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635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Supplementary materials</w:t>
      </w:r>
    </w:p>
    <w:p w14:paraId="595FDD78"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tables</w:t>
      </w:r>
    </w:p>
    <w:p w14:paraId="779BBC6F"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Supplementary table 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. Table for Analysis of Intercellular Communication Network</w:t>
      </w:r>
    </w:p>
    <w:p w14:paraId="3DF0A6B9">
      <w:pPr>
        <w:spacing w:line="360" w:lineRule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30DBE8B3">
      <w:pPr>
        <w:spacing w:line="360" w:lineRule="auto"/>
        <w:rPr>
          <w:rFonts w:hint="default" w:ascii="Times New Roman" w:hAnsi="Times New Roman" w:cs="Times New Roman"/>
          <w:b w:val="0"/>
          <w:i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Supplementary figures</w:t>
      </w:r>
    </w:p>
    <w:p w14:paraId="56BBF97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154305</wp:posOffset>
            </wp:positionV>
            <wp:extent cx="5718810" cy="8194675"/>
            <wp:effectExtent l="0" t="0" r="8890" b="9525"/>
            <wp:wrapNone/>
            <wp:docPr id="1" name="图片 1" descr="拼图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拼图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8810" cy="819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687FC0">
      <w:pPr>
        <w:rPr>
          <w:rFonts w:hint="eastAsia" w:eastAsia="宋体"/>
          <w:lang w:eastAsia="zh-CN"/>
        </w:rPr>
      </w:pPr>
    </w:p>
    <w:p w14:paraId="33BFEEFC">
      <w:pPr>
        <w:rPr>
          <w:rFonts w:hint="eastAsia" w:eastAsia="宋体"/>
          <w:lang w:eastAsia="zh-CN"/>
        </w:rPr>
      </w:pPr>
    </w:p>
    <w:p w14:paraId="681AB4CD">
      <w:pPr>
        <w:rPr>
          <w:rFonts w:hint="eastAsia" w:eastAsia="宋体"/>
          <w:lang w:eastAsia="zh-CN"/>
        </w:rPr>
      </w:pPr>
    </w:p>
    <w:p w14:paraId="1D6848CB">
      <w:pPr>
        <w:rPr>
          <w:rFonts w:hint="eastAsia" w:eastAsia="宋体"/>
          <w:lang w:eastAsia="zh-CN"/>
        </w:rPr>
      </w:pPr>
    </w:p>
    <w:p w14:paraId="4FA10E56">
      <w:pPr>
        <w:rPr>
          <w:rFonts w:hint="eastAsia" w:eastAsia="宋体"/>
          <w:lang w:eastAsia="zh-CN"/>
        </w:rPr>
      </w:pPr>
    </w:p>
    <w:p w14:paraId="026BC241">
      <w:pPr>
        <w:rPr>
          <w:rFonts w:hint="eastAsia" w:eastAsia="宋体"/>
          <w:lang w:eastAsia="zh-CN"/>
        </w:rPr>
      </w:pPr>
    </w:p>
    <w:p w14:paraId="6D1DBD5A">
      <w:pPr>
        <w:rPr>
          <w:rFonts w:hint="eastAsia" w:eastAsia="宋体"/>
          <w:lang w:eastAsia="zh-CN"/>
        </w:rPr>
      </w:pPr>
    </w:p>
    <w:p w14:paraId="60E4D9BC">
      <w:pPr>
        <w:rPr>
          <w:rFonts w:hint="eastAsia" w:eastAsia="宋体"/>
          <w:lang w:eastAsia="zh-CN"/>
        </w:rPr>
      </w:pPr>
    </w:p>
    <w:p w14:paraId="53569B61">
      <w:pPr>
        <w:rPr>
          <w:rFonts w:hint="eastAsia" w:eastAsia="宋体"/>
          <w:lang w:eastAsia="zh-CN"/>
        </w:rPr>
      </w:pPr>
    </w:p>
    <w:p w14:paraId="07D193B7">
      <w:pPr>
        <w:rPr>
          <w:rFonts w:hint="eastAsia" w:eastAsia="宋体"/>
          <w:lang w:eastAsia="zh-CN"/>
        </w:rPr>
      </w:pPr>
    </w:p>
    <w:p w14:paraId="3CEB1512">
      <w:pPr>
        <w:rPr>
          <w:rFonts w:hint="eastAsia" w:eastAsia="宋体"/>
          <w:lang w:eastAsia="zh-CN"/>
        </w:rPr>
      </w:pPr>
    </w:p>
    <w:p w14:paraId="1AF915A1">
      <w:pPr>
        <w:rPr>
          <w:rFonts w:hint="eastAsia" w:eastAsia="宋体"/>
          <w:lang w:eastAsia="zh-CN"/>
        </w:rPr>
      </w:pPr>
    </w:p>
    <w:p w14:paraId="4783D5D4">
      <w:pPr>
        <w:rPr>
          <w:rFonts w:hint="eastAsia" w:eastAsia="宋体"/>
          <w:lang w:eastAsia="zh-CN"/>
        </w:rPr>
      </w:pPr>
    </w:p>
    <w:p w14:paraId="4B3ACCB3">
      <w:pPr>
        <w:rPr>
          <w:rFonts w:hint="eastAsia" w:eastAsia="宋体"/>
          <w:lang w:eastAsia="zh-CN"/>
        </w:rPr>
      </w:pPr>
    </w:p>
    <w:p w14:paraId="30A5CA41">
      <w:pPr>
        <w:rPr>
          <w:rFonts w:hint="eastAsia" w:eastAsia="宋体"/>
          <w:lang w:eastAsia="zh-CN"/>
        </w:rPr>
      </w:pPr>
    </w:p>
    <w:p w14:paraId="6951F1CD">
      <w:pPr>
        <w:rPr>
          <w:rFonts w:hint="eastAsia" w:eastAsia="宋体"/>
          <w:lang w:eastAsia="zh-CN"/>
        </w:rPr>
      </w:pPr>
    </w:p>
    <w:p w14:paraId="7FDD3C5D">
      <w:pPr>
        <w:rPr>
          <w:rFonts w:hint="eastAsia" w:eastAsia="宋体"/>
          <w:lang w:eastAsia="zh-CN"/>
        </w:rPr>
      </w:pPr>
    </w:p>
    <w:p w14:paraId="025B1C4A">
      <w:pPr>
        <w:rPr>
          <w:rFonts w:hint="eastAsia" w:eastAsia="宋体"/>
          <w:lang w:eastAsia="zh-CN"/>
        </w:rPr>
      </w:pPr>
    </w:p>
    <w:p w14:paraId="07A9A61E">
      <w:pPr>
        <w:rPr>
          <w:rFonts w:hint="eastAsia" w:eastAsia="宋体"/>
          <w:lang w:eastAsia="zh-CN"/>
        </w:rPr>
      </w:pPr>
    </w:p>
    <w:p w14:paraId="5FDA5066">
      <w:pPr>
        <w:rPr>
          <w:rFonts w:hint="eastAsia" w:eastAsia="宋体"/>
          <w:lang w:eastAsia="zh-CN"/>
        </w:rPr>
      </w:pPr>
    </w:p>
    <w:p w14:paraId="3DECADC7">
      <w:pPr>
        <w:rPr>
          <w:rFonts w:hint="eastAsia" w:eastAsia="宋体"/>
          <w:lang w:eastAsia="zh-CN"/>
        </w:rPr>
      </w:pPr>
    </w:p>
    <w:p w14:paraId="3B82ED0A">
      <w:pPr>
        <w:rPr>
          <w:rFonts w:hint="eastAsia" w:eastAsia="宋体"/>
          <w:lang w:eastAsia="zh-CN"/>
        </w:rPr>
      </w:pPr>
    </w:p>
    <w:p w14:paraId="10AADB3C">
      <w:pPr>
        <w:rPr>
          <w:rFonts w:hint="eastAsia" w:eastAsia="宋体"/>
          <w:lang w:eastAsia="zh-CN"/>
        </w:rPr>
      </w:pPr>
    </w:p>
    <w:p w14:paraId="09ACF9BF">
      <w:pPr>
        <w:rPr>
          <w:rFonts w:hint="eastAsia" w:eastAsia="宋体"/>
          <w:lang w:eastAsia="zh-CN"/>
        </w:rPr>
      </w:pPr>
    </w:p>
    <w:p w14:paraId="52D5A20A">
      <w:pPr>
        <w:rPr>
          <w:rFonts w:hint="eastAsia" w:eastAsia="宋体"/>
          <w:lang w:eastAsia="zh-CN"/>
        </w:rPr>
      </w:pPr>
    </w:p>
    <w:p w14:paraId="1E7FFD1C">
      <w:pPr>
        <w:rPr>
          <w:rFonts w:hint="eastAsia" w:eastAsia="宋体"/>
          <w:lang w:eastAsia="zh-CN"/>
        </w:rPr>
      </w:pPr>
    </w:p>
    <w:p w14:paraId="1C3FD519">
      <w:pPr>
        <w:rPr>
          <w:rFonts w:hint="eastAsia" w:eastAsia="宋体"/>
          <w:lang w:eastAsia="zh-CN"/>
        </w:rPr>
      </w:pPr>
    </w:p>
    <w:p w14:paraId="335C37EF">
      <w:pPr>
        <w:rPr>
          <w:rFonts w:hint="eastAsia" w:eastAsia="宋体"/>
          <w:lang w:eastAsia="zh-CN"/>
        </w:rPr>
      </w:pPr>
    </w:p>
    <w:p w14:paraId="3F82149E">
      <w:pPr>
        <w:rPr>
          <w:rFonts w:hint="eastAsia" w:eastAsia="宋体"/>
          <w:lang w:eastAsia="zh-CN"/>
        </w:rPr>
      </w:pPr>
    </w:p>
    <w:p w14:paraId="6ABA5C60">
      <w:pPr>
        <w:rPr>
          <w:rFonts w:hint="eastAsia" w:eastAsia="宋体"/>
          <w:lang w:eastAsia="zh-CN"/>
        </w:rPr>
      </w:pPr>
    </w:p>
    <w:p w14:paraId="7243D6B5">
      <w:pPr>
        <w:rPr>
          <w:rFonts w:hint="eastAsia" w:eastAsia="宋体"/>
          <w:lang w:eastAsia="zh-CN"/>
        </w:rPr>
      </w:pPr>
    </w:p>
    <w:p w14:paraId="65D3BC39">
      <w:pPr>
        <w:rPr>
          <w:rFonts w:hint="eastAsia" w:eastAsia="宋体"/>
          <w:lang w:eastAsia="zh-CN"/>
        </w:rPr>
      </w:pPr>
    </w:p>
    <w:p w14:paraId="51E0B57B">
      <w:pPr>
        <w:rPr>
          <w:rFonts w:hint="eastAsia" w:eastAsia="宋体"/>
          <w:lang w:eastAsia="zh-CN"/>
        </w:rPr>
      </w:pPr>
    </w:p>
    <w:p w14:paraId="6145D6E9">
      <w:pPr>
        <w:rPr>
          <w:rFonts w:hint="eastAsia" w:eastAsia="宋体"/>
          <w:lang w:eastAsia="zh-CN"/>
        </w:rPr>
      </w:pPr>
    </w:p>
    <w:p w14:paraId="22C3F154">
      <w:pPr>
        <w:rPr>
          <w:rFonts w:hint="eastAsia" w:eastAsia="宋体"/>
          <w:lang w:eastAsia="zh-CN"/>
        </w:rPr>
      </w:pPr>
    </w:p>
    <w:p w14:paraId="2E700AA5">
      <w:pPr>
        <w:rPr>
          <w:rFonts w:hint="eastAsia" w:eastAsia="宋体"/>
          <w:lang w:eastAsia="zh-CN"/>
        </w:rPr>
      </w:pPr>
    </w:p>
    <w:p w14:paraId="3656CBBE">
      <w:pPr>
        <w:rPr>
          <w:rFonts w:hint="eastAsia" w:eastAsia="宋体"/>
          <w:lang w:eastAsia="zh-CN"/>
        </w:rPr>
      </w:pPr>
    </w:p>
    <w:p w14:paraId="4EAAA8B9">
      <w:pP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Figure S1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Annotation of Single-Cell Data</w:t>
      </w:r>
      <w:bookmarkStart w:id="2" w:name="_GoBack"/>
      <w:bookmarkEnd w:id="2"/>
    </w:p>
    <w:p w14:paraId="2EEA9D9A">
      <w:pPr>
        <w:rPr>
          <w:rFonts w:hint="eastAsia" w:cs="Calibri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5817B16">
      <w:pPr>
        <w:rPr>
          <w:rFonts w:hint="eastAsia" w:cs="Calibri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FAAEEF5">
      <w:pPr>
        <w:rPr>
          <w:rFonts w:hint="eastAsia" w:cs="Calibri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75425C7">
      <w:pPr>
        <w:rPr>
          <w:rFonts w:hint="default" w:cs="Calibri"/>
          <w:b/>
          <w:bCs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09116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-226695</wp:posOffset>
            </wp:positionH>
            <wp:positionV relativeFrom="paragraph">
              <wp:posOffset>129540</wp:posOffset>
            </wp:positionV>
            <wp:extent cx="6417310" cy="2407920"/>
            <wp:effectExtent l="0" t="0" r="8890" b="5080"/>
            <wp:wrapNone/>
            <wp:docPr id="2" name="图片 2" descr="拼图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拼图S2"/>
                    <pic:cNvPicPr>
                      <a:picLocks noChangeAspect="1"/>
                    </pic:cNvPicPr>
                  </pic:nvPicPr>
                  <pic:blipFill>
                    <a:blip r:embed="rId5"/>
                    <a:srcRect l="2068" t="40817" r="11490" b="41286"/>
                    <a:stretch>
                      <a:fillRect/>
                    </a:stretch>
                  </pic:blipFill>
                  <pic:spPr>
                    <a:xfrm>
                      <a:off x="0" y="0"/>
                      <a:ext cx="641731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1621C">
      <w:pPr>
        <w:rPr>
          <w:rFonts w:hint="default"/>
          <w:lang w:val="en-US" w:eastAsia="zh-CN"/>
        </w:rPr>
      </w:pPr>
    </w:p>
    <w:p w14:paraId="2D93157C">
      <w:pPr>
        <w:rPr>
          <w:rFonts w:hint="default"/>
          <w:lang w:val="en-US" w:eastAsia="zh-CN"/>
        </w:rPr>
      </w:pPr>
    </w:p>
    <w:p w14:paraId="56D5EBEC">
      <w:pPr>
        <w:rPr>
          <w:rFonts w:hint="default"/>
          <w:lang w:val="en-US" w:eastAsia="zh-CN"/>
        </w:rPr>
      </w:pPr>
    </w:p>
    <w:p w14:paraId="37CEFEDB">
      <w:pPr>
        <w:rPr>
          <w:rFonts w:hint="default"/>
          <w:lang w:val="en-US" w:eastAsia="zh-CN"/>
        </w:rPr>
      </w:pPr>
    </w:p>
    <w:p w14:paraId="7E454238">
      <w:pPr>
        <w:rPr>
          <w:rFonts w:hint="default"/>
          <w:lang w:val="en-US" w:eastAsia="zh-CN"/>
        </w:rPr>
      </w:pPr>
    </w:p>
    <w:p w14:paraId="627EABC5">
      <w:pPr>
        <w:rPr>
          <w:rFonts w:hint="default"/>
          <w:lang w:val="en-US" w:eastAsia="zh-CN"/>
        </w:rPr>
      </w:pPr>
    </w:p>
    <w:p w14:paraId="635D4649">
      <w:pPr>
        <w:rPr>
          <w:rFonts w:hint="default"/>
          <w:lang w:val="en-US" w:eastAsia="zh-CN"/>
        </w:rPr>
      </w:pPr>
    </w:p>
    <w:p w14:paraId="4D99C478">
      <w:pPr>
        <w:rPr>
          <w:rFonts w:hint="default"/>
          <w:lang w:val="en-US" w:eastAsia="zh-CN"/>
        </w:rPr>
      </w:pPr>
    </w:p>
    <w:p w14:paraId="7CB26E5E">
      <w:pPr>
        <w:rPr>
          <w:rFonts w:hint="default"/>
          <w:lang w:val="en-US" w:eastAsia="zh-CN"/>
        </w:rPr>
      </w:pPr>
    </w:p>
    <w:p w14:paraId="1DBB79D3">
      <w:pPr>
        <w:rPr>
          <w:rFonts w:hint="default"/>
          <w:lang w:val="en-US" w:eastAsia="zh-CN"/>
        </w:rPr>
      </w:pPr>
    </w:p>
    <w:p w14:paraId="3C26EBB7">
      <w:pPr>
        <w:rPr>
          <w:rFonts w:hint="default"/>
          <w:lang w:val="en-US" w:eastAsia="zh-CN"/>
        </w:rPr>
      </w:pPr>
    </w:p>
    <w:p w14:paraId="1722B0FD">
      <w:pPr>
        <w:rPr>
          <w:rFonts w:hint="default"/>
          <w:lang w:val="en-US" w:eastAsia="zh-CN"/>
        </w:rPr>
      </w:pPr>
    </w:p>
    <w:p w14:paraId="23BB68ED">
      <w:pPr>
        <w:rPr>
          <w:rFonts w:hint="default"/>
          <w:lang w:val="en-US" w:eastAsia="zh-CN"/>
        </w:rPr>
      </w:pPr>
    </w:p>
    <w:p w14:paraId="625EF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Figure S2 The results of </w:t>
      </w:r>
      <w:bookmarkStart w:id="0" w:name="OLE_LINK4"/>
      <w:r>
        <w:rPr>
          <w:rFonts w:hint="default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pseudotime</w:t>
      </w:r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analysis of Tmem and Tex cells.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(A) UMAP visualization demonstrated the </w:t>
      </w:r>
      <w:bookmarkStart w:id="1" w:name="OLE_LINK5"/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pseudotime</w:t>
      </w:r>
      <w:bookmarkEnd w:id="1"/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distribution pattern of Tmem and Tex cells. (B) UMAP visualized a 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lang w:eastAsia="zh-CN" w:bidi="ar"/>
          <w14:textFill>
            <w14:solidFill>
              <w14:schemeClr w14:val="tx1"/>
            </w14:solidFill>
          </w14:textFill>
        </w:rPr>
        <w:t>pseudotime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arrangement of Tmem and Tex cells.</w:t>
      </w:r>
    </w:p>
    <w:p w14:paraId="4FBBA1C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24880"/>
    <w:rsid w:val="140D15DF"/>
    <w:rsid w:val="18924880"/>
    <w:rsid w:val="48B1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</Words>
  <Characters>335</Characters>
  <Lines>0</Lines>
  <Paragraphs>0</Paragraphs>
  <TotalTime>0</TotalTime>
  <ScaleCrop>false</ScaleCrop>
  <LinksUpToDate>false</LinksUpToDate>
  <CharactersWithSpaces>383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2025-04-11T13:13:00Z</dcterms:created>
  <dc:creator>微墨</dc:creator>
  <cp:lastModifiedBy>微墨</cp:lastModifiedBy>
  <dcterms:modified xsi:type="dcterms:W3CDTF">2025-05-07T08:26:39Z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710BE8087C964EB3802AA86BFA8BA17B_11</vt:lpwstr>
  </property>
  <property fmtid="{D5CDD505-2E9C-101B-9397-08002B2CF9AE}" pid="4" name="KSOTemplateDocerSaveRecord">
    <vt:lpwstr>eyJoZGlkIjoiMTJkZDQyNGM0YzNiOWZmY2Q2OGM1ODZjMDE2YzZmYTIiLCJ1c2VySWQiOiI1NTA4MzA1NTkifQ==</vt:lpwstr>
  </property>
</Properties>
</file>