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91D5" w14:textId="3595D897" w:rsidR="00545E1E" w:rsidRPr="007B637D" w:rsidRDefault="00545E1E" w:rsidP="00545E1E">
      <w:pPr>
        <w:rPr>
          <w:rFonts w:eastAsia="Arial"/>
          <w:b/>
          <w:bCs/>
          <w:color w:val="000000" w:themeColor="text1"/>
        </w:rPr>
      </w:pPr>
      <w:r w:rsidRPr="11B3D612">
        <w:rPr>
          <w:rFonts w:eastAsia="Arial"/>
          <w:b/>
          <w:bCs/>
          <w:color w:val="000000" w:themeColor="text1"/>
        </w:rPr>
        <w:t xml:space="preserve">Title: </w:t>
      </w:r>
      <w:r w:rsidR="001724C8" w:rsidRPr="004B7387">
        <w:rPr>
          <w:rFonts w:eastAsia="Arial"/>
          <w:b/>
          <w:bCs/>
          <w:color w:val="000000" w:themeColor="text1"/>
        </w:rPr>
        <w:t xml:space="preserve">EEG </w:t>
      </w:r>
      <w:r w:rsidR="001724C8">
        <w:rPr>
          <w:rFonts w:eastAsia="Arial"/>
          <w:b/>
          <w:bCs/>
          <w:color w:val="000000"/>
        </w:rPr>
        <w:t>dynamics</w:t>
      </w:r>
      <w:r w:rsidR="001724C8" w:rsidRPr="004B7387">
        <w:rPr>
          <w:rFonts w:eastAsia="Arial"/>
          <w:b/>
          <w:bCs/>
          <w:color w:val="000000" w:themeColor="text1"/>
        </w:rPr>
        <w:t xml:space="preserve"> in children from </w:t>
      </w:r>
      <w:r w:rsidR="001724C8">
        <w:rPr>
          <w:rFonts w:eastAsia="Arial"/>
          <w:b/>
          <w:bCs/>
          <w:color w:val="000000"/>
        </w:rPr>
        <w:t>preanesthetic</w:t>
      </w:r>
      <w:r w:rsidR="001724C8" w:rsidRPr="004B7387">
        <w:rPr>
          <w:rFonts w:eastAsia="Arial"/>
          <w:b/>
          <w:bCs/>
          <w:color w:val="000000" w:themeColor="text1"/>
        </w:rPr>
        <w:t xml:space="preserve"> awake state</w:t>
      </w:r>
      <w:r w:rsidR="001724C8">
        <w:rPr>
          <w:rFonts w:eastAsia="Arial"/>
          <w:b/>
          <w:bCs/>
          <w:color w:val="000000" w:themeColor="text1"/>
        </w:rPr>
        <w:t>,</w:t>
      </w:r>
      <w:r w:rsidR="001724C8" w:rsidRPr="004B7387">
        <w:rPr>
          <w:rFonts w:eastAsia="Arial"/>
          <w:b/>
          <w:bCs/>
          <w:color w:val="000000" w:themeColor="text1"/>
        </w:rPr>
        <w:t xml:space="preserve"> under general anaesthesia until regain of consciousness</w:t>
      </w:r>
    </w:p>
    <w:p w14:paraId="42C960AF" w14:textId="62E0EE29" w:rsidR="00545E1E" w:rsidRPr="0051647D" w:rsidRDefault="0051647D" w:rsidP="00545E1E">
      <w:pPr>
        <w:rPr>
          <w:rFonts w:eastAsia="Arial"/>
          <w:color w:val="000000" w:themeColor="text1"/>
          <w:lang w:val="en-US"/>
        </w:rPr>
      </w:pPr>
      <w:r w:rsidRPr="0051647D">
        <w:rPr>
          <w:rFonts w:eastAsia="Arial"/>
          <w:color w:val="000000" w:themeColor="text1"/>
          <w:lang w:val="en-US"/>
        </w:rPr>
        <w:t xml:space="preserve">Maximilian </w:t>
      </w:r>
      <w:r w:rsidR="00545E1E" w:rsidRPr="0051647D">
        <w:rPr>
          <w:rFonts w:eastAsia="Arial"/>
          <w:color w:val="000000" w:themeColor="text1"/>
          <w:lang w:val="en-US"/>
        </w:rPr>
        <w:t>Markus</w:t>
      </w:r>
      <w:r w:rsidR="00545E1E" w:rsidRPr="0051647D">
        <w:rPr>
          <w:rFonts w:eastAsia="Arial"/>
          <w:color w:val="000000" w:themeColor="text1"/>
          <w:vertAlign w:val="superscript"/>
          <w:lang w:val="en-US"/>
        </w:rPr>
        <w:t>1</w:t>
      </w:r>
      <w:r w:rsidR="00545E1E" w:rsidRPr="0051647D">
        <w:rPr>
          <w:rFonts w:eastAsia="Arial"/>
          <w:color w:val="000000" w:themeColor="text1"/>
          <w:lang w:val="en-US"/>
        </w:rPr>
        <w:t xml:space="preserve">, </w:t>
      </w:r>
      <w:r w:rsidRPr="0051647D">
        <w:rPr>
          <w:rFonts w:eastAsia="Arial"/>
          <w:color w:val="000000" w:themeColor="text1"/>
          <w:lang w:val="en-US"/>
        </w:rPr>
        <w:t xml:space="preserve">Feidias </w:t>
      </w:r>
      <w:r w:rsidR="00545E1E" w:rsidRPr="0051647D">
        <w:rPr>
          <w:rFonts w:eastAsia="Arial"/>
          <w:color w:val="000000" w:themeColor="text1"/>
          <w:lang w:val="en-US"/>
        </w:rPr>
        <w:t>Panagiotou</w:t>
      </w:r>
      <w:r w:rsidR="00545E1E" w:rsidRPr="0051647D">
        <w:rPr>
          <w:rFonts w:eastAsia="Arial"/>
          <w:color w:val="000000" w:themeColor="text1"/>
          <w:vertAlign w:val="superscript"/>
          <w:lang w:val="en-US"/>
        </w:rPr>
        <w:t xml:space="preserve"> 1</w:t>
      </w:r>
      <w:r w:rsidR="00545E1E" w:rsidRPr="0051647D">
        <w:rPr>
          <w:rFonts w:eastAsia="Arial"/>
          <w:color w:val="000000" w:themeColor="text1"/>
          <w:lang w:val="en-US"/>
        </w:rPr>
        <w:t>,</w:t>
      </w:r>
      <w:r w:rsidRPr="0051647D">
        <w:rPr>
          <w:rFonts w:eastAsia="Arial"/>
          <w:color w:val="000000" w:themeColor="text1"/>
          <w:lang w:val="en-US"/>
        </w:rPr>
        <w:t xml:space="preserve"> Claudia</w:t>
      </w:r>
      <w:r w:rsidR="00545E1E" w:rsidRPr="0051647D">
        <w:rPr>
          <w:rFonts w:eastAsia="Arial"/>
          <w:color w:val="000000" w:themeColor="text1"/>
          <w:lang w:val="en-US"/>
        </w:rPr>
        <w:t xml:space="preserve"> Spies</w:t>
      </w:r>
      <w:r w:rsidR="00545E1E" w:rsidRPr="0051647D">
        <w:rPr>
          <w:rFonts w:eastAsia="Arial"/>
          <w:color w:val="000000" w:themeColor="text1"/>
          <w:vertAlign w:val="superscript"/>
          <w:lang w:val="en-US"/>
        </w:rPr>
        <w:t>1</w:t>
      </w:r>
      <w:r w:rsidR="00545E1E" w:rsidRPr="0051647D">
        <w:rPr>
          <w:rFonts w:eastAsia="Arial"/>
          <w:color w:val="000000" w:themeColor="text1"/>
          <w:lang w:val="en-US"/>
        </w:rPr>
        <w:t xml:space="preserve">, </w:t>
      </w:r>
      <w:r w:rsidRPr="0051647D">
        <w:rPr>
          <w:rFonts w:eastAsia="Arial"/>
          <w:color w:val="000000" w:themeColor="text1"/>
          <w:lang w:val="en-US"/>
        </w:rPr>
        <w:t>Sus</w:t>
      </w:r>
      <w:r>
        <w:rPr>
          <w:rFonts w:eastAsia="Arial"/>
          <w:color w:val="000000" w:themeColor="text1"/>
          <w:lang w:val="en-US"/>
        </w:rPr>
        <w:t xml:space="preserve">anne </w:t>
      </w:r>
      <w:r w:rsidR="00545E1E" w:rsidRPr="0051647D">
        <w:rPr>
          <w:rFonts w:eastAsia="Arial"/>
          <w:color w:val="000000" w:themeColor="text1"/>
          <w:lang w:val="en-US"/>
        </w:rPr>
        <w:t>Koch</w:t>
      </w:r>
      <w:r w:rsidR="00545E1E" w:rsidRPr="0051647D">
        <w:rPr>
          <w:rFonts w:eastAsia="Arial"/>
          <w:color w:val="000000" w:themeColor="text1"/>
          <w:vertAlign w:val="superscript"/>
          <w:lang w:val="en-US"/>
        </w:rPr>
        <w:t xml:space="preserve"> 1</w:t>
      </w:r>
    </w:p>
    <w:p w14:paraId="428EFE47" w14:textId="77777777" w:rsidR="00545E1E" w:rsidRPr="007B637D" w:rsidRDefault="00545E1E" w:rsidP="00545E1E">
      <w:pPr>
        <w:rPr>
          <w:rFonts w:eastAsia="Arial"/>
        </w:rPr>
      </w:pPr>
      <w:r w:rsidRPr="6E6081C6">
        <w:rPr>
          <w:rFonts w:eastAsia="Arial"/>
          <w:color w:val="000000" w:themeColor="text1"/>
          <w:vertAlign w:val="superscript"/>
        </w:rPr>
        <w:t>1</w:t>
      </w:r>
      <w:r w:rsidRPr="6E6081C6">
        <w:rPr>
          <w:rFonts w:eastAsia="Arial"/>
          <w:color w:val="000000" w:themeColor="text1"/>
        </w:rPr>
        <w:t xml:space="preserve">Department of Anaesthesiology and Intensive Care Medicine (CCM, CVK), </w:t>
      </w:r>
      <w:r w:rsidRPr="6E6081C6">
        <w:rPr>
          <w:rFonts w:eastAsia="Arial"/>
        </w:rPr>
        <w:t xml:space="preserve">Charité – </w:t>
      </w:r>
      <w:proofErr w:type="spellStart"/>
      <w:r w:rsidRPr="6E6081C6">
        <w:rPr>
          <w:rFonts w:eastAsia="Arial"/>
        </w:rPr>
        <w:t>Universitätsmedizin</w:t>
      </w:r>
      <w:proofErr w:type="spellEnd"/>
      <w:r w:rsidRPr="6E6081C6">
        <w:rPr>
          <w:rFonts w:eastAsia="Arial"/>
        </w:rPr>
        <w:t xml:space="preserve"> Berlin, corporate member of Freie Universität Berlin and Humboldt-Universität </w:t>
      </w:r>
      <w:proofErr w:type="spellStart"/>
      <w:r w:rsidRPr="6E6081C6">
        <w:rPr>
          <w:rFonts w:eastAsia="Arial"/>
        </w:rPr>
        <w:t>zu</w:t>
      </w:r>
      <w:proofErr w:type="spellEnd"/>
      <w:r w:rsidRPr="6E6081C6">
        <w:rPr>
          <w:rFonts w:eastAsia="Arial"/>
        </w:rPr>
        <w:t xml:space="preserve"> Berlin</w:t>
      </w:r>
    </w:p>
    <w:p w14:paraId="47BA3A13" w14:textId="77777777" w:rsidR="00545E1E" w:rsidRDefault="00545E1E" w:rsidP="00545E1E">
      <w:pPr>
        <w:rPr>
          <w:rFonts w:eastAsia="Arial"/>
        </w:rPr>
      </w:pPr>
    </w:p>
    <w:p w14:paraId="4E52C1BE" w14:textId="77777777" w:rsidR="00545E1E" w:rsidRDefault="00545E1E" w:rsidP="00545E1E">
      <w:pPr>
        <w:rPr>
          <w:rFonts w:eastAsia="Arial"/>
        </w:rPr>
      </w:pPr>
    </w:p>
    <w:p w14:paraId="57DF83DE" w14:textId="77777777" w:rsidR="00545E1E" w:rsidRPr="007B637D" w:rsidRDefault="00545E1E" w:rsidP="00545E1E">
      <w:pPr>
        <w:rPr>
          <w:rFonts w:eastAsia="Arial" w:cstheme="minorHAnsi"/>
          <w:color w:val="000000" w:themeColor="text1"/>
        </w:rPr>
      </w:pPr>
    </w:p>
    <w:p w14:paraId="34D2C06E" w14:textId="77777777" w:rsidR="00545E1E" w:rsidRPr="007B637D" w:rsidRDefault="00545E1E" w:rsidP="00545E1E">
      <w:pPr>
        <w:rPr>
          <w:rFonts w:eastAsia="Arial" w:cstheme="minorHAnsi"/>
          <w:color w:val="000000" w:themeColor="text1"/>
        </w:rPr>
      </w:pPr>
    </w:p>
    <w:p w14:paraId="142CFB34" w14:textId="77777777" w:rsidR="00545E1E" w:rsidRPr="007B637D" w:rsidRDefault="00545E1E" w:rsidP="00545E1E">
      <w:pPr>
        <w:rPr>
          <w:rFonts w:eastAsia="Arial" w:cstheme="minorHAnsi"/>
          <w:color w:val="000000" w:themeColor="text1"/>
        </w:rPr>
      </w:pPr>
    </w:p>
    <w:p w14:paraId="1CADB90F" w14:textId="77777777" w:rsidR="00545E1E" w:rsidRPr="007B637D" w:rsidRDefault="00545E1E" w:rsidP="00545E1E">
      <w:pPr>
        <w:rPr>
          <w:rFonts w:eastAsia="Arial" w:cstheme="minorHAnsi"/>
          <w:b/>
          <w:color w:val="000000" w:themeColor="text1"/>
        </w:rPr>
      </w:pPr>
      <w:r w:rsidRPr="007B637D">
        <w:rPr>
          <w:rFonts w:eastAsia="Arial" w:cstheme="minorHAnsi"/>
          <w:b/>
          <w:color w:val="000000" w:themeColor="text1"/>
        </w:rPr>
        <w:t>Correspond</w:t>
      </w:r>
      <w:r>
        <w:rPr>
          <w:rFonts w:eastAsia="Arial" w:cstheme="minorHAnsi"/>
          <w:b/>
          <w:color w:val="000000" w:themeColor="text1"/>
        </w:rPr>
        <w:t>ence to</w:t>
      </w:r>
      <w:r w:rsidRPr="007B637D">
        <w:rPr>
          <w:rFonts w:eastAsia="Arial" w:cstheme="minorHAnsi"/>
          <w:b/>
          <w:color w:val="000000" w:themeColor="text1"/>
        </w:rPr>
        <w:t>:</w:t>
      </w:r>
    </w:p>
    <w:p w14:paraId="4FA12CA5" w14:textId="77777777" w:rsidR="00545E1E" w:rsidRPr="007B637D" w:rsidRDefault="00545E1E" w:rsidP="00545E1E">
      <w:pPr>
        <w:spacing w:after="0"/>
        <w:jc w:val="left"/>
        <w:rPr>
          <w:rFonts w:eastAsia="Arial" w:cstheme="minorHAnsi"/>
          <w:color w:val="000000" w:themeColor="text1"/>
        </w:rPr>
      </w:pPr>
      <w:r w:rsidRPr="007B637D">
        <w:rPr>
          <w:rFonts w:eastAsia="Arial" w:cstheme="minorHAnsi"/>
          <w:color w:val="000000" w:themeColor="text1"/>
        </w:rPr>
        <w:t>Dr. med. Maximilian Markus</w:t>
      </w:r>
    </w:p>
    <w:p w14:paraId="753A989E" w14:textId="77777777" w:rsidR="00545E1E" w:rsidRPr="007B637D" w:rsidRDefault="00545E1E" w:rsidP="00545E1E">
      <w:pPr>
        <w:spacing w:after="0"/>
        <w:jc w:val="left"/>
        <w:rPr>
          <w:rFonts w:eastAsia="Arial" w:cstheme="minorHAnsi"/>
          <w:color w:val="000000" w:themeColor="text1"/>
          <w:lang w:val="de-DE"/>
        </w:rPr>
      </w:pPr>
      <w:r w:rsidRPr="007B637D">
        <w:rPr>
          <w:rFonts w:eastAsia="Arial" w:cstheme="minorHAnsi"/>
          <w:color w:val="000000" w:themeColor="text1"/>
          <w:lang w:val="de-DE"/>
        </w:rPr>
        <w:t>Maximilian.markus@charite.de</w:t>
      </w:r>
      <w:r w:rsidRPr="007B637D">
        <w:rPr>
          <w:rFonts w:cstheme="minorHAnsi"/>
          <w:lang w:val="de-DE"/>
        </w:rPr>
        <w:br/>
      </w:r>
      <w:r w:rsidRPr="007B637D">
        <w:rPr>
          <w:rFonts w:eastAsia="Arial" w:cstheme="minorHAnsi"/>
          <w:color w:val="000000" w:themeColor="text1"/>
          <w:lang w:val="de-DE"/>
        </w:rPr>
        <w:t>Klinik für Anästhesiologie und Intensivmedizin</w:t>
      </w:r>
      <w:r w:rsidRPr="007B637D">
        <w:rPr>
          <w:rFonts w:cstheme="minorHAnsi"/>
          <w:lang w:val="de-DE"/>
        </w:rPr>
        <w:br/>
      </w:r>
      <w:r w:rsidRPr="007B637D">
        <w:rPr>
          <w:rFonts w:eastAsia="Arial" w:cstheme="minorHAnsi"/>
          <w:color w:val="000000" w:themeColor="text1"/>
          <w:lang w:val="de-DE"/>
        </w:rPr>
        <w:t>Charité - Universitätsmedizin Berlin</w:t>
      </w:r>
      <w:r w:rsidRPr="007B637D">
        <w:rPr>
          <w:rFonts w:cstheme="minorHAnsi"/>
          <w:lang w:val="de-DE"/>
        </w:rPr>
        <w:br/>
      </w:r>
      <w:r w:rsidRPr="007B637D">
        <w:rPr>
          <w:rFonts w:eastAsia="Arial" w:cstheme="minorHAnsi"/>
          <w:color w:val="000000" w:themeColor="text1"/>
          <w:lang w:val="de-DE"/>
        </w:rPr>
        <w:t>Campus Virchow-Klinikum</w:t>
      </w:r>
      <w:r w:rsidRPr="007B637D">
        <w:rPr>
          <w:rFonts w:cstheme="minorHAnsi"/>
          <w:lang w:val="de-DE"/>
        </w:rPr>
        <w:br/>
      </w:r>
      <w:r w:rsidRPr="007B637D">
        <w:rPr>
          <w:rFonts w:eastAsia="Arial" w:cstheme="minorHAnsi"/>
          <w:color w:val="000000" w:themeColor="text1"/>
          <w:lang w:val="de-DE"/>
        </w:rPr>
        <w:t>Augustenburger Platz 1</w:t>
      </w:r>
      <w:r w:rsidRPr="007B637D">
        <w:rPr>
          <w:rFonts w:cstheme="minorHAnsi"/>
          <w:lang w:val="de-DE"/>
        </w:rPr>
        <w:br/>
      </w:r>
      <w:r w:rsidRPr="007B637D">
        <w:rPr>
          <w:rFonts w:eastAsia="Arial" w:cstheme="minorHAnsi"/>
          <w:color w:val="000000" w:themeColor="text1"/>
          <w:lang w:val="de-DE"/>
        </w:rPr>
        <w:t>13353 Berlin</w:t>
      </w:r>
    </w:p>
    <w:p w14:paraId="63FDEE11" w14:textId="77777777" w:rsidR="00545E1E" w:rsidRDefault="00545E1E" w:rsidP="00545E1E">
      <w:pPr>
        <w:spacing w:after="0"/>
        <w:jc w:val="left"/>
        <w:rPr>
          <w:rFonts w:eastAsia="Arial" w:cstheme="minorHAnsi"/>
          <w:color w:val="000000" w:themeColor="text1"/>
        </w:rPr>
      </w:pPr>
      <w:r w:rsidRPr="007B637D">
        <w:rPr>
          <w:rFonts w:eastAsia="Arial" w:cstheme="minorHAnsi"/>
          <w:color w:val="000000" w:themeColor="text1"/>
        </w:rPr>
        <w:t>Germany</w:t>
      </w:r>
    </w:p>
    <w:p w14:paraId="2D5AF041" w14:textId="77777777" w:rsidR="009F127D" w:rsidRDefault="009F127D" w:rsidP="00545E1E">
      <w:pPr>
        <w:spacing w:after="0"/>
        <w:jc w:val="left"/>
        <w:rPr>
          <w:rFonts w:eastAsia="Arial" w:cstheme="minorHAnsi"/>
          <w:color w:val="000000" w:themeColor="text1"/>
        </w:rPr>
      </w:pPr>
    </w:p>
    <w:p w14:paraId="19A75D98" w14:textId="191D9695" w:rsidR="009F127D" w:rsidRDefault="009F127D" w:rsidP="00545E1E">
      <w:pPr>
        <w:spacing w:after="0"/>
        <w:jc w:val="left"/>
        <w:rPr>
          <w:rFonts w:eastAsia="Arial" w:cstheme="minorHAnsi"/>
          <w:color w:val="000000" w:themeColor="text1"/>
        </w:rPr>
      </w:pPr>
    </w:p>
    <w:p w14:paraId="1F2697AA" w14:textId="77777777" w:rsidR="009F127D" w:rsidRDefault="009F127D">
      <w:pPr>
        <w:jc w:val="left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708464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FC0A51" w14:textId="5497B20C" w:rsidR="009F127D" w:rsidRDefault="003E12CE">
          <w:pPr>
            <w:pStyle w:val="Inhaltsverzeichnisberschrift"/>
          </w:pPr>
          <w:r>
            <w:t>Content</w:t>
          </w:r>
        </w:p>
        <w:p w14:paraId="39BCBD0A" w14:textId="2E9A43D5" w:rsidR="009F127D" w:rsidRDefault="009F127D">
          <w:pPr>
            <w:pStyle w:val="Verzeichnis1"/>
            <w:tabs>
              <w:tab w:val="left" w:pos="48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922426" w:history="1">
            <w:r w:rsidRPr="0078122C">
              <w:rPr>
                <w:rStyle w:val="Hyperlink"/>
                <w:noProof/>
              </w:rPr>
              <w:t>I.</w:t>
            </w:r>
            <w:r>
              <w:rPr>
                <w:noProof/>
              </w:rPr>
              <w:tab/>
            </w:r>
            <w:r w:rsidRPr="0078122C">
              <w:rPr>
                <w:rStyle w:val="Hyperlink"/>
                <w:noProof/>
              </w:rPr>
              <w:t>Frequency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_Toc196922426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665BE" w14:textId="01B0C538" w:rsidR="00545E1E" w:rsidRDefault="009F127D" w:rsidP="00C1125C">
          <w:r>
            <w:rPr>
              <w:b/>
              <w:bCs/>
            </w:rPr>
            <w:fldChar w:fldCharType="end"/>
          </w:r>
        </w:p>
      </w:sdtContent>
    </w:sdt>
    <w:p w14:paraId="0E634DC4" w14:textId="77777777" w:rsidR="00B614C9" w:rsidRDefault="00B614C9">
      <w:pPr>
        <w:jc w:val="left"/>
        <w:rPr>
          <w:rFonts w:asciiTheme="majorHAnsi" w:eastAsiaTheme="majorEastAsia" w:hAnsiTheme="majorHAnsi" w:cstheme="majorBidi"/>
          <w:color w:val="000000" w:themeColor="text1"/>
          <w:kern w:val="2"/>
          <w:sz w:val="40"/>
          <w:szCs w:val="40"/>
          <w:lang w:val="de-DE"/>
          <w14:ligatures w14:val="standardContextual"/>
        </w:rPr>
      </w:pPr>
      <w:bookmarkStart w:id="0" w:name="_Toc196922426"/>
      <w:r>
        <w:br w:type="page"/>
      </w:r>
    </w:p>
    <w:p w14:paraId="49F05311" w14:textId="06127D73" w:rsidR="00545E1E" w:rsidRDefault="00545E1E" w:rsidP="009F127D">
      <w:pPr>
        <w:pStyle w:val="berschrift1"/>
      </w:pPr>
      <w:proofErr w:type="spellStart"/>
      <w:r>
        <w:lastRenderedPageBreak/>
        <w:t>Frequency</w:t>
      </w:r>
      <w:proofErr w:type="spellEnd"/>
      <w:r>
        <w:t xml:space="preserve"> Analysis</w:t>
      </w:r>
      <w:bookmarkEnd w:id="0"/>
      <w:r>
        <w:t xml:space="preserve"> </w:t>
      </w:r>
    </w:p>
    <w:p w14:paraId="58B58783" w14:textId="77777777" w:rsidR="009F127D" w:rsidRPr="009F127D" w:rsidRDefault="009F127D" w:rsidP="009F127D">
      <w:pPr>
        <w:rPr>
          <w:lang w:val="de-DE"/>
        </w:rPr>
      </w:pPr>
    </w:p>
    <w:tbl>
      <w:tblPr>
        <w:tblStyle w:val="Tabellenraster"/>
        <w:tblW w:w="50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1097"/>
        <w:gridCol w:w="728"/>
        <w:gridCol w:w="1700"/>
        <w:gridCol w:w="1857"/>
        <w:gridCol w:w="1696"/>
        <w:gridCol w:w="1139"/>
      </w:tblGrid>
      <w:tr w:rsidR="00545E1E" w:rsidRPr="00243307" w14:paraId="4F224A77" w14:textId="77777777" w:rsidTr="00545E1E">
        <w:tc>
          <w:tcPr>
            <w:tcW w:w="1138" w:type="pct"/>
            <w:gridSpan w:val="2"/>
            <w:tcBorders>
              <w:bottom w:val="double" w:sz="4" w:space="0" w:color="auto"/>
            </w:tcBorders>
          </w:tcPr>
          <w:p w14:paraId="4F5D5B54" w14:textId="5564BD21" w:rsidR="00545E1E" w:rsidRPr="00243307" w:rsidRDefault="00545E1E" w:rsidP="009579A2">
            <w:pPr>
              <w:ind w:right="-4"/>
            </w:pPr>
            <w:proofErr w:type="spellStart"/>
            <w:r>
              <w:t>Suppl</w:t>
            </w:r>
            <w:proofErr w:type="spellEnd"/>
            <w:r>
              <w:t xml:space="preserve"> Table 1 </w:t>
            </w:r>
          </w:p>
        </w:tc>
        <w:tc>
          <w:tcPr>
            <w:tcW w:w="3862" w:type="pct"/>
            <w:gridSpan w:val="5"/>
            <w:tcBorders>
              <w:bottom w:val="double" w:sz="4" w:space="0" w:color="auto"/>
            </w:tcBorders>
          </w:tcPr>
          <w:p w14:paraId="4943F532" w14:textId="349A42D7" w:rsidR="00545E1E" w:rsidRPr="00243307" w:rsidRDefault="00545E1E" w:rsidP="009579A2">
            <w:r>
              <w:t>Detailed Analysis of the frequency band analysis at each time point</w:t>
            </w:r>
          </w:p>
        </w:tc>
      </w:tr>
      <w:tr w:rsidR="00545E1E" w:rsidRPr="00243307" w14:paraId="0D4B21E7" w14:textId="77777777" w:rsidTr="00545E1E">
        <w:tc>
          <w:tcPr>
            <w:tcW w:w="543" w:type="pct"/>
            <w:tcBorders>
              <w:top w:val="double" w:sz="4" w:space="0" w:color="auto"/>
            </w:tcBorders>
          </w:tcPr>
          <w:p w14:paraId="50A6A1AF" w14:textId="77777777" w:rsidR="00545E1E" w:rsidRPr="00243307" w:rsidRDefault="00545E1E" w:rsidP="009579A2">
            <w:pPr>
              <w:ind w:right="-4"/>
            </w:pPr>
          </w:p>
        </w:tc>
        <w:tc>
          <w:tcPr>
            <w:tcW w:w="990" w:type="pct"/>
            <w:gridSpan w:val="2"/>
            <w:tcBorders>
              <w:top w:val="double" w:sz="4" w:space="0" w:color="auto"/>
            </w:tcBorders>
            <w:vAlign w:val="bottom"/>
          </w:tcPr>
          <w:p w14:paraId="2395949C" w14:textId="77777777" w:rsidR="00545E1E" w:rsidRPr="00243307" w:rsidRDefault="00545E1E" w:rsidP="00545E1E">
            <w:pPr>
              <w:jc w:val="left"/>
            </w:pPr>
          </w:p>
        </w:tc>
        <w:tc>
          <w:tcPr>
            <w:tcW w:w="922" w:type="pct"/>
            <w:tcBorders>
              <w:top w:val="double" w:sz="4" w:space="0" w:color="auto"/>
            </w:tcBorders>
            <w:vAlign w:val="bottom"/>
          </w:tcPr>
          <w:p w14:paraId="3C72FCF0" w14:textId="77777777" w:rsidR="00545E1E" w:rsidRPr="00243307" w:rsidRDefault="00545E1E" w:rsidP="00545E1E">
            <w:pPr>
              <w:jc w:val="left"/>
            </w:pPr>
          </w:p>
        </w:tc>
        <w:tc>
          <w:tcPr>
            <w:tcW w:w="1007" w:type="pct"/>
            <w:tcBorders>
              <w:top w:val="double" w:sz="4" w:space="0" w:color="auto"/>
            </w:tcBorders>
            <w:vAlign w:val="bottom"/>
          </w:tcPr>
          <w:p w14:paraId="225E5BFB" w14:textId="77777777" w:rsidR="00545E1E" w:rsidRPr="00243307" w:rsidRDefault="00545E1E" w:rsidP="00545E1E">
            <w:pPr>
              <w:jc w:val="left"/>
            </w:pPr>
          </w:p>
        </w:tc>
        <w:tc>
          <w:tcPr>
            <w:tcW w:w="920" w:type="pct"/>
            <w:tcBorders>
              <w:top w:val="double" w:sz="4" w:space="0" w:color="auto"/>
            </w:tcBorders>
            <w:vAlign w:val="bottom"/>
          </w:tcPr>
          <w:p w14:paraId="18FB6907" w14:textId="77777777" w:rsidR="00545E1E" w:rsidRPr="00243307" w:rsidRDefault="00545E1E" w:rsidP="00545E1E">
            <w:pPr>
              <w:jc w:val="left"/>
            </w:pPr>
          </w:p>
        </w:tc>
        <w:tc>
          <w:tcPr>
            <w:tcW w:w="618" w:type="pct"/>
            <w:tcBorders>
              <w:top w:val="double" w:sz="4" w:space="0" w:color="auto"/>
            </w:tcBorders>
            <w:vAlign w:val="bottom"/>
          </w:tcPr>
          <w:p w14:paraId="7FF8F7E6" w14:textId="77777777" w:rsidR="00545E1E" w:rsidRPr="00545E1E" w:rsidRDefault="00545E1E" w:rsidP="00545E1E">
            <w:pPr>
              <w:jc w:val="left"/>
            </w:pPr>
          </w:p>
        </w:tc>
      </w:tr>
      <w:tr w:rsidR="00545E1E" w:rsidRPr="00243307" w14:paraId="70686A41" w14:textId="77777777" w:rsidTr="00545E1E">
        <w:tc>
          <w:tcPr>
            <w:tcW w:w="543" w:type="pct"/>
            <w:tcBorders>
              <w:bottom w:val="single" w:sz="12" w:space="0" w:color="auto"/>
            </w:tcBorders>
          </w:tcPr>
          <w:p w14:paraId="5C41F143" w14:textId="77777777" w:rsidR="00545E1E" w:rsidRPr="00243307" w:rsidRDefault="00545E1E" w:rsidP="009579A2">
            <w:pPr>
              <w:ind w:right="-4"/>
            </w:pPr>
          </w:p>
        </w:tc>
        <w:tc>
          <w:tcPr>
            <w:tcW w:w="990" w:type="pct"/>
            <w:gridSpan w:val="2"/>
            <w:tcBorders>
              <w:bottom w:val="single" w:sz="12" w:space="0" w:color="auto"/>
            </w:tcBorders>
            <w:vAlign w:val="bottom"/>
          </w:tcPr>
          <w:p w14:paraId="68D17573" w14:textId="6838414A" w:rsidR="00545E1E" w:rsidRPr="00243307" w:rsidRDefault="00545E1E" w:rsidP="00545E1E">
            <w:pPr>
              <w:jc w:val="left"/>
            </w:pPr>
            <w:r w:rsidRPr="00243307">
              <w:t xml:space="preserve">0–5 </w:t>
            </w:r>
            <w:r>
              <w:t>Months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bottom"/>
          </w:tcPr>
          <w:p w14:paraId="46939C03" w14:textId="65719CB3" w:rsidR="00545E1E" w:rsidRPr="00243307" w:rsidRDefault="00545E1E" w:rsidP="00545E1E">
            <w:pPr>
              <w:jc w:val="left"/>
            </w:pPr>
            <w:r w:rsidRPr="00243307">
              <w:t>6–11 M</w:t>
            </w:r>
            <w:r>
              <w:t>onths</w:t>
            </w:r>
          </w:p>
        </w:tc>
        <w:tc>
          <w:tcPr>
            <w:tcW w:w="1007" w:type="pct"/>
            <w:tcBorders>
              <w:bottom w:val="single" w:sz="12" w:space="0" w:color="auto"/>
            </w:tcBorders>
            <w:vAlign w:val="bottom"/>
          </w:tcPr>
          <w:p w14:paraId="27D4F3C3" w14:textId="087C39DF" w:rsidR="00545E1E" w:rsidRPr="00243307" w:rsidRDefault="00545E1E" w:rsidP="00545E1E">
            <w:pPr>
              <w:jc w:val="left"/>
            </w:pPr>
            <w:r w:rsidRPr="00243307">
              <w:t>12–23 Mo</w:t>
            </w:r>
            <w:r>
              <w:t>nths</w:t>
            </w:r>
          </w:p>
        </w:tc>
        <w:tc>
          <w:tcPr>
            <w:tcW w:w="920" w:type="pct"/>
            <w:tcBorders>
              <w:bottom w:val="single" w:sz="12" w:space="0" w:color="auto"/>
            </w:tcBorders>
            <w:vAlign w:val="bottom"/>
          </w:tcPr>
          <w:p w14:paraId="2F983D0F" w14:textId="70C43B81" w:rsidR="00545E1E" w:rsidRPr="00243307" w:rsidRDefault="00545E1E" w:rsidP="00545E1E">
            <w:pPr>
              <w:jc w:val="left"/>
            </w:pPr>
            <w:r w:rsidRPr="00243307">
              <w:t>&gt;24 Mo</w:t>
            </w:r>
            <w:r>
              <w:t>nths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vAlign w:val="bottom"/>
          </w:tcPr>
          <w:p w14:paraId="7E6B2B48" w14:textId="081C960E" w:rsidR="00545E1E" w:rsidRPr="00243307" w:rsidRDefault="00545E1E" w:rsidP="00545E1E">
            <w:pPr>
              <w:jc w:val="left"/>
            </w:pPr>
            <w:r w:rsidRPr="00545E1E">
              <w:t>P Values</w:t>
            </w:r>
          </w:p>
        </w:tc>
      </w:tr>
      <w:tr w:rsidR="00545E1E" w:rsidRPr="00243307" w14:paraId="408C08BE" w14:textId="77777777" w:rsidTr="00545E1E">
        <w:tc>
          <w:tcPr>
            <w:tcW w:w="5000" w:type="pct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0C13E9D" w14:textId="77777777" w:rsidR="00545E1E" w:rsidRPr="00243307" w:rsidRDefault="00545E1E" w:rsidP="009579A2">
            <w:r w:rsidRPr="00243307">
              <w:t>Baseline</w:t>
            </w:r>
          </w:p>
        </w:tc>
      </w:tr>
      <w:tr w:rsidR="00545E1E" w:rsidRPr="00243307" w14:paraId="5D8FBE23" w14:textId="77777777" w:rsidTr="00545E1E">
        <w:tc>
          <w:tcPr>
            <w:tcW w:w="543" w:type="pct"/>
            <w:tcBorders>
              <w:bottom w:val="single" w:sz="4" w:space="0" w:color="auto"/>
            </w:tcBorders>
          </w:tcPr>
          <w:p w14:paraId="573836AA" w14:textId="77777777" w:rsidR="00545E1E" w:rsidRPr="00243307" w:rsidRDefault="00545E1E" w:rsidP="009579A2">
            <w:r w:rsidRPr="00243307">
              <w:t>Total Power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</w:tcPr>
          <w:p w14:paraId="22960934" w14:textId="77777777" w:rsidR="00545E1E" w:rsidRPr="00243307" w:rsidRDefault="00545E1E" w:rsidP="009579A2">
            <w:r w:rsidRPr="00243307">
              <w:t xml:space="preserve">1312 </w:t>
            </w:r>
          </w:p>
          <w:p w14:paraId="70EBC383" w14:textId="77777777" w:rsidR="00545E1E" w:rsidRPr="00243307" w:rsidRDefault="00545E1E" w:rsidP="009579A2">
            <w:r w:rsidRPr="00243307">
              <w:t>(409; 2215)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1FB87E90" w14:textId="77777777" w:rsidR="00545E1E" w:rsidRPr="00243307" w:rsidRDefault="00545E1E" w:rsidP="009579A2">
            <w:r w:rsidRPr="00243307">
              <w:t>3442</w:t>
            </w:r>
          </w:p>
          <w:p w14:paraId="03DC2B77" w14:textId="77777777" w:rsidR="00545E1E" w:rsidRPr="00243307" w:rsidRDefault="00545E1E" w:rsidP="009579A2">
            <w:r w:rsidRPr="00243307">
              <w:t>(2102; 4782)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307C1CD8" w14:textId="77777777" w:rsidR="00545E1E" w:rsidRPr="00243307" w:rsidRDefault="00545E1E" w:rsidP="009579A2">
            <w:r w:rsidRPr="00243307">
              <w:t xml:space="preserve">4557 </w:t>
            </w:r>
          </w:p>
          <w:p w14:paraId="246B4F2E" w14:textId="77777777" w:rsidR="00545E1E" w:rsidRPr="00243307" w:rsidRDefault="00545E1E" w:rsidP="009579A2">
            <w:r w:rsidRPr="00243307">
              <w:t>(3308; 5805)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43C960D7" w14:textId="77777777" w:rsidR="00545E1E" w:rsidRPr="00243307" w:rsidRDefault="00545E1E" w:rsidP="009579A2">
            <w:r w:rsidRPr="00243307">
              <w:t xml:space="preserve">5286 </w:t>
            </w:r>
          </w:p>
          <w:p w14:paraId="1F94FCBD" w14:textId="77777777" w:rsidR="00545E1E" w:rsidRPr="00243307" w:rsidRDefault="00545E1E" w:rsidP="009579A2">
            <w:r w:rsidRPr="00243307">
              <w:t>(4330; 6243)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1B08FF7" w14:textId="77777777" w:rsidR="00545E1E" w:rsidRPr="00243307" w:rsidRDefault="00545E1E" w:rsidP="009579A2">
            <w:r w:rsidRPr="00243307">
              <w:t>0,002</w:t>
            </w:r>
          </w:p>
        </w:tc>
      </w:tr>
      <w:tr w:rsidR="00545E1E" w:rsidRPr="00243307" w14:paraId="7B03072A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6E7E2286" w14:textId="77777777" w:rsidR="00545E1E" w:rsidRPr="00243307" w:rsidRDefault="00545E1E" w:rsidP="009579A2">
            <w:r w:rsidRPr="00243307">
              <w:t>Beta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F5867" w14:textId="77777777" w:rsidR="00545E1E" w:rsidRPr="00243307" w:rsidRDefault="00545E1E" w:rsidP="009579A2">
            <w:r w:rsidRPr="00243307">
              <w:t xml:space="preserve">49,95 </w:t>
            </w:r>
          </w:p>
          <w:p w14:paraId="19EF4CA6" w14:textId="77777777" w:rsidR="00545E1E" w:rsidRPr="00243307" w:rsidRDefault="00545E1E" w:rsidP="009579A2">
            <w:r w:rsidRPr="00243307">
              <w:t>(-30; 130)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0C5C3F12" w14:textId="77777777" w:rsidR="00545E1E" w:rsidRPr="00243307" w:rsidRDefault="00545E1E" w:rsidP="009579A2">
            <w:r w:rsidRPr="00243307">
              <w:t xml:space="preserve">31 </w:t>
            </w:r>
          </w:p>
          <w:p w14:paraId="49EC42F2" w14:textId="77777777" w:rsidR="00545E1E" w:rsidRPr="00243307" w:rsidRDefault="00545E1E" w:rsidP="009579A2">
            <w:r w:rsidRPr="00243307">
              <w:t>(12; 49)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07D11A9B" w14:textId="77777777" w:rsidR="00545E1E" w:rsidRPr="00243307" w:rsidRDefault="00545E1E" w:rsidP="009579A2">
            <w:r w:rsidRPr="00243307">
              <w:t xml:space="preserve">59 </w:t>
            </w:r>
          </w:p>
          <w:p w14:paraId="7BF653DE" w14:textId="77777777" w:rsidR="00545E1E" w:rsidRPr="00243307" w:rsidRDefault="00545E1E" w:rsidP="009579A2">
            <w:r w:rsidRPr="00243307">
              <w:t>(33; 85)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33FC6841" w14:textId="77777777" w:rsidR="00545E1E" w:rsidRPr="00243307" w:rsidRDefault="00545E1E" w:rsidP="009579A2">
            <w:r w:rsidRPr="00243307">
              <w:t xml:space="preserve">44 </w:t>
            </w:r>
          </w:p>
          <w:p w14:paraId="75386226" w14:textId="77777777" w:rsidR="00545E1E" w:rsidRPr="00243307" w:rsidRDefault="00545E1E" w:rsidP="009579A2">
            <w:r w:rsidRPr="00243307">
              <w:t>(36; 52)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F1A3229" w14:textId="77777777" w:rsidR="00545E1E" w:rsidRPr="00243307" w:rsidRDefault="00545E1E" w:rsidP="009579A2">
            <w:r w:rsidRPr="00243307">
              <w:t>0,177</w:t>
            </w:r>
          </w:p>
        </w:tc>
      </w:tr>
      <w:tr w:rsidR="00545E1E" w:rsidRPr="00243307" w14:paraId="4F1B3556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3E36BFE8" w14:textId="77777777" w:rsidR="00545E1E" w:rsidRPr="00243307" w:rsidRDefault="00545E1E" w:rsidP="009579A2">
            <w:r w:rsidRPr="00243307">
              <w:t>Alpha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D059D" w14:textId="77777777" w:rsidR="00545E1E" w:rsidRPr="00243307" w:rsidRDefault="00545E1E" w:rsidP="009579A2">
            <w:r w:rsidRPr="00243307">
              <w:t>16</w:t>
            </w:r>
          </w:p>
          <w:p w14:paraId="527D4C2C" w14:textId="77777777" w:rsidR="00545E1E" w:rsidRPr="00243307" w:rsidRDefault="00545E1E" w:rsidP="009579A2">
            <w:r w:rsidRPr="00243307">
              <w:t>(1; 30)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2BE022A8" w14:textId="77777777" w:rsidR="00545E1E" w:rsidRPr="00243307" w:rsidRDefault="00545E1E" w:rsidP="009579A2">
            <w:r w:rsidRPr="00243307">
              <w:t>23</w:t>
            </w:r>
          </w:p>
          <w:p w14:paraId="509E455F" w14:textId="77777777" w:rsidR="00545E1E" w:rsidRPr="00243307" w:rsidRDefault="00545E1E" w:rsidP="009579A2">
            <w:r w:rsidRPr="00243307">
              <w:t>(14; 31)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62D82C25" w14:textId="77777777" w:rsidR="00545E1E" w:rsidRPr="00243307" w:rsidRDefault="00545E1E" w:rsidP="009579A2">
            <w:r w:rsidRPr="00243307">
              <w:t xml:space="preserve">31 </w:t>
            </w:r>
          </w:p>
          <w:p w14:paraId="1A227118" w14:textId="77777777" w:rsidR="00545E1E" w:rsidRPr="00243307" w:rsidRDefault="00545E1E" w:rsidP="009579A2">
            <w:r w:rsidRPr="00243307">
              <w:t>(23; 40)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36595D8B" w14:textId="77777777" w:rsidR="00545E1E" w:rsidRPr="00243307" w:rsidRDefault="00545E1E" w:rsidP="009579A2">
            <w:r w:rsidRPr="00243307">
              <w:t xml:space="preserve">31 </w:t>
            </w:r>
          </w:p>
          <w:p w14:paraId="1D665D56" w14:textId="77777777" w:rsidR="00545E1E" w:rsidRPr="00243307" w:rsidRDefault="00545E1E" w:rsidP="009579A2">
            <w:r w:rsidRPr="00243307">
              <w:t>(27; 35)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B177CC9" w14:textId="77777777" w:rsidR="00545E1E" w:rsidRPr="00243307" w:rsidRDefault="00545E1E" w:rsidP="009579A2">
            <w:r w:rsidRPr="00243307">
              <w:t>0,034</w:t>
            </w:r>
          </w:p>
        </w:tc>
      </w:tr>
      <w:tr w:rsidR="00545E1E" w:rsidRPr="00243307" w14:paraId="0FFCCB1D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61DA0A11" w14:textId="77777777" w:rsidR="00545E1E" w:rsidRPr="00243307" w:rsidRDefault="00545E1E" w:rsidP="009579A2">
            <w:r w:rsidRPr="00243307">
              <w:t>Theta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1289D" w14:textId="77777777" w:rsidR="00545E1E" w:rsidRPr="00243307" w:rsidRDefault="00545E1E" w:rsidP="009579A2">
            <w:r w:rsidRPr="00243307">
              <w:t xml:space="preserve">70 </w:t>
            </w:r>
          </w:p>
          <w:p w14:paraId="013FBADF" w14:textId="77777777" w:rsidR="00545E1E" w:rsidRPr="00243307" w:rsidRDefault="00545E1E" w:rsidP="009579A2">
            <w:r w:rsidRPr="00243307">
              <w:t>(21; 118)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04F0BA75" w14:textId="77777777" w:rsidR="00545E1E" w:rsidRPr="00243307" w:rsidRDefault="00545E1E" w:rsidP="009579A2">
            <w:r w:rsidRPr="00243307">
              <w:t xml:space="preserve">150 </w:t>
            </w:r>
          </w:p>
          <w:p w14:paraId="222DCBE3" w14:textId="77777777" w:rsidR="00545E1E" w:rsidRPr="00243307" w:rsidRDefault="00545E1E" w:rsidP="009579A2">
            <w:r w:rsidRPr="00243307">
              <w:t>(98; 201)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51F376F9" w14:textId="77777777" w:rsidR="00545E1E" w:rsidRPr="00243307" w:rsidRDefault="00545E1E" w:rsidP="009579A2">
            <w:r w:rsidRPr="00243307">
              <w:t xml:space="preserve">229 </w:t>
            </w:r>
          </w:p>
          <w:p w14:paraId="04280F28" w14:textId="77777777" w:rsidR="00545E1E" w:rsidRPr="00243307" w:rsidRDefault="00545E1E" w:rsidP="009579A2">
            <w:r w:rsidRPr="00243307">
              <w:t>(147; 311)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0FDA217D" w14:textId="77777777" w:rsidR="00545E1E" w:rsidRPr="00243307" w:rsidRDefault="00545E1E" w:rsidP="009579A2">
            <w:r w:rsidRPr="00243307">
              <w:t xml:space="preserve">232 </w:t>
            </w:r>
          </w:p>
          <w:p w14:paraId="3E43757A" w14:textId="77777777" w:rsidR="00545E1E" w:rsidRPr="00243307" w:rsidRDefault="00545E1E" w:rsidP="009579A2">
            <w:r w:rsidRPr="00243307">
              <w:t>(194; 269)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CFEA495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4DACEAB3" w14:textId="77777777" w:rsidTr="00545E1E">
        <w:tc>
          <w:tcPr>
            <w:tcW w:w="543" w:type="pct"/>
            <w:tcBorders>
              <w:top w:val="single" w:sz="4" w:space="0" w:color="auto"/>
            </w:tcBorders>
          </w:tcPr>
          <w:p w14:paraId="7008C8FC" w14:textId="77777777" w:rsidR="00545E1E" w:rsidRPr="00243307" w:rsidRDefault="00545E1E" w:rsidP="009579A2">
            <w:r w:rsidRPr="00243307">
              <w:t>Delta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</w:tcBorders>
          </w:tcPr>
          <w:p w14:paraId="1C136742" w14:textId="77777777" w:rsidR="00545E1E" w:rsidRPr="00243307" w:rsidRDefault="00545E1E" w:rsidP="009579A2">
            <w:r w:rsidRPr="00243307">
              <w:t xml:space="preserve">11815 </w:t>
            </w:r>
          </w:p>
          <w:p w14:paraId="2F6CFE42" w14:textId="77777777" w:rsidR="00545E1E" w:rsidRPr="00243307" w:rsidRDefault="00545E1E" w:rsidP="009579A2">
            <w:r w:rsidRPr="00243307">
              <w:t>(347; 2016)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0362F50F" w14:textId="77777777" w:rsidR="00545E1E" w:rsidRPr="00243307" w:rsidRDefault="00545E1E" w:rsidP="009579A2">
            <w:r w:rsidRPr="00243307">
              <w:t>3238</w:t>
            </w:r>
          </w:p>
          <w:p w14:paraId="065FF414" w14:textId="77777777" w:rsidR="00545E1E" w:rsidRPr="00243307" w:rsidRDefault="00545E1E" w:rsidP="009579A2">
            <w:r w:rsidRPr="00243307">
              <w:t>(1954; 4522)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2A235C83" w14:textId="77777777" w:rsidR="00545E1E" w:rsidRPr="00243307" w:rsidRDefault="00545E1E" w:rsidP="009579A2">
            <w:r w:rsidRPr="00243307">
              <w:t xml:space="preserve">4236 </w:t>
            </w:r>
          </w:p>
          <w:p w14:paraId="29A0DEBD" w14:textId="77777777" w:rsidR="00545E1E" w:rsidRPr="00243307" w:rsidRDefault="00545E1E" w:rsidP="009579A2">
            <w:r w:rsidRPr="00243307">
              <w:t>(3042; 5430)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1B8DC7A3" w14:textId="77777777" w:rsidR="00545E1E" w:rsidRPr="00243307" w:rsidRDefault="00545E1E" w:rsidP="009579A2">
            <w:r w:rsidRPr="00243307">
              <w:t xml:space="preserve">4978 </w:t>
            </w:r>
          </w:p>
          <w:p w14:paraId="29307CED" w14:textId="77777777" w:rsidR="00545E1E" w:rsidRPr="00243307" w:rsidRDefault="00545E1E" w:rsidP="009579A2">
            <w:r w:rsidRPr="00243307">
              <w:t>(4039; 5917)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435593A" w14:textId="77777777" w:rsidR="00545E1E" w:rsidRPr="00243307" w:rsidRDefault="00545E1E" w:rsidP="009579A2">
            <w:r w:rsidRPr="00243307">
              <w:t>0,002</w:t>
            </w:r>
          </w:p>
        </w:tc>
      </w:tr>
      <w:tr w:rsidR="00545E1E" w:rsidRPr="00243307" w14:paraId="1751F013" w14:textId="77777777" w:rsidTr="00545E1E">
        <w:tc>
          <w:tcPr>
            <w:tcW w:w="5000" w:type="pct"/>
            <w:gridSpan w:val="7"/>
            <w:shd w:val="clear" w:color="auto" w:fill="D9D9D9" w:themeFill="background1" w:themeFillShade="D9"/>
          </w:tcPr>
          <w:p w14:paraId="7DB4ACB1" w14:textId="77777777" w:rsidR="00545E1E" w:rsidRPr="00243307" w:rsidRDefault="00545E1E" w:rsidP="009579A2">
            <w:r w:rsidRPr="00243307">
              <w:t>Loss of Consciousness</w:t>
            </w:r>
          </w:p>
        </w:tc>
      </w:tr>
      <w:tr w:rsidR="00545E1E" w:rsidRPr="00243307" w14:paraId="2ABEAADD" w14:textId="77777777" w:rsidTr="00545E1E">
        <w:tc>
          <w:tcPr>
            <w:tcW w:w="543" w:type="pct"/>
            <w:tcBorders>
              <w:bottom w:val="single" w:sz="4" w:space="0" w:color="auto"/>
            </w:tcBorders>
          </w:tcPr>
          <w:p w14:paraId="3D73C06D" w14:textId="77777777" w:rsidR="00545E1E" w:rsidRPr="00243307" w:rsidRDefault="00545E1E" w:rsidP="009579A2">
            <w:proofErr w:type="spellStart"/>
            <w:r w:rsidRPr="00243307">
              <w:t>Totale</w:t>
            </w:r>
            <w:proofErr w:type="spellEnd"/>
            <w:r w:rsidRPr="00243307">
              <w:t xml:space="preserve"> Power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</w:tcPr>
          <w:p w14:paraId="1CA9DFEE" w14:textId="77777777" w:rsidR="00545E1E" w:rsidRPr="00243307" w:rsidRDefault="00545E1E" w:rsidP="009579A2">
            <w:r w:rsidRPr="00243307">
              <w:t xml:space="preserve">4406 </w:t>
            </w:r>
          </w:p>
          <w:p w14:paraId="3C006821" w14:textId="77777777" w:rsidR="00545E1E" w:rsidRPr="00243307" w:rsidRDefault="00545E1E" w:rsidP="009579A2">
            <w:r w:rsidRPr="00243307">
              <w:t>(-3968; 12782)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76A79C71" w14:textId="77777777" w:rsidR="00545E1E" w:rsidRPr="00243307" w:rsidRDefault="00545E1E" w:rsidP="009579A2">
            <w:r w:rsidRPr="00243307">
              <w:t xml:space="preserve">6832 </w:t>
            </w:r>
          </w:p>
          <w:p w14:paraId="17298ED1" w14:textId="77777777" w:rsidR="00545E1E" w:rsidRPr="00243307" w:rsidRDefault="00545E1E" w:rsidP="009579A2">
            <w:r w:rsidRPr="00243307">
              <w:t>(2806; 10858)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3058B3D4" w14:textId="77777777" w:rsidR="00545E1E" w:rsidRPr="00243307" w:rsidRDefault="00545E1E" w:rsidP="009579A2">
            <w:r w:rsidRPr="00243307">
              <w:t xml:space="preserve">6392 </w:t>
            </w:r>
          </w:p>
          <w:p w14:paraId="55F7A5EE" w14:textId="77777777" w:rsidR="00545E1E" w:rsidRPr="00243307" w:rsidRDefault="00545E1E" w:rsidP="009579A2">
            <w:r w:rsidRPr="00243307">
              <w:t>(4134; 8651)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18A5741B" w14:textId="77777777" w:rsidR="00545E1E" w:rsidRPr="00243307" w:rsidRDefault="00545E1E" w:rsidP="009579A2">
            <w:r w:rsidRPr="00243307">
              <w:t xml:space="preserve">11111 </w:t>
            </w:r>
          </w:p>
          <w:p w14:paraId="1E63DEB7" w14:textId="77777777" w:rsidR="00545E1E" w:rsidRPr="00243307" w:rsidRDefault="00545E1E" w:rsidP="009579A2">
            <w:r w:rsidRPr="00243307">
              <w:t>(9357; 12864)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863E114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07B76307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6FAD97A8" w14:textId="77777777" w:rsidR="00545E1E" w:rsidRPr="00243307" w:rsidRDefault="00545E1E" w:rsidP="009579A2">
            <w:r w:rsidRPr="00243307">
              <w:t>Beta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FEAC9" w14:textId="77777777" w:rsidR="00545E1E" w:rsidRPr="00243307" w:rsidRDefault="00545E1E" w:rsidP="009579A2">
            <w:r w:rsidRPr="00243307">
              <w:t xml:space="preserve">31 </w:t>
            </w:r>
          </w:p>
          <w:p w14:paraId="1EFF0A72" w14:textId="77777777" w:rsidR="00545E1E" w:rsidRPr="00243307" w:rsidRDefault="00545E1E" w:rsidP="009579A2">
            <w:r w:rsidRPr="00243307">
              <w:t>(-1; 65)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394080C5" w14:textId="77777777" w:rsidR="00545E1E" w:rsidRPr="00243307" w:rsidRDefault="00545E1E" w:rsidP="009579A2">
            <w:r w:rsidRPr="00243307">
              <w:t xml:space="preserve">103 </w:t>
            </w:r>
          </w:p>
          <w:p w14:paraId="7A98D8BC" w14:textId="77777777" w:rsidR="00545E1E" w:rsidRPr="00243307" w:rsidRDefault="00545E1E" w:rsidP="009579A2">
            <w:r w:rsidRPr="00243307">
              <w:t>(67; 139)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54BF95F6" w14:textId="77777777" w:rsidR="00545E1E" w:rsidRPr="00243307" w:rsidRDefault="00545E1E" w:rsidP="009579A2">
            <w:r w:rsidRPr="00243307">
              <w:t xml:space="preserve">106 </w:t>
            </w:r>
          </w:p>
          <w:p w14:paraId="54E8ED56" w14:textId="77777777" w:rsidR="00545E1E" w:rsidRPr="00243307" w:rsidRDefault="00545E1E" w:rsidP="009579A2">
            <w:r w:rsidRPr="00243307">
              <w:t>(74; 138)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06E5D676" w14:textId="77777777" w:rsidR="00545E1E" w:rsidRPr="00243307" w:rsidRDefault="00545E1E" w:rsidP="009579A2">
            <w:r w:rsidRPr="00243307">
              <w:t xml:space="preserve">95 </w:t>
            </w:r>
          </w:p>
          <w:p w14:paraId="3A6114A8" w14:textId="77777777" w:rsidR="00545E1E" w:rsidRPr="00243307" w:rsidRDefault="00545E1E" w:rsidP="009579A2">
            <w:r w:rsidRPr="00243307">
              <w:t>(71; 118)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96235D1" w14:textId="77777777" w:rsidR="00545E1E" w:rsidRPr="00243307" w:rsidRDefault="00545E1E" w:rsidP="009579A2">
            <w:r w:rsidRPr="00243307">
              <w:t>0,019</w:t>
            </w:r>
          </w:p>
        </w:tc>
      </w:tr>
      <w:tr w:rsidR="00545E1E" w:rsidRPr="00243307" w14:paraId="4E1CCC96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215EBDB1" w14:textId="77777777" w:rsidR="00545E1E" w:rsidRPr="00243307" w:rsidRDefault="00545E1E" w:rsidP="009579A2">
            <w:r w:rsidRPr="00243307">
              <w:t>Alpha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FE0FA" w14:textId="77777777" w:rsidR="00545E1E" w:rsidRPr="00243307" w:rsidRDefault="00545E1E" w:rsidP="009579A2">
            <w:r w:rsidRPr="00243307">
              <w:t xml:space="preserve">30 </w:t>
            </w:r>
          </w:p>
          <w:p w14:paraId="7286C111" w14:textId="77777777" w:rsidR="00545E1E" w:rsidRPr="00243307" w:rsidRDefault="00545E1E" w:rsidP="009579A2">
            <w:r w:rsidRPr="00243307">
              <w:t>(-5; 67)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36A998BF" w14:textId="77777777" w:rsidR="00545E1E" w:rsidRPr="00243307" w:rsidRDefault="00545E1E" w:rsidP="009579A2">
            <w:r w:rsidRPr="00243307">
              <w:t xml:space="preserve">187 </w:t>
            </w:r>
          </w:p>
          <w:p w14:paraId="23559CB3" w14:textId="77777777" w:rsidR="00545E1E" w:rsidRPr="00243307" w:rsidRDefault="00545E1E" w:rsidP="009579A2">
            <w:r w:rsidRPr="00243307">
              <w:t>(108; 265)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2669332E" w14:textId="77777777" w:rsidR="00545E1E" w:rsidRPr="00243307" w:rsidRDefault="00545E1E" w:rsidP="009579A2">
            <w:r w:rsidRPr="00243307">
              <w:t xml:space="preserve">194 </w:t>
            </w:r>
          </w:p>
          <w:p w14:paraId="2CDD2F5F" w14:textId="77777777" w:rsidR="00545E1E" w:rsidRPr="00243307" w:rsidRDefault="00545E1E" w:rsidP="009579A2">
            <w:r w:rsidRPr="00243307">
              <w:t>(139; 250)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3C6F2A2D" w14:textId="77777777" w:rsidR="00545E1E" w:rsidRPr="00243307" w:rsidRDefault="00545E1E" w:rsidP="009579A2">
            <w:r w:rsidRPr="00243307">
              <w:t xml:space="preserve">216 </w:t>
            </w:r>
          </w:p>
          <w:p w14:paraId="0FB1D1F3" w14:textId="77777777" w:rsidR="00545E1E" w:rsidRPr="00243307" w:rsidRDefault="00545E1E" w:rsidP="009579A2">
            <w:r w:rsidRPr="00243307">
              <w:t>(151; 281)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33D00356" w14:textId="77777777" w:rsidR="00545E1E" w:rsidRPr="00243307" w:rsidRDefault="00545E1E" w:rsidP="009579A2">
            <w:r w:rsidRPr="00243307">
              <w:t>0,004</w:t>
            </w:r>
          </w:p>
        </w:tc>
      </w:tr>
      <w:tr w:rsidR="00545E1E" w:rsidRPr="00243307" w14:paraId="3EFB7B79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41E1883C" w14:textId="77777777" w:rsidR="00545E1E" w:rsidRPr="00243307" w:rsidRDefault="00545E1E" w:rsidP="009579A2">
            <w:r w:rsidRPr="00243307">
              <w:t>Theta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4354D" w14:textId="77777777" w:rsidR="00545E1E" w:rsidRPr="00243307" w:rsidRDefault="00545E1E" w:rsidP="009579A2">
            <w:r w:rsidRPr="00243307">
              <w:t xml:space="preserve">109 </w:t>
            </w:r>
          </w:p>
          <w:p w14:paraId="61ED73BB" w14:textId="77777777" w:rsidR="00545E1E" w:rsidRPr="00243307" w:rsidRDefault="00545E1E" w:rsidP="009579A2">
            <w:r w:rsidRPr="00243307">
              <w:t>(9; 208)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6D7DC5F1" w14:textId="77777777" w:rsidR="00545E1E" w:rsidRPr="00243307" w:rsidRDefault="00545E1E" w:rsidP="009579A2">
            <w:r w:rsidRPr="00243307">
              <w:t xml:space="preserve">418 </w:t>
            </w:r>
          </w:p>
          <w:p w14:paraId="0D1F95CE" w14:textId="77777777" w:rsidR="00545E1E" w:rsidRPr="00243307" w:rsidRDefault="00545E1E" w:rsidP="009579A2">
            <w:r w:rsidRPr="00243307">
              <w:t>(254; 582)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0FC2BF01" w14:textId="77777777" w:rsidR="00545E1E" w:rsidRPr="00243307" w:rsidRDefault="00545E1E" w:rsidP="009579A2">
            <w:r w:rsidRPr="00243307">
              <w:t xml:space="preserve">338 </w:t>
            </w:r>
          </w:p>
          <w:p w14:paraId="3D26418F" w14:textId="77777777" w:rsidR="00545E1E" w:rsidRPr="00243307" w:rsidRDefault="00545E1E" w:rsidP="009579A2">
            <w:r w:rsidRPr="00243307">
              <w:t>(216; 460)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7FADEDA0" w14:textId="77777777" w:rsidR="00545E1E" w:rsidRPr="00243307" w:rsidRDefault="00545E1E" w:rsidP="009579A2">
            <w:r w:rsidRPr="00243307">
              <w:t xml:space="preserve">331 </w:t>
            </w:r>
          </w:p>
          <w:p w14:paraId="4E821BCB" w14:textId="77777777" w:rsidR="00545E1E" w:rsidRPr="00243307" w:rsidRDefault="00545E1E" w:rsidP="009579A2">
            <w:r w:rsidRPr="00243307">
              <w:t>(257; 406)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0712092" w14:textId="77777777" w:rsidR="00545E1E" w:rsidRPr="00243307" w:rsidRDefault="00545E1E" w:rsidP="009579A2">
            <w:r w:rsidRPr="00243307">
              <w:t>0,019</w:t>
            </w:r>
          </w:p>
        </w:tc>
      </w:tr>
      <w:tr w:rsidR="00545E1E" w:rsidRPr="00243307" w14:paraId="4845E4D1" w14:textId="77777777" w:rsidTr="00545E1E">
        <w:tc>
          <w:tcPr>
            <w:tcW w:w="543" w:type="pct"/>
            <w:tcBorders>
              <w:top w:val="single" w:sz="4" w:space="0" w:color="auto"/>
            </w:tcBorders>
          </w:tcPr>
          <w:p w14:paraId="50BCA34D" w14:textId="77777777" w:rsidR="00545E1E" w:rsidRPr="00243307" w:rsidRDefault="00545E1E" w:rsidP="009579A2">
            <w:r w:rsidRPr="00243307">
              <w:t>Delta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</w:tcBorders>
          </w:tcPr>
          <w:p w14:paraId="6FD1B2B6" w14:textId="77777777" w:rsidR="00545E1E" w:rsidRPr="00243307" w:rsidRDefault="00545E1E" w:rsidP="009579A2">
            <w:r w:rsidRPr="00243307">
              <w:t xml:space="preserve">4239 </w:t>
            </w:r>
          </w:p>
          <w:p w14:paraId="5AC1E5FA" w14:textId="77777777" w:rsidR="00545E1E" w:rsidRPr="00243307" w:rsidRDefault="00545E1E" w:rsidP="009579A2">
            <w:r w:rsidRPr="00243307">
              <w:t>(-4134; 12614)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5BA09D62" w14:textId="77777777" w:rsidR="00545E1E" w:rsidRPr="00243307" w:rsidRDefault="00545E1E" w:rsidP="009579A2">
            <w:r w:rsidRPr="00243307">
              <w:t xml:space="preserve">6123 </w:t>
            </w:r>
          </w:p>
          <w:p w14:paraId="3BC29237" w14:textId="77777777" w:rsidR="00545E1E" w:rsidRPr="00243307" w:rsidRDefault="00545E1E" w:rsidP="009579A2">
            <w:r w:rsidRPr="00243307">
              <w:t>(2183; 10062)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32702B1D" w14:textId="77777777" w:rsidR="00545E1E" w:rsidRPr="00243307" w:rsidRDefault="00545E1E" w:rsidP="009579A2">
            <w:r w:rsidRPr="00243307">
              <w:t xml:space="preserve">5752 </w:t>
            </w:r>
          </w:p>
          <w:p w14:paraId="1432B6ED" w14:textId="77777777" w:rsidR="00545E1E" w:rsidRPr="00243307" w:rsidRDefault="00545E1E" w:rsidP="009579A2">
            <w:r w:rsidRPr="00243307">
              <w:t>(3490; 8014)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78A06F32" w14:textId="77777777" w:rsidR="00545E1E" w:rsidRPr="00243307" w:rsidRDefault="00545E1E" w:rsidP="009579A2">
            <w:r w:rsidRPr="00243307">
              <w:t xml:space="preserve">10467 </w:t>
            </w:r>
          </w:p>
          <w:p w14:paraId="3DD6CDD8" w14:textId="77777777" w:rsidR="00545E1E" w:rsidRPr="00243307" w:rsidRDefault="00545E1E" w:rsidP="009579A2">
            <w:r w:rsidRPr="00243307">
              <w:t>(8711; 12223)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4A3BAE5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7E3043D6" w14:textId="77777777" w:rsidTr="00545E1E">
        <w:tc>
          <w:tcPr>
            <w:tcW w:w="5000" w:type="pct"/>
            <w:gridSpan w:val="7"/>
            <w:shd w:val="clear" w:color="auto" w:fill="D9D9D9" w:themeFill="background1" w:themeFillShade="D9"/>
          </w:tcPr>
          <w:p w14:paraId="3C68090E" w14:textId="77777777" w:rsidR="00545E1E" w:rsidRPr="00243307" w:rsidRDefault="00545E1E" w:rsidP="009579A2">
            <w:r w:rsidRPr="00243307">
              <w:t>Intraoperative</w:t>
            </w:r>
          </w:p>
        </w:tc>
      </w:tr>
      <w:tr w:rsidR="00545E1E" w:rsidRPr="00243307" w14:paraId="6F5DBD86" w14:textId="77777777" w:rsidTr="00545E1E">
        <w:tc>
          <w:tcPr>
            <w:tcW w:w="543" w:type="pct"/>
            <w:tcBorders>
              <w:bottom w:val="single" w:sz="4" w:space="0" w:color="auto"/>
            </w:tcBorders>
          </w:tcPr>
          <w:p w14:paraId="1CA75C36" w14:textId="77777777" w:rsidR="00545E1E" w:rsidRPr="00243307" w:rsidRDefault="00545E1E" w:rsidP="009579A2">
            <w:proofErr w:type="spellStart"/>
            <w:r w:rsidRPr="00243307">
              <w:t>Totale</w:t>
            </w:r>
            <w:proofErr w:type="spellEnd"/>
            <w:r w:rsidRPr="00243307">
              <w:t xml:space="preserve"> Power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</w:tcPr>
          <w:p w14:paraId="5B8933A5" w14:textId="77777777" w:rsidR="00545E1E" w:rsidRPr="00243307" w:rsidRDefault="00545E1E" w:rsidP="009579A2">
            <w:r w:rsidRPr="00243307">
              <w:t xml:space="preserve">501 </w:t>
            </w:r>
          </w:p>
          <w:p w14:paraId="398F2B57" w14:textId="77777777" w:rsidR="00545E1E" w:rsidRPr="00243307" w:rsidRDefault="00545E1E" w:rsidP="009579A2">
            <w:r w:rsidRPr="00243307">
              <w:t>(199; 802)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447E7FBF" w14:textId="77777777" w:rsidR="00545E1E" w:rsidRPr="00243307" w:rsidRDefault="00545E1E" w:rsidP="009579A2">
            <w:r w:rsidRPr="00243307">
              <w:t xml:space="preserve">1404 </w:t>
            </w:r>
          </w:p>
          <w:p w14:paraId="43F7A5BE" w14:textId="77777777" w:rsidR="00545E1E" w:rsidRPr="00243307" w:rsidRDefault="00545E1E" w:rsidP="009579A2">
            <w:r w:rsidRPr="00243307">
              <w:t>(969; 1839)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0E9E3E52" w14:textId="77777777" w:rsidR="00545E1E" w:rsidRPr="00243307" w:rsidRDefault="00545E1E" w:rsidP="009579A2">
            <w:r w:rsidRPr="00243307">
              <w:t xml:space="preserve">2194 </w:t>
            </w:r>
          </w:p>
          <w:p w14:paraId="67C99086" w14:textId="77777777" w:rsidR="00545E1E" w:rsidRPr="00243307" w:rsidRDefault="00545E1E" w:rsidP="009579A2">
            <w:r w:rsidRPr="00243307">
              <w:t>(1601; 2786)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3ABA627C" w14:textId="77777777" w:rsidR="00545E1E" w:rsidRPr="00243307" w:rsidRDefault="00545E1E" w:rsidP="009579A2">
            <w:r w:rsidRPr="00243307">
              <w:t xml:space="preserve">4230 </w:t>
            </w:r>
          </w:p>
          <w:p w14:paraId="1B6107EA" w14:textId="77777777" w:rsidR="00545E1E" w:rsidRPr="00243307" w:rsidRDefault="00545E1E" w:rsidP="009579A2">
            <w:r w:rsidRPr="00243307">
              <w:t>(3560; 4900)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4795FD1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037E1681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7A3CAD65" w14:textId="77777777" w:rsidR="00545E1E" w:rsidRPr="00243307" w:rsidRDefault="00545E1E" w:rsidP="009579A2">
            <w:r w:rsidRPr="00243307">
              <w:t>Beta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4F54E" w14:textId="77777777" w:rsidR="00545E1E" w:rsidRPr="00243307" w:rsidRDefault="00545E1E" w:rsidP="009579A2">
            <w:r w:rsidRPr="00243307">
              <w:t xml:space="preserve">19 </w:t>
            </w:r>
          </w:p>
          <w:p w14:paraId="78D35D51" w14:textId="77777777" w:rsidR="00545E1E" w:rsidRPr="00243307" w:rsidRDefault="00545E1E" w:rsidP="009579A2">
            <w:r w:rsidRPr="00243307">
              <w:t>(-5; 44)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5FAFDE2A" w14:textId="77777777" w:rsidR="00545E1E" w:rsidRPr="00243307" w:rsidRDefault="00545E1E" w:rsidP="009579A2">
            <w:r w:rsidRPr="00243307">
              <w:t xml:space="preserve">113 </w:t>
            </w:r>
          </w:p>
          <w:p w14:paraId="78EAE744" w14:textId="77777777" w:rsidR="00545E1E" w:rsidRPr="00243307" w:rsidRDefault="00545E1E" w:rsidP="009579A2">
            <w:r w:rsidRPr="00243307">
              <w:t>(77; 149)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66B71F20" w14:textId="77777777" w:rsidR="00545E1E" w:rsidRPr="00243307" w:rsidRDefault="00545E1E" w:rsidP="009579A2">
            <w:r w:rsidRPr="00243307">
              <w:t xml:space="preserve">148 </w:t>
            </w:r>
          </w:p>
          <w:p w14:paraId="1A31FF8B" w14:textId="77777777" w:rsidR="00545E1E" w:rsidRPr="00243307" w:rsidRDefault="00545E1E" w:rsidP="009579A2">
            <w:r w:rsidRPr="00243307">
              <w:t>(113; 182)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0B254713" w14:textId="77777777" w:rsidR="00545E1E" w:rsidRPr="00243307" w:rsidRDefault="00545E1E" w:rsidP="009579A2">
            <w:r w:rsidRPr="00243307">
              <w:t xml:space="preserve">196 </w:t>
            </w:r>
          </w:p>
          <w:p w14:paraId="302453A2" w14:textId="77777777" w:rsidR="00545E1E" w:rsidRPr="00243307" w:rsidRDefault="00545E1E" w:rsidP="009579A2">
            <w:r w:rsidRPr="00243307">
              <w:t>(166; 225)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CA93C5F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23EED11F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17320E6F" w14:textId="77777777" w:rsidR="00545E1E" w:rsidRPr="00243307" w:rsidRDefault="00545E1E" w:rsidP="009579A2">
            <w:r w:rsidRPr="00243307">
              <w:t>Alpha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07B4F" w14:textId="77777777" w:rsidR="00545E1E" w:rsidRPr="00243307" w:rsidRDefault="00545E1E" w:rsidP="009579A2">
            <w:r w:rsidRPr="00243307">
              <w:t xml:space="preserve">27 </w:t>
            </w:r>
          </w:p>
          <w:p w14:paraId="6E676E5F" w14:textId="77777777" w:rsidR="00545E1E" w:rsidRPr="00243307" w:rsidRDefault="00545E1E" w:rsidP="009579A2">
            <w:r w:rsidRPr="00243307">
              <w:t>(6; 48)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11022947" w14:textId="77777777" w:rsidR="00545E1E" w:rsidRPr="00243307" w:rsidRDefault="00545E1E" w:rsidP="009579A2">
            <w:r w:rsidRPr="00243307">
              <w:t xml:space="preserve">228 </w:t>
            </w:r>
          </w:p>
          <w:p w14:paraId="1AF63886" w14:textId="77777777" w:rsidR="00545E1E" w:rsidRPr="00243307" w:rsidRDefault="00545E1E" w:rsidP="009579A2">
            <w:r w:rsidRPr="00243307">
              <w:t>(142; 315)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72E33B34" w14:textId="77777777" w:rsidR="00545E1E" w:rsidRPr="00243307" w:rsidRDefault="00545E1E" w:rsidP="009579A2">
            <w:r w:rsidRPr="00243307">
              <w:t xml:space="preserve">310 </w:t>
            </w:r>
          </w:p>
          <w:p w14:paraId="12632185" w14:textId="77777777" w:rsidR="00545E1E" w:rsidRPr="00243307" w:rsidRDefault="00545E1E" w:rsidP="009579A2">
            <w:r w:rsidRPr="00243307">
              <w:t>(223; 397)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0009A6E3" w14:textId="77777777" w:rsidR="00545E1E" w:rsidRPr="00243307" w:rsidRDefault="00545E1E" w:rsidP="009579A2">
            <w:r w:rsidRPr="00243307">
              <w:t xml:space="preserve">534 </w:t>
            </w:r>
          </w:p>
          <w:p w14:paraId="0D541574" w14:textId="77777777" w:rsidR="00545E1E" w:rsidRPr="00243307" w:rsidRDefault="00545E1E" w:rsidP="009579A2">
            <w:r w:rsidRPr="00243307">
              <w:t>(453; 615)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6DC7C573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5447F13D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1BD95BC5" w14:textId="77777777" w:rsidR="00545E1E" w:rsidRPr="00243307" w:rsidRDefault="00545E1E" w:rsidP="009579A2">
            <w:r w:rsidRPr="00243307">
              <w:t>Theta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24F4F" w14:textId="77777777" w:rsidR="00545E1E" w:rsidRPr="00243307" w:rsidRDefault="00545E1E" w:rsidP="009579A2">
            <w:r w:rsidRPr="00243307">
              <w:t xml:space="preserve">44 </w:t>
            </w:r>
          </w:p>
          <w:p w14:paraId="79C9731F" w14:textId="77777777" w:rsidR="00545E1E" w:rsidRPr="00243307" w:rsidRDefault="00545E1E" w:rsidP="009579A2">
            <w:r w:rsidRPr="00243307">
              <w:t>(18; 71)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40525BFB" w14:textId="77777777" w:rsidR="00545E1E" w:rsidRPr="00243307" w:rsidRDefault="00545E1E" w:rsidP="009579A2">
            <w:r w:rsidRPr="00243307">
              <w:t xml:space="preserve">188 </w:t>
            </w:r>
          </w:p>
          <w:p w14:paraId="329F7F6E" w14:textId="77777777" w:rsidR="00545E1E" w:rsidRPr="00243307" w:rsidRDefault="00545E1E" w:rsidP="009579A2">
            <w:r w:rsidRPr="00243307">
              <w:t>(113; 263)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2BE8713C" w14:textId="77777777" w:rsidR="00545E1E" w:rsidRPr="00243307" w:rsidRDefault="00545E1E" w:rsidP="009579A2">
            <w:r w:rsidRPr="00243307">
              <w:t xml:space="preserve">253 </w:t>
            </w:r>
          </w:p>
          <w:p w14:paraId="0F4CCF36" w14:textId="77777777" w:rsidR="00545E1E" w:rsidRPr="00243307" w:rsidRDefault="00545E1E" w:rsidP="009579A2">
            <w:r w:rsidRPr="00243307">
              <w:t>(180; 325)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10B5F7E1" w14:textId="77777777" w:rsidR="00545E1E" w:rsidRPr="00243307" w:rsidRDefault="00545E1E" w:rsidP="009579A2">
            <w:r w:rsidRPr="00243307">
              <w:t xml:space="preserve">400 </w:t>
            </w:r>
          </w:p>
          <w:p w14:paraId="2FF31B20" w14:textId="77777777" w:rsidR="00545E1E" w:rsidRPr="00243307" w:rsidRDefault="00545E1E" w:rsidP="009579A2">
            <w:r w:rsidRPr="00243307">
              <w:t>(303; 497)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1C6470CC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01DB27A2" w14:textId="77777777" w:rsidTr="00545E1E">
        <w:tc>
          <w:tcPr>
            <w:tcW w:w="543" w:type="pct"/>
            <w:tcBorders>
              <w:top w:val="single" w:sz="4" w:space="0" w:color="auto"/>
            </w:tcBorders>
          </w:tcPr>
          <w:p w14:paraId="66FE94AA" w14:textId="77777777" w:rsidR="00545E1E" w:rsidRPr="00243307" w:rsidRDefault="00545E1E" w:rsidP="009579A2">
            <w:r w:rsidRPr="00243307">
              <w:t>Delta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</w:tcBorders>
          </w:tcPr>
          <w:p w14:paraId="4F9A1FFD" w14:textId="77777777" w:rsidR="00545E1E" w:rsidRPr="00243307" w:rsidRDefault="00545E1E" w:rsidP="009579A2">
            <w:r w:rsidRPr="00243307">
              <w:t xml:space="preserve">410 </w:t>
            </w:r>
          </w:p>
          <w:p w14:paraId="66CA0BC4" w14:textId="77777777" w:rsidR="00545E1E" w:rsidRPr="00243307" w:rsidRDefault="00545E1E" w:rsidP="009579A2">
            <w:r w:rsidRPr="00243307">
              <w:t>(121; 698)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70325CC1" w14:textId="77777777" w:rsidR="00545E1E" w:rsidRPr="00243307" w:rsidRDefault="00545E1E" w:rsidP="009579A2">
            <w:r w:rsidRPr="00243307">
              <w:t xml:space="preserve">873 </w:t>
            </w:r>
          </w:p>
          <w:p w14:paraId="571D504C" w14:textId="77777777" w:rsidR="00545E1E" w:rsidRPr="00243307" w:rsidRDefault="00545E1E" w:rsidP="009579A2">
            <w:r w:rsidRPr="00243307">
              <w:t>(587; 1159)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1A9E5AF0" w14:textId="77777777" w:rsidR="00545E1E" w:rsidRPr="00243307" w:rsidRDefault="00545E1E" w:rsidP="009579A2">
            <w:r w:rsidRPr="00243307">
              <w:t xml:space="preserve">1482 </w:t>
            </w:r>
          </w:p>
          <w:p w14:paraId="48136F2C" w14:textId="77777777" w:rsidR="00545E1E" w:rsidRPr="00243307" w:rsidRDefault="00545E1E" w:rsidP="009579A2">
            <w:r w:rsidRPr="00243307">
              <w:t>(922; 2041)</w:t>
            </w:r>
          </w:p>
        </w:tc>
        <w:tc>
          <w:tcPr>
            <w:tcW w:w="920" w:type="pct"/>
            <w:tcBorders>
              <w:top w:val="single" w:sz="4" w:space="0" w:color="auto"/>
            </w:tcBorders>
          </w:tcPr>
          <w:p w14:paraId="2C9CB77D" w14:textId="77777777" w:rsidR="00545E1E" w:rsidRPr="00243307" w:rsidRDefault="00545E1E" w:rsidP="009579A2">
            <w:r w:rsidRPr="00243307">
              <w:t xml:space="preserve">3141 </w:t>
            </w:r>
          </w:p>
          <w:p w14:paraId="1337FB59" w14:textId="77777777" w:rsidR="00545E1E" w:rsidRPr="00243307" w:rsidRDefault="00545E1E" w:rsidP="009579A2">
            <w:r w:rsidRPr="00243307">
              <w:t>(2541; 3741)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5B23D00" w14:textId="77777777" w:rsidR="00545E1E" w:rsidRPr="00243307" w:rsidRDefault="00545E1E" w:rsidP="009579A2">
            <w:r w:rsidRPr="00243307">
              <w:t>0,001</w:t>
            </w:r>
          </w:p>
        </w:tc>
      </w:tr>
      <w:tr w:rsidR="00545E1E" w:rsidRPr="00243307" w14:paraId="4E589B00" w14:textId="77777777" w:rsidTr="00545E1E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F8C2447" w14:textId="77777777" w:rsidR="00545E1E" w:rsidRPr="00243307" w:rsidRDefault="00545E1E" w:rsidP="009579A2">
            <w:r w:rsidRPr="00243307">
              <w:t>Return of Consciousness</w:t>
            </w:r>
          </w:p>
        </w:tc>
      </w:tr>
      <w:tr w:rsidR="00545E1E" w:rsidRPr="00243307" w14:paraId="05647750" w14:textId="77777777" w:rsidTr="00545E1E">
        <w:tc>
          <w:tcPr>
            <w:tcW w:w="543" w:type="pct"/>
            <w:tcBorders>
              <w:bottom w:val="single" w:sz="4" w:space="0" w:color="auto"/>
            </w:tcBorders>
          </w:tcPr>
          <w:p w14:paraId="383F2C5D" w14:textId="77777777" w:rsidR="00545E1E" w:rsidRPr="00243307" w:rsidRDefault="00545E1E" w:rsidP="009579A2">
            <w:proofErr w:type="spellStart"/>
            <w:r w:rsidRPr="00243307">
              <w:t>Totale</w:t>
            </w:r>
            <w:proofErr w:type="spellEnd"/>
            <w:r w:rsidRPr="00243307">
              <w:t xml:space="preserve"> Power</w:t>
            </w:r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</w:tcPr>
          <w:p w14:paraId="6A95ABB2" w14:textId="77777777" w:rsidR="00545E1E" w:rsidRPr="00243307" w:rsidRDefault="00545E1E" w:rsidP="009579A2">
            <w:r w:rsidRPr="00243307">
              <w:t xml:space="preserve">348 </w:t>
            </w:r>
          </w:p>
          <w:p w14:paraId="0AE8C98C" w14:textId="77777777" w:rsidR="00545E1E" w:rsidRPr="00243307" w:rsidRDefault="00545E1E" w:rsidP="009579A2">
            <w:r w:rsidRPr="00243307">
              <w:t>(-18; 715)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1F88B955" w14:textId="77777777" w:rsidR="00545E1E" w:rsidRPr="00243307" w:rsidRDefault="00545E1E" w:rsidP="009579A2">
            <w:r w:rsidRPr="00243307">
              <w:t xml:space="preserve">1168 </w:t>
            </w:r>
          </w:p>
          <w:p w14:paraId="5B3AB191" w14:textId="77777777" w:rsidR="00545E1E" w:rsidRPr="00243307" w:rsidRDefault="00545E1E" w:rsidP="009579A2">
            <w:r w:rsidRPr="00243307">
              <w:t>(-147; 2484)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75BAF0A6" w14:textId="77777777" w:rsidR="00545E1E" w:rsidRPr="00243307" w:rsidRDefault="00545E1E" w:rsidP="009579A2">
            <w:r w:rsidRPr="00243307">
              <w:t xml:space="preserve">2175 </w:t>
            </w:r>
          </w:p>
          <w:p w14:paraId="1FAEFC81" w14:textId="77777777" w:rsidR="00545E1E" w:rsidRPr="00243307" w:rsidRDefault="00545E1E" w:rsidP="009579A2">
            <w:r w:rsidRPr="00243307">
              <w:t>(1105; 3245)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17199F6E" w14:textId="77777777" w:rsidR="00545E1E" w:rsidRPr="00243307" w:rsidRDefault="00545E1E" w:rsidP="009579A2">
            <w:r w:rsidRPr="00243307">
              <w:t xml:space="preserve">1993 </w:t>
            </w:r>
          </w:p>
          <w:p w14:paraId="4D060C23" w14:textId="77777777" w:rsidR="00545E1E" w:rsidRPr="00243307" w:rsidRDefault="00545E1E" w:rsidP="009579A2">
            <w:r w:rsidRPr="00243307">
              <w:t>(1184; 2802)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C0C77FF" w14:textId="77777777" w:rsidR="00545E1E" w:rsidRPr="00243307" w:rsidRDefault="00545E1E" w:rsidP="009579A2">
            <w:r w:rsidRPr="00243307">
              <w:t>0,039</w:t>
            </w:r>
          </w:p>
        </w:tc>
      </w:tr>
      <w:tr w:rsidR="00545E1E" w:rsidRPr="00243307" w14:paraId="71BB082E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7A41ED55" w14:textId="77777777" w:rsidR="00545E1E" w:rsidRPr="00243307" w:rsidRDefault="00545E1E" w:rsidP="009579A2">
            <w:r w:rsidRPr="00243307">
              <w:t>Beta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ADBB3" w14:textId="77777777" w:rsidR="00545E1E" w:rsidRPr="00243307" w:rsidRDefault="00545E1E" w:rsidP="009579A2">
            <w:r w:rsidRPr="00243307">
              <w:t xml:space="preserve">57 </w:t>
            </w:r>
          </w:p>
          <w:p w14:paraId="430B4BC0" w14:textId="77777777" w:rsidR="00545E1E" w:rsidRPr="00243307" w:rsidRDefault="00545E1E" w:rsidP="009579A2">
            <w:r w:rsidRPr="00243307">
              <w:t>(-74; 189)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2365E9E8" w14:textId="77777777" w:rsidR="00545E1E" w:rsidRPr="00243307" w:rsidRDefault="00545E1E" w:rsidP="009579A2">
            <w:r w:rsidRPr="00243307">
              <w:t xml:space="preserve">31 </w:t>
            </w:r>
          </w:p>
          <w:p w14:paraId="17CB2500" w14:textId="77777777" w:rsidR="00545E1E" w:rsidRPr="00243307" w:rsidRDefault="00545E1E" w:rsidP="009579A2">
            <w:r w:rsidRPr="00243307">
              <w:t>(1; 61)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675741EC" w14:textId="77777777" w:rsidR="00545E1E" w:rsidRPr="00243307" w:rsidRDefault="00545E1E" w:rsidP="009579A2">
            <w:r w:rsidRPr="00243307">
              <w:t xml:space="preserve">28 </w:t>
            </w:r>
          </w:p>
          <w:p w14:paraId="1988DB2B" w14:textId="77777777" w:rsidR="00545E1E" w:rsidRPr="00243307" w:rsidRDefault="00545E1E" w:rsidP="009579A2">
            <w:r w:rsidRPr="00243307">
              <w:t>(17; 40)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324CD1B2" w14:textId="77777777" w:rsidR="00545E1E" w:rsidRPr="00243307" w:rsidRDefault="00545E1E" w:rsidP="009579A2">
            <w:r w:rsidRPr="00243307">
              <w:t xml:space="preserve">64 </w:t>
            </w:r>
          </w:p>
          <w:p w14:paraId="481561AC" w14:textId="77777777" w:rsidR="00545E1E" w:rsidRPr="00243307" w:rsidRDefault="00545E1E" w:rsidP="009579A2">
            <w:r w:rsidRPr="00243307">
              <w:t>(44; 84)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750CC50" w14:textId="77777777" w:rsidR="00545E1E" w:rsidRPr="00243307" w:rsidRDefault="00545E1E" w:rsidP="009579A2">
            <w:r w:rsidRPr="00243307">
              <w:t>0,004</w:t>
            </w:r>
          </w:p>
        </w:tc>
      </w:tr>
      <w:tr w:rsidR="00545E1E" w:rsidRPr="00243307" w14:paraId="5FD2FF66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2F35B4F0" w14:textId="77777777" w:rsidR="00545E1E" w:rsidRPr="00243307" w:rsidRDefault="00545E1E" w:rsidP="009579A2">
            <w:r w:rsidRPr="00243307">
              <w:t>Alpha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B2824" w14:textId="77777777" w:rsidR="00545E1E" w:rsidRPr="00243307" w:rsidRDefault="00545E1E" w:rsidP="009579A2">
            <w:r w:rsidRPr="00243307">
              <w:t xml:space="preserve">7 </w:t>
            </w:r>
          </w:p>
          <w:p w14:paraId="3BEFB576" w14:textId="77777777" w:rsidR="00545E1E" w:rsidRPr="00243307" w:rsidRDefault="00545E1E" w:rsidP="009579A2">
            <w:r w:rsidRPr="00243307">
              <w:t>(-6; 20)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7611352C" w14:textId="77777777" w:rsidR="00545E1E" w:rsidRPr="00243307" w:rsidRDefault="00545E1E" w:rsidP="009579A2">
            <w:r w:rsidRPr="00243307">
              <w:t xml:space="preserve">12 </w:t>
            </w:r>
          </w:p>
          <w:p w14:paraId="0D31D9DD" w14:textId="77777777" w:rsidR="00545E1E" w:rsidRPr="00243307" w:rsidRDefault="00545E1E" w:rsidP="009579A2">
            <w:r w:rsidRPr="00243307">
              <w:t>(1; 23)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4C7FB6F2" w14:textId="77777777" w:rsidR="00545E1E" w:rsidRPr="00243307" w:rsidRDefault="00545E1E" w:rsidP="009579A2">
            <w:r w:rsidRPr="00243307">
              <w:t xml:space="preserve">20 </w:t>
            </w:r>
          </w:p>
          <w:p w14:paraId="5A9A3C93" w14:textId="77777777" w:rsidR="00545E1E" w:rsidRPr="00243307" w:rsidRDefault="00545E1E" w:rsidP="009579A2">
            <w:r w:rsidRPr="00243307">
              <w:t>(6; 33)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6A12CB5C" w14:textId="77777777" w:rsidR="00545E1E" w:rsidRPr="00243307" w:rsidRDefault="00545E1E" w:rsidP="009579A2">
            <w:r w:rsidRPr="00243307">
              <w:t xml:space="preserve">18 </w:t>
            </w:r>
          </w:p>
          <w:p w14:paraId="6E108134" w14:textId="77777777" w:rsidR="00545E1E" w:rsidRPr="00243307" w:rsidRDefault="00545E1E" w:rsidP="009579A2">
            <w:r w:rsidRPr="00243307">
              <w:t>(14; 22)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39A09B" w14:textId="77777777" w:rsidR="00545E1E" w:rsidRPr="00243307" w:rsidRDefault="00545E1E" w:rsidP="009579A2">
            <w:r w:rsidRPr="00243307">
              <w:t>0,005</w:t>
            </w:r>
          </w:p>
        </w:tc>
      </w:tr>
      <w:tr w:rsidR="00545E1E" w:rsidRPr="00243307" w14:paraId="57BA2F7C" w14:textId="77777777" w:rsidTr="00545E1E"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3C9CC286" w14:textId="77777777" w:rsidR="00545E1E" w:rsidRPr="00243307" w:rsidRDefault="00545E1E" w:rsidP="009579A2">
            <w:r w:rsidRPr="00243307">
              <w:t>Theta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F59AE" w14:textId="77777777" w:rsidR="00545E1E" w:rsidRPr="00243307" w:rsidRDefault="00545E1E" w:rsidP="009579A2">
            <w:r w:rsidRPr="00243307">
              <w:t xml:space="preserve">11 </w:t>
            </w:r>
          </w:p>
          <w:p w14:paraId="67806198" w14:textId="77777777" w:rsidR="00545E1E" w:rsidRPr="00243307" w:rsidRDefault="00545E1E" w:rsidP="009579A2">
            <w:r w:rsidRPr="00243307">
              <w:t>(4; 19)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432CE7F3" w14:textId="77777777" w:rsidR="00545E1E" w:rsidRPr="00243307" w:rsidRDefault="00545E1E" w:rsidP="009579A2">
            <w:r w:rsidRPr="00243307">
              <w:t xml:space="preserve">36 </w:t>
            </w:r>
          </w:p>
          <w:p w14:paraId="2CCB260D" w14:textId="77777777" w:rsidR="00545E1E" w:rsidRPr="00243307" w:rsidRDefault="00545E1E" w:rsidP="009579A2">
            <w:r w:rsidRPr="00243307">
              <w:t>(7; 65)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14:paraId="087F9339" w14:textId="77777777" w:rsidR="00545E1E" w:rsidRPr="00243307" w:rsidRDefault="00545E1E" w:rsidP="009579A2">
            <w:r w:rsidRPr="00243307">
              <w:t xml:space="preserve">75 </w:t>
            </w:r>
          </w:p>
          <w:p w14:paraId="213FA4A9" w14:textId="77777777" w:rsidR="00545E1E" w:rsidRPr="00243307" w:rsidRDefault="00545E1E" w:rsidP="009579A2">
            <w:r w:rsidRPr="00243307">
              <w:t>(43; 107)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219CAEA7" w14:textId="77777777" w:rsidR="00545E1E" w:rsidRPr="00243307" w:rsidRDefault="00545E1E" w:rsidP="009579A2">
            <w:r w:rsidRPr="00243307">
              <w:t xml:space="preserve">58 </w:t>
            </w:r>
          </w:p>
          <w:p w14:paraId="12E50C8B" w14:textId="77777777" w:rsidR="00545E1E" w:rsidRPr="00243307" w:rsidRDefault="00545E1E" w:rsidP="009579A2">
            <w:r w:rsidRPr="00243307">
              <w:t>(32; 84)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81EFC18" w14:textId="77777777" w:rsidR="00545E1E" w:rsidRPr="00243307" w:rsidRDefault="00545E1E" w:rsidP="009579A2">
            <w:r w:rsidRPr="00243307">
              <w:t>0,002</w:t>
            </w:r>
          </w:p>
        </w:tc>
      </w:tr>
      <w:tr w:rsidR="00545E1E" w:rsidRPr="00243307" w14:paraId="7E583A19" w14:textId="77777777" w:rsidTr="00545E1E">
        <w:tc>
          <w:tcPr>
            <w:tcW w:w="543" w:type="pct"/>
            <w:tcBorders>
              <w:top w:val="single" w:sz="4" w:space="0" w:color="auto"/>
              <w:bottom w:val="double" w:sz="4" w:space="0" w:color="auto"/>
            </w:tcBorders>
          </w:tcPr>
          <w:p w14:paraId="1CBC912C" w14:textId="77777777" w:rsidR="00545E1E" w:rsidRPr="00243307" w:rsidRDefault="00545E1E" w:rsidP="009579A2">
            <w:r w:rsidRPr="00243307">
              <w:t>Delta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91A18C2" w14:textId="77777777" w:rsidR="00545E1E" w:rsidRPr="00243307" w:rsidRDefault="00545E1E" w:rsidP="009579A2">
            <w:r w:rsidRPr="00243307">
              <w:t xml:space="preserve">271 </w:t>
            </w:r>
          </w:p>
          <w:p w14:paraId="493480CD" w14:textId="77777777" w:rsidR="00545E1E" w:rsidRPr="00243307" w:rsidRDefault="00545E1E" w:rsidP="009579A2">
            <w:r w:rsidRPr="00243307">
              <w:t>(23; 520)</w:t>
            </w:r>
          </w:p>
        </w:tc>
        <w:tc>
          <w:tcPr>
            <w:tcW w:w="922" w:type="pct"/>
            <w:tcBorders>
              <w:top w:val="single" w:sz="4" w:space="0" w:color="auto"/>
              <w:bottom w:val="double" w:sz="4" w:space="0" w:color="auto"/>
            </w:tcBorders>
          </w:tcPr>
          <w:p w14:paraId="7E3E0665" w14:textId="77777777" w:rsidR="00545E1E" w:rsidRPr="00243307" w:rsidRDefault="00545E1E" w:rsidP="009579A2">
            <w:r w:rsidRPr="00243307">
              <w:t xml:space="preserve">1087 </w:t>
            </w:r>
          </w:p>
          <w:p w14:paraId="2C884D4C" w14:textId="77777777" w:rsidR="00545E1E" w:rsidRPr="00243307" w:rsidRDefault="00545E1E" w:rsidP="009579A2">
            <w:r w:rsidRPr="00243307">
              <w:t>(-207; 2382)</w:t>
            </w:r>
          </w:p>
        </w:tc>
        <w:tc>
          <w:tcPr>
            <w:tcW w:w="1007" w:type="pct"/>
            <w:tcBorders>
              <w:top w:val="single" w:sz="4" w:space="0" w:color="auto"/>
              <w:bottom w:val="double" w:sz="4" w:space="0" w:color="auto"/>
            </w:tcBorders>
          </w:tcPr>
          <w:p w14:paraId="040A3926" w14:textId="77777777" w:rsidR="00545E1E" w:rsidRPr="00243307" w:rsidRDefault="00545E1E" w:rsidP="009579A2">
            <w:r w:rsidRPr="00243307">
              <w:t xml:space="preserve">2051 </w:t>
            </w:r>
          </w:p>
          <w:p w14:paraId="173F26CC" w14:textId="77777777" w:rsidR="00545E1E" w:rsidRPr="00243307" w:rsidRDefault="00545E1E" w:rsidP="009579A2">
            <w:r w:rsidRPr="00243307">
              <w:t>(1006; 3096)</w:t>
            </w:r>
          </w:p>
        </w:tc>
        <w:tc>
          <w:tcPr>
            <w:tcW w:w="920" w:type="pct"/>
            <w:tcBorders>
              <w:top w:val="single" w:sz="4" w:space="0" w:color="auto"/>
              <w:bottom w:val="double" w:sz="4" w:space="0" w:color="auto"/>
            </w:tcBorders>
          </w:tcPr>
          <w:p w14:paraId="6CC0183A" w14:textId="77777777" w:rsidR="00545E1E" w:rsidRPr="00243307" w:rsidRDefault="00545E1E" w:rsidP="009579A2">
            <w:r w:rsidRPr="00243307">
              <w:t xml:space="preserve">1851 </w:t>
            </w:r>
          </w:p>
          <w:p w14:paraId="206E6B26" w14:textId="77777777" w:rsidR="00545E1E" w:rsidRPr="00243307" w:rsidRDefault="00545E1E" w:rsidP="009579A2">
            <w:r w:rsidRPr="00243307">
              <w:t>(1060; 2642)</w:t>
            </w:r>
          </w:p>
        </w:tc>
        <w:tc>
          <w:tcPr>
            <w:tcW w:w="618" w:type="pct"/>
            <w:tcBorders>
              <w:top w:val="single" w:sz="4" w:space="0" w:color="auto"/>
              <w:bottom w:val="double" w:sz="4" w:space="0" w:color="auto"/>
            </w:tcBorders>
          </w:tcPr>
          <w:p w14:paraId="471150DE" w14:textId="77777777" w:rsidR="00545E1E" w:rsidRPr="00243307" w:rsidRDefault="00545E1E" w:rsidP="009579A2">
            <w:r w:rsidRPr="00243307">
              <w:t>0,07</w:t>
            </w:r>
          </w:p>
        </w:tc>
      </w:tr>
    </w:tbl>
    <w:p w14:paraId="473CC81F" w14:textId="158111DB" w:rsidR="00DB2CFD" w:rsidRDefault="00B614C9" w:rsidP="00545E1E">
      <w:r>
        <w:t>Data presented as mean µV² + (95% CI)</w:t>
      </w:r>
    </w:p>
    <w:sectPr w:rsidR="00DB2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1A36"/>
    <w:multiLevelType w:val="hybridMultilevel"/>
    <w:tmpl w:val="9F2E1FC4"/>
    <w:lvl w:ilvl="0" w:tplc="79E481DA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1E"/>
    <w:rsid w:val="000A44CF"/>
    <w:rsid w:val="00140B95"/>
    <w:rsid w:val="001724C8"/>
    <w:rsid w:val="00262370"/>
    <w:rsid w:val="002719E8"/>
    <w:rsid w:val="003E12CE"/>
    <w:rsid w:val="0042523D"/>
    <w:rsid w:val="004B3368"/>
    <w:rsid w:val="0051647D"/>
    <w:rsid w:val="00545E1E"/>
    <w:rsid w:val="005A6981"/>
    <w:rsid w:val="0064135B"/>
    <w:rsid w:val="00904E88"/>
    <w:rsid w:val="009F127D"/>
    <w:rsid w:val="00B614C9"/>
    <w:rsid w:val="00B74163"/>
    <w:rsid w:val="00C1125C"/>
    <w:rsid w:val="00CA1651"/>
    <w:rsid w:val="00DB2CFD"/>
    <w:rsid w:val="00E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AF50"/>
  <w15:chartTrackingRefBased/>
  <w15:docId w15:val="{0A78E193-B15D-47A2-B037-0B6EEF1A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5E1E"/>
    <w:pPr>
      <w:jc w:val="both"/>
    </w:pPr>
    <w:rPr>
      <w:kern w:val="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127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5E1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5E1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5E1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5E1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5E1E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5E1E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5E1E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5E1E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27D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5E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5E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5E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5E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5E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5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5E1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4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5E1E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5E1E"/>
    <w:pPr>
      <w:spacing w:before="160"/>
      <w:jc w:val="center"/>
    </w:pPr>
    <w:rPr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45E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5E1E"/>
    <w:pPr>
      <w:ind w:left="720"/>
      <w:contextualSpacing/>
      <w:jc w:val="left"/>
    </w:pPr>
    <w:rPr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45E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5E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5E1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545E1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F127D"/>
    <w:pPr>
      <w:numPr>
        <w:numId w:val="0"/>
      </w:numPr>
      <w:spacing w:before="240" w:after="0"/>
      <w:jc w:val="left"/>
      <w:outlineLvl w:val="9"/>
    </w:pPr>
    <w:rPr>
      <w:color w:val="0F4761" w:themeColor="accent1" w:themeShade="BF"/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9F127D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9F12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Markus, Maximilian</dc:creator>
  <cp:keywords/>
  <dc:description/>
  <cp:lastModifiedBy>Markus, Maximilian</cp:lastModifiedBy>
  <cp:revision>9</cp:revision>
  <dcterms:created xsi:type="dcterms:W3CDTF">2025-04-30T14:09:00Z</dcterms:created>
  <dcterms:modified xsi:type="dcterms:W3CDTF">2025-05-21T07:20:00Z</dcterms:modified>
</cp:coreProperties>
</file>