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CB323" w14:textId="77777777" w:rsidR="002553FE" w:rsidRDefault="002553FE" w:rsidP="002553FE">
      <w:pPr>
        <w:spacing w:line="360" w:lineRule="auto"/>
        <w:rPr>
          <w:b/>
          <w:noProof/>
          <w:color w:val="000000" w:themeColor="text1"/>
        </w:rPr>
      </w:pPr>
    </w:p>
    <w:p w14:paraId="65713E59" w14:textId="77777777" w:rsidR="002553FE" w:rsidRDefault="002553FE" w:rsidP="002553FE">
      <w:pPr>
        <w:spacing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</w:rPr>
      </w:pPr>
      <w:r w:rsidRPr="000F1AF1">
        <w:rPr>
          <w:rFonts w:ascii="Times New Roman" w:hAnsi="Times New Roman" w:cs="Times New Roman"/>
          <w:b/>
          <w:noProof/>
          <w:color w:val="000000" w:themeColor="text1"/>
          <w:sz w:val="24"/>
        </w:rPr>
        <w:t xml:space="preserve"> Additional file 1:</w:t>
      </w:r>
    </w:p>
    <w:p w14:paraId="4471C71B" w14:textId="77777777" w:rsidR="002553FE" w:rsidRPr="001B4248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F1583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D32D09" wp14:editId="0773AB6F">
            <wp:extent cx="5274310" cy="3948263"/>
            <wp:effectExtent l="0" t="0" r="2540" b="0"/>
            <wp:docPr id="8" name="图片 8" descr="http://bar.utoronto.ca/efprice/cgi-bin/output/efp-nYg0d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ar.utoronto.ca/efprice/cgi-bin/output/efp-nYg0dU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8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02A6D" w14:textId="77777777" w:rsidR="002553FE" w:rsidRDefault="002553FE" w:rsidP="002553FE">
      <w:pPr>
        <w:adjustRightInd w:val="0"/>
        <w:snapToGrid w:val="0"/>
        <w:spacing w:line="480" w:lineRule="auto"/>
        <w:rPr>
          <w:rStyle w:val="a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27988CB6" w14:textId="77777777" w:rsidR="002553FE" w:rsidRDefault="002553FE" w:rsidP="002553FE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1B4248">
        <w:rPr>
          <w:rStyle w:val="a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Fig.</w:t>
      </w:r>
      <w:r>
        <w:rPr>
          <w:rStyle w:val="a5"/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1B4248">
        <w:rPr>
          <w:rStyle w:val="a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S1</w:t>
      </w:r>
      <w:r>
        <w:rPr>
          <w:rStyle w:val="a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1B424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Transcript level of </w:t>
      </w:r>
      <w:r w:rsidRPr="001B4248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OsMed16</w:t>
      </w:r>
      <w:r w:rsidRPr="001B424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in the developing </w:t>
      </w:r>
      <w:r w:rsidRPr="001B424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inflorescence and seed</w:t>
      </w:r>
      <w:r w:rsidRPr="001B424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The result was extracted from the </w:t>
      </w:r>
      <w:proofErr w:type="spellStart"/>
      <w:r w:rsidRPr="001B424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eFP</w:t>
      </w:r>
      <w:proofErr w:type="spellEnd"/>
      <w:r w:rsidRPr="001B424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browser database (</w:t>
      </w:r>
      <w:r w:rsidRPr="001B424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Winter et al.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1B424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2007)</w:t>
      </w:r>
    </w:p>
    <w:p w14:paraId="225AF849" w14:textId="77777777" w:rsidR="002553FE" w:rsidRDefault="002553FE" w:rsidP="002553FE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16F3DE04" w14:textId="77777777" w:rsidR="002553FE" w:rsidRDefault="002553FE" w:rsidP="002553FE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498FC99" w14:textId="77777777" w:rsidR="002553FE" w:rsidRPr="001B4248" w:rsidRDefault="002553FE" w:rsidP="002553FE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1C1F3574" w14:textId="77777777" w:rsidR="002553FE" w:rsidRPr="001B4248" w:rsidRDefault="002553FE" w:rsidP="002553FE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7B8469DB" wp14:editId="21DE0107">
            <wp:extent cx="5098097" cy="4502150"/>
            <wp:effectExtent l="0" t="0" r="762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193" cy="45101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525BA2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1B4248">
        <w:rPr>
          <w:rStyle w:val="a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Fig</w:t>
      </w:r>
      <w:r>
        <w:rPr>
          <w:rStyle w:val="a5"/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1B4248">
        <w:rPr>
          <w:rStyle w:val="a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</w:t>
      </w:r>
      <w:r>
        <w:rPr>
          <w:rStyle w:val="a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 </w:t>
      </w:r>
      <w:r w:rsidRPr="001B4248">
        <w:rPr>
          <w:rFonts w:ascii="Times New Roman" w:hAnsi="Times New Roman" w:cs="Times New Roman"/>
          <w:kern w:val="0"/>
          <w:sz w:val="24"/>
          <w:szCs w:val="24"/>
        </w:rPr>
        <w:t xml:space="preserve">Knockout of </w:t>
      </w:r>
      <w:r w:rsidRPr="001B4248">
        <w:rPr>
          <w:rFonts w:ascii="Times New Roman" w:hAnsi="Times New Roman" w:cs="Times New Roman"/>
          <w:i/>
          <w:kern w:val="0"/>
          <w:sz w:val="24"/>
          <w:szCs w:val="24"/>
        </w:rPr>
        <w:t>OsMed16</w:t>
      </w:r>
      <w:r w:rsidRPr="001B4248">
        <w:rPr>
          <w:rFonts w:ascii="Times New Roman" w:hAnsi="Times New Roman" w:cs="Times New Roman"/>
          <w:kern w:val="0"/>
          <w:sz w:val="24"/>
          <w:szCs w:val="24"/>
        </w:rPr>
        <w:t xml:space="preserve"> using CRISPR technology </w:t>
      </w:r>
      <w:r w:rsidRPr="001B4248">
        <w:rPr>
          <w:rFonts w:ascii="Times New Roman" w:hAnsi="Times New Roman" w:cs="Times New Roman"/>
          <w:color w:val="000000" w:themeColor="text1"/>
          <w:sz w:val="24"/>
          <w:szCs w:val="24"/>
        </w:rPr>
        <w:t>causes rice seedling lethality</w:t>
      </w:r>
      <w:r w:rsidRPr="001B4248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04482F">
        <w:rPr>
          <w:rFonts w:ascii="Times New Roman" w:eastAsiaTheme="majorEastAsia" w:hAnsi="Times New Roman" w:cs="Times New Roman" w:hint="eastAsia"/>
          <w:b/>
          <w:color w:val="000000" w:themeColor="text1"/>
          <w:sz w:val="24"/>
          <w:szCs w:val="24"/>
        </w:rPr>
        <w:t>a</w:t>
      </w:r>
      <w:proofErr w:type="spellEnd"/>
      <w:r w:rsidRPr="0004482F">
        <w:rPr>
          <w:rFonts w:ascii="Times New Roman" w:eastAsiaTheme="majorEastAsia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>The two target site mutation</w:t>
      </w:r>
      <w:r>
        <w:rPr>
          <w:rFonts w:ascii="Times New Roman" w:eastAsiaTheme="majorEastAsia" w:hAnsi="Times New Roman" w:cs="Times New Roman"/>
          <w:sz w:val="24"/>
          <w:szCs w:val="24"/>
        </w:rPr>
        <w:t>s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 of </w:t>
      </w:r>
      <w:r w:rsidRPr="0004482F">
        <w:rPr>
          <w:rFonts w:ascii="Times New Roman" w:eastAsiaTheme="majorEastAsia" w:hAnsi="Times New Roman" w:cs="Times New Roman"/>
          <w:i/>
          <w:sz w:val="24"/>
          <w:szCs w:val="24"/>
        </w:rPr>
        <w:t>OsMed16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 gene. The bl</w:t>
      </w:r>
      <w:r>
        <w:rPr>
          <w:rFonts w:ascii="Times New Roman" w:eastAsiaTheme="majorEastAsia" w:hAnsi="Times New Roman" w:cs="Times New Roman"/>
          <w:sz w:val="24"/>
          <w:szCs w:val="24"/>
        </w:rPr>
        <w:t>ack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 inverted triangle indicates the positions of the two targets; The red dashed box is positioned at the mutation site of the mutant</w:t>
      </w:r>
      <w:r>
        <w:rPr>
          <w:rFonts w:ascii="Times New Roman" w:eastAsiaTheme="majorEastAsia" w:hAnsi="Times New Roman" w:cs="Times New Roman"/>
          <w:sz w:val="24"/>
          <w:szCs w:val="24"/>
        </w:rPr>
        <w:t>s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. </w:t>
      </w:r>
      <w:r w:rsidRPr="0004482F">
        <w:rPr>
          <w:rFonts w:ascii="Times New Roman" w:eastAsiaTheme="majorEastAsia" w:hAnsi="Times New Roman" w:cs="Times New Roman"/>
          <w:b/>
          <w:sz w:val="24"/>
          <w:szCs w:val="24"/>
        </w:rPr>
        <w:t>b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 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The phenotype of the wild-type and two </w:t>
      </w:r>
      <w:r w:rsidRPr="001B4248">
        <w:rPr>
          <w:rFonts w:ascii="Times New Roman" w:eastAsiaTheme="majorEastAsia" w:hAnsi="Times New Roman" w:cs="Times New Roman"/>
          <w:i/>
          <w:sz w:val="24"/>
          <w:szCs w:val="24"/>
        </w:rPr>
        <w:t>OsMed16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 knockout lines </w:t>
      </w:r>
      <w:r>
        <w:rPr>
          <w:rFonts w:ascii="Times New Roman" w:eastAsiaTheme="majorEastAsia" w:hAnsi="Times New Roman" w:cs="Times New Roman"/>
          <w:sz w:val="24"/>
          <w:szCs w:val="24"/>
        </w:rPr>
        <w:t>of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 48</w:t>
      </w:r>
      <w:r>
        <w:rPr>
          <w:rFonts w:ascii="Times New Roman" w:eastAsiaTheme="majorEastAsia" w:hAnsi="Times New Roman" w:cs="Times New Roman"/>
          <w:sz w:val="24"/>
          <w:szCs w:val="24"/>
        </w:rPr>
        <w:t>-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>d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old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>.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402756">
        <w:rPr>
          <w:rFonts w:ascii="Times New Roman" w:eastAsiaTheme="majorEastAsia" w:hAnsi="Times New Roman" w:cs="Times New Roman"/>
          <w:sz w:val="24"/>
          <w:szCs w:val="24"/>
        </w:rPr>
        <w:t>Scale bars = 10 cm</w:t>
      </w:r>
      <w:r>
        <w:rPr>
          <w:rFonts w:ascii="Times New Roman" w:eastAsiaTheme="majorEastAsia" w:hAnsi="Times New Roman" w:cs="Times New Roman"/>
          <w:sz w:val="24"/>
          <w:szCs w:val="24"/>
        </w:rPr>
        <w:t>.</w:t>
      </w:r>
    </w:p>
    <w:p w14:paraId="16925469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06BCEBAF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18AA3A25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55855F4D" w14:textId="77777777" w:rsidR="002553FE" w:rsidRPr="001B4248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78A60036" w14:textId="77777777" w:rsidR="002553FE" w:rsidRDefault="002553FE" w:rsidP="002553FE">
      <w:pPr>
        <w:tabs>
          <w:tab w:val="left" w:pos="1048"/>
        </w:tabs>
        <w:spacing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DA36CB" wp14:editId="3A74EE00">
            <wp:extent cx="4222641" cy="3930650"/>
            <wp:effectExtent l="0" t="0" r="698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513" cy="3943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62FF65" w14:textId="77777777" w:rsidR="002553FE" w:rsidRPr="001B4248" w:rsidRDefault="002553FE" w:rsidP="002553FE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B4248">
        <w:rPr>
          <w:rStyle w:val="a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Fig.</w:t>
      </w:r>
      <w:r>
        <w:rPr>
          <w:rStyle w:val="a5"/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1B4248">
        <w:rPr>
          <w:rStyle w:val="a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S3 </w:t>
      </w:r>
      <w:r w:rsidRPr="001B4248">
        <w:rPr>
          <w:rFonts w:ascii="Times New Roman" w:hAnsi="Times New Roman" w:cs="Times New Roman"/>
          <w:kern w:val="0"/>
          <w:sz w:val="24"/>
          <w:szCs w:val="24"/>
        </w:rPr>
        <w:t xml:space="preserve">Detection of the expression level of </w:t>
      </w:r>
      <w:r w:rsidRPr="001B4248">
        <w:rPr>
          <w:rFonts w:ascii="Times New Roman" w:hAnsi="Times New Roman" w:cs="Times New Roman"/>
          <w:i/>
          <w:kern w:val="0"/>
          <w:sz w:val="24"/>
          <w:szCs w:val="24"/>
        </w:rPr>
        <w:t>OsMed16</w:t>
      </w:r>
      <w:r w:rsidRPr="001B4248">
        <w:rPr>
          <w:rFonts w:ascii="Times New Roman" w:hAnsi="Times New Roman" w:cs="Times New Roman"/>
          <w:kern w:val="0"/>
          <w:sz w:val="24"/>
          <w:szCs w:val="24"/>
        </w:rPr>
        <w:t xml:space="preserve"> in WT and transgenic plants by </w:t>
      </w:r>
      <w:proofErr w:type="spellStart"/>
      <w:r w:rsidRPr="001B4248">
        <w:rPr>
          <w:rFonts w:ascii="Times New Roman" w:hAnsi="Times New Roman" w:cs="Times New Roman"/>
          <w:kern w:val="0"/>
          <w:sz w:val="24"/>
          <w:szCs w:val="24"/>
        </w:rPr>
        <w:t>qRT</w:t>
      </w:r>
      <w:proofErr w:type="spellEnd"/>
      <w:r w:rsidRPr="001B4248">
        <w:rPr>
          <w:rFonts w:ascii="Times New Roman" w:hAnsi="Times New Roman" w:cs="Times New Roman"/>
          <w:kern w:val="0"/>
          <w:sz w:val="24"/>
          <w:szCs w:val="24"/>
        </w:rPr>
        <w:t xml:space="preserve">-PCR. RNA was extracted from the </w:t>
      </w:r>
      <w:r w:rsidRPr="001B424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roots </w:t>
      </w:r>
      <w:r w:rsidRPr="001B4248">
        <w:rPr>
          <w:rFonts w:ascii="Times New Roman" w:hAnsi="Times New Roman" w:cs="Times New Roman"/>
          <w:kern w:val="0"/>
          <w:sz w:val="24"/>
          <w:szCs w:val="24"/>
        </w:rPr>
        <w:t xml:space="preserve">of the seedlings. The expression of rice </w:t>
      </w:r>
      <w:r w:rsidRPr="001B4248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ACTIN</w:t>
      </w:r>
      <w:r w:rsidRPr="001B4248">
        <w:rPr>
          <w:rFonts w:ascii="Times New Roman" w:hAnsi="Times New Roman" w:cs="Times New Roman"/>
          <w:kern w:val="0"/>
          <w:sz w:val="24"/>
          <w:szCs w:val="24"/>
        </w:rPr>
        <w:t xml:space="preserve"> was used as the internal control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7EC8F32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293E5246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56E70A7D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788A4D0D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6CBADE49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57EE8C61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758C5ACC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24844417" w14:textId="77777777" w:rsidR="002553FE" w:rsidRPr="001B4248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0134E320" w14:textId="77777777" w:rsidR="002553FE" w:rsidRPr="001B4248" w:rsidRDefault="002553FE" w:rsidP="002553FE">
      <w:pPr>
        <w:tabs>
          <w:tab w:val="left" w:pos="1048"/>
        </w:tabs>
        <w:spacing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DB5130" wp14:editId="22C67A74">
            <wp:extent cx="5271255" cy="346075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410" cy="3464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FA0203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1B4248">
        <w:rPr>
          <w:rFonts w:ascii="Times New Roman" w:hAnsi="Times New Roman" w:cs="Times New Roman"/>
          <w:b/>
          <w:kern w:val="0"/>
          <w:sz w:val="24"/>
          <w:szCs w:val="24"/>
        </w:rPr>
        <w:t>Fig. S4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B4248">
        <w:rPr>
          <w:rFonts w:ascii="Times New Roman" w:hAnsi="Times New Roman" w:cs="Times New Roman"/>
          <w:kern w:val="0"/>
          <w:sz w:val="24"/>
          <w:szCs w:val="24"/>
        </w:rPr>
        <w:t xml:space="preserve">Grain shape of </w:t>
      </w:r>
      <w:r w:rsidRPr="001B4248">
        <w:rPr>
          <w:rFonts w:ascii="Times New Roman" w:hAnsi="Times New Roman" w:cs="Times New Roman"/>
          <w:i/>
          <w:kern w:val="0"/>
          <w:sz w:val="24"/>
          <w:szCs w:val="24"/>
        </w:rPr>
        <w:t>OsMed16</w:t>
      </w:r>
      <w:r w:rsidRPr="001B4248">
        <w:rPr>
          <w:rFonts w:ascii="Times New Roman" w:hAnsi="Times New Roman" w:cs="Times New Roman"/>
          <w:kern w:val="0"/>
          <w:sz w:val="24"/>
          <w:szCs w:val="24"/>
        </w:rPr>
        <w:t xml:space="preserve"> overexpression plants. </w:t>
      </w:r>
      <w:r w:rsidRPr="001B4248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Comparisons of grain length (</w:t>
      </w:r>
      <w:r w:rsidRPr="0099037B">
        <w:rPr>
          <w:rFonts w:ascii="Times New Roman" w:hAnsi="Times New Roman" w:cs="Times New Roman" w:hint="eastAsia"/>
          <w:b/>
          <w:color w:val="1C1D1E"/>
          <w:sz w:val="24"/>
          <w:szCs w:val="24"/>
          <w:shd w:val="clear" w:color="auto" w:fill="FFFFFF"/>
        </w:rPr>
        <w:t>a</w:t>
      </w:r>
      <w:r w:rsidRPr="001B4248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and</w:t>
      </w:r>
      <w:r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</w:t>
      </w:r>
      <w:r w:rsidRPr="0099037B">
        <w:rPr>
          <w:rFonts w:ascii="Times New Roman" w:hAnsi="Times New Roman" w:cs="Times New Roman" w:hint="eastAsia"/>
          <w:b/>
          <w:color w:val="1C1D1E"/>
          <w:sz w:val="24"/>
          <w:szCs w:val="24"/>
          <w:shd w:val="clear" w:color="auto" w:fill="FFFFFF"/>
        </w:rPr>
        <w:t>b</w:t>
      </w:r>
      <w:r w:rsidRPr="001B4248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) and grain width (</w:t>
      </w:r>
      <w:r w:rsidRPr="0099037B">
        <w:rPr>
          <w:rFonts w:ascii="Times New Roman" w:hAnsi="Times New Roman" w:cs="Times New Roman" w:hint="eastAsia"/>
          <w:b/>
          <w:color w:val="1C1D1E"/>
          <w:sz w:val="24"/>
          <w:szCs w:val="24"/>
          <w:shd w:val="clear" w:color="auto" w:fill="FFFFFF"/>
        </w:rPr>
        <w:t>c</w:t>
      </w:r>
      <w:r w:rsidRPr="001B4248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and </w:t>
      </w:r>
      <w:r w:rsidRPr="0099037B">
        <w:rPr>
          <w:rFonts w:ascii="Times New Roman" w:hAnsi="Times New Roman" w:cs="Times New Roman" w:hint="eastAsia"/>
          <w:b/>
          <w:color w:val="1C1D1E"/>
          <w:sz w:val="24"/>
          <w:szCs w:val="24"/>
          <w:shd w:val="clear" w:color="auto" w:fill="FFFFFF"/>
        </w:rPr>
        <w:t>d</w:t>
      </w:r>
      <w:r w:rsidRPr="001B4248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) between the wild</w:t>
      </w:r>
      <w:r w:rsidRPr="001B4248">
        <w:rPr>
          <w:rFonts w:ascii="Times New Roman" w:eastAsia="宋体" w:hAnsi="Times New Roman" w:cs="Times New Roman"/>
          <w:color w:val="1C1D1E"/>
          <w:sz w:val="24"/>
          <w:szCs w:val="24"/>
          <w:shd w:val="clear" w:color="auto" w:fill="FFFFFF"/>
        </w:rPr>
        <w:t>-</w:t>
      </w:r>
      <w:r w:rsidRPr="001B4248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type and </w:t>
      </w:r>
      <w:r w:rsidRPr="001B4248">
        <w:rPr>
          <w:rFonts w:ascii="Times New Roman" w:hAnsi="Times New Roman" w:cs="Times New Roman"/>
          <w:i/>
          <w:color w:val="1C1D1E"/>
          <w:sz w:val="24"/>
          <w:szCs w:val="24"/>
          <w:shd w:val="clear" w:color="auto" w:fill="FFFFFF"/>
        </w:rPr>
        <w:t>OsMed16</w:t>
      </w:r>
      <w:r w:rsidRPr="001B4248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-OE plants. </w:t>
      </w:r>
      <w:r w:rsidRPr="00402756">
        <w:rPr>
          <w:rFonts w:ascii="Times New Roman" w:eastAsiaTheme="majorEastAsia" w:hAnsi="Times New Roman" w:cs="Times New Roman"/>
          <w:sz w:val="24"/>
          <w:szCs w:val="24"/>
        </w:rPr>
        <w:t xml:space="preserve">Scale bars = </w:t>
      </w:r>
      <w:r>
        <w:rPr>
          <w:rFonts w:ascii="Times New Roman" w:eastAsiaTheme="majorEastAsia" w:hAnsi="Times New Roman" w:cs="Times New Roman"/>
          <w:sz w:val="24"/>
          <w:szCs w:val="24"/>
        </w:rPr>
        <w:t>5</w:t>
      </w:r>
      <w:r w:rsidRPr="00402756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/>
          <w:sz w:val="24"/>
          <w:szCs w:val="24"/>
        </w:rPr>
        <w:t>m</w:t>
      </w:r>
      <w:r w:rsidRPr="00402756">
        <w:rPr>
          <w:rFonts w:ascii="Times New Roman" w:eastAsiaTheme="majorEastAsia" w:hAnsi="Times New Roman" w:cs="Times New Roman"/>
          <w:sz w:val="24"/>
          <w:szCs w:val="24"/>
        </w:rPr>
        <w:t>m</w:t>
      </w:r>
      <w:r>
        <w:rPr>
          <w:rFonts w:ascii="Times New Roman" w:eastAsiaTheme="majorEastAsia" w:hAnsi="Times New Roman" w:cs="Times New Roman"/>
          <w:sz w:val="24"/>
          <w:szCs w:val="24"/>
        </w:rPr>
        <w:t>.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 Data (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>c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 and</w:t>
      </w:r>
      <w:r w:rsidRPr="0099037B">
        <w:rPr>
          <w:rFonts w:ascii="Times New Roman" w:eastAsiaTheme="majorEastAsia" w:hAnsi="Times New Roman" w:cs="Times New Roman"/>
          <w:b/>
          <w:sz w:val="24"/>
          <w:szCs w:val="24"/>
        </w:rPr>
        <w:t xml:space="preserve"> </w:t>
      </w:r>
      <w:r w:rsidRPr="0099037B">
        <w:rPr>
          <w:rFonts w:ascii="Times New Roman" w:eastAsiaTheme="majorEastAsia" w:hAnsi="Times New Roman" w:cs="Times New Roman" w:hint="eastAsia"/>
          <w:b/>
          <w:sz w:val="24"/>
          <w:szCs w:val="24"/>
        </w:rPr>
        <w:t>d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>) are means ±SD of three biological replicates. * represents P &lt; 0.05, * * represents P &lt; 0.01</w:t>
      </w:r>
      <w:r>
        <w:rPr>
          <w:rFonts w:ascii="Times New Roman" w:eastAsiaTheme="majorEastAsia" w:hAnsi="Times New Roman" w:cs="Times New Roman"/>
          <w:sz w:val="24"/>
          <w:szCs w:val="24"/>
        </w:rPr>
        <w:t>.</w:t>
      </w:r>
    </w:p>
    <w:p w14:paraId="662C208E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45E9C95E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34DEF690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68A5BCDD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394B6039" w14:textId="77777777" w:rsidR="002553FE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1BB740CD" w14:textId="77777777" w:rsidR="002553FE" w:rsidRPr="001B4248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603DC6FF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335469B7" wp14:editId="48686673">
            <wp:extent cx="5756400" cy="27000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400" cy="27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080C43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1B4248">
        <w:rPr>
          <w:rFonts w:ascii="Times New Roman" w:hAnsi="Times New Roman" w:cs="Times New Roman"/>
          <w:b/>
          <w:kern w:val="0"/>
          <w:sz w:val="24"/>
          <w:szCs w:val="24"/>
        </w:rPr>
        <w:t>Fig.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Pr="001B4248">
        <w:rPr>
          <w:rFonts w:ascii="Times New Roman" w:hAnsi="Times New Roman" w:cs="Times New Roman"/>
          <w:b/>
          <w:kern w:val="0"/>
          <w:sz w:val="24"/>
          <w:szCs w:val="24"/>
        </w:rPr>
        <w:t>S5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>Basic statistics of RNA-seq data.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F228F6">
        <w:rPr>
          <w:rFonts w:ascii="Times New Roman" w:eastAsiaTheme="majorEastAsia" w:hAnsi="Times New Roman" w:cs="Times New Roman"/>
          <w:b/>
          <w:sz w:val="24"/>
          <w:szCs w:val="24"/>
        </w:rPr>
        <w:t>a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BC0899">
        <w:rPr>
          <w:rFonts w:ascii="Times New Roman" w:eastAsiaTheme="majorEastAsia" w:hAnsi="Times New Roman" w:cs="Times New Roman" w:hint="eastAsia"/>
          <w:sz w:val="24"/>
          <w:szCs w:val="24"/>
        </w:rPr>
        <w:t>Statistics of total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BC0899">
        <w:rPr>
          <w:rFonts w:ascii="Times New Roman" w:eastAsiaTheme="majorEastAsia" w:hAnsi="Times New Roman" w:cs="Times New Roman" w:hint="eastAsia"/>
          <w:sz w:val="24"/>
          <w:szCs w:val="24"/>
        </w:rPr>
        <w:t>paired-end read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s (black bar)</w:t>
      </w:r>
      <w:r w:rsidRPr="00BC0899">
        <w:rPr>
          <w:rFonts w:ascii="Times New Roman" w:eastAsiaTheme="majorEastAsia" w:hAnsi="Times New Roman" w:cs="Times New Roman" w:hint="eastAsia"/>
          <w:sz w:val="24"/>
          <w:szCs w:val="24"/>
        </w:rPr>
        <w:t xml:space="preserve"> and aligned ratio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(gray bar) </w:t>
      </w:r>
      <w:r w:rsidRPr="00BC0899">
        <w:rPr>
          <w:rFonts w:ascii="Times New Roman" w:eastAsiaTheme="majorEastAsia" w:hAnsi="Times New Roman" w:cs="Times New Roman" w:hint="eastAsia"/>
          <w:sz w:val="24"/>
          <w:szCs w:val="24"/>
        </w:rPr>
        <w:t>for each replicate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. </w:t>
      </w:r>
      <w:r w:rsidRPr="00F228F6">
        <w:rPr>
          <w:rFonts w:ascii="Times New Roman" w:eastAsiaTheme="majorEastAsia" w:hAnsi="Times New Roman" w:cs="Times New Roman"/>
          <w:b/>
          <w:sz w:val="24"/>
          <w:szCs w:val="24"/>
        </w:rPr>
        <w:t>b</w:t>
      </w:r>
      <w:r w:rsidRPr="001B4248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104E15">
        <w:rPr>
          <w:rFonts w:ascii="Times New Roman" w:eastAsiaTheme="majorEastAsia" w:hAnsi="Times New Roman" w:cs="Times New Roman"/>
          <w:sz w:val="24"/>
          <w:szCs w:val="24"/>
        </w:rPr>
        <w:t>Consistency of samples and replicates</w:t>
      </w:r>
      <w:r>
        <w:rPr>
          <w:rFonts w:ascii="Times New Roman" w:eastAsiaTheme="majorEastAsia" w:hAnsi="Times New Roman" w:cs="Times New Roman"/>
          <w:sz w:val="24"/>
          <w:szCs w:val="24"/>
        </w:rPr>
        <w:t>.</w:t>
      </w:r>
    </w:p>
    <w:p w14:paraId="78CB4831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299D888C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1B8C295F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6B1BD210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2556A4A1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07F66EDC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1407B482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06A496C1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73380E13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4880F64C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1675A425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3A26CD73" w14:textId="77777777" w:rsidR="002553FE" w:rsidRDefault="002553FE" w:rsidP="002553FE">
      <w:pPr>
        <w:tabs>
          <w:tab w:val="left" w:pos="1048"/>
        </w:tabs>
        <w:spacing w:line="480" w:lineRule="auto"/>
        <w:rPr>
          <w:rStyle w:val="fontstyle01"/>
          <w:rFonts w:ascii="Times New Roman" w:hAnsi="Times New Roman" w:cs="Times New Roman"/>
          <w:sz w:val="18"/>
          <w:szCs w:val="18"/>
        </w:rPr>
      </w:pPr>
    </w:p>
    <w:p w14:paraId="7DA47C7B" w14:textId="77777777" w:rsidR="002553FE" w:rsidRDefault="002553FE" w:rsidP="002553FE">
      <w:pPr>
        <w:tabs>
          <w:tab w:val="left" w:pos="1048"/>
        </w:tabs>
        <w:spacing w:line="480" w:lineRule="auto"/>
        <w:rPr>
          <w:rFonts w:ascii="Times New Roman" w:eastAsiaTheme="majorEastAsia" w:hAnsi="Times New Roman" w:cs="Times New Roman" w:hint="eastAsia"/>
          <w:sz w:val="24"/>
          <w:szCs w:val="24"/>
        </w:rPr>
      </w:pPr>
    </w:p>
    <w:p w14:paraId="2A48745E" w14:textId="77777777" w:rsidR="002553FE" w:rsidRPr="00026BE7" w:rsidRDefault="002553FE" w:rsidP="002553FE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r w:rsidRPr="007B7BF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B71BD">
        <w:rPr>
          <w:rFonts w:ascii="Times New Roman" w:hAnsi="Times New Roman" w:cs="Times New Roman"/>
          <w:color w:val="000000" w:themeColor="text1"/>
          <w:sz w:val="24"/>
          <w:szCs w:val="24"/>
        </w:rPr>
        <w:t>Primers used for defense-related genes.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339"/>
        <w:gridCol w:w="3414"/>
        <w:gridCol w:w="3553"/>
      </w:tblGrid>
      <w:tr w:rsidR="002553FE" w:rsidRPr="00C73981" w14:paraId="2428C5EC" w14:textId="77777777" w:rsidTr="007B7BFB">
        <w:trPr>
          <w:trHeight w:val="456"/>
          <w:jc w:val="center"/>
        </w:trPr>
        <w:tc>
          <w:tcPr>
            <w:tcW w:w="91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51364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Gene name</w:t>
            </w:r>
          </w:p>
        </w:tc>
        <w:tc>
          <w:tcPr>
            <w:tcW w:w="199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5A39E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Forward primer (5'-3')</w:t>
            </w:r>
          </w:p>
        </w:tc>
        <w:tc>
          <w:tcPr>
            <w:tcW w:w="208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2B865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Reverse primer (5'-3')</w:t>
            </w:r>
          </w:p>
        </w:tc>
      </w:tr>
      <w:tr w:rsidR="002553FE" w:rsidRPr="00C73981" w14:paraId="1BA87CC7" w14:textId="77777777" w:rsidTr="007B7BFB">
        <w:trPr>
          <w:trHeight w:val="456"/>
          <w:jc w:val="center"/>
        </w:trPr>
        <w:tc>
          <w:tcPr>
            <w:tcW w:w="91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B04C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OsPR1a</w:t>
            </w:r>
          </w:p>
        </w:tc>
        <w:tc>
          <w:tcPr>
            <w:tcW w:w="199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2AFA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CGTGTCGGCGTGGGTGT</w:t>
            </w:r>
          </w:p>
        </w:tc>
        <w:tc>
          <w:tcPr>
            <w:tcW w:w="208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8AB7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GGCGAGTAGTTGCAGGTGATG</w:t>
            </w:r>
          </w:p>
        </w:tc>
      </w:tr>
      <w:tr w:rsidR="002553FE" w:rsidRPr="00C73981" w14:paraId="6B902360" w14:textId="77777777" w:rsidTr="007B7BFB">
        <w:trPr>
          <w:trHeight w:val="456"/>
          <w:jc w:val="center"/>
        </w:trPr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A028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OsPR1b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EB68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TACGCCAGCCAGAGAAGC</w:t>
            </w:r>
          </w:p>
        </w:tc>
        <w:tc>
          <w:tcPr>
            <w:tcW w:w="2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DC8F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GCCGAACCCCAGAAGAGG</w:t>
            </w:r>
          </w:p>
        </w:tc>
      </w:tr>
      <w:tr w:rsidR="002553FE" w:rsidRPr="00C73981" w14:paraId="06D308D9" w14:textId="77777777" w:rsidTr="007B7BFB">
        <w:trPr>
          <w:trHeight w:val="456"/>
          <w:jc w:val="center"/>
        </w:trPr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1A61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OsPR10a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C27E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GTCCGGGCACCATCTACACC</w:t>
            </w:r>
          </w:p>
        </w:tc>
        <w:tc>
          <w:tcPr>
            <w:tcW w:w="2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5202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CAAGCTTCGTCTCCGTCGAGT</w:t>
            </w:r>
          </w:p>
        </w:tc>
      </w:tr>
      <w:tr w:rsidR="002553FE" w:rsidRPr="00C73981" w14:paraId="6AD1EFD5" w14:textId="77777777" w:rsidTr="007B7BFB">
        <w:trPr>
          <w:trHeight w:val="456"/>
          <w:jc w:val="center"/>
        </w:trPr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1285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proofErr w:type="spellStart"/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OsNLS</w:t>
            </w:r>
            <w:proofErr w:type="spellEnd"/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602B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GAAGACCACCCTTGCCAATCA</w:t>
            </w:r>
          </w:p>
        </w:tc>
        <w:tc>
          <w:tcPr>
            <w:tcW w:w="2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2204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GCTTGTTGATGATGGCTTGC</w:t>
            </w:r>
          </w:p>
        </w:tc>
      </w:tr>
      <w:tr w:rsidR="002553FE" w:rsidRPr="00C73981" w14:paraId="740054EC" w14:textId="77777777" w:rsidTr="007B7BFB">
        <w:trPr>
          <w:trHeight w:val="456"/>
          <w:jc w:val="center"/>
        </w:trPr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AC4D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OsMPK3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CB6E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CACCTCGACCACGAGAACATCA</w:t>
            </w:r>
          </w:p>
        </w:tc>
        <w:tc>
          <w:tcPr>
            <w:tcW w:w="2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2368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GGCAGTGCTCTTCTGACAGTTC</w:t>
            </w:r>
          </w:p>
        </w:tc>
      </w:tr>
      <w:tr w:rsidR="002553FE" w:rsidRPr="00C73981" w14:paraId="613873A3" w14:textId="77777777" w:rsidTr="007B7BFB">
        <w:trPr>
          <w:trHeight w:val="456"/>
          <w:jc w:val="center"/>
        </w:trPr>
        <w:tc>
          <w:tcPr>
            <w:tcW w:w="9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E396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OsWRKY45</w:t>
            </w:r>
          </w:p>
        </w:tc>
        <w:tc>
          <w:tcPr>
            <w:tcW w:w="1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C317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GCCGACGACCAGCACGATCACC</w:t>
            </w:r>
          </w:p>
        </w:tc>
        <w:tc>
          <w:tcPr>
            <w:tcW w:w="2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1BC6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AGGCTGCTCAGCACCTCCTCCT</w:t>
            </w:r>
          </w:p>
        </w:tc>
      </w:tr>
      <w:tr w:rsidR="002553FE" w:rsidRPr="00C73981" w14:paraId="4767628E" w14:textId="77777777" w:rsidTr="007B7BFB">
        <w:trPr>
          <w:trHeight w:val="456"/>
          <w:jc w:val="center"/>
        </w:trPr>
        <w:tc>
          <w:tcPr>
            <w:tcW w:w="9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25F5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PDI</w:t>
            </w:r>
          </w:p>
        </w:tc>
        <w:tc>
          <w:tcPr>
            <w:tcW w:w="19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F781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CGTCGAGTTCTACGCCCCGT</w:t>
            </w:r>
          </w:p>
        </w:tc>
        <w:tc>
          <w:tcPr>
            <w:tcW w:w="20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DEFD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CCTGAATGTTCTTGCCCTGGTTCC</w:t>
            </w:r>
          </w:p>
        </w:tc>
      </w:tr>
      <w:tr w:rsidR="002553FE" w:rsidRPr="00C73981" w14:paraId="22FD2107" w14:textId="77777777" w:rsidTr="007B7BFB">
        <w:trPr>
          <w:trHeight w:val="456"/>
          <w:jc w:val="center"/>
        </w:trPr>
        <w:tc>
          <w:tcPr>
            <w:tcW w:w="9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CC8D6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OsPAL1</w:t>
            </w:r>
          </w:p>
        </w:tc>
        <w:tc>
          <w:tcPr>
            <w:tcW w:w="19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19F20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TTCGACGCCAACATCCTCG</w:t>
            </w:r>
          </w:p>
        </w:tc>
        <w:tc>
          <w:tcPr>
            <w:tcW w:w="208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238E2" w14:textId="77777777" w:rsidR="002553FE" w:rsidRPr="007B7BFB" w:rsidRDefault="002553FE" w:rsidP="007B7B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</w:pPr>
            <w:r w:rsidRPr="007B7BFB">
              <w:rPr>
                <w:rFonts w:ascii="Times New Roman" w:eastAsia="等线" w:hAnsi="Times New Roman" w:cs="Times New Roman"/>
                <w:color w:val="000000"/>
                <w:kern w:val="0"/>
                <w:szCs w:val="36"/>
              </w:rPr>
              <w:t>GCTTCAGCTTGTGGGTCAGGT</w:t>
            </w:r>
          </w:p>
        </w:tc>
      </w:tr>
    </w:tbl>
    <w:p w14:paraId="63E8C4CF" w14:textId="77777777" w:rsidR="002553FE" w:rsidRPr="001B4248" w:rsidRDefault="002553FE" w:rsidP="002553F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C53959" w14:textId="77777777" w:rsidR="00762422" w:rsidRDefault="00762422"/>
    <w:sectPr w:rsidR="00762422" w:rsidSect="001B4248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50838411"/>
      <w:docPartObj>
        <w:docPartGallery w:val="Page Numbers (Bottom of Page)"/>
        <w:docPartUnique/>
      </w:docPartObj>
    </w:sdtPr>
    <w:sdtEndPr/>
    <w:sdtContent>
      <w:p w14:paraId="682F22DD" w14:textId="77777777" w:rsidR="00E53195" w:rsidRDefault="002553F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B0B43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7359775C" w14:textId="77777777" w:rsidR="00E53195" w:rsidRDefault="002553F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3FE"/>
    <w:rsid w:val="002553FE"/>
    <w:rsid w:val="0076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F3306"/>
  <w15:chartTrackingRefBased/>
  <w15:docId w15:val="{EE782625-3D47-415A-83B5-4CD432F64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553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553FE"/>
    <w:rPr>
      <w:sz w:val="18"/>
      <w:szCs w:val="18"/>
    </w:rPr>
  </w:style>
  <w:style w:type="character" w:styleId="a5">
    <w:name w:val="Strong"/>
    <w:basedOn w:val="a0"/>
    <w:uiPriority w:val="22"/>
    <w:qFormat/>
    <w:rsid w:val="002553FE"/>
    <w:rPr>
      <w:b/>
      <w:bCs/>
    </w:rPr>
  </w:style>
  <w:style w:type="character" w:customStyle="1" w:styleId="fontstyle01">
    <w:name w:val="fontstyle01"/>
    <w:basedOn w:val="a0"/>
    <w:rsid w:val="002553FE"/>
    <w:rPr>
      <w:b/>
      <w:bCs/>
      <w:color w:val="000000"/>
      <w:sz w:val="20"/>
      <w:szCs w:val="20"/>
    </w:rPr>
  </w:style>
  <w:style w:type="character" w:styleId="a6">
    <w:name w:val="line number"/>
    <w:basedOn w:val="a0"/>
    <w:uiPriority w:val="99"/>
    <w:semiHidden/>
    <w:unhideWhenUsed/>
    <w:rsid w:val="00255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 X</dc:creator>
  <cp:keywords/>
  <dc:description/>
  <cp:lastModifiedBy>JX X</cp:lastModifiedBy>
  <cp:revision>1</cp:revision>
  <dcterms:created xsi:type="dcterms:W3CDTF">2020-08-27T06:58:00Z</dcterms:created>
  <dcterms:modified xsi:type="dcterms:W3CDTF">2020-08-27T06:58:00Z</dcterms:modified>
</cp:coreProperties>
</file>