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9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1680"/>
        <w:gridCol w:w="3540"/>
        <w:gridCol w:w="3100"/>
        <w:gridCol w:w="3100"/>
        <w:gridCol w:w="4480"/>
        <w:gridCol w:w="4820"/>
        <w:gridCol w:w="5720"/>
      </w:tblGrid>
      <w:tr w:rsidR="0034744B" w:rsidRPr="0034744B" w14:paraId="5064C090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9FC4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Table 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0DCC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4504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98AB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DFD0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2CF8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E9FB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0B64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66AA0CF3" w14:textId="77777777" w:rsidTr="0034744B">
        <w:trPr>
          <w:trHeight w:val="400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27DC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  <w:t>Previous reports comparing removal surgery and GK for large VS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EAB4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D5AE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4954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028A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5F0B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0F6B9B5B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ABF5" w14:textId="77777777" w:rsidR="0034744B" w:rsidRPr="0034744B" w:rsidRDefault="0034744B" w:rsidP="00347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9C22" w14:textId="77777777" w:rsidR="0034744B" w:rsidRPr="0034744B" w:rsidRDefault="0034744B" w:rsidP="00347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C527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4C3A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057E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83FF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A395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4BB8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6CA1856B" w14:textId="77777777" w:rsidTr="0034744B">
        <w:trPr>
          <w:trHeight w:val="400"/>
        </w:trPr>
        <w:tc>
          <w:tcPr>
            <w:tcW w:w="26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39D72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Authors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 xml:space="preserve"> (reference No.)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D869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Year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FE3F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Number of cases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A96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Follow-up, years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6B2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Tumor Control, %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96F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Hearing Preservation, %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71F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Facial Preservation, %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14F4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Additional Findings</w:t>
            </w:r>
          </w:p>
        </w:tc>
      </w:tr>
      <w:tr w:rsidR="0034744B" w:rsidRPr="0034744B" w14:paraId="38235282" w14:textId="77777777" w:rsidTr="0034744B">
        <w:trPr>
          <w:trHeight w:val="400"/>
        </w:trPr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883D3B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AE5E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0CE3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(Removal /GK)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A37E8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(Removal/GK)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F9826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(Removal/GK)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AD9D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(Removal/GK)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D48A3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(Removal/GK)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7593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4744B" w:rsidRPr="0034744B" w14:paraId="52DCCB01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15B" w14:textId="578E62FD" w:rsidR="0034744B" w:rsidRPr="00DA32B0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</w:pP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Pollock BE (</w:t>
            </w:r>
            <w:r w:rsidR="00DA32B0"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11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988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1995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CC3B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87 (36/51)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C9D3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N/A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E0C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100/98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5FDD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47/71*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84B7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71/98*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BBE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Shorter hospital </w:t>
            </w:r>
            <w:proofErr w:type="gram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stay</w:t>
            </w:r>
            <w:proofErr w:type="gram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with GK</w:t>
            </w:r>
          </w:p>
        </w:tc>
      </w:tr>
      <w:tr w:rsidR="0034744B" w:rsidRPr="0034744B" w14:paraId="3B89E00A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BD2D" w14:textId="2173C894" w:rsidR="0034744B" w:rsidRPr="00DA32B0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</w:pP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Pollock BE (</w:t>
            </w:r>
            <w:r w:rsidR="00DA32B0"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10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630D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2006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E5BB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82 (36/46)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020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3.5/3.5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0715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100/96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69E0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14.3/42.9*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786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77/100*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05A8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Better QOL score with GK</w:t>
            </w:r>
          </w:p>
        </w:tc>
      </w:tr>
      <w:tr w:rsidR="0034744B" w:rsidRPr="0034744B" w14:paraId="32043462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A997" w14:textId="7A6C94E1" w:rsidR="0034744B" w:rsidRPr="00DA32B0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</w:pPr>
            <w:proofErr w:type="spellStart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Golfinos</w:t>
            </w:r>
            <w:proofErr w:type="spellEnd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 xml:space="preserve"> JG (</w:t>
            </w:r>
            <w:r w:rsidR="00DA32B0"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3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C40C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2016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10E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189 (83/83)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F7FA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3/1.6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0F4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98/98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1DDC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14.3/42.9*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45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89/100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87A3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Similar tumor control rates</w:t>
            </w:r>
          </w:p>
        </w:tc>
      </w:tr>
      <w:tr w:rsidR="0034744B" w:rsidRPr="0034744B" w14:paraId="620C6953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67F8" w14:textId="7E8283BE" w:rsidR="0034744B" w:rsidRPr="00DA32B0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</w:pPr>
            <w:proofErr w:type="spellStart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Yakkala</w:t>
            </w:r>
            <w:proofErr w:type="spellEnd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 xml:space="preserve"> VK (</w:t>
            </w:r>
            <w:r w:rsidR="00DA32B0"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18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3832A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2022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59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987 (591/396)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C802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Meta-analysis^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B50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94/80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2E72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OR 3.52/3.03 #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D0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85.7/93*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B74B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Less facial symmetry loss with GK</w:t>
            </w:r>
          </w:p>
        </w:tc>
      </w:tr>
      <w:tr w:rsidR="0034744B" w:rsidRPr="0034744B" w14:paraId="4252866E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E05" w14:textId="7FC8D1DB" w:rsidR="0034744B" w:rsidRPr="00DA32B0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</w:pPr>
            <w:proofErr w:type="spellStart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Tatagiba</w:t>
            </w:r>
            <w:proofErr w:type="spellEnd"/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 xml:space="preserve"> M (</w:t>
            </w:r>
            <w:r w:rsidR="00DA32B0"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16</w:t>
            </w:r>
            <w:r w:rsidRPr="00DA32B0">
              <w:rPr>
                <w:rFonts w:ascii="Times Roman" w:eastAsia="Yu Gothic" w:hAnsi="Times Roman" w:cs="ＭＳ Ｐゴシック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79A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2023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D7BB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901 (581/320)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C3EE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2E4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proofErr w:type="spell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Koos</w:t>
            </w:r>
            <w:proofErr w:type="spell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I-II: 93/89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E3DE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Small tumors* similar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239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Small tumors: similar 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5818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Better symptoms improvement with MRI</w:t>
            </w:r>
          </w:p>
        </w:tc>
      </w:tr>
      <w:tr w:rsidR="0034744B" w:rsidRPr="0034744B" w14:paraId="09C84B27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1195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8959" w14:textId="77777777" w:rsidR="0034744B" w:rsidRPr="0034744B" w:rsidRDefault="0034744B" w:rsidP="00347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FDB6" w14:textId="77777777" w:rsidR="0034744B" w:rsidRPr="0034744B" w:rsidRDefault="0034744B" w:rsidP="00347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1BEB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AFF5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proofErr w:type="spell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Koos</w:t>
            </w:r>
            <w:proofErr w:type="spell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III-IV: 96/85*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C94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Large tumors: Better with GK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13AF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Large tumors: better with GK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0A13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</w:tr>
      <w:tr w:rsidR="0034744B" w:rsidRPr="0034744B" w14:paraId="7A044898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DF3F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Present study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6A0D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D395C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87 (Removal 40/ Combined 47)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E4096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3.2/3.5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07CE1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100/94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39B08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5/6 (&lt;50db)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4CD6" w14:textId="77777777" w:rsidR="0034744B" w:rsidRPr="0034744B" w:rsidRDefault="0034744B" w:rsidP="0034744B">
            <w:pPr>
              <w:widowControl/>
              <w:jc w:val="center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82/87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379CB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Trigeminal dysesthesia </w:t>
            </w:r>
            <w:proofErr w:type="spell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improced</w:t>
            </w:r>
            <w:proofErr w:type="spell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in combined treatment</w:t>
            </w:r>
          </w:p>
        </w:tc>
      </w:tr>
      <w:tr w:rsidR="0034744B" w:rsidRPr="0034744B" w14:paraId="1C8809BF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E5FC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446" w14:textId="77777777" w:rsidR="0034744B" w:rsidRPr="0034744B" w:rsidRDefault="0034744B" w:rsidP="0034744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0651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390D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8994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D525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D93D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C91D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39E8FA1D" w14:textId="77777777" w:rsidTr="0034744B">
        <w:trPr>
          <w:trHeight w:val="400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E4F" w14:textId="457B5189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GK, Gamma Knife; QOL, </w:t>
            </w:r>
            <w:proofErr w:type="spell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guality</w:t>
            </w:r>
            <w:proofErr w:type="spell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of life; N/A, not available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FFD6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84FE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CC5C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8EDC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528F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29598E15" w14:textId="77777777" w:rsidTr="0034744B">
        <w:trPr>
          <w:trHeight w:val="4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ECEC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*P&lt; 0.05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F106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6479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4203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E94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B429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547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C5A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65AF4D75" w14:textId="77777777" w:rsidTr="0034744B">
        <w:trPr>
          <w:trHeight w:val="400"/>
        </w:trPr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76BF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^ Systematic review and meta-analysis of 21 studies published through </w:t>
            </w:r>
            <w:proofErr w:type="spellStart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Januari</w:t>
            </w:r>
            <w:proofErr w:type="spellEnd"/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 xml:space="preserve"> 2021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634A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E8ED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73CF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062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744B" w:rsidRPr="0034744B" w14:paraId="17C2199E" w14:textId="77777777" w:rsidTr="0034744B">
        <w:trPr>
          <w:trHeight w:val="400"/>
        </w:trPr>
        <w:tc>
          <w:tcPr>
            <w:tcW w:w="10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61A4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  <w:r w:rsidRPr="0034744B"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  <w:t># Odds ratio for hearing loss (both groups showed similar increase odds of hearing loss post intervention)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85C7" w14:textId="77777777" w:rsidR="0034744B" w:rsidRPr="0034744B" w:rsidRDefault="0034744B" w:rsidP="0034744B">
            <w:pPr>
              <w:widowControl/>
              <w:jc w:val="left"/>
              <w:rPr>
                <w:rFonts w:ascii="Times Roman" w:eastAsia="Yu Gothic" w:hAnsi="Times Roman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FBC9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155B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F48A" w14:textId="77777777" w:rsidR="0034744B" w:rsidRPr="0034744B" w:rsidRDefault="0034744B" w:rsidP="0034744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3FB73BA" w14:textId="77777777" w:rsidR="00460C36" w:rsidRPr="00034C4B" w:rsidRDefault="00460C36">
      <w:pPr>
        <w:rPr>
          <w:rFonts w:hint="eastAsia"/>
        </w:rPr>
      </w:pPr>
    </w:p>
    <w:sectPr w:rsidR="00460C36" w:rsidRPr="00034C4B" w:rsidSect="00034C4B">
      <w:pgSz w:w="31680" w:h="31680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7C"/>
    <w:rsid w:val="00034C4B"/>
    <w:rsid w:val="00123496"/>
    <w:rsid w:val="0034744B"/>
    <w:rsid w:val="00415B9B"/>
    <w:rsid w:val="00460C36"/>
    <w:rsid w:val="005F40D2"/>
    <w:rsid w:val="00733057"/>
    <w:rsid w:val="00763B20"/>
    <w:rsid w:val="00957D4E"/>
    <w:rsid w:val="00995532"/>
    <w:rsid w:val="00AC2F18"/>
    <w:rsid w:val="00C2208B"/>
    <w:rsid w:val="00DA32B0"/>
    <w:rsid w:val="00EB2B45"/>
    <w:rsid w:val="00F35386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C09B9"/>
  <w15:chartTrackingRefBased/>
  <w15:docId w15:val="{7C3350DC-B84D-B548-B2B5-E7EEBE9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F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F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F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F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F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F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F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7F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7F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7F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7F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7F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F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7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7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F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7F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7F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7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Takuro Inoue</dc:creator>
  <cp:keywords/>
  <dc:description/>
  <cp:lastModifiedBy>Takuro Inoue</cp:lastModifiedBy>
  <cp:revision>7</cp:revision>
  <cp:lastPrinted>2025-02-07T09:42:00Z</cp:lastPrinted>
  <dcterms:created xsi:type="dcterms:W3CDTF">2025-02-05T07:01:00Z</dcterms:created>
  <dcterms:modified xsi:type="dcterms:W3CDTF">2025-02-07T09:42:00Z</dcterms:modified>
</cp:coreProperties>
</file>