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5DE9" w14:textId="77777777" w:rsidR="00E970C6" w:rsidRPr="00735F33" w:rsidRDefault="00E970C6" w:rsidP="00E970C6">
      <w:pPr>
        <w:autoSpaceDE w:val="0"/>
        <w:autoSpaceDN w:val="0"/>
        <w:adjustRightInd w:val="0"/>
        <w:spacing w:line="360" w:lineRule="auto"/>
        <w:jc w:val="both"/>
      </w:pPr>
      <w:r w:rsidRPr="00735F33">
        <w:t xml:space="preserve">Table </w:t>
      </w:r>
      <w:r>
        <w:t>5</w:t>
      </w:r>
      <w:r w:rsidRPr="00735F33">
        <w:t>: Types of postoperative complications documented from patients who had unfavorable surgical management outcomes of gangrenous SBO (</w:t>
      </w:r>
      <w:r w:rsidRPr="00735F33">
        <w:rPr>
          <w:i/>
          <w:iCs/>
        </w:rPr>
        <w:t>N</w:t>
      </w:r>
      <w:r w:rsidRPr="00735F33">
        <w:t xml:space="preserve">= </w:t>
      </w:r>
      <w:r>
        <w:t>52</w:t>
      </w:r>
      <w:r w:rsidRPr="00735F33">
        <w:t>) at HFSUH, Ethiopia.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9360"/>
      </w:tblGrid>
      <w:tr w:rsidR="00E970C6" w:rsidRPr="00D4342A" w14:paraId="6C6D7426" w14:textId="77777777" w:rsidTr="000C2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08F81A6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 xml:space="preserve">Postoperative complication                            Category                        Frequency                                    %                                             </w:t>
            </w:r>
          </w:p>
        </w:tc>
      </w:tr>
      <w:tr w:rsidR="00E970C6" w:rsidRPr="00D4342A" w14:paraId="339E5F10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E0DD482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039A1F7B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DB1A880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4F542A19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AB65127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>Superficial incisional SSI                                 Yes                                    12                                               23</w:t>
            </w:r>
          </w:p>
        </w:tc>
      </w:tr>
      <w:tr w:rsidR="00E970C6" w:rsidRPr="00D4342A" w14:paraId="26F89744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6ADFCE42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22BACFD1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9CFC4BA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23911681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3C339E6" w14:textId="77777777" w:rsidR="00E970C6" w:rsidRPr="00D4342A" w:rsidRDefault="00E970C6" w:rsidP="000C2AF5">
            <w:pPr>
              <w:tabs>
                <w:tab w:val="right" w:pos="936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 xml:space="preserve">                                                                           No                                      40                                                77</w:t>
            </w:r>
          </w:p>
        </w:tc>
      </w:tr>
      <w:tr w:rsidR="00E970C6" w:rsidRPr="00D4342A" w14:paraId="2FEED169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01926B6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121AAAE6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7E472F2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>Deep incisional SS I                                        Yes                                     5                                                9.6</w:t>
            </w:r>
          </w:p>
        </w:tc>
      </w:tr>
      <w:tr w:rsidR="00E970C6" w:rsidRPr="00D4342A" w14:paraId="37E19F21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41AEC22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29E65A53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65A29977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 xml:space="preserve">                                                                           No                                     47                                              90.3</w:t>
            </w:r>
          </w:p>
        </w:tc>
      </w:tr>
      <w:tr w:rsidR="00E970C6" w:rsidRPr="00D4342A" w14:paraId="4F002288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523F1CE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668EFBFC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339AC2C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>Anastomotic leak                                            Yes                                     13                                                25</w:t>
            </w:r>
          </w:p>
        </w:tc>
      </w:tr>
      <w:tr w:rsidR="00E970C6" w:rsidRPr="00D4342A" w14:paraId="5B0B3BE0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665D0E2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2D535DB4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5904EF0B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 xml:space="preserve">                                                                          No                                      39                                               75</w:t>
            </w:r>
          </w:p>
        </w:tc>
      </w:tr>
      <w:tr w:rsidR="00E970C6" w:rsidRPr="00D4342A" w14:paraId="61F48F0B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23E7AA9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3E8EC5A8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E207754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>Facial dehiscence                                         Yes                                     10                                               19.2</w:t>
            </w:r>
          </w:p>
        </w:tc>
      </w:tr>
      <w:tr w:rsidR="00E970C6" w:rsidRPr="00D4342A" w14:paraId="1AD135B1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0641867E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57BFBBEA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67057754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 xml:space="preserve">                                                                         No                                      42                                               80.8</w:t>
            </w:r>
          </w:p>
        </w:tc>
      </w:tr>
      <w:tr w:rsidR="00E970C6" w:rsidRPr="00D4342A" w14:paraId="0F82B02A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198D726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3B807D48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23ACE957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D4342A">
              <w:rPr>
                <w:b w:val="0"/>
                <w:color w:val="auto"/>
                <w:sz w:val="18"/>
                <w:szCs w:val="18"/>
              </w:rPr>
              <w:t>Pneumonia                                                     Yes                                      8                                                15.3</w:t>
            </w:r>
          </w:p>
        </w:tc>
      </w:tr>
      <w:tr w:rsidR="00E970C6" w:rsidRPr="00D4342A" w14:paraId="4A8E36AC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B53025B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D4342A">
              <w:rPr>
                <w:b w:val="0"/>
                <w:sz w:val="18"/>
                <w:szCs w:val="18"/>
              </w:rPr>
              <w:t xml:space="preserve">  </w:t>
            </w:r>
          </w:p>
        </w:tc>
      </w:tr>
      <w:tr w:rsidR="00E970C6" w:rsidRPr="00D4342A" w14:paraId="06CC37CB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CD4479D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D4342A">
              <w:rPr>
                <w:b w:val="0"/>
                <w:color w:val="auto"/>
                <w:sz w:val="18"/>
                <w:szCs w:val="18"/>
              </w:rPr>
              <w:t xml:space="preserve">                                                                        No                                       44</w:t>
            </w:r>
            <w:r w:rsidRPr="00D4342A">
              <w:rPr>
                <w:b w:val="0"/>
                <w:color w:val="FF0000"/>
                <w:sz w:val="18"/>
                <w:szCs w:val="18"/>
              </w:rPr>
              <w:t xml:space="preserve">                                               </w:t>
            </w:r>
            <w:r w:rsidRPr="00D4342A">
              <w:rPr>
                <w:b w:val="0"/>
                <w:sz w:val="18"/>
                <w:szCs w:val="18"/>
              </w:rPr>
              <w:t>84.7</w:t>
            </w:r>
          </w:p>
        </w:tc>
      </w:tr>
      <w:tr w:rsidR="00E970C6" w:rsidRPr="00D4342A" w14:paraId="0263245E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63850D7B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5C91043E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076E737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>Septic shock                                                 Yes                                     14                                                26.9</w:t>
            </w:r>
          </w:p>
        </w:tc>
      </w:tr>
      <w:tr w:rsidR="00E970C6" w:rsidRPr="00D4342A" w14:paraId="7A1F21F9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425CB882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 xml:space="preserve"> </w:t>
            </w:r>
          </w:p>
        </w:tc>
      </w:tr>
      <w:tr w:rsidR="00E970C6" w:rsidRPr="00D4342A" w14:paraId="708E448D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76749FE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 xml:space="preserve">                                                                        No                                      38                                                73.1</w:t>
            </w:r>
          </w:p>
        </w:tc>
      </w:tr>
      <w:tr w:rsidR="00E970C6" w:rsidRPr="00D4342A" w14:paraId="291A41E6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1CE8C6AB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2520AA91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6F5EDBBC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>Postoperative death occurred                   Yes                                      15                                                28.8</w:t>
            </w:r>
          </w:p>
        </w:tc>
      </w:tr>
      <w:tr w:rsidR="00E970C6" w:rsidRPr="00D4342A" w14:paraId="314EA8F5" w14:textId="77777777" w:rsidTr="000C2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713C4C79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970C6" w:rsidRPr="00D4342A" w14:paraId="74CC1101" w14:textId="77777777" w:rsidTr="000C2A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14:paraId="31B4812B" w14:textId="77777777" w:rsidR="00E970C6" w:rsidRPr="00D4342A" w:rsidRDefault="00E970C6" w:rsidP="000C2AF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D4342A">
              <w:rPr>
                <w:sz w:val="18"/>
                <w:szCs w:val="18"/>
              </w:rPr>
              <w:t xml:space="preserve">                                                                       No                                      37                                                 71.2</w:t>
            </w:r>
          </w:p>
        </w:tc>
      </w:tr>
    </w:tbl>
    <w:p w14:paraId="53B55104" w14:textId="77777777" w:rsidR="00E970C6" w:rsidRPr="00735F33" w:rsidRDefault="00E970C6" w:rsidP="00E970C6">
      <w:pPr>
        <w:autoSpaceDE w:val="0"/>
        <w:autoSpaceDN w:val="0"/>
        <w:adjustRightInd w:val="0"/>
        <w:spacing w:line="360" w:lineRule="auto"/>
        <w:jc w:val="both"/>
      </w:pPr>
    </w:p>
    <w:p w14:paraId="308DB4B7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C6"/>
    <w:rsid w:val="00235F39"/>
    <w:rsid w:val="0033359B"/>
    <w:rsid w:val="0038214D"/>
    <w:rsid w:val="00530909"/>
    <w:rsid w:val="00AA3AC3"/>
    <w:rsid w:val="00AD7A41"/>
    <w:rsid w:val="00AE732B"/>
    <w:rsid w:val="00CF3EC8"/>
    <w:rsid w:val="00E9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EAC1F"/>
  <w15:chartTrackingRefBased/>
  <w15:docId w15:val="{5B672BFD-9AD5-4391-AFBC-FDEA0811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0C6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0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0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0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0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0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0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0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0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0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0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7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0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7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0C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7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0C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7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0C6"/>
    <w:rPr>
      <w:b/>
      <w:bCs/>
      <w:smallCaps/>
      <w:color w:val="0F4761" w:themeColor="accent1" w:themeShade="BF"/>
      <w:spacing w:val="5"/>
    </w:rPr>
  </w:style>
  <w:style w:type="table" w:styleId="LightShading-Accent1">
    <w:name w:val="Light Shading Accent 1"/>
    <w:basedOn w:val="TableNormal"/>
    <w:uiPriority w:val="60"/>
    <w:rsid w:val="00E970C6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2237</Characters>
  <Application>Microsoft Office Word</Application>
  <DocSecurity>0</DocSecurity>
  <Lines>18</Lines>
  <Paragraphs>5</Paragraphs>
  <ScaleCrop>false</ScaleCrop>
  <Company>Springer Nature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2025-06-27T09:08:00Z</dcterms:created>
  <dcterms:modified xsi:type="dcterms:W3CDTF">2025-06-27T09:08:00Z</dcterms:modified>
</cp:coreProperties>
</file>