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F5EC" w14:textId="70919DC4" w:rsidR="0013571D" w:rsidRPr="00721FBE" w:rsidRDefault="0013571D" w:rsidP="00721FB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89903810"/>
      <w:r w:rsidRPr="00721FBE">
        <w:rPr>
          <w:rFonts w:ascii="Times New Roman" w:hAnsi="Times New Roman" w:cs="Times New Roman"/>
          <w:b/>
          <w:bCs/>
        </w:rPr>
        <w:t>SUPPLEMENTAL INFORMAATION</w:t>
      </w:r>
    </w:p>
    <w:p w14:paraId="448EB511" w14:textId="77777777" w:rsidR="0013571D" w:rsidRPr="00721FBE" w:rsidRDefault="0013571D" w:rsidP="00721FB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14:paraId="1C11DDFE" w14:textId="5A485014" w:rsidR="0013571D" w:rsidRPr="00721FBE" w:rsidRDefault="0013571D" w:rsidP="00721FB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  <w:r w:rsidRPr="00721FBE">
        <w:rPr>
          <w:rFonts w:ascii="Times New Roman" w:hAnsi="Times New Roman" w:cs="Times New Roman"/>
          <w:b/>
          <w:bCs/>
          <w:sz w:val="32"/>
          <w:szCs w:val="36"/>
        </w:rPr>
        <w:t>Iron exacerbates</w:t>
      </w:r>
      <w:r w:rsidRPr="00721FBE" w:rsidDel="00236CAF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Pr="00721FBE">
        <w:rPr>
          <w:rFonts w:ascii="Times New Roman" w:hAnsi="Times New Roman" w:cs="Times New Roman"/>
          <w:b/>
          <w:bCs/>
          <w:sz w:val="32"/>
          <w:szCs w:val="36"/>
        </w:rPr>
        <w:t>congenital cholestatic liver injury via bile acid-induced ferroptosis</w:t>
      </w:r>
    </w:p>
    <w:p w14:paraId="747E1091" w14:textId="77777777" w:rsidR="0013571D" w:rsidRPr="00721FBE" w:rsidRDefault="0013571D" w:rsidP="00721FB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76DF7A" w14:textId="77777777" w:rsidR="003E16AB" w:rsidRPr="005C434F" w:rsidRDefault="003E16AB" w:rsidP="003E16AB">
      <w:pPr>
        <w:snapToGri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5C434F">
        <w:rPr>
          <w:rFonts w:ascii="Times New Roman" w:hAnsi="Times New Roman" w:cs="Times New Roman"/>
          <w:sz w:val="24"/>
          <w:szCs w:val="28"/>
        </w:rPr>
        <w:t>Yudai Ohta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1,2</w:t>
      </w:r>
      <w:r w:rsidRPr="005C434F">
        <w:rPr>
          <w:rFonts w:ascii="Times New Roman" w:hAnsi="Times New Roman" w:cs="Times New Roman"/>
          <w:sz w:val="24"/>
          <w:szCs w:val="28"/>
        </w:rPr>
        <w:t>, Yohei Kanamori</w:t>
      </w:r>
      <w:r w:rsidRPr="005F0438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C434F">
        <w:rPr>
          <w:rFonts w:ascii="Times New Roman" w:hAnsi="Times New Roman" w:cs="Times New Roman"/>
          <w:sz w:val="24"/>
          <w:szCs w:val="28"/>
        </w:rPr>
        <w:t>, Ayato Maeda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1,2</w:t>
      </w:r>
      <w:r w:rsidRPr="005C434F">
        <w:rPr>
          <w:rFonts w:ascii="Times New Roman" w:hAnsi="Times New Roman" w:cs="Times New Roman"/>
          <w:sz w:val="24"/>
          <w:szCs w:val="28"/>
        </w:rPr>
        <w:t>, Mohamed Fathi Saleh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1,2</w:t>
      </w:r>
      <w:r w:rsidRPr="005C434F">
        <w:rPr>
          <w:rFonts w:ascii="Times New Roman" w:hAnsi="Times New Roman" w:cs="Times New Roman"/>
          <w:sz w:val="24"/>
          <w:szCs w:val="28"/>
        </w:rPr>
        <w:t>, Akihiro Nita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5C434F">
        <w:rPr>
          <w:rFonts w:ascii="Times New Roman" w:hAnsi="Times New Roman" w:cs="Times New Roman"/>
          <w:sz w:val="24"/>
          <w:szCs w:val="28"/>
        </w:rPr>
        <w:t>, Takashi Matsumoto</w:t>
      </w:r>
      <w:r>
        <w:rPr>
          <w:rFonts w:ascii="Times New Roman" w:hAnsi="Times New Roman" w:cs="Times New Roman" w:hint="eastAsia"/>
          <w:sz w:val="24"/>
          <w:szCs w:val="28"/>
          <w:vertAlign w:val="superscript"/>
        </w:rPr>
        <w:t>1</w:t>
      </w:r>
      <w:r w:rsidRPr="005C434F">
        <w:rPr>
          <w:rFonts w:ascii="Times New Roman" w:hAnsi="Times New Roman" w:cs="Times New Roman"/>
          <w:sz w:val="24"/>
          <w:szCs w:val="28"/>
        </w:rPr>
        <w:t>, Keiichi I. Nakayama</w:t>
      </w:r>
      <w:r w:rsidRPr="00D64DF4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5C434F">
        <w:rPr>
          <w:rFonts w:ascii="Times New Roman" w:hAnsi="Times New Roman" w:cs="Times New Roman"/>
          <w:sz w:val="24"/>
          <w:szCs w:val="28"/>
        </w:rPr>
        <w:t>, Toshiro Moroishi</w:t>
      </w:r>
      <w:r w:rsidRPr="002B6C1A">
        <w:rPr>
          <w:rFonts w:ascii="Times New Roman" w:hAnsi="Times New Roman" w:cs="Times New Roman"/>
          <w:sz w:val="24"/>
          <w:szCs w:val="28"/>
          <w:vertAlign w:val="superscript"/>
        </w:rPr>
        <w:t>1,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,</w:t>
      </w:r>
      <w:r w:rsidRPr="005C434F">
        <w:rPr>
          <w:rFonts w:ascii="Times New Roman" w:hAnsi="Times New Roman" w:cs="Times New Roman"/>
          <w:sz w:val="24"/>
          <w:szCs w:val="28"/>
          <w:vertAlign w:val="superscript"/>
        </w:rPr>
        <w:t>*</w:t>
      </w:r>
    </w:p>
    <w:p w14:paraId="71682F7F" w14:textId="77777777" w:rsidR="003E16AB" w:rsidRPr="005C434F" w:rsidRDefault="003E16AB" w:rsidP="003E16AB">
      <w:pPr>
        <w:snapToGrid w:val="0"/>
        <w:spacing w:after="0" w:line="240" w:lineRule="auto"/>
        <w:ind w:left="110" w:hangingChars="50" w:hanging="110"/>
        <w:jc w:val="both"/>
        <w:rPr>
          <w:rFonts w:ascii="Times New Roman" w:hAnsi="Times New Roman" w:cs="Times New Roman"/>
          <w:vertAlign w:val="superscript"/>
        </w:rPr>
      </w:pPr>
    </w:p>
    <w:p w14:paraId="44F315B8" w14:textId="77777777" w:rsidR="003E16AB" w:rsidRPr="005C434F" w:rsidRDefault="003E16AB" w:rsidP="003E16AB">
      <w:pPr>
        <w:snapToGrid w:val="0"/>
        <w:spacing w:after="0" w:line="240" w:lineRule="auto"/>
        <w:ind w:left="110" w:hangingChars="50" w:hanging="110"/>
        <w:jc w:val="both"/>
        <w:rPr>
          <w:rFonts w:ascii="Times New Roman" w:hAnsi="Times New Roman" w:cs="Times New Roman"/>
          <w:vertAlign w:val="superscript"/>
        </w:rPr>
      </w:pPr>
    </w:p>
    <w:p w14:paraId="3C9513FA" w14:textId="77777777" w:rsidR="003E16AB" w:rsidRPr="005C434F" w:rsidRDefault="003E16AB" w:rsidP="003E16AB">
      <w:pPr>
        <w:snapToGrid w:val="0"/>
        <w:spacing w:after="0" w:line="240" w:lineRule="auto"/>
        <w:ind w:left="110" w:hangingChars="50" w:hanging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5C434F">
        <w:rPr>
          <w:rFonts w:ascii="Times New Roman" w:hAnsi="Times New Roman" w:cs="Times New Roman"/>
          <w:vertAlign w:val="superscript"/>
        </w:rPr>
        <w:t xml:space="preserve"> </w:t>
      </w:r>
      <w:r w:rsidRPr="005C434F">
        <w:rPr>
          <w:rFonts w:ascii="Times New Roman" w:hAnsi="Times New Roman" w:cs="Times New Roman"/>
        </w:rPr>
        <w:t>Department of</w:t>
      </w:r>
      <w:r w:rsidRPr="005C434F" w:rsidDel="00051CBC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 w:hint="eastAsia"/>
        </w:rPr>
        <w:t>Molecular and Medical Pharmacology</w:t>
      </w:r>
      <w:r w:rsidRPr="005C434F">
        <w:rPr>
          <w:rFonts w:ascii="Times New Roman" w:hAnsi="Times New Roman" w:cs="Times New Roman" w:hint="eastAsia"/>
        </w:rPr>
        <w:t>,</w:t>
      </w:r>
      <w:r w:rsidRPr="005C434F">
        <w:rPr>
          <w:rFonts w:ascii="Times New Roman" w:hAnsi="Times New Roman" w:cs="Times New Roman"/>
        </w:rPr>
        <w:t xml:space="preserve"> </w:t>
      </w:r>
      <w:r w:rsidRPr="00C31228">
        <w:rPr>
          <w:rFonts w:ascii="Times New Roman" w:hAnsi="Times New Roman" w:cs="Times New Roman"/>
        </w:rPr>
        <w:t>Faculty of Life Sciences</w:t>
      </w:r>
      <w:r w:rsidRPr="005C434F">
        <w:rPr>
          <w:rFonts w:ascii="Times New Roman" w:hAnsi="Times New Roman" w:cs="Times New Roman"/>
        </w:rPr>
        <w:t>, Kumamoto University, 1-1-1 Honjo, Kumamoto 860-8556, Japan.</w:t>
      </w:r>
    </w:p>
    <w:p w14:paraId="3E2C3962" w14:textId="77777777" w:rsidR="003E16AB" w:rsidRDefault="003E16AB" w:rsidP="003E16AB">
      <w:pPr>
        <w:snapToGrid w:val="0"/>
        <w:spacing w:after="0" w:line="240" w:lineRule="auto"/>
        <w:ind w:left="110" w:hangingChars="50" w:hanging="110"/>
        <w:jc w:val="both"/>
        <w:rPr>
          <w:rFonts w:ascii="Times New Roman" w:hAnsi="Times New Roman" w:cs="Times New Roman"/>
        </w:rPr>
      </w:pPr>
      <w:r w:rsidRPr="005C434F">
        <w:rPr>
          <w:rFonts w:ascii="Times New Roman" w:hAnsi="Times New Roman" w:cs="Times New Roman"/>
          <w:vertAlign w:val="superscript"/>
        </w:rPr>
        <w:t xml:space="preserve">2 </w:t>
      </w:r>
      <w:r w:rsidRPr="005C434F">
        <w:rPr>
          <w:rFonts w:ascii="Times New Roman" w:hAnsi="Times New Roman" w:cs="Times New Roman"/>
        </w:rPr>
        <w:t xml:space="preserve">Division of Cellular Dynamics, Medical Research Laboratory, Institute of Integrated Research, Institute of Science Tokyo, 1-5-45 </w:t>
      </w:r>
      <w:proofErr w:type="spellStart"/>
      <w:r w:rsidRPr="005C434F">
        <w:rPr>
          <w:rFonts w:ascii="Times New Roman" w:hAnsi="Times New Roman" w:cs="Times New Roman"/>
        </w:rPr>
        <w:t>Yushima</w:t>
      </w:r>
      <w:proofErr w:type="spellEnd"/>
      <w:r w:rsidRPr="005C434F">
        <w:rPr>
          <w:rFonts w:ascii="Times New Roman" w:hAnsi="Times New Roman" w:cs="Times New Roman"/>
        </w:rPr>
        <w:t>, Tokyo 113-8510, Japan.</w:t>
      </w:r>
    </w:p>
    <w:p w14:paraId="41A23D18" w14:textId="77777777" w:rsidR="003E16AB" w:rsidRPr="005C434F" w:rsidRDefault="003E16AB" w:rsidP="003E16AB">
      <w:pPr>
        <w:snapToGrid w:val="0"/>
        <w:spacing w:after="0" w:line="240" w:lineRule="auto"/>
        <w:ind w:left="110" w:hangingChars="50" w:hanging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vertAlign w:val="superscript"/>
        </w:rPr>
        <w:t>3</w:t>
      </w:r>
      <w:r w:rsidRPr="005C434F">
        <w:rPr>
          <w:rFonts w:ascii="Times New Roman" w:hAnsi="Times New Roman" w:cs="Times New Roman"/>
          <w:vertAlign w:val="superscript"/>
        </w:rPr>
        <w:t xml:space="preserve"> </w:t>
      </w:r>
      <w:r w:rsidRPr="005C434F">
        <w:rPr>
          <w:rFonts w:ascii="Times New Roman" w:hAnsi="Times New Roman" w:cs="Times New Roman"/>
        </w:rPr>
        <w:t xml:space="preserve">Anticancer Strategies Laboratory, Advanced Research Initiative, Institute of Integrated Research, Institute of Science Tokyo, 1-5-45 </w:t>
      </w:r>
      <w:proofErr w:type="spellStart"/>
      <w:r w:rsidRPr="005C434F">
        <w:rPr>
          <w:rFonts w:ascii="Times New Roman" w:hAnsi="Times New Roman" w:cs="Times New Roman"/>
        </w:rPr>
        <w:t>Yushima</w:t>
      </w:r>
      <w:proofErr w:type="spellEnd"/>
      <w:r w:rsidRPr="005C434F">
        <w:rPr>
          <w:rFonts w:ascii="Times New Roman" w:hAnsi="Times New Roman" w:cs="Times New Roman"/>
        </w:rPr>
        <w:t>, Tokyo 113-8510, Japan.</w:t>
      </w:r>
    </w:p>
    <w:p w14:paraId="080E890E" w14:textId="77777777" w:rsidR="003E16AB" w:rsidRPr="005C434F" w:rsidRDefault="003E16AB" w:rsidP="003E16A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AC8E91" w14:textId="77777777" w:rsidR="003E16AB" w:rsidRPr="005C434F" w:rsidRDefault="003E16AB" w:rsidP="003E16AB">
      <w:pPr>
        <w:widowControl/>
        <w:spacing w:after="0" w:line="240" w:lineRule="auto"/>
        <w:jc w:val="both"/>
        <w:rPr>
          <w:rFonts w:ascii="Times New Roman" w:hAnsi="Times New Roman" w:cs="Times New Roman"/>
        </w:rPr>
      </w:pPr>
      <w:r w:rsidRPr="005C434F">
        <w:rPr>
          <w:rFonts w:ascii="Times New Roman" w:hAnsi="Times New Roman" w:cs="Times New Roman"/>
        </w:rPr>
        <w:t>*Correspondence: E-mail; moroishi.toshiro@tmd.ac.jp</w:t>
      </w:r>
    </w:p>
    <w:bookmarkEnd w:id="0"/>
    <w:p w14:paraId="6E735899" w14:textId="77777777" w:rsidR="0013571D" w:rsidRPr="00721FBE" w:rsidRDefault="0013571D" w:rsidP="00BF161E">
      <w:pPr>
        <w:widowControl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1FBE">
        <w:rPr>
          <w:rFonts w:ascii="Times New Roman" w:hAnsi="Times New Roman" w:cs="Times New Roman"/>
          <w:b/>
          <w:bCs/>
        </w:rPr>
        <w:br w:type="page"/>
      </w:r>
    </w:p>
    <w:p w14:paraId="6476B555" w14:textId="7F1A40B5" w:rsidR="00F1443C" w:rsidRDefault="00721FBE" w:rsidP="00BF1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1FBE">
        <w:rPr>
          <w:rFonts w:ascii="Times New Roman" w:hAnsi="Times New Roman" w:cs="Times New Roman"/>
          <w:b/>
          <w:bCs/>
        </w:rPr>
        <w:lastRenderedPageBreak/>
        <w:t>SUPPLEMENTAL FIGURE LEGENDS</w:t>
      </w:r>
    </w:p>
    <w:p w14:paraId="0659F712" w14:textId="77777777" w:rsidR="00721FBE" w:rsidRPr="00721FBE" w:rsidRDefault="00721FBE" w:rsidP="00BF1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65B3E8" w14:textId="324EEC4E" w:rsidR="00B31FD9" w:rsidRPr="00BF161E" w:rsidRDefault="00F1443C" w:rsidP="00BF1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161E">
        <w:rPr>
          <w:rFonts w:ascii="Times New Roman" w:hAnsi="Times New Roman" w:cs="Times New Roman"/>
          <w:b/>
          <w:bCs/>
        </w:rPr>
        <w:t>Supplementa</w:t>
      </w:r>
      <w:r w:rsidR="001F0C0B">
        <w:rPr>
          <w:rFonts w:ascii="Times New Roman" w:hAnsi="Times New Roman" w:cs="Times New Roman"/>
          <w:b/>
          <w:bCs/>
        </w:rPr>
        <w:t>l</w:t>
      </w:r>
      <w:r w:rsidRPr="00BF161E">
        <w:rPr>
          <w:rFonts w:ascii="Times New Roman" w:hAnsi="Times New Roman" w:cs="Times New Roman"/>
          <w:b/>
          <w:bCs/>
        </w:rPr>
        <w:t xml:space="preserve"> Figure 1. Liver-specific YAP-deficient mice exhibit characteristic</w:t>
      </w:r>
      <w:r w:rsidR="008B697E">
        <w:rPr>
          <w:rFonts w:ascii="Times New Roman" w:hAnsi="Times New Roman" w:cs="Times New Roman"/>
          <w:b/>
          <w:bCs/>
        </w:rPr>
        <w:t>s</w:t>
      </w:r>
      <w:r w:rsidRPr="00BF161E">
        <w:rPr>
          <w:rFonts w:ascii="Times New Roman" w:hAnsi="Times New Roman" w:cs="Times New Roman"/>
          <w:b/>
          <w:bCs/>
        </w:rPr>
        <w:t xml:space="preserve"> of cholestatic liver injury</w:t>
      </w:r>
    </w:p>
    <w:p w14:paraId="759C5C20" w14:textId="10CF71FF" w:rsidR="00F1443C" w:rsidRPr="00BF161E" w:rsidRDefault="00B31FD9" w:rsidP="00BF16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F1443C" w:rsidRPr="00BF161E">
        <w:rPr>
          <w:rFonts w:ascii="Times New Roman" w:hAnsi="Times New Roman" w:cs="Times New Roman"/>
        </w:rPr>
        <w:t>Immunoblot analysis of whole liver protein extract</w:t>
      </w:r>
      <w:r w:rsidR="006F28BD">
        <w:rPr>
          <w:rFonts w:ascii="Times New Roman" w:hAnsi="Times New Roman" w:cs="Times New Roman"/>
        </w:rPr>
        <w:t>s</w:t>
      </w:r>
      <w:r w:rsidR="00F1443C" w:rsidRPr="00BF161E">
        <w:rPr>
          <w:rFonts w:ascii="Times New Roman" w:hAnsi="Times New Roman" w:cs="Times New Roman"/>
        </w:rPr>
        <w:t xml:space="preserve"> from </w:t>
      </w:r>
      <w:proofErr w:type="spellStart"/>
      <w:r w:rsidR="006704C9" w:rsidRPr="004C3CCA">
        <w:rPr>
          <w:rFonts w:ascii="Times New Roman" w:hAnsi="Times New Roman" w:cs="Times New Roman"/>
          <w:i/>
          <w:iCs/>
        </w:rPr>
        <w:t>Yap</w:t>
      </w:r>
      <w:r w:rsidR="006704C9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6704C9" w:rsidRPr="004C3CCA">
        <w:rPr>
          <w:rFonts w:ascii="Times New Roman" w:hAnsi="Times New Roman" w:cs="Times New Roman"/>
          <w:vertAlign w:val="superscript"/>
        </w:rPr>
        <w:t>/</w:t>
      </w:r>
      <w:proofErr w:type="spellStart"/>
      <w:r w:rsidR="006704C9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6704C9" w:rsidRPr="006704C9" w:rsidDel="006704C9">
        <w:rPr>
          <w:rFonts w:ascii="Times New Roman" w:hAnsi="Times New Roman" w:cs="Times New Roman"/>
        </w:rPr>
        <w:t xml:space="preserve"> </w:t>
      </w:r>
      <w:r w:rsidR="006704C9">
        <w:rPr>
          <w:rFonts w:ascii="Times New Roman" w:hAnsi="Times New Roman" w:cs="Times New Roman"/>
        </w:rPr>
        <w:t>(c</w:t>
      </w:r>
      <w:r w:rsidR="006704C9" w:rsidRPr="00BF161E">
        <w:rPr>
          <w:rFonts w:ascii="Times New Roman" w:hAnsi="Times New Roman" w:cs="Times New Roman"/>
        </w:rPr>
        <w:t>ontrol</w:t>
      </w:r>
      <w:r w:rsidR="006704C9">
        <w:rPr>
          <w:rFonts w:ascii="Times New Roman" w:hAnsi="Times New Roman" w:cs="Times New Roman"/>
        </w:rPr>
        <w:t>)</w:t>
      </w:r>
      <w:r w:rsidR="006704C9" w:rsidRPr="00BF161E"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</w:rPr>
        <w:t xml:space="preserve">and </w:t>
      </w:r>
      <w:r w:rsidR="00F1443C" w:rsidRPr="00BF161E">
        <w:rPr>
          <w:rFonts w:ascii="Times New Roman" w:hAnsi="Times New Roman" w:cs="Times New Roman"/>
          <w:i/>
          <w:iCs/>
        </w:rPr>
        <w:t>Alb</w:t>
      </w:r>
      <w:r w:rsidR="00F1443C" w:rsidRPr="00BF161E">
        <w:rPr>
          <w:rFonts w:ascii="Times New Roman" w:hAnsi="Times New Roman" w:cs="Times New Roman"/>
        </w:rPr>
        <w:t>-Cre/</w:t>
      </w:r>
      <w:proofErr w:type="spellStart"/>
      <w:r w:rsidR="00F1443C" w:rsidRPr="00BF161E">
        <w:rPr>
          <w:rFonts w:ascii="Times New Roman" w:hAnsi="Times New Roman" w:cs="Times New Roman"/>
          <w:i/>
          <w:iCs/>
        </w:rPr>
        <w:t>Yap</w:t>
      </w:r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  <w:vertAlign w:val="superscript"/>
        </w:rPr>
        <w:t>/</w:t>
      </w:r>
      <w:proofErr w:type="spellStart"/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</w:rPr>
        <w:t xml:space="preserve"> </w:t>
      </w:r>
      <w:r w:rsidR="00AB7595">
        <w:rPr>
          <w:rFonts w:ascii="Times New Roman" w:hAnsi="Times New Roman" w:cs="Times New Roman"/>
        </w:rPr>
        <w:t>[</w:t>
      </w:r>
      <w:r w:rsidR="00AB7595" w:rsidRPr="005C434F">
        <w:rPr>
          <w:rFonts w:ascii="Times New Roman" w:eastAsia="ＭＳ 明朝" w:hAnsi="Times New Roman" w:cs="Times New Roman"/>
          <w:color w:val="000000" w:themeColor="text1"/>
        </w:rPr>
        <w:t>YAP liver-KO (knockout)</w:t>
      </w:r>
      <w:r w:rsidR="00AB7595">
        <w:rPr>
          <w:rFonts w:ascii="Times New Roman" w:eastAsia="ＭＳ 明朝" w:hAnsi="Times New Roman" w:cs="Times New Roman"/>
          <w:color w:val="000000" w:themeColor="text1"/>
        </w:rPr>
        <w:t>]</w:t>
      </w:r>
      <w:r w:rsidR="006704C9"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</w:rPr>
        <w:t>mice livers (n = 3 for each group).</w:t>
      </w:r>
    </w:p>
    <w:p w14:paraId="0A874086" w14:textId="69DE3199" w:rsidR="00F1443C" w:rsidRPr="00BF161E" w:rsidRDefault="00F65D06" w:rsidP="00BF16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6F28BD" w:rsidRPr="00BF161E">
        <w:rPr>
          <w:rFonts w:ascii="Times New Roman" w:hAnsi="Times New Roman" w:cs="Times New Roman"/>
        </w:rPr>
        <w:t xml:space="preserve">Representative images of </w:t>
      </w:r>
      <w:r w:rsidR="006F28BD" w:rsidRPr="00452067">
        <w:rPr>
          <w:rFonts w:ascii="Times New Roman" w:hAnsi="Times New Roman" w:cs="Times New Roman"/>
        </w:rPr>
        <w:t>bile duct ink staining</w:t>
      </w:r>
      <w:r w:rsidR="006F28BD">
        <w:rPr>
          <w:rFonts w:ascii="Times New Roman" w:hAnsi="Times New Roman" w:cs="Times New Roman"/>
        </w:rPr>
        <w:t xml:space="preserve"> in control</w:t>
      </w:r>
      <w:r w:rsidR="006F28BD" w:rsidRPr="00BF161E">
        <w:rPr>
          <w:rFonts w:ascii="Times New Roman" w:hAnsi="Times New Roman" w:cs="Times New Roman"/>
        </w:rPr>
        <w:t xml:space="preserve"> and </w:t>
      </w:r>
      <w:r w:rsidR="006F28BD">
        <w:rPr>
          <w:rFonts w:ascii="Times New Roman" w:hAnsi="Times New Roman" w:cs="Times New Roman"/>
        </w:rPr>
        <w:t>YAP liver-KO</w:t>
      </w:r>
      <w:r w:rsidR="006F28BD" w:rsidRPr="001B6576">
        <w:rPr>
          <w:rFonts w:ascii="Times New Roman" w:hAnsi="Times New Roman" w:cs="Times New Roman"/>
          <w:i/>
          <w:iCs/>
        </w:rPr>
        <w:t xml:space="preserve"> </w:t>
      </w:r>
      <w:r w:rsidR="006F28BD" w:rsidRPr="00BF161E">
        <w:rPr>
          <w:rFonts w:ascii="Times New Roman" w:hAnsi="Times New Roman" w:cs="Times New Roman"/>
        </w:rPr>
        <w:t>mice at 10</w:t>
      </w:r>
      <w:r w:rsidR="006F28BD">
        <w:rPr>
          <w:rFonts w:ascii="Times New Roman" w:hAnsi="Times New Roman" w:cs="Times New Roman"/>
        </w:rPr>
        <w:t xml:space="preserve"> </w:t>
      </w:r>
      <w:r w:rsidR="006F28BD" w:rsidRPr="00BF161E">
        <w:rPr>
          <w:rFonts w:ascii="Times New Roman" w:hAnsi="Times New Roman" w:cs="Times New Roman"/>
        </w:rPr>
        <w:t>weeks of age. Low- and high-magnification images are shown in panels</w:t>
      </w:r>
      <w:r w:rsidR="006F28BD">
        <w:rPr>
          <w:rFonts w:ascii="Times New Roman" w:hAnsi="Times New Roman" w:cs="Times New Roman"/>
        </w:rPr>
        <w:t xml:space="preserve"> on the left and right</w:t>
      </w:r>
      <w:r w:rsidR="006F28BD" w:rsidRPr="00BF161E">
        <w:rPr>
          <w:rFonts w:ascii="Times New Roman" w:hAnsi="Times New Roman" w:cs="Times New Roman"/>
        </w:rPr>
        <w:t>, respectively.</w:t>
      </w:r>
      <w:r w:rsidR="006F28BD">
        <w:rPr>
          <w:rFonts w:ascii="Times New Roman" w:hAnsi="Times New Roman" w:cs="Times New Roman"/>
        </w:rPr>
        <w:t xml:space="preserve"> </w:t>
      </w:r>
      <w:r w:rsidR="006F28BD">
        <w:rPr>
          <w:rFonts w:ascii="Times New Roman" w:hAnsi="Times New Roman" w:cs="Times New Roman" w:hint="eastAsia"/>
        </w:rPr>
        <w:t xml:space="preserve">White arrows indicate </w:t>
      </w:r>
      <w:r w:rsidR="006F28BD">
        <w:rPr>
          <w:rFonts w:ascii="Times New Roman" w:eastAsia="游明朝" w:hAnsi="Times New Roman" w:cs="Times New Roman"/>
        </w:rPr>
        <w:t>the extra</w:t>
      </w:r>
      <w:r w:rsidR="006F28BD">
        <w:rPr>
          <w:rFonts w:ascii="Times New Roman" w:hAnsi="Times New Roman" w:cs="Times New Roman"/>
        </w:rPr>
        <w:t xml:space="preserve">hepatic bile duct; black arrowheads indicate </w:t>
      </w:r>
      <w:r w:rsidR="006F28BD">
        <w:rPr>
          <w:rFonts w:ascii="Times New Roman" w:eastAsia="游明朝" w:hAnsi="Times New Roman" w:cs="Times New Roman"/>
        </w:rPr>
        <w:t>the interlobular bile ducts; white arrowheads denote representative bile canaliculi.</w:t>
      </w:r>
      <w:r w:rsidR="006F28BD">
        <w:rPr>
          <w:rFonts w:ascii="Times New Roman" w:eastAsia="游明朝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</w:rPr>
        <w:t>Scale bar; 2 mm.</w:t>
      </w:r>
    </w:p>
    <w:p w14:paraId="01C302C4" w14:textId="00199B78" w:rsidR="00F1443C" w:rsidRPr="000F1640" w:rsidRDefault="00A17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(C) </w:t>
      </w:r>
      <w:r w:rsidR="00F1443C" w:rsidRPr="00BF161E">
        <w:rPr>
          <w:rFonts w:ascii="Times New Roman" w:hAnsi="Times New Roman" w:cs="Times New Roman" w:hint="eastAsia"/>
        </w:rPr>
        <w:t>H</w:t>
      </w:r>
      <w:r w:rsidR="00F1443C" w:rsidRPr="00BF161E">
        <w:rPr>
          <w:rFonts w:ascii="Times New Roman" w:hAnsi="Times New Roman" w:cs="Times New Roman"/>
        </w:rPr>
        <w:t xml:space="preserve">istological </w:t>
      </w:r>
      <w:r w:rsidR="00B3256D" w:rsidRPr="00B3256D">
        <w:rPr>
          <w:rFonts w:ascii="Times New Roman" w:hAnsi="Times New Roman" w:cs="Times New Roman"/>
        </w:rPr>
        <w:t>analysis</w:t>
      </w:r>
      <w:r w:rsidR="00B3256D" w:rsidRPr="00B3256D" w:rsidDel="00B3256D"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</w:rPr>
        <w:t xml:space="preserve">of </w:t>
      </w:r>
      <w:r w:rsidR="006F28BD">
        <w:rPr>
          <w:rFonts w:ascii="Times New Roman" w:hAnsi="Times New Roman" w:cs="Times New Roman"/>
        </w:rPr>
        <w:t xml:space="preserve">the </w:t>
      </w:r>
      <w:r w:rsidR="00F1443C" w:rsidRPr="00BF161E">
        <w:rPr>
          <w:rFonts w:ascii="Times New Roman" w:hAnsi="Times New Roman" w:cs="Times New Roman"/>
        </w:rPr>
        <w:t xml:space="preserve">bile ducts and liver </w:t>
      </w:r>
      <w:r w:rsidR="00B3256D" w:rsidRPr="00B3256D">
        <w:rPr>
          <w:rFonts w:ascii="Times New Roman" w:hAnsi="Times New Roman" w:cs="Times New Roman"/>
        </w:rPr>
        <w:t>architecture</w:t>
      </w:r>
      <w:r w:rsidR="0021312E">
        <w:rPr>
          <w:rFonts w:ascii="Times New Roman" w:hAnsi="Times New Roman" w:cs="Times New Roman"/>
        </w:rPr>
        <w:t xml:space="preserve">. </w:t>
      </w:r>
      <w:r w:rsidR="001D63EE">
        <w:rPr>
          <w:rFonts w:ascii="Times New Roman" w:hAnsi="Times New Roman" w:cs="Times New Roman"/>
        </w:rPr>
        <w:t>The l</w:t>
      </w:r>
      <w:r w:rsidR="0021312E">
        <w:rPr>
          <w:rFonts w:ascii="Times New Roman" w:hAnsi="Times New Roman" w:cs="Times New Roman"/>
        </w:rPr>
        <w:t>eft panel</w:t>
      </w:r>
      <w:r w:rsidR="006F28BD">
        <w:rPr>
          <w:rFonts w:ascii="Times New Roman" w:hAnsi="Times New Roman" w:cs="Times New Roman"/>
        </w:rPr>
        <w:t xml:space="preserve"> on the left</w:t>
      </w:r>
      <w:r w:rsidR="0021312E">
        <w:rPr>
          <w:rFonts w:ascii="Times New Roman" w:hAnsi="Times New Roman" w:cs="Times New Roman"/>
        </w:rPr>
        <w:t xml:space="preserve"> shows representative </w:t>
      </w:r>
      <w:r>
        <w:rPr>
          <w:rFonts w:ascii="Times New Roman" w:hAnsi="Times New Roman" w:cs="Times New Roman"/>
        </w:rPr>
        <w:t xml:space="preserve">immunohistochemical (IHC) staining </w:t>
      </w:r>
      <w:r w:rsidR="008B697E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</w:rPr>
        <w:t>cytokeratin 19 (CK19)</w:t>
      </w:r>
      <w:r w:rsidR="00B44878">
        <w:rPr>
          <w:rFonts w:ascii="Times New Roman" w:hAnsi="Times New Roman" w:cs="Times New Roman"/>
        </w:rPr>
        <w:t xml:space="preserve"> </w:t>
      </w:r>
      <w:r w:rsidR="001D63EE">
        <w:rPr>
          <w:rFonts w:ascii="Times New Roman" w:hAnsi="Times New Roman" w:cs="Times New Roman"/>
        </w:rPr>
        <w:t>in</w:t>
      </w:r>
      <w:r w:rsidR="00B44878" w:rsidRPr="00BF161E">
        <w:rPr>
          <w:rFonts w:ascii="Times New Roman" w:hAnsi="Times New Roman" w:cs="Times New Roman"/>
        </w:rPr>
        <w:t xml:space="preserve"> control and </w:t>
      </w:r>
      <w:r w:rsidR="00B44878">
        <w:rPr>
          <w:rFonts w:ascii="Times New Roman" w:hAnsi="Times New Roman" w:cs="Times New Roman"/>
        </w:rPr>
        <w:t>YAP liver-KO</w:t>
      </w:r>
      <w:r w:rsidR="00B44878" w:rsidRPr="001B6576" w:rsidDel="001B6576">
        <w:rPr>
          <w:rFonts w:ascii="Times New Roman" w:hAnsi="Times New Roman" w:cs="Times New Roman"/>
          <w:i/>
          <w:iCs/>
        </w:rPr>
        <w:t xml:space="preserve"> </w:t>
      </w:r>
      <w:r w:rsidR="00B44878" w:rsidRPr="00BF161E">
        <w:rPr>
          <w:rFonts w:ascii="Times New Roman" w:hAnsi="Times New Roman" w:cs="Times New Roman"/>
        </w:rPr>
        <w:t>mice</w:t>
      </w:r>
      <w:r w:rsidR="001D63EE">
        <w:rPr>
          <w:rFonts w:ascii="Times New Roman" w:hAnsi="Times New Roman" w:cs="Times New Roman"/>
        </w:rPr>
        <w:t xml:space="preserve"> </w:t>
      </w:r>
      <w:r w:rsidR="001D63EE" w:rsidRPr="00BF161E">
        <w:rPr>
          <w:rFonts w:ascii="Times New Roman" w:hAnsi="Times New Roman" w:cs="Times New Roman"/>
        </w:rPr>
        <w:t>at 10</w:t>
      </w:r>
      <w:r w:rsidR="001D63EE">
        <w:rPr>
          <w:rFonts w:ascii="Times New Roman" w:hAnsi="Times New Roman" w:cs="Times New Roman"/>
        </w:rPr>
        <w:t xml:space="preserve"> </w:t>
      </w:r>
      <w:r w:rsidR="001D63EE" w:rsidRPr="00BF161E">
        <w:rPr>
          <w:rFonts w:ascii="Times New Roman" w:hAnsi="Times New Roman" w:cs="Times New Roman"/>
        </w:rPr>
        <w:t>weeks of age</w:t>
      </w:r>
      <w:r w:rsidR="00B44878" w:rsidRPr="00BF161E">
        <w:rPr>
          <w:rFonts w:ascii="Times New Roman" w:hAnsi="Times New Roman" w:cs="Times New Roman"/>
        </w:rPr>
        <w:t>. Black arrow</w:t>
      </w:r>
      <w:r w:rsidR="00D7445B">
        <w:rPr>
          <w:rFonts w:ascii="Times New Roman" w:hAnsi="Times New Roman" w:cs="Times New Roman"/>
        </w:rPr>
        <w:t>head</w:t>
      </w:r>
      <w:r w:rsidR="00B44878" w:rsidRPr="00BF161E">
        <w:rPr>
          <w:rFonts w:ascii="Times New Roman" w:hAnsi="Times New Roman" w:cs="Times New Roman"/>
        </w:rPr>
        <w:t xml:space="preserve">s indicate tubular bile ducts, </w:t>
      </w:r>
      <w:r w:rsidR="001D63EE">
        <w:rPr>
          <w:rFonts w:ascii="Times New Roman" w:hAnsi="Times New Roman" w:cs="Times New Roman"/>
        </w:rPr>
        <w:t>and</w:t>
      </w:r>
      <w:r w:rsidR="001D63EE" w:rsidRPr="00BF161E">
        <w:rPr>
          <w:rFonts w:ascii="Times New Roman" w:hAnsi="Times New Roman" w:cs="Times New Roman"/>
        </w:rPr>
        <w:t xml:space="preserve"> </w:t>
      </w:r>
      <w:r w:rsidR="00B44878" w:rsidRPr="00BF161E">
        <w:rPr>
          <w:rFonts w:ascii="Times New Roman" w:hAnsi="Times New Roman" w:cs="Times New Roman"/>
        </w:rPr>
        <w:t>white arrow</w:t>
      </w:r>
      <w:r w:rsidR="00D7445B">
        <w:rPr>
          <w:rFonts w:ascii="Times New Roman" w:hAnsi="Times New Roman" w:cs="Times New Roman"/>
        </w:rPr>
        <w:t>head</w:t>
      </w:r>
      <w:r w:rsidR="00B44878" w:rsidRPr="00BF161E">
        <w:rPr>
          <w:rFonts w:ascii="Times New Roman" w:hAnsi="Times New Roman" w:cs="Times New Roman"/>
        </w:rPr>
        <w:t xml:space="preserve">s </w:t>
      </w:r>
      <w:r w:rsidR="001D63EE" w:rsidRPr="000F1640">
        <w:rPr>
          <w:rFonts w:ascii="Times New Roman" w:hAnsi="Times New Roman" w:cs="Times New Roman"/>
          <w:color w:val="000000" w:themeColor="text1"/>
        </w:rPr>
        <w:t xml:space="preserve">indicate </w:t>
      </w:r>
      <w:r w:rsidR="00B44878" w:rsidRPr="000F1640">
        <w:rPr>
          <w:rFonts w:ascii="Times New Roman" w:hAnsi="Times New Roman" w:cs="Times New Roman"/>
          <w:color w:val="000000" w:themeColor="text1"/>
        </w:rPr>
        <w:t xml:space="preserve">obstructed bile ducts. </w:t>
      </w:r>
      <w:r w:rsidR="001D63EE" w:rsidRPr="000F1640">
        <w:rPr>
          <w:rFonts w:ascii="Times New Roman" w:hAnsi="Times New Roman" w:cs="Times New Roman"/>
          <w:color w:val="000000" w:themeColor="text1"/>
        </w:rPr>
        <w:t xml:space="preserve">The </w:t>
      </w:r>
      <w:r w:rsidR="0021312E" w:rsidRPr="000F1640">
        <w:rPr>
          <w:rFonts w:ascii="Times New Roman" w:hAnsi="Times New Roman" w:cs="Times New Roman"/>
          <w:color w:val="000000" w:themeColor="text1"/>
        </w:rPr>
        <w:t>panel</w:t>
      </w:r>
      <w:r w:rsidR="006F28BD">
        <w:rPr>
          <w:rFonts w:ascii="Times New Roman" w:hAnsi="Times New Roman" w:cs="Times New Roman"/>
          <w:color w:val="000000" w:themeColor="text1"/>
        </w:rPr>
        <w:t xml:space="preserve"> on the right</w:t>
      </w:r>
      <w:r w:rsidR="0021312E" w:rsidRPr="000F164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21312E" w:rsidRPr="000F1640">
        <w:rPr>
          <w:rFonts w:ascii="Times New Roman" w:hAnsi="Times New Roman" w:cs="Times New Roman"/>
          <w:color w:val="000000" w:themeColor="text1"/>
        </w:rPr>
        <w:t>shows</w:t>
      </w:r>
      <w:proofErr w:type="gramEnd"/>
      <w:r w:rsidR="0021312E" w:rsidRPr="000F1640">
        <w:rPr>
          <w:rFonts w:ascii="Times New Roman" w:hAnsi="Times New Roman" w:cs="Times New Roman"/>
          <w:color w:val="000000" w:themeColor="text1"/>
        </w:rPr>
        <w:t xml:space="preserve"> </w:t>
      </w:r>
      <w:r w:rsidR="00F1443C" w:rsidRPr="000F1640">
        <w:rPr>
          <w:rFonts w:ascii="Times New Roman" w:hAnsi="Times New Roman" w:cs="Times New Roman"/>
          <w:color w:val="000000" w:themeColor="text1"/>
        </w:rPr>
        <w:t>hematoxylin and eosin (H</w:t>
      </w:r>
      <w:r w:rsidRPr="000F1640">
        <w:rPr>
          <w:rFonts w:ascii="Times New Roman" w:hAnsi="Times New Roman" w:cs="Times New Roman"/>
          <w:color w:val="000000" w:themeColor="text1"/>
        </w:rPr>
        <w:t>&amp;</w:t>
      </w:r>
      <w:r w:rsidR="00F1443C" w:rsidRPr="000F1640">
        <w:rPr>
          <w:rFonts w:ascii="Times New Roman" w:hAnsi="Times New Roman" w:cs="Times New Roman"/>
          <w:color w:val="000000" w:themeColor="text1"/>
        </w:rPr>
        <w:t>E) staining</w:t>
      </w:r>
      <w:r w:rsidR="0021312E" w:rsidRPr="000F1640">
        <w:rPr>
          <w:rFonts w:ascii="Times New Roman" w:hAnsi="Times New Roman" w:cs="Times New Roman"/>
          <w:color w:val="000000" w:themeColor="text1"/>
        </w:rPr>
        <w:t xml:space="preserve"> </w:t>
      </w:r>
      <w:r w:rsidR="00BA7451" w:rsidRPr="000F1640">
        <w:rPr>
          <w:rFonts w:ascii="Times New Roman" w:hAnsi="Times New Roman" w:cs="Times New Roman"/>
          <w:color w:val="000000" w:themeColor="text1"/>
        </w:rPr>
        <w:t xml:space="preserve">of liver sections </w:t>
      </w:r>
      <w:r w:rsidR="00F1443C" w:rsidRPr="000F1640">
        <w:rPr>
          <w:rFonts w:ascii="Times New Roman" w:hAnsi="Times New Roman" w:cs="Times New Roman"/>
          <w:color w:val="000000" w:themeColor="text1"/>
        </w:rPr>
        <w:t xml:space="preserve">from control and </w:t>
      </w:r>
      <w:r w:rsidR="001B6576" w:rsidRPr="000F1640">
        <w:rPr>
          <w:rFonts w:ascii="Times New Roman" w:hAnsi="Times New Roman" w:cs="Times New Roman"/>
          <w:color w:val="000000" w:themeColor="text1"/>
        </w:rPr>
        <w:t>YAP liver-KO</w:t>
      </w:r>
      <w:r w:rsidR="001B6576" w:rsidRPr="000F1640" w:rsidDel="001B657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1443C" w:rsidRPr="000F1640">
        <w:rPr>
          <w:rFonts w:ascii="Times New Roman" w:hAnsi="Times New Roman" w:cs="Times New Roman"/>
          <w:color w:val="000000" w:themeColor="text1"/>
        </w:rPr>
        <w:t>mice at 10</w:t>
      </w:r>
      <w:r w:rsidR="001D63EE" w:rsidRPr="000F1640">
        <w:rPr>
          <w:rFonts w:ascii="Times New Roman" w:hAnsi="Times New Roman" w:cs="Times New Roman"/>
          <w:color w:val="000000" w:themeColor="text1"/>
        </w:rPr>
        <w:t xml:space="preserve"> </w:t>
      </w:r>
      <w:r w:rsidR="00F1443C" w:rsidRPr="000F1640">
        <w:rPr>
          <w:rFonts w:ascii="Times New Roman" w:hAnsi="Times New Roman" w:cs="Times New Roman"/>
          <w:color w:val="000000" w:themeColor="text1"/>
        </w:rPr>
        <w:t>weeks of age.</w:t>
      </w:r>
      <w:r w:rsidR="00B44878" w:rsidRPr="000F1640">
        <w:rPr>
          <w:rFonts w:ascii="Times New Roman" w:hAnsi="Times New Roman" w:cs="Times New Roman"/>
          <w:color w:val="000000" w:themeColor="text1"/>
        </w:rPr>
        <w:t xml:space="preserve"> Asterisks </w:t>
      </w:r>
      <w:r w:rsidR="001D63EE" w:rsidRPr="000F1640">
        <w:rPr>
          <w:rFonts w:ascii="Times New Roman" w:hAnsi="Times New Roman" w:cs="Times New Roman"/>
          <w:color w:val="000000" w:themeColor="text1"/>
        </w:rPr>
        <w:t>denote</w:t>
      </w:r>
      <w:r w:rsidR="006F28BD">
        <w:rPr>
          <w:rFonts w:ascii="Times New Roman" w:hAnsi="Times New Roman" w:cs="Times New Roman"/>
          <w:color w:val="000000" w:themeColor="text1"/>
        </w:rPr>
        <w:t xml:space="preserve"> the</w:t>
      </w:r>
      <w:r w:rsidR="00B44878" w:rsidRPr="000F1640">
        <w:rPr>
          <w:rFonts w:ascii="Times New Roman" w:hAnsi="Times New Roman" w:cs="Times New Roman"/>
          <w:color w:val="000000" w:themeColor="text1"/>
        </w:rPr>
        <w:t xml:space="preserve"> representative areas of</w:t>
      </w:r>
      <w:r w:rsidR="00BA7451" w:rsidRPr="000F1640">
        <w:rPr>
          <w:rFonts w:ascii="Times New Roman" w:hAnsi="Times New Roman" w:cs="Times New Roman"/>
          <w:color w:val="000000" w:themeColor="text1"/>
        </w:rPr>
        <w:t xml:space="preserve"> hepatic</w:t>
      </w:r>
      <w:r w:rsidR="00B44878" w:rsidRPr="000F1640">
        <w:rPr>
          <w:rFonts w:ascii="Times New Roman" w:hAnsi="Times New Roman" w:cs="Times New Roman"/>
          <w:color w:val="000000" w:themeColor="text1"/>
        </w:rPr>
        <w:t xml:space="preserve"> cell death.</w:t>
      </w:r>
      <w:r w:rsidR="00B44878" w:rsidRPr="000F1640" w:rsidDel="00B44878">
        <w:rPr>
          <w:rFonts w:ascii="Times New Roman" w:hAnsi="Times New Roman" w:cs="Times New Roman"/>
          <w:color w:val="000000" w:themeColor="text1"/>
        </w:rPr>
        <w:t xml:space="preserve"> </w:t>
      </w:r>
      <w:r w:rsidR="00F1443C" w:rsidRPr="000F1640">
        <w:rPr>
          <w:rFonts w:ascii="Times New Roman" w:hAnsi="Times New Roman" w:cs="Times New Roman"/>
          <w:color w:val="000000" w:themeColor="text1"/>
        </w:rPr>
        <w:t xml:space="preserve">Scale bar; 50 </w:t>
      </w:r>
      <w:proofErr w:type="spellStart"/>
      <w:r w:rsidR="00F1443C" w:rsidRPr="000F1640">
        <w:rPr>
          <w:rFonts w:ascii="Times New Roman" w:hAnsi="Times New Roman" w:cs="Times New Roman"/>
          <w:color w:val="000000" w:themeColor="text1"/>
        </w:rPr>
        <w:t>μm</w:t>
      </w:r>
      <w:proofErr w:type="spellEnd"/>
      <w:r w:rsidR="00F1443C" w:rsidRPr="000F1640">
        <w:rPr>
          <w:rFonts w:ascii="Times New Roman" w:hAnsi="Times New Roman" w:cs="Times New Roman"/>
          <w:color w:val="000000" w:themeColor="text1"/>
        </w:rPr>
        <w:t>.</w:t>
      </w:r>
    </w:p>
    <w:p w14:paraId="43DD5DF5" w14:textId="77777777" w:rsidR="003A35B8" w:rsidRPr="00BF161E" w:rsidRDefault="003A35B8" w:rsidP="00BF16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5B428" w14:textId="3BD364E5" w:rsidR="00F1443C" w:rsidRPr="00BF161E" w:rsidRDefault="00F1443C" w:rsidP="00BF1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161E">
        <w:rPr>
          <w:rFonts w:ascii="Times New Roman" w:hAnsi="Times New Roman" w:cs="Times New Roman"/>
          <w:b/>
          <w:bCs/>
        </w:rPr>
        <w:t>Supplementa</w:t>
      </w:r>
      <w:r w:rsidR="001F0C0B">
        <w:rPr>
          <w:rFonts w:ascii="Times New Roman" w:hAnsi="Times New Roman" w:cs="Times New Roman"/>
          <w:b/>
          <w:bCs/>
        </w:rPr>
        <w:t>l</w:t>
      </w:r>
      <w:r w:rsidRPr="00BF161E">
        <w:rPr>
          <w:rFonts w:ascii="Times New Roman" w:hAnsi="Times New Roman" w:cs="Times New Roman"/>
          <w:b/>
          <w:bCs/>
        </w:rPr>
        <w:t xml:space="preserve"> Figure 2. </w:t>
      </w:r>
      <w:r w:rsidR="00AE6B2E">
        <w:rPr>
          <w:rFonts w:ascii="Times New Roman" w:hAnsi="Times New Roman" w:cs="Times New Roman"/>
          <w:b/>
          <w:bCs/>
        </w:rPr>
        <w:t xml:space="preserve">Immunoblot analysis of </w:t>
      </w:r>
      <w:r w:rsidRPr="00BF161E">
        <w:rPr>
          <w:rFonts w:ascii="Times New Roman" w:hAnsi="Times New Roman" w:cs="Times New Roman"/>
          <w:b/>
          <w:bCs/>
        </w:rPr>
        <w:t xml:space="preserve">YAP and FBXL5 </w:t>
      </w:r>
      <w:r w:rsidR="00AE6B2E">
        <w:rPr>
          <w:rFonts w:ascii="Times New Roman" w:hAnsi="Times New Roman" w:cs="Times New Roman"/>
          <w:b/>
          <w:bCs/>
        </w:rPr>
        <w:t>mutant</w:t>
      </w:r>
      <w:r w:rsidRPr="00BF161E">
        <w:rPr>
          <w:rFonts w:ascii="Times New Roman" w:hAnsi="Times New Roman" w:cs="Times New Roman"/>
          <w:b/>
          <w:bCs/>
        </w:rPr>
        <w:t xml:space="preserve"> mice.</w:t>
      </w:r>
    </w:p>
    <w:p w14:paraId="68DD2CC8" w14:textId="716E03B0" w:rsidR="00F1443C" w:rsidRPr="00BF161E" w:rsidRDefault="006704C9" w:rsidP="00BF16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F1443C" w:rsidRPr="00BF161E">
        <w:rPr>
          <w:rFonts w:ascii="Times New Roman" w:hAnsi="Times New Roman" w:cs="Times New Roman"/>
        </w:rPr>
        <w:t>Immunoblot analysis of whole liver protein extract</w:t>
      </w:r>
      <w:r w:rsidR="002E50D3">
        <w:rPr>
          <w:rFonts w:ascii="Times New Roman" w:hAnsi="Times New Roman" w:cs="Times New Roman"/>
        </w:rPr>
        <w:t>s</w:t>
      </w:r>
      <w:r w:rsidR="00F1443C" w:rsidRPr="00BF161E">
        <w:rPr>
          <w:rFonts w:ascii="Times New Roman" w:hAnsi="Times New Roman" w:cs="Times New Roman"/>
        </w:rPr>
        <w:t xml:space="preserve"> from </w:t>
      </w:r>
      <w:proofErr w:type="spellStart"/>
      <w:r w:rsidR="007D3AFB" w:rsidRPr="004C3CCA">
        <w:rPr>
          <w:rFonts w:ascii="Times New Roman" w:hAnsi="Times New Roman" w:cs="Times New Roman"/>
          <w:i/>
          <w:iCs/>
        </w:rPr>
        <w:t>Yap</w:t>
      </w:r>
      <w:r w:rsidR="007D3AFB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7D3AFB" w:rsidRPr="004C3CCA">
        <w:rPr>
          <w:rFonts w:ascii="Times New Roman" w:hAnsi="Times New Roman" w:cs="Times New Roman"/>
          <w:vertAlign w:val="superscript"/>
        </w:rPr>
        <w:t>/</w:t>
      </w:r>
      <w:proofErr w:type="spellStart"/>
      <w:r w:rsidR="007D3AFB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7D3AFB" w:rsidRPr="006704C9" w:rsidDel="006704C9">
        <w:rPr>
          <w:rFonts w:ascii="Times New Roman" w:hAnsi="Times New Roman" w:cs="Times New Roman"/>
        </w:rPr>
        <w:t xml:space="preserve"> </w:t>
      </w:r>
      <w:r w:rsidR="007D3AFB">
        <w:rPr>
          <w:rFonts w:ascii="Times New Roman" w:hAnsi="Times New Roman" w:cs="Times New Roman"/>
        </w:rPr>
        <w:t>(c</w:t>
      </w:r>
      <w:r w:rsidR="007D3AFB" w:rsidRPr="004C3CCA">
        <w:rPr>
          <w:rFonts w:ascii="Times New Roman" w:hAnsi="Times New Roman" w:cs="Times New Roman"/>
        </w:rPr>
        <w:t>ontrol</w:t>
      </w:r>
      <w:r w:rsidR="007D3AFB">
        <w:rPr>
          <w:rFonts w:ascii="Times New Roman" w:hAnsi="Times New Roman" w:cs="Times New Roman"/>
        </w:rPr>
        <w:t>)</w:t>
      </w:r>
      <w:r w:rsidR="00F1443C" w:rsidRPr="00BF161E">
        <w:rPr>
          <w:rFonts w:ascii="Times New Roman" w:hAnsi="Times New Roman" w:cs="Times New Roman"/>
        </w:rPr>
        <w:t xml:space="preserve">, </w:t>
      </w:r>
      <w:r w:rsidR="00F1443C" w:rsidRPr="00BF161E">
        <w:rPr>
          <w:rFonts w:ascii="Times New Roman" w:hAnsi="Times New Roman" w:cs="Times New Roman"/>
          <w:i/>
          <w:iCs/>
        </w:rPr>
        <w:t>Alb</w:t>
      </w:r>
      <w:r w:rsidR="00F1443C" w:rsidRPr="00BF161E">
        <w:rPr>
          <w:rFonts w:ascii="Times New Roman" w:hAnsi="Times New Roman" w:cs="Times New Roman"/>
        </w:rPr>
        <w:t>-Cre/</w:t>
      </w:r>
      <w:proofErr w:type="spellStart"/>
      <w:r w:rsidR="00F1443C" w:rsidRPr="00BF161E">
        <w:rPr>
          <w:rFonts w:ascii="Times New Roman" w:hAnsi="Times New Roman" w:cs="Times New Roman"/>
          <w:i/>
          <w:iCs/>
        </w:rPr>
        <w:t>Yap</w:t>
      </w:r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  <w:vertAlign w:val="superscript"/>
        </w:rPr>
        <w:t>/</w:t>
      </w:r>
      <w:proofErr w:type="spellStart"/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7D3AFB">
        <w:rPr>
          <w:rFonts w:ascii="Times New Roman" w:hAnsi="Times New Roman" w:cs="Times New Roman"/>
        </w:rPr>
        <w:t xml:space="preserve"> (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>YAP liver-KO</w:t>
      </w:r>
      <w:r w:rsidR="007D3AFB">
        <w:rPr>
          <w:rFonts w:ascii="Times New Roman" w:hAnsi="Times New Roman" w:cs="Times New Roman"/>
        </w:rPr>
        <w:t>),</w:t>
      </w:r>
      <w:r w:rsidR="00F1443C" w:rsidRPr="00BF161E"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  <w:i/>
          <w:iCs/>
        </w:rPr>
        <w:t>Alb</w:t>
      </w:r>
      <w:r w:rsidR="00F1443C" w:rsidRPr="00BF161E">
        <w:rPr>
          <w:rFonts w:ascii="Times New Roman" w:hAnsi="Times New Roman" w:cs="Times New Roman"/>
        </w:rPr>
        <w:t>-Cre/</w:t>
      </w:r>
      <w:r w:rsidR="00F1443C" w:rsidRPr="00BF161E">
        <w:rPr>
          <w:rFonts w:ascii="Times New Roman" w:hAnsi="Times New Roman" w:cs="Times New Roman"/>
          <w:i/>
          <w:iCs/>
        </w:rPr>
        <w:t>Fbxl5</w:t>
      </w:r>
      <w:r w:rsidR="00F1443C" w:rsidRPr="00BF161E">
        <w:rPr>
          <w:rFonts w:ascii="Times New Roman" w:hAnsi="Times New Roman" w:cs="Times New Roman"/>
          <w:vertAlign w:val="superscript"/>
        </w:rPr>
        <w:t>flox/</w:t>
      </w:r>
      <w:proofErr w:type="spellStart"/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7D3AFB" w:rsidRPr="007D3AFB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7D3AFB">
        <w:rPr>
          <w:rFonts w:ascii="Times New Roman" w:eastAsia="ＭＳ 明朝" w:hAnsi="Times New Roman" w:cs="Times New Roman"/>
          <w:color w:val="000000" w:themeColor="text1"/>
        </w:rPr>
        <w:t>(FBXL5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 xml:space="preserve"> liver-KO</w:t>
      </w:r>
      <w:r w:rsidR="007D3AFB">
        <w:rPr>
          <w:rFonts w:ascii="Times New Roman" w:eastAsia="ＭＳ 明朝" w:hAnsi="Times New Roman" w:cs="Times New Roman"/>
          <w:color w:val="000000" w:themeColor="text1"/>
        </w:rPr>
        <w:t>),</w:t>
      </w:r>
      <w:r w:rsidR="00F1443C" w:rsidRPr="00BF161E">
        <w:rPr>
          <w:rFonts w:ascii="Times New Roman" w:hAnsi="Times New Roman" w:cs="Times New Roman"/>
        </w:rPr>
        <w:t xml:space="preserve"> </w:t>
      </w:r>
      <w:r w:rsidR="00F1443C" w:rsidRPr="00BF161E">
        <w:rPr>
          <w:rFonts w:ascii="Times New Roman" w:hAnsi="Times New Roman" w:cs="Times New Roman"/>
          <w:i/>
          <w:iCs/>
        </w:rPr>
        <w:t>Alb</w:t>
      </w:r>
      <w:r w:rsidR="00F1443C" w:rsidRPr="00BF161E">
        <w:rPr>
          <w:rFonts w:ascii="Times New Roman" w:hAnsi="Times New Roman" w:cs="Times New Roman"/>
        </w:rPr>
        <w:t>-Cre/</w:t>
      </w:r>
      <w:proofErr w:type="spellStart"/>
      <w:r w:rsidR="00F1443C" w:rsidRPr="00BF161E">
        <w:rPr>
          <w:rFonts w:ascii="Times New Roman" w:hAnsi="Times New Roman" w:cs="Times New Roman"/>
          <w:i/>
          <w:iCs/>
        </w:rPr>
        <w:t>Yap</w:t>
      </w:r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  <w:vertAlign w:val="superscript"/>
        </w:rPr>
        <w:t>/</w:t>
      </w:r>
      <w:proofErr w:type="spellStart"/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</w:rPr>
        <w:t xml:space="preserve"> /</w:t>
      </w:r>
      <w:r w:rsidR="00F1443C" w:rsidRPr="00BF161E">
        <w:rPr>
          <w:rFonts w:ascii="Times New Roman" w:hAnsi="Times New Roman" w:cs="Times New Roman"/>
          <w:i/>
          <w:iCs/>
        </w:rPr>
        <w:t>Fbxl5</w:t>
      </w:r>
      <w:r w:rsidR="00F1443C" w:rsidRPr="00BF161E">
        <w:rPr>
          <w:rFonts w:ascii="Times New Roman" w:hAnsi="Times New Roman" w:cs="Times New Roman"/>
          <w:vertAlign w:val="superscript"/>
        </w:rPr>
        <w:t>flox/</w:t>
      </w:r>
      <w:proofErr w:type="spellStart"/>
      <w:r w:rsidR="00F1443C" w:rsidRPr="00BF161E">
        <w:rPr>
          <w:rFonts w:ascii="Times New Roman" w:hAnsi="Times New Roman" w:cs="Times New Roman"/>
          <w:vertAlign w:val="superscript"/>
        </w:rPr>
        <w:t>flox</w:t>
      </w:r>
      <w:proofErr w:type="spellEnd"/>
      <w:r w:rsidR="00F1443C" w:rsidRPr="00BF161E">
        <w:rPr>
          <w:rFonts w:ascii="Times New Roman" w:hAnsi="Times New Roman" w:cs="Times New Roman"/>
          <w:vertAlign w:val="superscript"/>
        </w:rPr>
        <w:t xml:space="preserve"> </w:t>
      </w:r>
      <w:r w:rsidR="007D3AFB" w:rsidRPr="007D3AFB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7D3AFB">
        <w:rPr>
          <w:rFonts w:ascii="Times New Roman" w:eastAsia="ＭＳ 明朝" w:hAnsi="Times New Roman" w:cs="Times New Roman"/>
          <w:color w:val="000000" w:themeColor="text1"/>
        </w:rPr>
        <w:t>[YAP/FBXL5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 xml:space="preserve"> liver-</w:t>
      </w:r>
      <w:proofErr w:type="spellStart"/>
      <w:r w:rsidR="007D3AFB">
        <w:rPr>
          <w:rFonts w:ascii="Times New Roman" w:eastAsia="ＭＳ 明朝" w:hAnsi="Times New Roman" w:cs="Times New Roman"/>
          <w:color w:val="000000" w:themeColor="text1"/>
        </w:rPr>
        <w:t>d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>KO</w:t>
      </w:r>
      <w:proofErr w:type="spellEnd"/>
      <w:r w:rsidR="007D3AFB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>(</w:t>
      </w:r>
      <w:r w:rsidR="007D3AFB">
        <w:rPr>
          <w:rFonts w:ascii="Times New Roman" w:eastAsia="ＭＳ 明朝" w:hAnsi="Times New Roman" w:cs="Times New Roman"/>
          <w:color w:val="000000" w:themeColor="text1"/>
        </w:rPr>
        <w:t xml:space="preserve">double </w:t>
      </w:r>
      <w:r w:rsidR="007D3AFB" w:rsidRPr="005C434F">
        <w:rPr>
          <w:rFonts w:ascii="Times New Roman" w:eastAsia="ＭＳ 明朝" w:hAnsi="Times New Roman" w:cs="Times New Roman"/>
          <w:color w:val="000000" w:themeColor="text1"/>
        </w:rPr>
        <w:t>knockout)</w:t>
      </w:r>
      <w:r w:rsidR="007D3AFB">
        <w:rPr>
          <w:rFonts w:ascii="Times New Roman" w:eastAsia="ＭＳ 明朝" w:hAnsi="Times New Roman" w:cs="Times New Roman"/>
          <w:color w:val="000000" w:themeColor="text1"/>
        </w:rPr>
        <w:t xml:space="preserve">] </w:t>
      </w:r>
      <w:r w:rsidR="00F1443C" w:rsidRPr="00BF161E">
        <w:rPr>
          <w:rFonts w:ascii="Times New Roman" w:hAnsi="Times New Roman" w:cs="Times New Roman"/>
        </w:rPr>
        <w:t xml:space="preserve">mice (n = 3 </w:t>
      </w:r>
      <w:proofErr w:type="spellStart"/>
      <w:r w:rsidR="006F28BD">
        <w:rPr>
          <w:rFonts w:ascii="Times New Roman" w:hAnsi="Times New Roman" w:cs="Times New Roman"/>
        </w:rPr>
        <w:t>per</w:t>
      </w:r>
      <w:r w:rsidR="00F1443C" w:rsidRPr="00BF161E">
        <w:rPr>
          <w:rFonts w:ascii="Times New Roman" w:hAnsi="Times New Roman" w:cs="Times New Roman"/>
        </w:rPr>
        <w:t>group</w:t>
      </w:r>
      <w:proofErr w:type="spellEnd"/>
      <w:r w:rsidR="00F1443C" w:rsidRPr="00BF161E">
        <w:rPr>
          <w:rFonts w:ascii="Times New Roman" w:hAnsi="Times New Roman" w:cs="Times New Roman"/>
        </w:rPr>
        <w:t>).</w:t>
      </w:r>
      <w:r w:rsidR="00642E0D" w:rsidRPr="00BF161E">
        <w:rPr>
          <w:rFonts w:ascii="Times New Roman" w:hAnsi="Times New Roman" w:cs="Times New Roman"/>
        </w:rPr>
        <w:t xml:space="preserve"> </w:t>
      </w:r>
    </w:p>
    <w:p w14:paraId="3A006894" w14:textId="3EE583C0" w:rsidR="00642E0D" w:rsidRPr="00BF161E" w:rsidRDefault="002E50D3" w:rsidP="00BF16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642E0D" w:rsidRPr="00BF161E">
        <w:rPr>
          <w:rFonts w:ascii="Times New Roman" w:hAnsi="Times New Roman" w:cs="Times New Roman"/>
        </w:rPr>
        <w:t xml:space="preserve">Arrowhead indicates </w:t>
      </w:r>
      <w:r>
        <w:rPr>
          <w:rFonts w:ascii="Times New Roman" w:hAnsi="Times New Roman" w:cs="Times New Roman"/>
        </w:rPr>
        <w:t xml:space="preserve">the </w:t>
      </w:r>
      <w:r w:rsidR="00642E0D" w:rsidRPr="00BF161E">
        <w:rPr>
          <w:rFonts w:ascii="Times New Roman" w:hAnsi="Times New Roman" w:cs="Times New Roman"/>
        </w:rPr>
        <w:t>IRP2 band.</w:t>
      </w:r>
    </w:p>
    <w:p w14:paraId="080BF516" w14:textId="77777777" w:rsidR="00F1443C" w:rsidRPr="00BF161E" w:rsidRDefault="00F1443C" w:rsidP="00BF16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C60D35" w14:textId="227F9AA6" w:rsidR="00F1443C" w:rsidRPr="00BF161E" w:rsidRDefault="00F1443C" w:rsidP="00BF16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161E">
        <w:rPr>
          <w:rFonts w:ascii="Times New Roman" w:hAnsi="Times New Roman" w:cs="Times New Roman"/>
          <w:b/>
          <w:bCs/>
        </w:rPr>
        <w:t>Supplementa</w:t>
      </w:r>
      <w:r w:rsidR="001F0C0B">
        <w:rPr>
          <w:rFonts w:ascii="Times New Roman" w:hAnsi="Times New Roman" w:cs="Times New Roman"/>
          <w:b/>
          <w:bCs/>
        </w:rPr>
        <w:t>l</w:t>
      </w:r>
      <w:r w:rsidRPr="00BF161E">
        <w:rPr>
          <w:rFonts w:ascii="Times New Roman" w:hAnsi="Times New Roman" w:cs="Times New Roman"/>
          <w:b/>
          <w:bCs/>
        </w:rPr>
        <w:t xml:space="preserve"> Figure 3. </w:t>
      </w:r>
      <w:r w:rsidR="00657DD6">
        <w:rPr>
          <w:rFonts w:ascii="Times New Roman" w:hAnsi="Times New Roman" w:cs="Times New Roman"/>
          <w:b/>
          <w:bCs/>
        </w:rPr>
        <w:t>D</w:t>
      </w:r>
      <w:r w:rsidR="00657DD6" w:rsidRPr="00657DD6">
        <w:rPr>
          <w:rFonts w:ascii="Times New Roman" w:hAnsi="Times New Roman" w:cs="Times New Roman"/>
          <w:b/>
          <w:bCs/>
        </w:rPr>
        <w:t>eoxycholic acid (DCA)</w:t>
      </w:r>
      <w:r w:rsidRPr="00BF161E">
        <w:rPr>
          <w:rFonts w:ascii="Times New Roman" w:hAnsi="Times New Roman" w:cs="Times New Roman"/>
          <w:b/>
          <w:bCs/>
        </w:rPr>
        <w:t xml:space="preserve"> induce</w:t>
      </w:r>
      <w:r w:rsidR="00587C59">
        <w:rPr>
          <w:rFonts w:ascii="Times New Roman" w:hAnsi="Times New Roman" w:cs="Times New Roman"/>
          <w:b/>
          <w:bCs/>
        </w:rPr>
        <w:t>s</w:t>
      </w:r>
      <w:r w:rsidRPr="00BF161E">
        <w:rPr>
          <w:rFonts w:ascii="Times New Roman" w:hAnsi="Times New Roman" w:cs="Times New Roman"/>
          <w:b/>
          <w:bCs/>
        </w:rPr>
        <w:t xml:space="preserve"> cell death in </w:t>
      </w:r>
      <w:r w:rsidR="00587C59">
        <w:rPr>
          <w:rFonts w:ascii="Times New Roman" w:hAnsi="Times New Roman" w:cs="Times New Roman"/>
          <w:b/>
          <w:bCs/>
        </w:rPr>
        <w:t xml:space="preserve">a </w:t>
      </w:r>
      <w:r w:rsidRPr="00BF161E">
        <w:rPr>
          <w:rFonts w:ascii="Times New Roman" w:hAnsi="Times New Roman" w:cs="Times New Roman"/>
          <w:b/>
          <w:bCs/>
        </w:rPr>
        <w:t>dose-dependent manner</w:t>
      </w:r>
    </w:p>
    <w:p w14:paraId="00D6F3E5" w14:textId="6088571D" w:rsidR="00F1443C" w:rsidRPr="00BF161E" w:rsidRDefault="00F1443C" w:rsidP="006F28BD">
      <w:pPr>
        <w:widowControl/>
        <w:spacing w:after="0" w:line="240" w:lineRule="auto"/>
        <w:jc w:val="both"/>
        <w:rPr>
          <w:rFonts w:ascii="Times New Roman" w:hAnsi="Times New Roman" w:cs="Times New Roman"/>
        </w:rPr>
      </w:pPr>
      <w:r w:rsidRPr="00BF161E">
        <w:rPr>
          <w:rFonts w:ascii="Times New Roman" w:hAnsi="Times New Roman" w:cs="Times New Roman"/>
        </w:rPr>
        <w:t xml:space="preserve">(A) </w:t>
      </w:r>
      <w:r w:rsidR="00587C59">
        <w:rPr>
          <w:rFonts w:ascii="Times New Roman" w:hAnsi="Times New Roman" w:cs="Times New Roman"/>
        </w:rPr>
        <w:t>E</w:t>
      </w:r>
      <w:r w:rsidRPr="00BF161E">
        <w:rPr>
          <w:rFonts w:ascii="Times New Roman" w:hAnsi="Times New Roman" w:cs="Times New Roman"/>
        </w:rPr>
        <w:t xml:space="preserve">ffect of varying </w:t>
      </w:r>
      <w:r w:rsidR="006F28BD">
        <w:rPr>
          <w:rFonts w:ascii="Times New Roman" w:hAnsi="Times New Roman" w:cs="Times New Roman"/>
        </w:rPr>
        <w:t xml:space="preserve">DCA </w:t>
      </w:r>
      <w:r w:rsidRPr="00BF161E">
        <w:rPr>
          <w:rFonts w:ascii="Times New Roman" w:hAnsi="Times New Roman" w:cs="Times New Roman"/>
        </w:rPr>
        <w:t>concentrations</w:t>
      </w:r>
      <w:r w:rsidR="00587C59" w:rsidRPr="00BF161E">
        <w:rPr>
          <w:rFonts w:ascii="Times New Roman" w:hAnsi="Times New Roman" w:cs="Times New Roman"/>
        </w:rPr>
        <w:t xml:space="preserve"> </w:t>
      </w:r>
      <w:r w:rsidRPr="00BF161E">
        <w:rPr>
          <w:rFonts w:ascii="Times New Roman" w:hAnsi="Times New Roman" w:cs="Times New Roman"/>
        </w:rPr>
        <w:t xml:space="preserve">on cell death in </w:t>
      </w:r>
      <w:r w:rsidR="007E678F" w:rsidRPr="005C434F">
        <w:rPr>
          <w:rFonts w:ascii="Times New Roman" w:eastAsia="ＭＳ 明朝" w:hAnsi="Times New Roman" w:cs="Times New Roman"/>
        </w:rPr>
        <w:t>precision-cut liver slices (PCLS)</w:t>
      </w:r>
      <w:r w:rsidR="007E678F">
        <w:rPr>
          <w:rFonts w:ascii="Times New Roman" w:eastAsia="ＭＳ 明朝" w:hAnsi="Times New Roman" w:cs="Times New Roman"/>
        </w:rPr>
        <w:t xml:space="preserve"> </w:t>
      </w:r>
      <w:r w:rsidRPr="00BF161E">
        <w:rPr>
          <w:rFonts w:ascii="Times New Roman" w:hAnsi="Times New Roman" w:cs="Times New Roman"/>
        </w:rPr>
        <w:t xml:space="preserve">from </w:t>
      </w:r>
      <w:proofErr w:type="spellStart"/>
      <w:r w:rsidR="007E678F" w:rsidRPr="004C3CCA">
        <w:rPr>
          <w:rFonts w:ascii="Times New Roman" w:hAnsi="Times New Roman" w:cs="Times New Roman"/>
          <w:i/>
          <w:iCs/>
        </w:rPr>
        <w:t>Yap</w:t>
      </w:r>
      <w:r w:rsidR="007E678F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7E678F" w:rsidRPr="004C3CCA">
        <w:rPr>
          <w:rFonts w:ascii="Times New Roman" w:hAnsi="Times New Roman" w:cs="Times New Roman"/>
          <w:vertAlign w:val="superscript"/>
        </w:rPr>
        <w:t>/</w:t>
      </w:r>
      <w:proofErr w:type="spellStart"/>
      <w:r w:rsidR="007E678F" w:rsidRPr="004C3CCA">
        <w:rPr>
          <w:rFonts w:ascii="Times New Roman" w:hAnsi="Times New Roman" w:cs="Times New Roman"/>
          <w:vertAlign w:val="superscript"/>
        </w:rPr>
        <w:t>flox</w:t>
      </w:r>
      <w:proofErr w:type="spellEnd"/>
      <w:r w:rsidR="007E678F" w:rsidRPr="006704C9" w:rsidDel="006704C9">
        <w:rPr>
          <w:rFonts w:ascii="Times New Roman" w:hAnsi="Times New Roman" w:cs="Times New Roman"/>
        </w:rPr>
        <w:t xml:space="preserve"> </w:t>
      </w:r>
      <w:r w:rsidR="007E678F">
        <w:rPr>
          <w:rFonts w:ascii="Times New Roman" w:hAnsi="Times New Roman" w:cs="Times New Roman"/>
        </w:rPr>
        <w:t>(c</w:t>
      </w:r>
      <w:r w:rsidR="007E678F" w:rsidRPr="004C3CCA">
        <w:rPr>
          <w:rFonts w:ascii="Times New Roman" w:hAnsi="Times New Roman" w:cs="Times New Roman"/>
        </w:rPr>
        <w:t>ontrol</w:t>
      </w:r>
      <w:r w:rsidR="007E678F">
        <w:rPr>
          <w:rFonts w:ascii="Times New Roman" w:hAnsi="Times New Roman" w:cs="Times New Roman"/>
        </w:rPr>
        <w:t xml:space="preserve">) </w:t>
      </w:r>
      <w:r w:rsidRPr="00BF161E">
        <w:rPr>
          <w:rFonts w:ascii="Times New Roman" w:hAnsi="Times New Roman" w:cs="Times New Roman"/>
        </w:rPr>
        <w:t>m</w:t>
      </w:r>
      <w:r w:rsidR="006F28BD">
        <w:rPr>
          <w:rFonts w:ascii="Times New Roman" w:hAnsi="Times New Roman" w:cs="Times New Roman"/>
        </w:rPr>
        <w:t>ous</w:t>
      </w:r>
      <w:r w:rsidRPr="00BF161E">
        <w:rPr>
          <w:rFonts w:ascii="Times New Roman" w:hAnsi="Times New Roman" w:cs="Times New Roman"/>
        </w:rPr>
        <w:t>e liver</w:t>
      </w:r>
      <w:r w:rsidR="006F28BD">
        <w:rPr>
          <w:rFonts w:ascii="Times New Roman" w:hAnsi="Times New Roman" w:cs="Times New Roman"/>
        </w:rPr>
        <w:t>s</w:t>
      </w:r>
      <w:r w:rsidRPr="00BF161E">
        <w:rPr>
          <w:rFonts w:ascii="Times New Roman" w:hAnsi="Times New Roman" w:cs="Times New Roman"/>
        </w:rPr>
        <w:t xml:space="preserve">. The left panel shows representative staining images, with DCA concentrations of 0, 800, 1000, and 1500 </w:t>
      </w:r>
      <w:proofErr w:type="spellStart"/>
      <w:r w:rsidRPr="00BF161E">
        <w:rPr>
          <w:rFonts w:ascii="Times New Roman" w:hAnsi="Times New Roman" w:cs="Times New Roman"/>
        </w:rPr>
        <w:t>μM</w:t>
      </w:r>
      <w:proofErr w:type="spellEnd"/>
      <w:r w:rsidRPr="00BF161E">
        <w:rPr>
          <w:rFonts w:ascii="Times New Roman" w:hAnsi="Times New Roman" w:cs="Times New Roman"/>
        </w:rPr>
        <w:t xml:space="preserve">. Scale bar; 25 </w:t>
      </w:r>
      <w:proofErr w:type="spellStart"/>
      <w:r w:rsidRPr="00BF161E">
        <w:rPr>
          <w:rFonts w:ascii="Times New Roman" w:hAnsi="Times New Roman" w:cs="Times New Roman"/>
        </w:rPr>
        <w:t>μm</w:t>
      </w:r>
      <w:proofErr w:type="spellEnd"/>
      <w:r w:rsidRPr="00BF161E">
        <w:rPr>
          <w:rFonts w:ascii="Times New Roman" w:hAnsi="Times New Roman" w:cs="Times New Roman"/>
        </w:rPr>
        <w:t xml:space="preserve">. </w:t>
      </w:r>
      <w:r w:rsidR="00CC5082" w:rsidRPr="00CC5082">
        <w:rPr>
          <w:rFonts w:ascii="Times New Roman" w:hAnsi="Times New Roman" w:cs="Times New Roman"/>
        </w:rPr>
        <w:t>The right panel presents quantification of cell viability at DCA concentrations of</w:t>
      </w:r>
      <w:r w:rsidRPr="00BF161E">
        <w:rPr>
          <w:rFonts w:ascii="Times New Roman" w:hAnsi="Times New Roman" w:cs="Times New Roman"/>
        </w:rPr>
        <w:t xml:space="preserve"> 0, 800, 1000, 1250, and 1500 </w:t>
      </w:r>
      <w:proofErr w:type="spellStart"/>
      <w:r w:rsidRPr="00BF161E">
        <w:rPr>
          <w:rFonts w:ascii="Times New Roman" w:hAnsi="Times New Roman" w:cs="Times New Roman"/>
        </w:rPr>
        <w:t>μM</w:t>
      </w:r>
      <w:proofErr w:type="spellEnd"/>
      <w:r w:rsidRPr="00BF161E">
        <w:rPr>
          <w:rFonts w:ascii="Times New Roman" w:hAnsi="Times New Roman" w:cs="Times New Roman"/>
        </w:rPr>
        <w:t xml:space="preserve">. </w:t>
      </w:r>
      <w:r w:rsidR="004A0FDA" w:rsidRPr="004A0FDA">
        <w:rPr>
          <w:rFonts w:ascii="Times New Roman" w:hAnsi="Times New Roman" w:cs="Times New Roman"/>
        </w:rPr>
        <w:t>Cell viability was assessed by the ratio of PI-positive cells to Hoechst-positive cells</w:t>
      </w:r>
      <w:r w:rsidR="003010DB">
        <w:rPr>
          <w:rFonts w:ascii="Times New Roman" w:hAnsi="Times New Roman" w:cs="Times New Roman"/>
        </w:rPr>
        <w:t xml:space="preserve">. </w:t>
      </w:r>
      <w:r w:rsidR="003010DB" w:rsidRPr="00B77C78">
        <w:rPr>
          <w:rFonts w:ascii="Times New Roman" w:hAnsi="Times New Roman" w:cs="Times New Roman"/>
          <w:color w:val="000000" w:themeColor="text1"/>
        </w:rPr>
        <w:t xml:space="preserve">Data are presented as the mean </w:t>
      </w:r>
      <w:r w:rsidR="003010DB" w:rsidRPr="00B77C78">
        <w:rPr>
          <w:rFonts w:ascii="Times New Roman" w:eastAsia="游明朝" w:hAnsi="Times New Roman" w:cs="Times New Roman"/>
          <w:color w:val="000000" w:themeColor="text1"/>
        </w:rPr>
        <w:t>±</w:t>
      </w:r>
      <w:r w:rsidR="003010DB" w:rsidRPr="00B77C78">
        <w:rPr>
          <w:rFonts w:ascii="Times New Roman" w:hAnsi="Times New Roman" w:cs="Times New Roman"/>
          <w:color w:val="000000" w:themeColor="text1"/>
        </w:rPr>
        <w:t xml:space="preserve"> SEM</w:t>
      </w:r>
      <w:r w:rsidR="004A0FDA" w:rsidRPr="004A0FDA">
        <w:rPr>
          <w:rFonts w:ascii="Times New Roman" w:hAnsi="Times New Roman" w:cs="Times New Roman"/>
        </w:rPr>
        <w:t xml:space="preserve"> (n = 3 per concentration)</w:t>
      </w:r>
      <w:r w:rsidR="004A0FDA">
        <w:rPr>
          <w:rFonts w:ascii="Times New Roman" w:hAnsi="Times New Roman" w:cs="Times New Roman"/>
        </w:rPr>
        <w:t xml:space="preserve">. </w:t>
      </w:r>
    </w:p>
    <w:sectPr w:rsidR="00F1443C" w:rsidRPr="00BF161E" w:rsidSect="00F1443C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401"/>
    <w:multiLevelType w:val="hybridMultilevel"/>
    <w:tmpl w:val="4420F67A"/>
    <w:lvl w:ilvl="0" w:tplc="D2720A6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4B5D47"/>
    <w:multiLevelType w:val="hybridMultilevel"/>
    <w:tmpl w:val="FA96DD60"/>
    <w:lvl w:ilvl="0" w:tplc="252EA0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06390A"/>
    <w:multiLevelType w:val="hybridMultilevel"/>
    <w:tmpl w:val="C76C2A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0392505">
    <w:abstractNumId w:val="1"/>
  </w:num>
  <w:num w:numId="2" w16cid:durableId="44186997">
    <w:abstractNumId w:val="0"/>
  </w:num>
  <w:num w:numId="3" w16cid:durableId="91173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3C"/>
    <w:rsid w:val="000E2E11"/>
    <w:rsid w:val="000F1640"/>
    <w:rsid w:val="000F62C2"/>
    <w:rsid w:val="0013571D"/>
    <w:rsid w:val="001408D5"/>
    <w:rsid w:val="001653E0"/>
    <w:rsid w:val="001B6576"/>
    <w:rsid w:val="001B7B7A"/>
    <w:rsid w:val="001D63EE"/>
    <w:rsid w:val="001F0C0B"/>
    <w:rsid w:val="0021312E"/>
    <w:rsid w:val="002E50D3"/>
    <w:rsid w:val="003010DB"/>
    <w:rsid w:val="003A35B8"/>
    <w:rsid w:val="003E16AB"/>
    <w:rsid w:val="00401D99"/>
    <w:rsid w:val="00452067"/>
    <w:rsid w:val="004A0FDA"/>
    <w:rsid w:val="00587C59"/>
    <w:rsid w:val="00642E0D"/>
    <w:rsid w:val="00657DD6"/>
    <w:rsid w:val="006704C9"/>
    <w:rsid w:val="006E7DB3"/>
    <w:rsid w:val="006F28BD"/>
    <w:rsid w:val="00721FBE"/>
    <w:rsid w:val="00736D9C"/>
    <w:rsid w:val="0077165A"/>
    <w:rsid w:val="007D3AFB"/>
    <w:rsid w:val="007E678F"/>
    <w:rsid w:val="008B697E"/>
    <w:rsid w:val="009107CE"/>
    <w:rsid w:val="009926A3"/>
    <w:rsid w:val="009E34CC"/>
    <w:rsid w:val="00A177AB"/>
    <w:rsid w:val="00A20606"/>
    <w:rsid w:val="00AB7595"/>
    <w:rsid w:val="00AE6B2E"/>
    <w:rsid w:val="00B31FD9"/>
    <w:rsid w:val="00B3256D"/>
    <w:rsid w:val="00B44878"/>
    <w:rsid w:val="00B77C78"/>
    <w:rsid w:val="00B8194B"/>
    <w:rsid w:val="00BA7451"/>
    <w:rsid w:val="00BB5BE2"/>
    <w:rsid w:val="00BF161E"/>
    <w:rsid w:val="00CC5082"/>
    <w:rsid w:val="00D7445B"/>
    <w:rsid w:val="00DD1555"/>
    <w:rsid w:val="00E52B81"/>
    <w:rsid w:val="00F1443C"/>
    <w:rsid w:val="00F65D06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E0266"/>
  <w15:chartTrackingRefBased/>
  <w15:docId w15:val="{19CECF8C-2B8D-49B6-832E-8E3F5021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4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4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4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4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4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4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4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4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4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4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4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43C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F1443C"/>
  </w:style>
  <w:style w:type="paragraph" w:styleId="ab">
    <w:name w:val="Revision"/>
    <w:hidden/>
    <w:uiPriority w:val="99"/>
    <w:semiHidden/>
    <w:rsid w:val="00721FB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177A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77AB"/>
  </w:style>
  <w:style w:type="character" w:customStyle="1" w:styleId="ae">
    <w:name w:val="コメント文字列 (文字)"/>
    <w:basedOn w:val="a0"/>
    <w:link w:val="ad"/>
    <w:uiPriority w:val="99"/>
    <w:semiHidden/>
    <w:rsid w:val="00A177A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177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7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6B97-6BBF-4EFA-BCA4-AF64F14D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1427</Words>
  <Characters>1599</Characters>
  <Application>Microsoft Office Word</Application>
  <DocSecurity>0</DocSecurity>
  <Lines>48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雄大 大田</dc:creator>
  <cp:keywords/>
  <dc:description/>
  <cp:lastModifiedBy>雄大 大田</cp:lastModifiedBy>
  <cp:revision>2</cp:revision>
  <dcterms:created xsi:type="dcterms:W3CDTF">2025-05-15T08:37:00Z</dcterms:created>
  <dcterms:modified xsi:type="dcterms:W3CDTF">2025-05-15T08:37:00Z</dcterms:modified>
</cp:coreProperties>
</file>