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21ED3">
      <w:pPr>
        <w:jc w:val="center"/>
        <w:rPr>
          <w:rFonts w:ascii="Times New Roman" w:hAnsi="Times New Roman"/>
          <w:b/>
          <w:bCs/>
          <w:sz w:val="24"/>
        </w:rPr>
      </w:pPr>
      <w:r>
        <w:rPr>
          <w:rFonts w:ascii="Times New Roman" w:hAnsi="Times New Roman"/>
          <w:b/>
          <w:bCs/>
          <w:sz w:val="24"/>
        </w:rPr>
        <w:t>Supporting information</w:t>
      </w:r>
      <w:r>
        <w:rPr>
          <w:rFonts w:hint="eastAsia" w:ascii="Times New Roman" w:hAnsi="Times New Roman"/>
          <w:b/>
          <w:bCs/>
          <w:sz w:val="24"/>
        </w:rPr>
        <w:t xml:space="preserve"> for</w:t>
      </w:r>
      <w:r>
        <w:rPr>
          <w:rFonts w:ascii="Times New Roman" w:hAnsi="Times New Roman"/>
          <w:b/>
          <w:bCs/>
          <w:sz w:val="24"/>
        </w:rPr>
        <w:t>:</w:t>
      </w:r>
    </w:p>
    <w:p w14:paraId="72557EB5">
      <w:pPr>
        <w:jc w:val="center"/>
        <w:rPr>
          <w:rFonts w:ascii="Times New Roman" w:hAnsi="Times New Roman"/>
          <w:b/>
          <w:bCs/>
          <w:sz w:val="24"/>
        </w:rPr>
      </w:pPr>
    </w:p>
    <w:p w14:paraId="54EAE1D6">
      <w:pPr>
        <w:jc w:val="center"/>
        <w:rPr>
          <w:rFonts w:ascii="Times New Roman" w:hAnsi="Times New Roman"/>
          <w:b/>
          <w:bCs/>
          <w:sz w:val="24"/>
        </w:rPr>
      </w:pPr>
    </w:p>
    <w:p w14:paraId="51E6A0CA">
      <w:pPr>
        <w:jc w:val="center"/>
        <w:rPr>
          <w:rFonts w:ascii="Times New Roman" w:hAnsi="Times New Roman"/>
          <w:b/>
          <w:bCs/>
          <w:sz w:val="24"/>
        </w:rPr>
      </w:pPr>
    </w:p>
    <w:p w14:paraId="17B33B41">
      <w:pPr>
        <w:jc w:val="center"/>
        <w:rPr>
          <w:rFonts w:ascii="Times New Roman" w:hAnsi="Times New Roman"/>
          <w:b/>
          <w:bCs/>
          <w:sz w:val="24"/>
        </w:rPr>
      </w:pPr>
    </w:p>
    <w:p w14:paraId="51F4E63B">
      <w:pPr>
        <w:jc w:val="center"/>
        <w:rPr>
          <w:rFonts w:ascii="Times New Roman" w:hAnsi="Times New Roman"/>
          <w:b/>
          <w:bCs/>
          <w:sz w:val="24"/>
        </w:rPr>
      </w:pPr>
    </w:p>
    <w:p w14:paraId="3B31596C">
      <w:pPr>
        <w:spacing w:line="480" w:lineRule="auto"/>
        <w:jc w:val="left"/>
        <w:rPr>
          <w:rFonts w:ascii="Times New Roman" w:hAnsi="Times New Roman"/>
          <w:b/>
          <w:bCs/>
          <w:sz w:val="24"/>
        </w:rPr>
      </w:pPr>
      <w:r>
        <w:rPr>
          <w:rFonts w:hint="eastAsia" w:ascii="Times New Roman" w:hAnsi="Times New Roman"/>
          <w:b/>
          <w:bCs/>
          <w:sz w:val="24"/>
        </w:rPr>
        <w:t>Quantifying the trade-off between spring phenology and lethal frost risk: a global meta-analysis</w:t>
      </w:r>
    </w:p>
    <w:p w14:paraId="6F4064F7">
      <w:pPr>
        <w:spacing w:line="480" w:lineRule="auto"/>
        <w:jc w:val="left"/>
        <w:rPr>
          <w:rFonts w:ascii="Times New Roman" w:hAnsi="Times New Roman"/>
          <w:b/>
          <w:bCs/>
          <w:sz w:val="24"/>
        </w:rPr>
        <w:sectPr>
          <w:pgSz w:w="11906" w:h="16838"/>
          <w:pgMar w:top="1440" w:right="1800" w:bottom="1440" w:left="1800" w:header="851" w:footer="992" w:gutter="0"/>
          <w:cols w:space="425" w:num="1"/>
          <w:docGrid w:type="lines" w:linePitch="312" w:charSpace="0"/>
        </w:sectPr>
      </w:pPr>
    </w:p>
    <w:p w14:paraId="146E44AE">
      <w:pPr>
        <w:spacing w:line="480" w:lineRule="auto"/>
        <w:jc w:val="left"/>
        <w:rPr>
          <w:rFonts w:ascii="Times New Roman" w:hAnsi="Times New Roman"/>
          <w:b/>
          <w:bCs/>
          <w:sz w:val="24"/>
        </w:rPr>
      </w:pPr>
      <w:r>
        <w:rPr>
          <w:rFonts w:ascii="Times New Roman" w:hAnsi="Times New Roman"/>
          <w:b/>
          <w:bCs/>
          <w:sz w:val="24"/>
        </w:rPr>
        <w:t>Table 1</w:t>
      </w:r>
      <w:r>
        <w:rPr>
          <w:rFonts w:hint="eastAsia" w:ascii="Times New Roman" w:hAnsi="Times New Roman"/>
          <w:b/>
          <w:bCs/>
          <w:sz w:val="24"/>
        </w:rPr>
        <w:t>. The impact of two distinct strategies evolving under the Trade-off hypothesis on the regulation of spring phenology.</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5913"/>
        <w:gridCol w:w="3887"/>
      </w:tblGrid>
      <w:tr w14:paraId="704B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nil"/>
              <w:bottom w:val="single" w:color="auto" w:sz="4" w:space="0"/>
              <w:right w:val="nil"/>
            </w:tcBorders>
            <w:shd w:val="clear" w:color="auto" w:fill="D1D3D4"/>
          </w:tcPr>
          <w:p w14:paraId="654D7EE1">
            <w:pPr>
              <w:spacing w:line="360" w:lineRule="auto"/>
              <w:jc w:val="left"/>
              <w:rPr>
                <w:rFonts w:ascii="Times New Roman" w:hAnsi="Times New Roman"/>
                <w:sz w:val="24"/>
              </w:rPr>
            </w:pPr>
            <w:r>
              <w:rPr>
                <w:rFonts w:ascii="Times New Roman" w:hAnsi="Times New Roman"/>
                <w:sz w:val="24"/>
              </w:rPr>
              <w:t>Strategies</w:t>
            </w:r>
          </w:p>
        </w:tc>
        <w:tc>
          <w:tcPr>
            <w:tcW w:w="5913" w:type="dxa"/>
            <w:tcBorders>
              <w:top w:val="single" w:color="auto" w:sz="4" w:space="0"/>
              <w:left w:val="nil"/>
              <w:bottom w:val="single" w:color="auto" w:sz="4" w:space="0"/>
              <w:right w:val="nil"/>
            </w:tcBorders>
            <w:shd w:val="clear" w:color="auto" w:fill="D1D3D4"/>
          </w:tcPr>
          <w:p w14:paraId="69097C5D">
            <w:pPr>
              <w:spacing w:line="360" w:lineRule="auto"/>
              <w:jc w:val="left"/>
              <w:rPr>
                <w:rFonts w:ascii="Times New Roman" w:hAnsi="Times New Roman"/>
                <w:sz w:val="24"/>
              </w:rPr>
            </w:pPr>
            <w:r>
              <w:rPr>
                <w:rFonts w:ascii="Times New Roman" w:hAnsi="Times New Roman"/>
                <w:sz w:val="24"/>
              </w:rPr>
              <w:t>Advantages</w:t>
            </w:r>
          </w:p>
        </w:tc>
        <w:tc>
          <w:tcPr>
            <w:tcW w:w="3887" w:type="dxa"/>
            <w:tcBorders>
              <w:top w:val="single" w:color="auto" w:sz="4" w:space="0"/>
              <w:left w:val="nil"/>
              <w:bottom w:val="single" w:color="auto" w:sz="4" w:space="0"/>
              <w:right w:val="nil"/>
            </w:tcBorders>
            <w:shd w:val="clear" w:color="auto" w:fill="D1D3D4"/>
          </w:tcPr>
          <w:p w14:paraId="2BF4FAF1">
            <w:pPr>
              <w:spacing w:line="360" w:lineRule="auto"/>
              <w:jc w:val="left"/>
              <w:rPr>
                <w:rFonts w:ascii="Times New Roman" w:hAnsi="Times New Roman"/>
                <w:sz w:val="24"/>
              </w:rPr>
            </w:pPr>
            <w:r>
              <w:rPr>
                <w:rFonts w:ascii="Times New Roman" w:hAnsi="Times New Roman"/>
                <w:sz w:val="24"/>
              </w:rPr>
              <w:t>Key references</w:t>
            </w:r>
          </w:p>
        </w:tc>
      </w:tr>
      <w:tr w14:paraId="3DB1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nil"/>
              <w:bottom w:val="nil"/>
              <w:right w:val="nil"/>
            </w:tcBorders>
          </w:tcPr>
          <w:p w14:paraId="2221650D">
            <w:pPr>
              <w:spacing w:line="360" w:lineRule="auto"/>
              <w:jc w:val="left"/>
              <w:rPr>
                <w:rFonts w:ascii="Times New Roman" w:hAnsi="Times New Roman"/>
                <w:sz w:val="24"/>
              </w:rPr>
            </w:pPr>
            <w:r>
              <w:rPr>
                <w:rFonts w:ascii="Times New Roman" w:hAnsi="Times New Roman"/>
                <w:sz w:val="24"/>
              </w:rPr>
              <w:t>Advancing spring phenology as early as possible to maximize the length of photosynthetic season</w:t>
            </w:r>
          </w:p>
        </w:tc>
        <w:tc>
          <w:tcPr>
            <w:tcW w:w="5913" w:type="dxa"/>
            <w:tcBorders>
              <w:top w:val="single" w:color="auto" w:sz="4" w:space="0"/>
              <w:left w:val="nil"/>
              <w:bottom w:val="nil"/>
              <w:right w:val="nil"/>
            </w:tcBorders>
          </w:tcPr>
          <w:p w14:paraId="762E6CC6">
            <w:pPr>
              <w:spacing w:line="360" w:lineRule="auto"/>
              <w:jc w:val="left"/>
              <w:rPr>
                <w:rFonts w:ascii="Times New Roman" w:hAnsi="Times New Roman"/>
                <w:sz w:val="24"/>
              </w:rPr>
            </w:pPr>
            <w:r>
              <w:rPr>
                <w:rFonts w:hint="eastAsia" w:ascii="Times New Roman" w:hAnsi="Times New Roman"/>
                <w:sz w:val="24"/>
              </w:rPr>
              <w:t>1. Earlier spring phenology is advantageous for occupying ecological niches and bare ground</w:t>
            </w:r>
            <w:r>
              <w:rPr>
                <w:rFonts w:hint="eastAsia" w:ascii="Times New Roman" w:hAnsi="Times New Roman"/>
                <w:color w:val="0000FF"/>
                <w:sz w:val="24"/>
                <w:vertAlign w:val="superscript"/>
              </w:rPr>
              <w:t>1</w:t>
            </w:r>
          </w:p>
          <w:p w14:paraId="6E0FEBF3">
            <w:pPr>
              <w:spacing w:line="360" w:lineRule="auto"/>
              <w:jc w:val="left"/>
              <w:rPr>
                <w:rFonts w:ascii="Times New Roman" w:hAnsi="Times New Roman"/>
                <w:sz w:val="24"/>
              </w:rPr>
            </w:pPr>
            <w:r>
              <w:rPr>
                <w:rFonts w:hint="eastAsia" w:ascii="Times New Roman" w:hAnsi="Times New Roman"/>
                <w:sz w:val="24"/>
              </w:rPr>
              <w:t>2. Higher photosynthetic efficiency and ecosystem productivity</w:t>
            </w:r>
            <w:r>
              <w:rPr>
                <w:rFonts w:hint="eastAsia" w:ascii="Times New Roman" w:hAnsi="Times New Roman"/>
                <w:color w:val="0000FF"/>
                <w:sz w:val="24"/>
                <w:vertAlign w:val="superscript"/>
              </w:rPr>
              <w:t>2,3</w:t>
            </w:r>
          </w:p>
          <w:p w14:paraId="73DBCB93">
            <w:pPr>
              <w:spacing w:line="360" w:lineRule="auto"/>
              <w:jc w:val="left"/>
              <w:rPr>
                <w:rFonts w:ascii="Times New Roman" w:hAnsi="Times New Roman"/>
                <w:color w:val="0000FF"/>
                <w:sz w:val="24"/>
                <w:vertAlign w:val="superscript"/>
              </w:rPr>
            </w:pPr>
            <w:r>
              <w:rPr>
                <w:rFonts w:hint="eastAsia" w:ascii="Times New Roman" w:hAnsi="Times New Roman"/>
                <w:sz w:val="24"/>
              </w:rPr>
              <w:t>3. Less damage by heibivory or infected, more light availability</w:t>
            </w:r>
            <w:r>
              <w:rPr>
                <w:rFonts w:hint="eastAsia" w:ascii="Times New Roman" w:hAnsi="Times New Roman"/>
                <w:color w:val="0000FF"/>
                <w:sz w:val="24"/>
                <w:vertAlign w:val="superscript"/>
              </w:rPr>
              <w:t>4,5</w:t>
            </w:r>
          </w:p>
          <w:p w14:paraId="521DC1CF">
            <w:pPr>
              <w:spacing w:line="360" w:lineRule="auto"/>
              <w:jc w:val="left"/>
              <w:rPr>
                <w:rFonts w:ascii="Times New Roman" w:hAnsi="Times New Roman"/>
                <w:sz w:val="24"/>
              </w:rPr>
            </w:pPr>
            <w:r>
              <w:rPr>
                <w:rFonts w:hint="eastAsia" w:ascii="Times New Roman" w:hAnsi="Times New Roman"/>
                <w:sz w:val="24"/>
              </w:rPr>
              <w:t>4. Favor survival and growth potential of the offsprings</w:t>
            </w:r>
            <w:r>
              <w:rPr>
                <w:rFonts w:hint="eastAsia" w:ascii="Times New Roman" w:hAnsi="Times New Roman"/>
                <w:color w:val="0000FF"/>
                <w:sz w:val="24"/>
                <w:vertAlign w:val="superscript"/>
              </w:rPr>
              <w:t>6</w:t>
            </w:r>
          </w:p>
        </w:tc>
        <w:tc>
          <w:tcPr>
            <w:tcW w:w="3887" w:type="dxa"/>
            <w:tcBorders>
              <w:top w:val="single" w:color="auto" w:sz="4" w:space="0"/>
              <w:left w:val="nil"/>
              <w:bottom w:val="nil"/>
              <w:right w:val="nil"/>
            </w:tcBorders>
          </w:tcPr>
          <w:p w14:paraId="5AA10255">
            <w:pPr>
              <w:spacing w:line="360" w:lineRule="auto"/>
              <w:jc w:val="left"/>
              <w:rPr>
                <w:rFonts w:ascii="Times New Roman" w:hAnsi="Times New Roman"/>
                <w:sz w:val="24"/>
              </w:rPr>
            </w:pPr>
            <w:r>
              <w:rPr>
                <w:rFonts w:hint="eastAsia" w:ascii="Times New Roman" w:hAnsi="Times New Roman"/>
                <w:sz w:val="24"/>
              </w:rPr>
              <w:t xml:space="preserve">Yan </w:t>
            </w:r>
            <w:r>
              <w:rPr>
                <w:rFonts w:hint="eastAsia" w:ascii="Times New Roman" w:hAnsi="Times New Roman"/>
                <w:i/>
                <w:iCs/>
                <w:sz w:val="24"/>
              </w:rPr>
              <w:t>et al</w:t>
            </w:r>
            <w:r>
              <w:rPr>
                <w:rFonts w:hint="eastAsia" w:ascii="Times New Roman" w:hAnsi="Times New Roman"/>
                <w:sz w:val="24"/>
              </w:rPr>
              <w:t>., 2024</w:t>
            </w:r>
          </w:p>
          <w:p w14:paraId="6DE35270">
            <w:pPr>
              <w:spacing w:line="360" w:lineRule="auto"/>
              <w:jc w:val="left"/>
              <w:rPr>
                <w:rFonts w:ascii="Times New Roman" w:hAnsi="Times New Roman"/>
                <w:sz w:val="24"/>
              </w:rPr>
            </w:pPr>
          </w:p>
          <w:p w14:paraId="44DE918B">
            <w:pPr>
              <w:spacing w:line="360" w:lineRule="auto"/>
              <w:jc w:val="left"/>
              <w:rPr>
                <w:rFonts w:ascii="Times New Roman" w:hAnsi="Times New Roman"/>
                <w:sz w:val="24"/>
              </w:rPr>
            </w:pPr>
            <w:r>
              <w:rPr>
                <w:rFonts w:ascii="Times New Roman" w:hAnsi="Times New Roman"/>
                <w:sz w:val="24"/>
              </w:rPr>
              <w:t>Lee and Ibáñez, 2021</w:t>
            </w:r>
            <w:r>
              <w:rPr>
                <w:rFonts w:hint="eastAsia" w:ascii="Times New Roman" w:hAnsi="Times New Roman"/>
                <w:sz w:val="24"/>
              </w:rPr>
              <w:t xml:space="preserve">, </w:t>
            </w:r>
          </w:p>
          <w:p w14:paraId="298248E8">
            <w:pPr>
              <w:spacing w:line="360" w:lineRule="auto"/>
              <w:jc w:val="left"/>
              <w:rPr>
                <w:rFonts w:ascii="Times New Roman" w:hAnsi="Times New Roman"/>
                <w:sz w:val="24"/>
              </w:rPr>
            </w:pPr>
            <w:r>
              <w:rPr>
                <w:rFonts w:hint="eastAsia" w:ascii="Times New Roman" w:hAnsi="Times New Roman"/>
                <w:sz w:val="24"/>
              </w:rPr>
              <w:t xml:space="preserve">Buermann </w:t>
            </w:r>
            <w:r>
              <w:rPr>
                <w:rFonts w:hint="eastAsia" w:ascii="Times New Roman" w:hAnsi="Times New Roman"/>
                <w:i/>
                <w:iCs/>
                <w:sz w:val="24"/>
              </w:rPr>
              <w:t>et al</w:t>
            </w:r>
            <w:r>
              <w:rPr>
                <w:rFonts w:hint="eastAsia" w:ascii="Times New Roman" w:hAnsi="Times New Roman"/>
                <w:sz w:val="24"/>
              </w:rPr>
              <w:t>., 2018</w:t>
            </w:r>
          </w:p>
          <w:p w14:paraId="0633A3BB">
            <w:pPr>
              <w:spacing w:line="360" w:lineRule="auto"/>
              <w:jc w:val="left"/>
              <w:rPr>
                <w:rFonts w:ascii="Times New Roman" w:hAnsi="Times New Roman"/>
                <w:sz w:val="24"/>
              </w:rPr>
            </w:pPr>
            <w:r>
              <w:rPr>
                <w:rFonts w:ascii="Times New Roman" w:hAnsi="Times New Roman"/>
                <w:sz w:val="24"/>
              </w:rPr>
              <w:t>Lee and Ibáñez, 2021</w:t>
            </w:r>
            <w:r>
              <w:rPr>
                <w:rFonts w:hint="eastAsia" w:ascii="Times New Roman" w:hAnsi="Times New Roman"/>
                <w:sz w:val="24"/>
              </w:rPr>
              <w:t xml:space="preserve">, </w:t>
            </w:r>
            <w:r>
              <w:rPr>
                <w:rFonts w:ascii="Times New Roman" w:hAnsi="Times New Roman"/>
                <w:sz w:val="24"/>
              </w:rPr>
              <w:t>Vitasse, 2013</w:t>
            </w:r>
          </w:p>
          <w:p w14:paraId="061D004C">
            <w:pPr>
              <w:spacing w:line="360" w:lineRule="auto"/>
              <w:jc w:val="left"/>
              <w:rPr>
                <w:rFonts w:ascii="Times New Roman" w:hAnsi="Times New Roman"/>
                <w:sz w:val="24"/>
              </w:rPr>
            </w:pPr>
          </w:p>
          <w:p w14:paraId="21A12267">
            <w:pPr>
              <w:spacing w:line="360" w:lineRule="auto"/>
              <w:jc w:val="left"/>
              <w:rPr>
                <w:rFonts w:ascii="Times New Roman" w:hAnsi="Times New Roman"/>
                <w:sz w:val="24"/>
              </w:rPr>
            </w:pPr>
            <w:r>
              <w:rPr>
                <w:rFonts w:hint="eastAsia" w:ascii="Times New Roman" w:hAnsi="Times New Roman"/>
                <w:sz w:val="24"/>
              </w:rPr>
              <w:t xml:space="preserve">Zi </w:t>
            </w:r>
            <w:r>
              <w:rPr>
                <w:rFonts w:hint="eastAsia" w:ascii="Times New Roman" w:hAnsi="Times New Roman"/>
                <w:i/>
                <w:iCs/>
                <w:sz w:val="24"/>
              </w:rPr>
              <w:t>et al</w:t>
            </w:r>
            <w:r>
              <w:rPr>
                <w:rFonts w:hint="eastAsia" w:ascii="Times New Roman" w:hAnsi="Times New Roman"/>
                <w:sz w:val="24"/>
              </w:rPr>
              <w:t>., 2022</w:t>
            </w:r>
          </w:p>
        </w:tc>
      </w:tr>
      <w:tr w14:paraId="0F46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nil"/>
              <w:left w:val="nil"/>
              <w:bottom w:val="single" w:color="auto" w:sz="4" w:space="0"/>
              <w:right w:val="nil"/>
            </w:tcBorders>
            <w:shd w:val="clear" w:color="auto" w:fill="E7E8E8"/>
          </w:tcPr>
          <w:p w14:paraId="5E4D60A3">
            <w:pPr>
              <w:spacing w:line="360" w:lineRule="auto"/>
              <w:jc w:val="left"/>
              <w:rPr>
                <w:rFonts w:ascii="Times New Roman" w:hAnsi="Times New Roman"/>
                <w:sz w:val="24"/>
              </w:rPr>
            </w:pPr>
            <w:r>
              <w:rPr>
                <w:rFonts w:ascii="Times New Roman" w:hAnsi="Times New Roman"/>
                <w:sz w:val="24"/>
              </w:rPr>
              <w:t>Delaying spring phenology as much as possible to minimize the lethal frost risk</w:t>
            </w:r>
          </w:p>
        </w:tc>
        <w:tc>
          <w:tcPr>
            <w:tcW w:w="5913" w:type="dxa"/>
            <w:tcBorders>
              <w:top w:val="nil"/>
              <w:left w:val="nil"/>
              <w:bottom w:val="single" w:color="auto" w:sz="4" w:space="0"/>
              <w:right w:val="nil"/>
            </w:tcBorders>
            <w:shd w:val="clear" w:color="auto" w:fill="E7E8E8"/>
          </w:tcPr>
          <w:p w14:paraId="59812DA5">
            <w:pPr>
              <w:spacing w:line="360" w:lineRule="auto"/>
              <w:jc w:val="left"/>
              <w:rPr>
                <w:rFonts w:ascii="Times New Roman" w:hAnsi="Times New Roman"/>
                <w:sz w:val="24"/>
              </w:rPr>
            </w:pPr>
            <w:r>
              <w:rPr>
                <w:rFonts w:hint="eastAsia" w:ascii="Times New Roman" w:hAnsi="Times New Roman"/>
                <w:sz w:val="24"/>
              </w:rPr>
              <w:t>1. Preventing irreversible frost damage to newly emerged tissues (e.g. new leaves)</w:t>
            </w:r>
            <w:r>
              <w:rPr>
                <w:rFonts w:hint="eastAsia" w:ascii="Times New Roman" w:hAnsi="Times New Roman"/>
                <w:color w:val="0000FF"/>
                <w:sz w:val="24"/>
                <w:vertAlign w:val="superscript"/>
              </w:rPr>
              <w:t>7</w:t>
            </w:r>
          </w:p>
          <w:p w14:paraId="4BC10A60">
            <w:pPr>
              <w:spacing w:line="360" w:lineRule="auto"/>
              <w:jc w:val="left"/>
              <w:rPr>
                <w:rFonts w:ascii="Times New Roman" w:hAnsi="Times New Roman"/>
                <w:sz w:val="24"/>
              </w:rPr>
            </w:pPr>
            <w:r>
              <w:rPr>
                <w:rFonts w:hint="eastAsia" w:ascii="Times New Roman" w:hAnsi="Times New Roman"/>
                <w:sz w:val="24"/>
              </w:rPr>
              <w:t>2. Allocating more resources to vegetation growth and reproduction rather than freezing resistance development</w:t>
            </w:r>
            <w:r>
              <w:rPr>
                <w:rFonts w:hint="eastAsia" w:ascii="Times New Roman" w:hAnsi="Times New Roman"/>
                <w:color w:val="0000FF"/>
                <w:sz w:val="24"/>
                <w:vertAlign w:val="superscript"/>
              </w:rPr>
              <w:t>8,9</w:t>
            </w:r>
          </w:p>
        </w:tc>
        <w:tc>
          <w:tcPr>
            <w:tcW w:w="3887" w:type="dxa"/>
            <w:tcBorders>
              <w:top w:val="nil"/>
              <w:left w:val="nil"/>
              <w:bottom w:val="single" w:color="auto" w:sz="4" w:space="0"/>
              <w:right w:val="nil"/>
            </w:tcBorders>
            <w:shd w:val="clear" w:color="auto" w:fill="E7E8E8"/>
          </w:tcPr>
          <w:p w14:paraId="47B7F33F">
            <w:pPr>
              <w:spacing w:line="360" w:lineRule="auto"/>
              <w:jc w:val="left"/>
              <w:rPr>
                <w:rFonts w:ascii="Times New Roman" w:hAnsi="Times New Roman"/>
                <w:sz w:val="24"/>
              </w:rPr>
            </w:pPr>
            <w:r>
              <w:rPr>
                <w:rFonts w:ascii="Times New Roman" w:hAnsi="Times New Roman"/>
                <w:sz w:val="24"/>
              </w:rPr>
              <w:t>Chamberlain and Wolkovich, 2021</w:t>
            </w:r>
          </w:p>
          <w:p w14:paraId="76FB80B7">
            <w:pPr>
              <w:spacing w:line="360" w:lineRule="auto"/>
              <w:jc w:val="left"/>
              <w:rPr>
                <w:rFonts w:ascii="Times New Roman" w:hAnsi="Times New Roman"/>
                <w:sz w:val="24"/>
              </w:rPr>
            </w:pPr>
          </w:p>
          <w:p w14:paraId="2985DB9A">
            <w:pPr>
              <w:spacing w:line="360" w:lineRule="auto"/>
              <w:jc w:val="left"/>
              <w:rPr>
                <w:rFonts w:ascii="Times New Roman" w:hAnsi="Times New Roman"/>
                <w:sz w:val="24"/>
              </w:rPr>
            </w:pPr>
            <w:r>
              <w:rPr>
                <w:rFonts w:ascii="Times New Roman" w:hAnsi="Times New Roman"/>
                <w:sz w:val="24"/>
              </w:rPr>
              <w:t>Körner, 2016</w:t>
            </w:r>
            <w:r>
              <w:rPr>
                <w:rFonts w:hint="eastAsia" w:ascii="Times New Roman" w:hAnsi="Times New Roman"/>
                <w:sz w:val="24"/>
              </w:rPr>
              <w:t>, Grossman, 2022</w:t>
            </w:r>
          </w:p>
        </w:tc>
      </w:tr>
    </w:tbl>
    <w:p w14:paraId="1A962614">
      <w:pPr>
        <w:sectPr>
          <w:pgSz w:w="16838" w:h="11906" w:orient="landscape"/>
          <w:pgMar w:top="1800" w:right="1440" w:bottom="1800" w:left="1440" w:header="851" w:footer="992" w:gutter="0"/>
          <w:cols w:space="720" w:num="1"/>
          <w:docGrid w:type="lines" w:linePitch="312" w:charSpace="0"/>
        </w:sectPr>
      </w:pPr>
    </w:p>
    <w:p w14:paraId="0D3F8EAE">
      <w:pPr>
        <w:spacing w:line="480" w:lineRule="auto"/>
        <w:jc w:val="left"/>
        <w:rPr>
          <w:rFonts w:ascii="Times New Roman" w:hAnsi="Times New Roman"/>
          <w:sz w:val="24"/>
        </w:rPr>
      </w:pPr>
      <w:r>
        <w:rPr>
          <w:rFonts w:ascii="Times New Roman" w:hAnsi="Times New Roman"/>
          <w:b/>
          <w:bCs/>
          <w:sz w:val="24"/>
        </w:rPr>
        <w:t xml:space="preserve">Table </w:t>
      </w:r>
      <w:r>
        <w:rPr>
          <w:rFonts w:hint="eastAsia" w:ascii="Times New Roman" w:hAnsi="Times New Roman"/>
          <w:b/>
          <w:bCs/>
          <w:sz w:val="24"/>
        </w:rPr>
        <w:t xml:space="preserve">2. The impact of phylogenetic signals on FR and SFM. </w:t>
      </w:r>
      <w:r>
        <w:rPr>
          <w:rFonts w:hint="eastAsia" w:ascii="Times New Roman" w:hAnsi="Times New Roman"/>
          <w:sz w:val="24"/>
        </w:rPr>
        <w:t xml:space="preserve">Values of Blomberg's K and </w:t>
      </w:r>
      <w:r>
        <w:rPr>
          <w:rFonts w:hint="eastAsia" w:ascii="Times New Roman" w:hAnsi="Times New Roman"/>
          <w:i/>
          <w:iCs/>
          <w:sz w:val="24"/>
        </w:rPr>
        <w:t>p</w:t>
      </w:r>
      <w:r>
        <w:rPr>
          <w:rFonts w:hint="eastAsia" w:ascii="Times New Roman" w:hAnsi="Times New Roman"/>
          <w:sz w:val="24"/>
        </w:rPr>
        <w:t xml:space="preserve"> represent the explaining power, and there is evidence that the evolutionary history of species in regulating the FR or SFM when </w:t>
      </w:r>
      <w:r>
        <w:rPr>
          <w:rFonts w:hint="eastAsia" w:ascii="Times New Roman" w:hAnsi="Times New Roman"/>
          <w:i/>
          <w:iCs/>
          <w:sz w:val="24"/>
        </w:rPr>
        <w:t xml:space="preserve">p </w:t>
      </w:r>
      <w:r>
        <w:rPr>
          <w:rFonts w:hint="eastAsia" w:ascii="Times New Roman" w:hAnsi="Times New Roman"/>
          <w:sz w:val="24"/>
        </w:rPr>
        <w:t>&lt; 0.05.</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595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Borders>
              <w:top w:val="single" w:color="auto" w:sz="4" w:space="0"/>
              <w:left w:val="nil"/>
              <w:bottom w:val="single" w:color="auto" w:sz="4" w:space="0"/>
              <w:right w:val="nil"/>
            </w:tcBorders>
          </w:tcPr>
          <w:p w14:paraId="5A5172A4">
            <w:pPr>
              <w:spacing w:line="360" w:lineRule="auto"/>
              <w:jc w:val="left"/>
              <w:rPr>
                <w:rFonts w:ascii="Times New Roman" w:hAnsi="Times New Roman"/>
                <w:sz w:val="24"/>
              </w:rPr>
            </w:pPr>
            <w:r>
              <w:rPr>
                <w:rFonts w:hint="eastAsia" w:ascii="Times New Roman" w:hAnsi="Times New Roman"/>
                <w:sz w:val="24"/>
              </w:rPr>
              <w:t>Response variables</w:t>
            </w:r>
          </w:p>
        </w:tc>
        <w:tc>
          <w:tcPr>
            <w:tcW w:w="2841" w:type="dxa"/>
            <w:tcBorders>
              <w:top w:val="single" w:color="auto" w:sz="4" w:space="0"/>
              <w:left w:val="nil"/>
              <w:bottom w:val="single" w:color="auto" w:sz="4" w:space="0"/>
              <w:right w:val="nil"/>
            </w:tcBorders>
          </w:tcPr>
          <w:p w14:paraId="01A7D7B9">
            <w:pPr>
              <w:spacing w:line="360" w:lineRule="auto"/>
              <w:jc w:val="left"/>
              <w:rPr>
                <w:rFonts w:ascii="Times New Roman" w:hAnsi="Times New Roman"/>
                <w:sz w:val="24"/>
              </w:rPr>
            </w:pPr>
            <w:r>
              <w:rPr>
                <w:rFonts w:hint="eastAsia" w:ascii="Times New Roman" w:hAnsi="Times New Roman"/>
                <w:sz w:val="24"/>
              </w:rPr>
              <w:t>Blomberg's K</w:t>
            </w:r>
          </w:p>
        </w:tc>
        <w:tc>
          <w:tcPr>
            <w:tcW w:w="2841" w:type="dxa"/>
            <w:tcBorders>
              <w:top w:val="single" w:color="auto" w:sz="4" w:space="0"/>
              <w:left w:val="nil"/>
              <w:bottom w:val="single" w:color="auto" w:sz="4" w:space="0"/>
              <w:right w:val="nil"/>
            </w:tcBorders>
          </w:tcPr>
          <w:p w14:paraId="1F0B7507">
            <w:pPr>
              <w:spacing w:line="360" w:lineRule="auto"/>
              <w:jc w:val="left"/>
              <w:rPr>
                <w:rFonts w:ascii="Times New Roman" w:hAnsi="Times New Roman"/>
                <w:sz w:val="24"/>
              </w:rPr>
            </w:pPr>
            <w:r>
              <w:rPr>
                <w:rFonts w:hint="eastAsia" w:ascii="Times New Roman" w:hAnsi="Times New Roman"/>
                <w:i/>
                <w:iCs/>
                <w:sz w:val="24"/>
              </w:rPr>
              <w:t>p</w:t>
            </w:r>
          </w:p>
        </w:tc>
      </w:tr>
      <w:tr w14:paraId="096A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nil"/>
              <w:bottom w:val="nil"/>
              <w:right w:val="nil"/>
            </w:tcBorders>
          </w:tcPr>
          <w:p w14:paraId="1D225501">
            <w:pPr>
              <w:spacing w:line="360" w:lineRule="auto"/>
              <w:jc w:val="left"/>
              <w:rPr>
                <w:rFonts w:ascii="Times New Roman" w:hAnsi="Times New Roman"/>
                <w:sz w:val="24"/>
              </w:rPr>
            </w:pPr>
            <w:r>
              <w:rPr>
                <w:rFonts w:hint="eastAsia" w:ascii="Times New Roman" w:hAnsi="Times New Roman"/>
                <w:sz w:val="24"/>
              </w:rPr>
              <w:t>Freezing resistance (FR)</w:t>
            </w:r>
          </w:p>
        </w:tc>
        <w:tc>
          <w:tcPr>
            <w:tcW w:w="2841" w:type="dxa"/>
            <w:tcBorders>
              <w:top w:val="single" w:color="auto" w:sz="4" w:space="0"/>
              <w:left w:val="nil"/>
              <w:bottom w:val="nil"/>
              <w:right w:val="nil"/>
            </w:tcBorders>
          </w:tcPr>
          <w:p w14:paraId="4923D3AD">
            <w:pPr>
              <w:spacing w:line="360" w:lineRule="auto"/>
              <w:jc w:val="left"/>
              <w:rPr>
                <w:rFonts w:ascii="Times New Roman" w:hAnsi="Times New Roman"/>
                <w:sz w:val="24"/>
              </w:rPr>
            </w:pPr>
            <w:r>
              <w:rPr>
                <w:rFonts w:hint="eastAsia" w:ascii="Times New Roman" w:hAnsi="Times New Roman"/>
                <w:sz w:val="24"/>
              </w:rPr>
              <w:t>0.059</w:t>
            </w:r>
          </w:p>
        </w:tc>
        <w:tc>
          <w:tcPr>
            <w:tcW w:w="2841" w:type="dxa"/>
            <w:tcBorders>
              <w:top w:val="single" w:color="auto" w:sz="4" w:space="0"/>
              <w:left w:val="nil"/>
              <w:bottom w:val="nil"/>
              <w:right w:val="nil"/>
            </w:tcBorders>
          </w:tcPr>
          <w:p w14:paraId="7E7C80E7">
            <w:pPr>
              <w:spacing w:line="360" w:lineRule="auto"/>
              <w:jc w:val="left"/>
              <w:rPr>
                <w:rFonts w:ascii="Times New Roman" w:hAnsi="Times New Roman"/>
                <w:sz w:val="24"/>
              </w:rPr>
            </w:pPr>
            <w:r>
              <w:rPr>
                <w:rFonts w:hint="eastAsia" w:ascii="Times New Roman" w:hAnsi="Times New Roman"/>
                <w:sz w:val="24"/>
              </w:rPr>
              <w:t>0.144</w:t>
            </w:r>
          </w:p>
        </w:tc>
      </w:tr>
      <w:tr w14:paraId="1BE0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single" w:color="auto" w:sz="4" w:space="0"/>
              <w:right w:val="nil"/>
            </w:tcBorders>
          </w:tcPr>
          <w:p w14:paraId="465D4515">
            <w:pPr>
              <w:spacing w:line="360" w:lineRule="auto"/>
              <w:jc w:val="left"/>
              <w:rPr>
                <w:rFonts w:ascii="Times New Roman" w:hAnsi="Times New Roman"/>
                <w:sz w:val="24"/>
              </w:rPr>
            </w:pPr>
            <w:r>
              <w:rPr>
                <w:rFonts w:hint="eastAsia" w:ascii="Times New Roman" w:hAnsi="Times New Roman"/>
                <w:sz w:val="24"/>
              </w:rPr>
              <w:t>Safety margin (SFM)</w:t>
            </w:r>
          </w:p>
        </w:tc>
        <w:tc>
          <w:tcPr>
            <w:tcW w:w="2841" w:type="dxa"/>
            <w:tcBorders>
              <w:top w:val="nil"/>
              <w:left w:val="nil"/>
              <w:bottom w:val="single" w:color="auto" w:sz="4" w:space="0"/>
              <w:right w:val="nil"/>
            </w:tcBorders>
          </w:tcPr>
          <w:p w14:paraId="0330071B">
            <w:pPr>
              <w:spacing w:line="360" w:lineRule="auto"/>
              <w:jc w:val="left"/>
              <w:rPr>
                <w:rFonts w:ascii="Times New Roman" w:hAnsi="Times New Roman"/>
                <w:sz w:val="24"/>
              </w:rPr>
            </w:pPr>
            <w:r>
              <w:rPr>
                <w:rFonts w:hint="eastAsia" w:ascii="Times New Roman" w:hAnsi="Times New Roman"/>
                <w:sz w:val="24"/>
              </w:rPr>
              <w:t>0.048</w:t>
            </w:r>
          </w:p>
        </w:tc>
        <w:tc>
          <w:tcPr>
            <w:tcW w:w="2841" w:type="dxa"/>
            <w:tcBorders>
              <w:top w:val="nil"/>
              <w:left w:val="nil"/>
              <w:bottom w:val="single" w:color="auto" w:sz="4" w:space="0"/>
              <w:right w:val="nil"/>
            </w:tcBorders>
          </w:tcPr>
          <w:p w14:paraId="648D4D6E">
            <w:pPr>
              <w:spacing w:line="360" w:lineRule="auto"/>
              <w:jc w:val="left"/>
              <w:rPr>
                <w:rFonts w:ascii="Times New Roman" w:hAnsi="Times New Roman"/>
                <w:sz w:val="24"/>
              </w:rPr>
            </w:pPr>
            <w:r>
              <w:rPr>
                <w:rFonts w:hint="eastAsia" w:ascii="Times New Roman" w:hAnsi="Times New Roman"/>
                <w:sz w:val="24"/>
              </w:rPr>
              <w:t>0.409</w:t>
            </w:r>
          </w:p>
        </w:tc>
      </w:tr>
    </w:tbl>
    <w:p w14:paraId="09A03B9B">
      <w:pPr>
        <w:spacing w:line="480" w:lineRule="auto"/>
        <w:jc w:val="left"/>
        <w:rPr>
          <w:rFonts w:ascii="Times New Roman" w:hAnsi="Times New Roman"/>
          <w:b/>
          <w:bCs/>
          <w:sz w:val="24"/>
        </w:rPr>
        <w:sectPr>
          <w:pgSz w:w="11906" w:h="16838"/>
          <w:pgMar w:top="1440" w:right="1800" w:bottom="1440" w:left="1800" w:header="851" w:footer="992" w:gutter="0"/>
          <w:cols w:space="425" w:num="1"/>
          <w:docGrid w:type="lines" w:linePitch="312" w:charSpace="0"/>
        </w:sectPr>
      </w:pPr>
    </w:p>
    <w:p w14:paraId="631B57D6">
      <w:pPr>
        <w:spacing w:line="480" w:lineRule="auto"/>
        <w:jc w:val="left"/>
        <w:rPr>
          <w:rFonts w:ascii="Times New Roman" w:hAnsi="Times New Roman"/>
          <w:b/>
          <w:bCs/>
          <w:sz w:val="24"/>
        </w:rPr>
      </w:pPr>
      <w:r>
        <w:rPr>
          <w:rFonts w:ascii="Times New Roman" w:hAnsi="Times New Roman"/>
          <w:b/>
          <w:bCs/>
          <w:sz w:val="24"/>
        </w:rPr>
        <w:t>Table</w:t>
      </w:r>
      <w:r>
        <w:rPr>
          <w:rFonts w:hint="eastAsia" w:ascii="Times New Roman" w:hAnsi="Times New Roman"/>
          <w:b/>
          <w:bCs/>
          <w:sz w:val="24"/>
        </w:rPr>
        <w:t xml:space="preserve"> 3.</w:t>
      </w:r>
      <w:r>
        <w:rPr>
          <w:rFonts w:ascii="Times New Roman" w:hAnsi="Times New Roman"/>
          <w:b/>
          <w:bCs/>
          <w:sz w:val="24"/>
        </w:rPr>
        <w:t xml:space="preserve"> Predictor variables and their range for expla</w:t>
      </w:r>
      <w:r>
        <w:rPr>
          <w:rFonts w:hint="eastAsia" w:ascii="Times New Roman" w:hAnsi="Times New Roman"/>
          <w:b/>
          <w:bCs/>
          <w:sz w:val="24"/>
        </w:rPr>
        <w:t>i</w:t>
      </w:r>
      <w:r>
        <w:rPr>
          <w:rFonts w:ascii="Times New Roman" w:hAnsi="Times New Roman"/>
          <w:b/>
          <w:bCs/>
          <w:sz w:val="24"/>
        </w:rPr>
        <w:t xml:space="preserve">ning </w:t>
      </w:r>
      <w:r>
        <w:rPr>
          <w:rFonts w:hint="eastAsia" w:ascii="Times New Roman" w:hAnsi="Times New Roman"/>
          <w:b/>
          <w:bCs/>
          <w:sz w:val="24"/>
        </w:rPr>
        <w:t>FR</w:t>
      </w:r>
      <w:r>
        <w:rPr>
          <w:rFonts w:ascii="Times New Roman" w:hAnsi="Times New Roman"/>
          <w:b/>
          <w:bCs/>
          <w:sz w:val="24"/>
        </w:rPr>
        <w:t xml:space="preserve"> and </w:t>
      </w:r>
      <w:r>
        <w:rPr>
          <w:rFonts w:hint="eastAsia" w:ascii="Times New Roman" w:hAnsi="Times New Roman"/>
          <w:b/>
          <w:bCs/>
          <w:sz w:val="24"/>
        </w:rPr>
        <w:t>SFM</w:t>
      </w:r>
      <w:r>
        <w:rPr>
          <w:rFonts w:ascii="Times New Roman" w:hAnsi="Times New Roman"/>
          <w:b/>
          <w:bCs/>
          <w:sz w:val="24"/>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9"/>
        <w:gridCol w:w="5423"/>
      </w:tblGrid>
      <w:tr w14:paraId="3231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single" w:color="auto" w:sz="4" w:space="0"/>
              <w:left w:val="nil"/>
              <w:bottom w:val="single" w:color="auto" w:sz="4" w:space="0"/>
              <w:right w:val="nil"/>
            </w:tcBorders>
            <w:shd w:val="clear" w:color="auto" w:fill="D1D3D4"/>
          </w:tcPr>
          <w:p w14:paraId="2B05A53A">
            <w:pPr>
              <w:spacing w:line="360" w:lineRule="auto"/>
              <w:jc w:val="left"/>
              <w:rPr>
                <w:rFonts w:ascii="Times New Roman" w:hAnsi="Times New Roman"/>
                <w:b/>
                <w:bCs/>
                <w:sz w:val="24"/>
              </w:rPr>
            </w:pPr>
            <w:r>
              <w:rPr>
                <w:rFonts w:ascii="Times New Roman" w:hAnsi="Times New Roman"/>
                <w:b/>
                <w:bCs/>
                <w:sz w:val="24"/>
              </w:rPr>
              <w:t>Predictor variables</w:t>
            </w:r>
          </w:p>
        </w:tc>
        <w:tc>
          <w:tcPr>
            <w:tcW w:w="5423" w:type="dxa"/>
            <w:tcBorders>
              <w:top w:val="single" w:color="auto" w:sz="4" w:space="0"/>
              <w:left w:val="nil"/>
              <w:bottom w:val="single" w:color="auto" w:sz="4" w:space="0"/>
              <w:right w:val="nil"/>
            </w:tcBorders>
            <w:shd w:val="clear" w:color="auto" w:fill="D1D3D4"/>
          </w:tcPr>
          <w:p w14:paraId="12A07EE9">
            <w:pPr>
              <w:spacing w:line="360" w:lineRule="auto"/>
              <w:jc w:val="left"/>
              <w:rPr>
                <w:rFonts w:ascii="Times New Roman" w:hAnsi="Times New Roman"/>
                <w:b/>
                <w:bCs/>
                <w:sz w:val="24"/>
              </w:rPr>
            </w:pPr>
            <w:r>
              <w:rPr>
                <w:rFonts w:ascii="Times New Roman" w:hAnsi="Times New Roman"/>
                <w:b/>
                <w:bCs/>
                <w:sz w:val="24"/>
              </w:rPr>
              <w:t>Categories/Range (Unit)</w:t>
            </w:r>
          </w:p>
        </w:tc>
      </w:tr>
      <w:tr w14:paraId="39F5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single" w:color="auto" w:sz="4" w:space="0"/>
              <w:left w:val="nil"/>
              <w:bottom w:val="nil"/>
              <w:right w:val="nil"/>
            </w:tcBorders>
          </w:tcPr>
          <w:p w14:paraId="2C286771">
            <w:pPr>
              <w:spacing w:line="360" w:lineRule="auto"/>
              <w:jc w:val="left"/>
              <w:rPr>
                <w:rFonts w:ascii="Times New Roman" w:hAnsi="Times New Roman"/>
                <w:sz w:val="24"/>
              </w:rPr>
            </w:pPr>
            <w:r>
              <w:rPr>
                <w:rFonts w:ascii="Times New Roman" w:hAnsi="Times New Roman"/>
                <w:sz w:val="24"/>
              </w:rPr>
              <w:t>Life form</w:t>
            </w:r>
          </w:p>
        </w:tc>
        <w:tc>
          <w:tcPr>
            <w:tcW w:w="5423" w:type="dxa"/>
            <w:tcBorders>
              <w:top w:val="single" w:color="auto" w:sz="4" w:space="0"/>
              <w:left w:val="nil"/>
              <w:bottom w:val="nil"/>
              <w:right w:val="nil"/>
            </w:tcBorders>
          </w:tcPr>
          <w:p w14:paraId="25153743">
            <w:pPr>
              <w:spacing w:line="360" w:lineRule="auto"/>
              <w:jc w:val="left"/>
              <w:rPr>
                <w:rFonts w:ascii="Times New Roman" w:hAnsi="Times New Roman"/>
                <w:sz w:val="24"/>
              </w:rPr>
            </w:pPr>
            <w:r>
              <w:rPr>
                <w:rFonts w:ascii="Times New Roman" w:hAnsi="Times New Roman"/>
                <w:sz w:val="24"/>
              </w:rPr>
              <w:t>Tree, Herbaceous and Shrub</w:t>
            </w:r>
          </w:p>
        </w:tc>
      </w:tr>
      <w:tr w14:paraId="674A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D7D7D7"/>
          </w:tcPr>
          <w:p w14:paraId="28463BF9">
            <w:pPr>
              <w:spacing w:line="360" w:lineRule="auto"/>
              <w:jc w:val="left"/>
              <w:rPr>
                <w:rFonts w:ascii="Times New Roman" w:hAnsi="Times New Roman"/>
                <w:sz w:val="24"/>
              </w:rPr>
            </w:pPr>
            <w:r>
              <w:rPr>
                <w:rFonts w:ascii="Times New Roman" w:hAnsi="Times New Roman"/>
                <w:sz w:val="24"/>
              </w:rPr>
              <w:t>Life cycle</w:t>
            </w:r>
          </w:p>
        </w:tc>
        <w:tc>
          <w:tcPr>
            <w:tcW w:w="5423" w:type="dxa"/>
            <w:tcBorders>
              <w:top w:val="nil"/>
              <w:left w:val="nil"/>
              <w:bottom w:val="nil"/>
              <w:right w:val="nil"/>
            </w:tcBorders>
            <w:shd w:val="clear" w:color="auto" w:fill="D7D7D7"/>
          </w:tcPr>
          <w:p w14:paraId="2977782E">
            <w:pPr>
              <w:spacing w:line="360" w:lineRule="auto"/>
              <w:jc w:val="left"/>
              <w:rPr>
                <w:rFonts w:ascii="Times New Roman" w:hAnsi="Times New Roman"/>
                <w:sz w:val="24"/>
              </w:rPr>
            </w:pPr>
            <w:r>
              <w:rPr>
                <w:rFonts w:ascii="Times New Roman" w:hAnsi="Times New Roman"/>
                <w:sz w:val="24"/>
              </w:rPr>
              <w:t>Perennial and Annual</w:t>
            </w:r>
          </w:p>
        </w:tc>
      </w:tr>
      <w:tr w14:paraId="17B6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270A31E0">
            <w:pPr>
              <w:spacing w:line="360" w:lineRule="auto"/>
              <w:jc w:val="left"/>
              <w:rPr>
                <w:rFonts w:ascii="Times New Roman" w:hAnsi="Times New Roman"/>
                <w:sz w:val="24"/>
              </w:rPr>
            </w:pPr>
            <w:r>
              <w:rPr>
                <w:rFonts w:ascii="Times New Roman" w:hAnsi="Times New Roman"/>
                <w:sz w:val="24"/>
              </w:rPr>
              <w:t>Freezing test methods</w:t>
            </w:r>
          </w:p>
        </w:tc>
        <w:tc>
          <w:tcPr>
            <w:tcW w:w="5423" w:type="dxa"/>
            <w:tcBorders>
              <w:top w:val="nil"/>
              <w:left w:val="nil"/>
              <w:bottom w:val="nil"/>
              <w:right w:val="nil"/>
            </w:tcBorders>
          </w:tcPr>
          <w:p w14:paraId="4D282076">
            <w:pPr>
              <w:spacing w:line="360" w:lineRule="auto"/>
              <w:jc w:val="left"/>
              <w:rPr>
                <w:rFonts w:ascii="Times New Roman" w:hAnsi="Times New Roman"/>
                <w:sz w:val="24"/>
              </w:rPr>
            </w:pPr>
            <w:r>
              <w:rPr>
                <w:rFonts w:ascii="Times New Roman" w:hAnsi="Times New Roman"/>
                <w:sz w:val="24"/>
              </w:rPr>
              <w:t>Relative Electrolytic Leakage (REL), e.g. Pertille</w:t>
            </w:r>
            <w:r>
              <w:rPr>
                <w:rFonts w:ascii="Times New Roman" w:hAnsi="Times New Roman"/>
                <w:i/>
                <w:iCs/>
                <w:sz w:val="24"/>
              </w:rPr>
              <w:t xml:space="preserve"> et al</w:t>
            </w:r>
            <w:r>
              <w:rPr>
                <w:rFonts w:ascii="Times New Roman" w:hAnsi="Times New Roman"/>
                <w:sz w:val="24"/>
              </w:rPr>
              <w:t>., 2024</w:t>
            </w:r>
            <w:r>
              <w:rPr>
                <w:rFonts w:hint="eastAsia" w:ascii="Times New Roman" w:hAnsi="Times New Roman"/>
                <w:color w:val="0000FF"/>
                <w:sz w:val="24"/>
                <w:vertAlign w:val="superscript"/>
              </w:rPr>
              <w:t>10</w:t>
            </w:r>
            <w:r>
              <w:rPr>
                <w:rFonts w:hint="eastAsia" w:ascii="Times New Roman" w:hAnsi="Times New Roman"/>
                <w:sz w:val="24"/>
              </w:rPr>
              <w:t>;</w:t>
            </w:r>
          </w:p>
          <w:p w14:paraId="177230A7">
            <w:pPr>
              <w:spacing w:line="360" w:lineRule="auto"/>
              <w:jc w:val="left"/>
              <w:rPr>
                <w:rFonts w:ascii="Times New Roman" w:hAnsi="Times New Roman"/>
                <w:sz w:val="24"/>
              </w:rPr>
            </w:pPr>
            <w:r>
              <w:rPr>
                <w:rFonts w:ascii="Times New Roman" w:hAnsi="Times New Roman"/>
                <w:sz w:val="24"/>
              </w:rPr>
              <w:t xml:space="preserve">Differential Thermal Analysis (DTA), e.g. North </w:t>
            </w:r>
            <w:r>
              <w:rPr>
                <w:rFonts w:ascii="Times New Roman" w:hAnsi="Times New Roman"/>
                <w:i/>
                <w:iCs/>
                <w:sz w:val="24"/>
              </w:rPr>
              <w:t>et a</w:t>
            </w:r>
            <w:r>
              <w:rPr>
                <w:rFonts w:hint="eastAsia" w:ascii="Times New Roman" w:hAnsi="Times New Roman"/>
                <w:i/>
                <w:iCs/>
                <w:sz w:val="24"/>
              </w:rPr>
              <w:t>l</w:t>
            </w:r>
            <w:r>
              <w:rPr>
                <w:rFonts w:ascii="Times New Roman" w:hAnsi="Times New Roman"/>
                <w:sz w:val="24"/>
              </w:rPr>
              <w:t>., 202</w:t>
            </w:r>
            <w:r>
              <w:rPr>
                <w:rFonts w:hint="eastAsia" w:ascii="Times New Roman" w:hAnsi="Times New Roman"/>
                <w:sz w:val="24"/>
              </w:rPr>
              <w:t>1</w:t>
            </w:r>
            <w:r>
              <w:rPr>
                <w:rFonts w:hint="eastAsia" w:ascii="Times New Roman" w:hAnsi="Times New Roman"/>
                <w:color w:val="0000FF"/>
                <w:sz w:val="24"/>
                <w:vertAlign w:val="superscript"/>
              </w:rPr>
              <w:t>11</w:t>
            </w:r>
            <w:r>
              <w:rPr>
                <w:rFonts w:hint="eastAsia" w:ascii="Times New Roman" w:hAnsi="Times New Roman"/>
                <w:sz w:val="24"/>
              </w:rPr>
              <w:t>;</w:t>
            </w:r>
          </w:p>
          <w:p w14:paraId="12C12BB8">
            <w:pPr>
              <w:spacing w:line="360" w:lineRule="auto"/>
              <w:jc w:val="left"/>
              <w:rPr>
                <w:rFonts w:ascii="Times New Roman" w:hAnsi="Times New Roman"/>
                <w:sz w:val="24"/>
              </w:rPr>
            </w:pPr>
            <w:r>
              <w:rPr>
                <w:rFonts w:ascii="Times New Roman" w:hAnsi="Times New Roman"/>
                <w:sz w:val="24"/>
              </w:rPr>
              <w:t xml:space="preserve">Visual Observation (VOB) include '50% mortality (MTL)', e.g. Hillmann </w:t>
            </w:r>
            <w:r>
              <w:rPr>
                <w:rFonts w:ascii="Times New Roman" w:hAnsi="Times New Roman"/>
                <w:i/>
                <w:iCs/>
                <w:sz w:val="24"/>
              </w:rPr>
              <w:t>et al</w:t>
            </w:r>
            <w:r>
              <w:rPr>
                <w:rFonts w:ascii="Times New Roman" w:hAnsi="Times New Roman"/>
                <w:sz w:val="24"/>
              </w:rPr>
              <w:t>., 202</w:t>
            </w:r>
            <w:r>
              <w:rPr>
                <w:rFonts w:hint="eastAsia" w:ascii="Times New Roman" w:hAnsi="Times New Roman"/>
                <w:sz w:val="24"/>
              </w:rPr>
              <w:t>1</w:t>
            </w:r>
            <w:r>
              <w:rPr>
                <w:rFonts w:hint="eastAsia" w:ascii="Times New Roman" w:hAnsi="Times New Roman"/>
                <w:color w:val="0000FF"/>
                <w:sz w:val="24"/>
                <w:vertAlign w:val="superscript"/>
              </w:rPr>
              <w:t>12</w:t>
            </w:r>
            <w:r>
              <w:rPr>
                <w:rFonts w:ascii="Times New Roman" w:hAnsi="Times New Roman"/>
                <w:sz w:val="24"/>
              </w:rPr>
              <w:t>; 'Chlorophyll Fluorescence Inactivation (CFI)', e. g. Venn and Green, 2018</w:t>
            </w:r>
            <w:r>
              <w:rPr>
                <w:rFonts w:hint="eastAsia" w:ascii="Times New Roman" w:hAnsi="Times New Roman"/>
                <w:color w:val="0000FF"/>
                <w:sz w:val="24"/>
                <w:vertAlign w:val="superscript"/>
              </w:rPr>
              <w:t>13</w:t>
            </w:r>
            <w:r>
              <w:rPr>
                <w:rFonts w:ascii="Times New Roman" w:hAnsi="Times New Roman"/>
                <w:sz w:val="24"/>
              </w:rPr>
              <w:t xml:space="preserve">; 'Triphenyl Tetrazolium Chloride (TTC)', e. g. Andersen </w:t>
            </w:r>
            <w:r>
              <w:rPr>
                <w:rFonts w:ascii="Times New Roman" w:hAnsi="Times New Roman"/>
                <w:i/>
                <w:iCs/>
                <w:sz w:val="24"/>
              </w:rPr>
              <w:t>et al</w:t>
            </w:r>
            <w:r>
              <w:rPr>
                <w:rFonts w:ascii="Times New Roman" w:hAnsi="Times New Roman"/>
                <w:sz w:val="24"/>
              </w:rPr>
              <w:t>., 2017</w:t>
            </w:r>
            <w:r>
              <w:rPr>
                <w:rFonts w:hint="eastAsia" w:ascii="Times New Roman" w:hAnsi="Times New Roman"/>
                <w:color w:val="0000FF"/>
                <w:sz w:val="24"/>
                <w:vertAlign w:val="superscript"/>
              </w:rPr>
              <w:t>14</w:t>
            </w:r>
          </w:p>
        </w:tc>
      </w:tr>
      <w:tr w14:paraId="024E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61FDA4A0">
            <w:pPr>
              <w:spacing w:line="360" w:lineRule="auto"/>
              <w:jc w:val="left"/>
              <w:rPr>
                <w:rFonts w:ascii="Times New Roman" w:hAnsi="Times New Roman"/>
                <w:sz w:val="24"/>
              </w:rPr>
            </w:pPr>
            <w:r>
              <w:rPr>
                <w:rFonts w:ascii="Times New Roman" w:hAnsi="Times New Roman"/>
                <w:sz w:val="24"/>
              </w:rPr>
              <w:t>Absolute</w:t>
            </w:r>
            <w:r>
              <w:rPr>
                <w:rFonts w:hint="eastAsia" w:ascii="Times New Roman" w:hAnsi="Times New Roman"/>
                <w:sz w:val="24"/>
              </w:rPr>
              <w:t xml:space="preserve"> l</w:t>
            </w:r>
            <w:r>
              <w:rPr>
                <w:rFonts w:ascii="Times New Roman" w:hAnsi="Times New Roman"/>
                <w:sz w:val="24"/>
              </w:rPr>
              <w:t>atitude</w:t>
            </w:r>
          </w:p>
        </w:tc>
        <w:tc>
          <w:tcPr>
            <w:tcW w:w="5423" w:type="dxa"/>
            <w:tcBorders>
              <w:top w:val="nil"/>
              <w:left w:val="nil"/>
              <w:bottom w:val="nil"/>
              <w:right w:val="nil"/>
            </w:tcBorders>
            <w:shd w:val="clear" w:color="auto" w:fill="E7E8E8"/>
          </w:tcPr>
          <w:p w14:paraId="5AA18A94">
            <w:pPr>
              <w:spacing w:line="360" w:lineRule="auto"/>
              <w:jc w:val="left"/>
              <w:rPr>
                <w:rFonts w:ascii="Times New Roman" w:hAnsi="Times New Roman"/>
                <w:sz w:val="24"/>
              </w:rPr>
            </w:pPr>
            <w:r>
              <w:rPr>
                <w:rFonts w:ascii="Times New Roman" w:hAnsi="Times New Roman"/>
                <w:sz w:val="24"/>
              </w:rPr>
              <w:t>20.88 ~ 65.45 (°)</w:t>
            </w:r>
          </w:p>
        </w:tc>
      </w:tr>
      <w:tr w14:paraId="2793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0FACA24C">
            <w:pPr>
              <w:spacing w:line="360" w:lineRule="auto"/>
              <w:jc w:val="left"/>
              <w:rPr>
                <w:rFonts w:ascii="Times New Roman" w:hAnsi="Times New Roman"/>
                <w:sz w:val="24"/>
              </w:rPr>
            </w:pPr>
            <w:r>
              <w:rPr>
                <w:rFonts w:ascii="Times New Roman" w:hAnsi="Times New Roman"/>
                <w:sz w:val="24"/>
              </w:rPr>
              <w:t>Absolute</w:t>
            </w:r>
            <w:r>
              <w:rPr>
                <w:rFonts w:hint="eastAsia" w:ascii="Times New Roman" w:hAnsi="Times New Roman"/>
                <w:sz w:val="24"/>
              </w:rPr>
              <w:t xml:space="preserve"> l</w:t>
            </w:r>
            <w:r>
              <w:rPr>
                <w:rFonts w:ascii="Times New Roman" w:hAnsi="Times New Roman"/>
                <w:sz w:val="24"/>
              </w:rPr>
              <w:t>ongitude</w:t>
            </w:r>
          </w:p>
        </w:tc>
        <w:tc>
          <w:tcPr>
            <w:tcW w:w="5423" w:type="dxa"/>
            <w:tcBorders>
              <w:top w:val="nil"/>
              <w:left w:val="nil"/>
              <w:bottom w:val="nil"/>
              <w:right w:val="nil"/>
            </w:tcBorders>
          </w:tcPr>
          <w:p w14:paraId="6CDAF91A">
            <w:pPr>
              <w:spacing w:line="360" w:lineRule="auto"/>
              <w:jc w:val="left"/>
              <w:rPr>
                <w:rFonts w:ascii="Times New Roman" w:hAnsi="Times New Roman"/>
                <w:sz w:val="24"/>
              </w:rPr>
            </w:pPr>
            <w:r>
              <w:rPr>
                <w:rFonts w:ascii="Times New Roman" w:hAnsi="Times New Roman"/>
                <w:sz w:val="24"/>
              </w:rPr>
              <w:t>1 ~ 170.23 (°)</w:t>
            </w:r>
          </w:p>
        </w:tc>
      </w:tr>
      <w:tr w14:paraId="0D91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5A03CFBE">
            <w:pPr>
              <w:spacing w:line="360" w:lineRule="auto"/>
              <w:jc w:val="left"/>
              <w:rPr>
                <w:rFonts w:ascii="Times New Roman" w:hAnsi="Times New Roman"/>
                <w:sz w:val="24"/>
              </w:rPr>
            </w:pPr>
            <w:r>
              <w:rPr>
                <w:rFonts w:ascii="Times New Roman" w:hAnsi="Times New Roman"/>
                <w:sz w:val="24"/>
              </w:rPr>
              <w:t>Altitude</w:t>
            </w:r>
          </w:p>
        </w:tc>
        <w:tc>
          <w:tcPr>
            <w:tcW w:w="5423" w:type="dxa"/>
            <w:tcBorders>
              <w:top w:val="nil"/>
              <w:left w:val="nil"/>
              <w:bottom w:val="nil"/>
              <w:right w:val="nil"/>
            </w:tcBorders>
            <w:shd w:val="clear" w:color="auto" w:fill="E7E8E8"/>
          </w:tcPr>
          <w:p w14:paraId="5F45A328">
            <w:pPr>
              <w:spacing w:line="360" w:lineRule="auto"/>
              <w:jc w:val="left"/>
              <w:rPr>
                <w:rFonts w:ascii="Times New Roman" w:hAnsi="Times New Roman"/>
                <w:sz w:val="24"/>
              </w:rPr>
            </w:pPr>
            <w:r>
              <w:rPr>
                <w:rFonts w:ascii="Times New Roman" w:hAnsi="Times New Roman"/>
                <w:sz w:val="24"/>
              </w:rPr>
              <w:t>0 ~3535 (m)</w:t>
            </w:r>
          </w:p>
        </w:tc>
      </w:tr>
      <w:tr w14:paraId="62BB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099" w:type="dxa"/>
            <w:tcBorders>
              <w:top w:val="nil"/>
              <w:left w:val="nil"/>
              <w:bottom w:val="nil"/>
              <w:right w:val="nil"/>
            </w:tcBorders>
          </w:tcPr>
          <w:p w14:paraId="15AD8BA5">
            <w:pPr>
              <w:spacing w:line="360" w:lineRule="auto"/>
              <w:jc w:val="left"/>
              <w:rPr>
                <w:rFonts w:ascii="Times New Roman" w:hAnsi="Times New Roman"/>
                <w:sz w:val="24"/>
              </w:rPr>
            </w:pPr>
            <w:r>
              <w:rPr>
                <w:rFonts w:ascii="Times New Roman" w:hAnsi="Times New Roman"/>
                <w:sz w:val="24"/>
              </w:rPr>
              <w:t>Freezing resistance</w:t>
            </w:r>
          </w:p>
        </w:tc>
        <w:tc>
          <w:tcPr>
            <w:tcW w:w="5423" w:type="dxa"/>
            <w:tcBorders>
              <w:top w:val="nil"/>
              <w:left w:val="nil"/>
              <w:bottom w:val="nil"/>
              <w:right w:val="nil"/>
            </w:tcBorders>
          </w:tcPr>
          <w:p w14:paraId="3DD30033">
            <w:pPr>
              <w:spacing w:line="360" w:lineRule="auto"/>
              <w:jc w:val="left"/>
              <w:rPr>
                <w:rFonts w:ascii="Times New Roman" w:hAnsi="Times New Roman"/>
                <w:sz w:val="24"/>
              </w:rPr>
            </w:pPr>
            <w:r>
              <w:rPr>
                <w:rFonts w:ascii="Times New Roman" w:hAnsi="Times New Roman"/>
                <w:sz w:val="24"/>
              </w:rPr>
              <w:t>-1.21 ~ -28.3</w:t>
            </w:r>
            <w:r>
              <w:rPr>
                <w:rFonts w:hint="eastAsia" w:ascii="Times New Roman" w:hAnsi="Times New Roman"/>
                <w:sz w:val="24"/>
              </w:rPr>
              <w:t>0</w:t>
            </w:r>
            <w:r>
              <w:rPr>
                <w:rFonts w:ascii="Times New Roman" w:hAnsi="Times New Roman"/>
                <w:sz w:val="24"/>
              </w:rPr>
              <w:t xml:space="preserve"> (℃)</w:t>
            </w:r>
          </w:p>
        </w:tc>
      </w:tr>
      <w:tr w14:paraId="1764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4C6D5F05">
            <w:pPr>
              <w:spacing w:line="360" w:lineRule="auto"/>
              <w:jc w:val="left"/>
              <w:rPr>
                <w:rFonts w:ascii="Times New Roman" w:hAnsi="Times New Roman"/>
                <w:sz w:val="24"/>
              </w:rPr>
            </w:pPr>
            <w:r>
              <w:rPr>
                <w:rFonts w:ascii="Times New Roman" w:hAnsi="Times New Roman"/>
                <w:sz w:val="24"/>
              </w:rPr>
              <w:t>Minimum temperature in spring phenology</w:t>
            </w:r>
          </w:p>
        </w:tc>
        <w:tc>
          <w:tcPr>
            <w:tcW w:w="5423" w:type="dxa"/>
            <w:tcBorders>
              <w:top w:val="nil"/>
              <w:left w:val="nil"/>
              <w:bottom w:val="nil"/>
              <w:right w:val="nil"/>
            </w:tcBorders>
            <w:shd w:val="clear" w:color="auto" w:fill="E7E8E8"/>
          </w:tcPr>
          <w:p w14:paraId="1AE32739">
            <w:pPr>
              <w:spacing w:line="360" w:lineRule="auto"/>
              <w:jc w:val="left"/>
              <w:rPr>
                <w:rFonts w:ascii="Times New Roman" w:hAnsi="Times New Roman"/>
                <w:sz w:val="24"/>
              </w:rPr>
            </w:pPr>
            <w:r>
              <w:rPr>
                <w:rFonts w:ascii="Times New Roman" w:hAnsi="Times New Roman"/>
                <w:sz w:val="24"/>
              </w:rPr>
              <w:t>-7.39 ~ 17.20 (℃)</w:t>
            </w:r>
          </w:p>
        </w:tc>
      </w:tr>
      <w:tr w14:paraId="43DC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046E675E">
            <w:pPr>
              <w:spacing w:line="360" w:lineRule="auto"/>
              <w:jc w:val="left"/>
              <w:rPr>
                <w:rFonts w:ascii="Times New Roman" w:hAnsi="Times New Roman"/>
                <w:sz w:val="24"/>
              </w:rPr>
            </w:pPr>
            <w:r>
              <w:rPr>
                <w:rFonts w:ascii="Times New Roman" w:hAnsi="Times New Roman"/>
                <w:sz w:val="24"/>
              </w:rPr>
              <w:t>Safety margin</w:t>
            </w:r>
          </w:p>
        </w:tc>
        <w:tc>
          <w:tcPr>
            <w:tcW w:w="5423" w:type="dxa"/>
            <w:tcBorders>
              <w:top w:val="nil"/>
              <w:left w:val="nil"/>
              <w:bottom w:val="nil"/>
              <w:right w:val="nil"/>
            </w:tcBorders>
          </w:tcPr>
          <w:p w14:paraId="1A803779">
            <w:pPr>
              <w:spacing w:line="360" w:lineRule="auto"/>
              <w:jc w:val="left"/>
              <w:rPr>
                <w:rFonts w:ascii="Times New Roman" w:hAnsi="Times New Roman"/>
                <w:sz w:val="24"/>
              </w:rPr>
            </w:pPr>
            <w:r>
              <w:rPr>
                <w:rFonts w:ascii="Times New Roman" w:hAnsi="Times New Roman"/>
                <w:sz w:val="24"/>
              </w:rPr>
              <w:t>3.91 ~ 28.69</w:t>
            </w:r>
            <w:r>
              <w:rPr>
                <w:rFonts w:hint="eastAsia" w:ascii="Times New Roman" w:hAnsi="Times New Roman"/>
                <w:sz w:val="24"/>
              </w:rPr>
              <w:t xml:space="preserve"> </w:t>
            </w:r>
            <w:r>
              <w:rPr>
                <w:rFonts w:ascii="Times New Roman" w:hAnsi="Times New Roman"/>
                <w:sz w:val="24"/>
              </w:rPr>
              <w:t>(℃)</w:t>
            </w:r>
          </w:p>
        </w:tc>
      </w:tr>
      <w:tr w14:paraId="380B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0D2BB659">
            <w:pPr>
              <w:spacing w:line="360" w:lineRule="auto"/>
              <w:jc w:val="left"/>
              <w:rPr>
                <w:rFonts w:ascii="Times New Roman" w:hAnsi="Times New Roman"/>
                <w:sz w:val="24"/>
              </w:rPr>
            </w:pPr>
            <w:r>
              <w:rPr>
                <w:rFonts w:ascii="Times New Roman" w:hAnsi="Times New Roman"/>
                <w:sz w:val="24"/>
              </w:rPr>
              <w:t>Ecosystem type</w:t>
            </w:r>
          </w:p>
        </w:tc>
        <w:tc>
          <w:tcPr>
            <w:tcW w:w="5423" w:type="dxa"/>
            <w:tcBorders>
              <w:top w:val="nil"/>
              <w:left w:val="nil"/>
              <w:bottom w:val="nil"/>
              <w:right w:val="nil"/>
            </w:tcBorders>
            <w:shd w:val="clear" w:color="auto" w:fill="E7E8E8"/>
          </w:tcPr>
          <w:p w14:paraId="60FF2A6E">
            <w:pPr>
              <w:spacing w:line="360" w:lineRule="auto"/>
              <w:jc w:val="left"/>
              <w:rPr>
                <w:rFonts w:ascii="Times New Roman" w:hAnsi="Times New Roman"/>
                <w:sz w:val="24"/>
              </w:rPr>
            </w:pPr>
            <w:r>
              <w:rPr>
                <w:rFonts w:ascii="Times New Roman" w:hAnsi="Times New Roman"/>
                <w:sz w:val="24"/>
              </w:rPr>
              <w:t>grassland (include temperate grassland, alpine grassland, tropical grassland), forest (include temperate forest, boreal forest) and shrubland</w:t>
            </w:r>
          </w:p>
        </w:tc>
      </w:tr>
      <w:tr w14:paraId="2B05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30A01B93">
            <w:pPr>
              <w:spacing w:line="360" w:lineRule="auto"/>
              <w:jc w:val="left"/>
              <w:rPr>
                <w:rFonts w:ascii="Times New Roman" w:hAnsi="Times New Roman"/>
                <w:sz w:val="24"/>
              </w:rPr>
            </w:pPr>
            <w:r>
              <w:rPr>
                <w:rFonts w:ascii="Times New Roman" w:hAnsi="Times New Roman"/>
                <w:sz w:val="24"/>
              </w:rPr>
              <w:t>Mean air temperature</w:t>
            </w:r>
          </w:p>
        </w:tc>
        <w:tc>
          <w:tcPr>
            <w:tcW w:w="5423" w:type="dxa"/>
            <w:tcBorders>
              <w:top w:val="nil"/>
              <w:left w:val="nil"/>
              <w:bottom w:val="nil"/>
              <w:right w:val="nil"/>
            </w:tcBorders>
          </w:tcPr>
          <w:p w14:paraId="094EB1BE">
            <w:pPr>
              <w:spacing w:line="360" w:lineRule="auto"/>
              <w:jc w:val="left"/>
              <w:rPr>
                <w:rFonts w:ascii="Times New Roman" w:hAnsi="Times New Roman"/>
                <w:sz w:val="24"/>
              </w:rPr>
            </w:pPr>
            <w:r>
              <w:rPr>
                <w:rFonts w:ascii="Times New Roman" w:hAnsi="Times New Roman"/>
                <w:sz w:val="24"/>
              </w:rPr>
              <w:t>-8.19 ~ 23.84 (℃)</w:t>
            </w:r>
          </w:p>
        </w:tc>
      </w:tr>
      <w:tr w14:paraId="5DCB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0E7CF95F">
            <w:pPr>
              <w:spacing w:line="360" w:lineRule="auto"/>
              <w:jc w:val="left"/>
              <w:rPr>
                <w:rFonts w:ascii="Times New Roman" w:hAnsi="Times New Roman"/>
                <w:sz w:val="24"/>
              </w:rPr>
            </w:pPr>
            <w:r>
              <w:rPr>
                <w:rFonts w:ascii="Times New Roman" w:hAnsi="Times New Roman"/>
                <w:sz w:val="24"/>
              </w:rPr>
              <w:t>Mean air temperature variance</w:t>
            </w:r>
          </w:p>
        </w:tc>
        <w:tc>
          <w:tcPr>
            <w:tcW w:w="5423" w:type="dxa"/>
            <w:tcBorders>
              <w:top w:val="nil"/>
              <w:left w:val="nil"/>
              <w:bottom w:val="nil"/>
              <w:right w:val="nil"/>
            </w:tcBorders>
            <w:shd w:val="clear" w:color="auto" w:fill="E7E8E8"/>
          </w:tcPr>
          <w:p w14:paraId="6B7760DD">
            <w:pPr>
              <w:spacing w:line="360" w:lineRule="auto"/>
              <w:jc w:val="left"/>
              <w:rPr>
                <w:rFonts w:ascii="Times New Roman" w:hAnsi="Times New Roman"/>
                <w:sz w:val="24"/>
              </w:rPr>
            </w:pPr>
            <w:r>
              <w:rPr>
                <w:rFonts w:ascii="Times New Roman" w:hAnsi="Times New Roman"/>
                <w:sz w:val="24"/>
              </w:rPr>
              <w:t>0.36 ~ 1.07 (℃)</w:t>
            </w:r>
          </w:p>
        </w:tc>
      </w:tr>
      <w:tr w14:paraId="3E47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74C3E09B">
            <w:pPr>
              <w:spacing w:line="360" w:lineRule="auto"/>
              <w:jc w:val="left"/>
              <w:rPr>
                <w:rFonts w:ascii="Times New Roman" w:hAnsi="Times New Roman"/>
                <w:sz w:val="24"/>
              </w:rPr>
            </w:pPr>
            <w:r>
              <w:rPr>
                <w:rFonts w:ascii="Times New Roman" w:hAnsi="Times New Roman"/>
                <w:sz w:val="24"/>
              </w:rPr>
              <w:t>Maximum air temperature</w:t>
            </w:r>
          </w:p>
        </w:tc>
        <w:tc>
          <w:tcPr>
            <w:tcW w:w="5423" w:type="dxa"/>
            <w:tcBorders>
              <w:top w:val="nil"/>
              <w:left w:val="nil"/>
              <w:bottom w:val="nil"/>
              <w:right w:val="nil"/>
            </w:tcBorders>
          </w:tcPr>
          <w:p w14:paraId="198C8143">
            <w:pPr>
              <w:spacing w:line="360" w:lineRule="auto"/>
              <w:jc w:val="left"/>
              <w:rPr>
                <w:rFonts w:ascii="Times New Roman" w:hAnsi="Times New Roman"/>
                <w:sz w:val="24"/>
              </w:rPr>
            </w:pPr>
            <w:r>
              <w:rPr>
                <w:rFonts w:ascii="Times New Roman" w:hAnsi="Times New Roman"/>
                <w:sz w:val="24"/>
              </w:rPr>
              <w:t>14.90 ~ 38.90 (℃)</w:t>
            </w:r>
          </w:p>
        </w:tc>
      </w:tr>
      <w:tr w14:paraId="3506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5F5DEF51">
            <w:pPr>
              <w:spacing w:line="360" w:lineRule="auto"/>
              <w:jc w:val="left"/>
              <w:rPr>
                <w:rFonts w:ascii="Times New Roman" w:hAnsi="Times New Roman"/>
                <w:sz w:val="24"/>
              </w:rPr>
            </w:pPr>
            <w:r>
              <w:rPr>
                <w:rFonts w:ascii="Times New Roman" w:hAnsi="Times New Roman"/>
                <w:sz w:val="24"/>
              </w:rPr>
              <w:t>Minimum air temperauture</w:t>
            </w:r>
          </w:p>
        </w:tc>
        <w:tc>
          <w:tcPr>
            <w:tcW w:w="5423" w:type="dxa"/>
            <w:tcBorders>
              <w:top w:val="nil"/>
              <w:left w:val="nil"/>
              <w:bottom w:val="nil"/>
              <w:right w:val="nil"/>
            </w:tcBorders>
            <w:shd w:val="clear" w:color="auto" w:fill="E7E8E8"/>
          </w:tcPr>
          <w:p w14:paraId="31B2D79C">
            <w:pPr>
              <w:spacing w:line="360" w:lineRule="auto"/>
              <w:jc w:val="left"/>
              <w:rPr>
                <w:rFonts w:ascii="Times New Roman" w:hAnsi="Times New Roman"/>
                <w:sz w:val="24"/>
              </w:rPr>
            </w:pPr>
            <w:r>
              <w:rPr>
                <w:rFonts w:ascii="Times New Roman" w:hAnsi="Times New Roman"/>
                <w:sz w:val="24"/>
              </w:rPr>
              <w:t>-31.50 ~ 14.90 (℃)</w:t>
            </w:r>
          </w:p>
        </w:tc>
      </w:tr>
      <w:tr w14:paraId="392E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4CACCF8D">
            <w:pPr>
              <w:spacing w:line="360" w:lineRule="auto"/>
              <w:jc w:val="left"/>
              <w:rPr>
                <w:rFonts w:ascii="Times New Roman" w:hAnsi="Times New Roman"/>
                <w:sz w:val="24"/>
              </w:rPr>
            </w:pPr>
            <w:r>
              <w:rPr>
                <w:rFonts w:ascii="Times New Roman" w:hAnsi="Times New Roman"/>
                <w:sz w:val="24"/>
              </w:rPr>
              <w:t>Minimum air temperature variance</w:t>
            </w:r>
          </w:p>
        </w:tc>
        <w:tc>
          <w:tcPr>
            <w:tcW w:w="5423" w:type="dxa"/>
            <w:tcBorders>
              <w:top w:val="nil"/>
              <w:left w:val="nil"/>
              <w:bottom w:val="nil"/>
              <w:right w:val="nil"/>
            </w:tcBorders>
          </w:tcPr>
          <w:p w14:paraId="1CA320CD">
            <w:pPr>
              <w:spacing w:line="360" w:lineRule="auto"/>
              <w:jc w:val="left"/>
              <w:rPr>
                <w:rFonts w:ascii="Times New Roman" w:hAnsi="Times New Roman"/>
                <w:sz w:val="24"/>
              </w:rPr>
            </w:pPr>
            <w:r>
              <w:rPr>
                <w:rFonts w:ascii="Times New Roman" w:hAnsi="Times New Roman"/>
                <w:sz w:val="24"/>
              </w:rPr>
              <w:t>2.51 ~ 14.21 (℃)</w:t>
            </w:r>
          </w:p>
        </w:tc>
      </w:tr>
      <w:tr w14:paraId="5DE0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3A3650CA">
            <w:pPr>
              <w:spacing w:line="360" w:lineRule="auto"/>
              <w:jc w:val="left"/>
              <w:rPr>
                <w:rFonts w:ascii="Times New Roman" w:hAnsi="Times New Roman"/>
                <w:sz w:val="24"/>
              </w:rPr>
            </w:pPr>
            <w:r>
              <w:rPr>
                <w:rFonts w:ascii="Times New Roman" w:hAnsi="Times New Roman"/>
                <w:sz w:val="24"/>
              </w:rPr>
              <w:t>Precipitation</w:t>
            </w:r>
          </w:p>
        </w:tc>
        <w:tc>
          <w:tcPr>
            <w:tcW w:w="5423" w:type="dxa"/>
            <w:tcBorders>
              <w:top w:val="nil"/>
              <w:left w:val="nil"/>
              <w:bottom w:val="nil"/>
              <w:right w:val="nil"/>
            </w:tcBorders>
            <w:shd w:val="clear" w:color="auto" w:fill="E7E8E8"/>
          </w:tcPr>
          <w:p w14:paraId="50C62E06">
            <w:pPr>
              <w:spacing w:line="360" w:lineRule="auto"/>
              <w:jc w:val="left"/>
              <w:rPr>
                <w:rFonts w:ascii="Times New Roman" w:hAnsi="Times New Roman"/>
                <w:sz w:val="24"/>
              </w:rPr>
            </w:pPr>
            <w:r>
              <w:rPr>
                <w:rFonts w:ascii="Times New Roman" w:hAnsi="Times New Roman"/>
                <w:sz w:val="24"/>
              </w:rPr>
              <w:t>52.4</w:t>
            </w:r>
            <w:r>
              <w:rPr>
                <w:rFonts w:hint="eastAsia" w:ascii="Times New Roman" w:hAnsi="Times New Roman"/>
                <w:sz w:val="24"/>
              </w:rPr>
              <w:t>0</w:t>
            </w:r>
            <w:r>
              <w:rPr>
                <w:rFonts w:ascii="Times New Roman" w:hAnsi="Times New Roman"/>
                <w:sz w:val="24"/>
              </w:rPr>
              <w:t xml:space="preserve"> ~ 3381 (mm)</w:t>
            </w:r>
          </w:p>
        </w:tc>
      </w:tr>
      <w:tr w14:paraId="40B3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066D1762">
            <w:pPr>
              <w:spacing w:line="360" w:lineRule="auto"/>
              <w:jc w:val="left"/>
              <w:rPr>
                <w:rFonts w:ascii="Times New Roman" w:hAnsi="Times New Roman"/>
                <w:sz w:val="24"/>
              </w:rPr>
            </w:pPr>
            <w:r>
              <w:rPr>
                <w:rFonts w:ascii="Times New Roman" w:hAnsi="Times New Roman"/>
                <w:sz w:val="24"/>
              </w:rPr>
              <w:t>Diurnal temperature range</w:t>
            </w:r>
          </w:p>
        </w:tc>
        <w:tc>
          <w:tcPr>
            <w:tcW w:w="5423" w:type="dxa"/>
            <w:tcBorders>
              <w:top w:val="nil"/>
              <w:left w:val="nil"/>
              <w:bottom w:val="nil"/>
              <w:right w:val="nil"/>
            </w:tcBorders>
          </w:tcPr>
          <w:p w14:paraId="2226AC79">
            <w:pPr>
              <w:spacing w:line="360" w:lineRule="auto"/>
              <w:jc w:val="left"/>
              <w:rPr>
                <w:rFonts w:ascii="Times New Roman" w:hAnsi="Times New Roman"/>
                <w:sz w:val="24"/>
              </w:rPr>
            </w:pPr>
            <w:r>
              <w:rPr>
                <w:rFonts w:ascii="Times New Roman" w:hAnsi="Times New Roman"/>
                <w:sz w:val="24"/>
              </w:rPr>
              <w:t>5.46 ~ 19.12 (℃)</w:t>
            </w:r>
          </w:p>
        </w:tc>
      </w:tr>
      <w:tr w14:paraId="2F49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3ADD5A46">
            <w:pPr>
              <w:spacing w:line="360" w:lineRule="auto"/>
              <w:jc w:val="left"/>
              <w:rPr>
                <w:rFonts w:ascii="Times New Roman" w:hAnsi="Times New Roman"/>
                <w:sz w:val="24"/>
              </w:rPr>
            </w:pPr>
            <w:r>
              <w:rPr>
                <w:rFonts w:ascii="Times New Roman" w:hAnsi="Times New Roman"/>
                <w:sz w:val="24"/>
              </w:rPr>
              <w:t>Frost day frequency</w:t>
            </w:r>
          </w:p>
        </w:tc>
        <w:tc>
          <w:tcPr>
            <w:tcW w:w="5423" w:type="dxa"/>
            <w:tcBorders>
              <w:top w:val="nil"/>
              <w:left w:val="nil"/>
              <w:bottom w:val="nil"/>
              <w:right w:val="nil"/>
            </w:tcBorders>
            <w:shd w:val="clear" w:color="auto" w:fill="E7E8E8"/>
          </w:tcPr>
          <w:p w14:paraId="58DCF257">
            <w:pPr>
              <w:spacing w:line="360" w:lineRule="auto"/>
              <w:jc w:val="left"/>
              <w:rPr>
                <w:rFonts w:ascii="Times New Roman" w:hAnsi="Times New Roman"/>
                <w:sz w:val="24"/>
              </w:rPr>
            </w:pPr>
            <w:r>
              <w:rPr>
                <w:rFonts w:ascii="Times New Roman" w:hAnsi="Times New Roman"/>
                <w:sz w:val="24"/>
              </w:rPr>
              <w:t>0 ~ 269.21 (day</w:t>
            </w:r>
            <w:r>
              <w:rPr>
                <w:rFonts w:hint="eastAsia" w:ascii="Times New Roman" w:hAnsi="Times New Roman"/>
                <w:sz w:val="24"/>
              </w:rPr>
              <w:t>s</w:t>
            </w:r>
            <w:r>
              <w:rPr>
                <w:rFonts w:ascii="Times New Roman" w:hAnsi="Times New Roman"/>
                <w:sz w:val="24"/>
              </w:rPr>
              <w:t>)</w:t>
            </w:r>
          </w:p>
        </w:tc>
      </w:tr>
      <w:tr w14:paraId="7262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3E893282">
            <w:pPr>
              <w:spacing w:line="360" w:lineRule="auto"/>
              <w:jc w:val="left"/>
              <w:rPr>
                <w:rFonts w:ascii="Times New Roman" w:hAnsi="Times New Roman"/>
                <w:sz w:val="24"/>
              </w:rPr>
            </w:pPr>
            <w:r>
              <w:rPr>
                <w:rFonts w:ascii="Times New Roman" w:hAnsi="Times New Roman"/>
                <w:sz w:val="24"/>
              </w:rPr>
              <w:t>Evapotranspiration</w:t>
            </w:r>
          </w:p>
        </w:tc>
        <w:tc>
          <w:tcPr>
            <w:tcW w:w="5423" w:type="dxa"/>
            <w:tcBorders>
              <w:top w:val="nil"/>
              <w:left w:val="nil"/>
              <w:bottom w:val="nil"/>
              <w:right w:val="nil"/>
            </w:tcBorders>
          </w:tcPr>
          <w:p w14:paraId="306373E7">
            <w:pPr>
              <w:spacing w:line="360" w:lineRule="auto"/>
              <w:jc w:val="left"/>
              <w:rPr>
                <w:rFonts w:ascii="Times New Roman" w:hAnsi="Times New Roman"/>
                <w:sz w:val="24"/>
              </w:rPr>
            </w:pPr>
            <w:r>
              <w:rPr>
                <w:rFonts w:ascii="Times New Roman" w:hAnsi="Times New Roman"/>
                <w:sz w:val="24"/>
              </w:rPr>
              <w:t>336.00 ~ 1809.00 (mm)</w:t>
            </w:r>
          </w:p>
        </w:tc>
      </w:tr>
      <w:tr w14:paraId="50B1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shd w:val="clear" w:color="auto" w:fill="E7E8E8"/>
          </w:tcPr>
          <w:p w14:paraId="3C763C83">
            <w:pPr>
              <w:spacing w:line="360" w:lineRule="auto"/>
              <w:jc w:val="left"/>
              <w:rPr>
                <w:rFonts w:ascii="Times New Roman" w:hAnsi="Times New Roman"/>
                <w:sz w:val="24"/>
              </w:rPr>
            </w:pPr>
            <w:r>
              <w:rPr>
                <w:rFonts w:ascii="Times New Roman" w:hAnsi="Times New Roman"/>
                <w:sz w:val="24"/>
              </w:rPr>
              <w:t>Drought severity index</w:t>
            </w:r>
          </w:p>
        </w:tc>
        <w:tc>
          <w:tcPr>
            <w:tcW w:w="5423" w:type="dxa"/>
            <w:tcBorders>
              <w:top w:val="nil"/>
              <w:left w:val="nil"/>
              <w:bottom w:val="nil"/>
              <w:right w:val="nil"/>
            </w:tcBorders>
            <w:shd w:val="clear" w:color="auto" w:fill="E7E8E8"/>
          </w:tcPr>
          <w:p w14:paraId="1EFC50B9">
            <w:pPr>
              <w:spacing w:line="360" w:lineRule="auto"/>
              <w:jc w:val="left"/>
              <w:rPr>
                <w:rFonts w:ascii="Times New Roman" w:hAnsi="Times New Roman"/>
                <w:sz w:val="24"/>
              </w:rPr>
            </w:pPr>
            <w:r>
              <w:rPr>
                <w:rFonts w:ascii="Times New Roman" w:hAnsi="Times New Roman"/>
                <w:sz w:val="24"/>
              </w:rPr>
              <w:t>-4.10 ~ 4.33</w:t>
            </w:r>
          </w:p>
        </w:tc>
      </w:tr>
      <w:tr w14:paraId="17B0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nil"/>
              <w:right w:val="nil"/>
            </w:tcBorders>
          </w:tcPr>
          <w:p w14:paraId="45D222AF">
            <w:pPr>
              <w:spacing w:line="360" w:lineRule="auto"/>
              <w:jc w:val="left"/>
              <w:rPr>
                <w:rFonts w:ascii="Times New Roman" w:hAnsi="Times New Roman"/>
                <w:sz w:val="24"/>
              </w:rPr>
            </w:pPr>
            <w:r>
              <w:rPr>
                <w:rFonts w:ascii="Times New Roman" w:hAnsi="Times New Roman"/>
                <w:sz w:val="24"/>
              </w:rPr>
              <w:t>Solar radiation</w:t>
            </w:r>
          </w:p>
        </w:tc>
        <w:tc>
          <w:tcPr>
            <w:tcW w:w="5423" w:type="dxa"/>
            <w:tcBorders>
              <w:top w:val="nil"/>
              <w:left w:val="nil"/>
              <w:bottom w:val="nil"/>
              <w:right w:val="nil"/>
            </w:tcBorders>
          </w:tcPr>
          <w:p w14:paraId="298969E5">
            <w:pPr>
              <w:spacing w:line="360" w:lineRule="auto"/>
              <w:jc w:val="left"/>
              <w:rPr>
                <w:rFonts w:ascii="Times New Roman" w:hAnsi="Times New Roman"/>
                <w:sz w:val="24"/>
              </w:rPr>
            </w:pPr>
            <w:r>
              <w:rPr>
                <w:rFonts w:ascii="Times New Roman" w:hAnsi="Times New Roman"/>
                <w:sz w:val="24"/>
              </w:rPr>
              <w:t>7832 ~ 19280 (K</w:t>
            </w:r>
            <w:r>
              <w:rPr>
                <w:rFonts w:hint="eastAsia" w:ascii="Times New Roman" w:hAnsi="Times New Roman"/>
                <w:sz w:val="24"/>
              </w:rPr>
              <w:t>J</w:t>
            </w:r>
            <w:r>
              <w:rPr>
                <w:rFonts w:ascii="Times New Roman" w:hAnsi="Times New Roman"/>
                <w:sz w:val="24"/>
              </w:rPr>
              <w:t xml:space="preserve"> m</w:t>
            </w:r>
            <w:r>
              <w:rPr>
                <w:rFonts w:ascii="Times New Roman" w:hAnsi="Times New Roman"/>
                <w:sz w:val="24"/>
                <w:vertAlign w:val="superscript"/>
              </w:rPr>
              <w:t>-1</w:t>
            </w:r>
            <w:r>
              <w:rPr>
                <w:rFonts w:ascii="Times New Roman" w:hAnsi="Times New Roman"/>
                <w:sz w:val="24"/>
              </w:rPr>
              <w:t xml:space="preserve"> month</w:t>
            </w:r>
            <w:r>
              <w:rPr>
                <w:rFonts w:ascii="Times New Roman" w:hAnsi="Times New Roman"/>
                <w:sz w:val="24"/>
                <w:vertAlign w:val="superscript"/>
              </w:rPr>
              <w:t>-1</w:t>
            </w:r>
            <w:r>
              <w:rPr>
                <w:rFonts w:ascii="Times New Roman" w:hAnsi="Times New Roman"/>
                <w:sz w:val="24"/>
              </w:rPr>
              <w:t>)</w:t>
            </w:r>
          </w:p>
        </w:tc>
      </w:tr>
      <w:tr w14:paraId="6F44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dxa"/>
            <w:tcBorders>
              <w:top w:val="nil"/>
              <w:left w:val="nil"/>
              <w:bottom w:val="single" w:color="auto" w:sz="4" w:space="0"/>
              <w:right w:val="nil"/>
            </w:tcBorders>
            <w:shd w:val="clear" w:color="auto" w:fill="E7E8E8"/>
          </w:tcPr>
          <w:p w14:paraId="5DAB463D">
            <w:pPr>
              <w:spacing w:line="360" w:lineRule="auto"/>
              <w:jc w:val="left"/>
              <w:rPr>
                <w:rFonts w:ascii="Times New Roman" w:hAnsi="Times New Roman"/>
                <w:sz w:val="24"/>
              </w:rPr>
            </w:pPr>
            <w:r>
              <w:rPr>
                <w:rFonts w:ascii="Times New Roman" w:hAnsi="Times New Roman"/>
                <w:sz w:val="24"/>
              </w:rPr>
              <w:t>Sunshine duration</w:t>
            </w:r>
          </w:p>
        </w:tc>
        <w:tc>
          <w:tcPr>
            <w:tcW w:w="5423" w:type="dxa"/>
            <w:tcBorders>
              <w:top w:val="nil"/>
              <w:left w:val="nil"/>
              <w:bottom w:val="single" w:color="auto" w:sz="4" w:space="0"/>
              <w:right w:val="nil"/>
            </w:tcBorders>
            <w:shd w:val="clear" w:color="auto" w:fill="E7E8E8"/>
          </w:tcPr>
          <w:p w14:paraId="0EB27525">
            <w:pPr>
              <w:spacing w:line="360" w:lineRule="auto"/>
              <w:jc w:val="left"/>
              <w:rPr>
                <w:rFonts w:ascii="Times New Roman" w:hAnsi="Times New Roman"/>
                <w:sz w:val="24"/>
              </w:rPr>
            </w:pPr>
            <w:r>
              <w:rPr>
                <w:rFonts w:ascii="Times New Roman" w:hAnsi="Times New Roman"/>
                <w:sz w:val="24"/>
              </w:rPr>
              <w:t>290.71 ~ 950.75 (h</w:t>
            </w:r>
            <w:r>
              <w:rPr>
                <w:rFonts w:hint="eastAsia" w:ascii="Times New Roman" w:hAnsi="Times New Roman"/>
                <w:sz w:val="24"/>
              </w:rPr>
              <w:t>ours</w:t>
            </w:r>
            <w:r>
              <w:rPr>
                <w:rFonts w:ascii="Times New Roman" w:hAnsi="Times New Roman"/>
                <w:sz w:val="24"/>
              </w:rPr>
              <w:t>)</w:t>
            </w:r>
          </w:p>
        </w:tc>
      </w:tr>
    </w:tbl>
    <w:p w14:paraId="3B35CF89">
      <w:pPr>
        <w:spacing w:line="480" w:lineRule="auto"/>
        <w:jc w:val="left"/>
        <w:rPr>
          <w:rFonts w:ascii="Times New Roman" w:hAnsi="Times New Roman"/>
          <w:b/>
          <w:bCs/>
          <w:sz w:val="24"/>
        </w:rPr>
        <w:sectPr>
          <w:pgSz w:w="11906" w:h="16838"/>
          <w:pgMar w:top="1440" w:right="1800" w:bottom="1440" w:left="1800" w:header="851" w:footer="992" w:gutter="0"/>
          <w:cols w:space="425" w:num="1"/>
          <w:docGrid w:type="lines" w:linePitch="312" w:charSpace="0"/>
        </w:sectPr>
      </w:pPr>
    </w:p>
    <w:p w14:paraId="1A67906A">
      <w:pPr>
        <w:spacing w:line="480" w:lineRule="auto"/>
        <w:jc w:val="left"/>
        <w:rPr>
          <w:rFonts w:ascii="Times New Roman" w:hAnsi="Times New Roman"/>
          <w:sz w:val="24"/>
        </w:rPr>
      </w:pPr>
      <w:r>
        <w:rPr>
          <w:rFonts w:hint="eastAsia" w:ascii="Times New Roman" w:hAnsi="Times New Roman"/>
          <w:b/>
          <w:bCs/>
          <w:sz w:val="24"/>
        </w:rPr>
        <w:t>Table 4. Summary of the definitions used in this study.</w:t>
      </w:r>
      <w:r>
        <w:rPr>
          <w:rFonts w:hint="eastAsia" w:ascii="Times New Roman" w:hAnsi="Times New Roman"/>
          <w:sz w:val="24"/>
        </w:rPr>
        <w:t xml:space="preserve">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1"/>
        <w:gridCol w:w="10515"/>
      </w:tblGrid>
      <w:tr w14:paraId="5A2F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single" w:color="auto" w:sz="4" w:space="0"/>
              <w:left w:val="nil"/>
              <w:bottom w:val="single" w:color="auto" w:sz="4" w:space="0"/>
              <w:right w:val="nil"/>
            </w:tcBorders>
            <w:shd w:val="clear" w:color="auto" w:fill="D1D3D4"/>
          </w:tcPr>
          <w:p w14:paraId="121BFD97">
            <w:pPr>
              <w:spacing w:line="360" w:lineRule="auto"/>
              <w:jc w:val="left"/>
              <w:rPr>
                <w:rFonts w:ascii="Times New Roman" w:hAnsi="Times New Roman"/>
                <w:sz w:val="24"/>
              </w:rPr>
            </w:pPr>
            <w:r>
              <w:rPr>
                <w:rFonts w:hint="eastAsia" w:ascii="Times New Roman" w:hAnsi="Times New Roman"/>
                <w:sz w:val="24"/>
              </w:rPr>
              <w:t>Term</w:t>
            </w:r>
          </w:p>
        </w:tc>
        <w:tc>
          <w:tcPr>
            <w:tcW w:w="10515" w:type="dxa"/>
            <w:tcBorders>
              <w:top w:val="single" w:color="auto" w:sz="4" w:space="0"/>
              <w:left w:val="nil"/>
              <w:bottom w:val="single" w:color="auto" w:sz="4" w:space="0"/>
              <w:right w:val="nil"/>
            </w:tcBorders>
            <w:shd w:val="clear" w:color="auto" w:fill="D1D3D4"/>
          </w:tcPr>
          <w:p w14:paraId="56DC3D7B">
            <w:pPr>
              <w:spacing w:line="360" w:lineRule="auto"/>
              <w:jc w:val="left"/>
              <w:rPr>
                <w:rFonts w:ascii="Times New Roman" w:hAnsi="Times New Roman"/>
                <w:sz w:val="24"/>
              </w:rPr>
            </w:pPr>
            <w:r>
              <w:rPr>
                <w:rFonts w:hint="eastAsia" w:ascii="Times New Roman" w:hAnsi="Times New Roman"/>
                <w:sz w:val="24"/>
              </w:rPr>
              <w:t>Definition and sources</w:t>
            </w:r>
          </w:p>
        </w:tc>
      </w:tr>
      <w:tr w14:paraId="0131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single" w:color="auto" w:sz="4" w:space="0"/>
              <w:left w:val="nil"/>
              <w:bottom w:val="nil"/>
              <w:right w:val="nil"/>
            </w:tcBorders>
          </w:tcPr>
          <w:p w14:paraId="6A004964">
            <w:pPr>
              <w:spacing w:line="360" w:lineRule="auto"/>
              <w:jc w:val="left"/>
              <w:rPr>
                <w:rFonts w:ascii="Times New Roman" w:hAnsi="Times New Roman"/>
                <w:sz w:val="24"/>
              </w:rPr>
            </w:pPr>
            <w:r>
              <w:rPr>
                <w:rFonts w:hint="eastAsia" w:ascii="Times New Roman" w:hAnsi="Times New Roman"/>
                <w:sz w:val="24"/>
              </w:rPr>
              <w:t>Lethal frost risk (LFR)</w:t>
            </w:r>
          </w:p>
        </w:tc>
        <w:tc>
          <w:tcPr>
            <w:tcW w:w="10515" w:type="dxa"/>
            <w:tcBorders>
              <w:top w:val="single" w:color="auto" w:sz="4" w:space="0"/>
              <w:left w:val="nil"/>
              <w:bottom w:val="nil"/>
              <w:right w:val="nil"/>
            </w:tcBorders>
          </w:tcPr>
          <w:p w14:paraId="280C76AB">
            <w:pPr>
              <w:spacing w:line="360" w:lineRule="auto"/>
              <w:jc w:val="left"/>
              <w:rPr>
                <w:rFonts w:ascii="Times New Roman" w:hAnsi="Times New Roman"/>
                <w:sz w:val="24"/>
              </w:rPr>
            </w:pPr>
            <w:r>
              <w:rPr>
                <w:rFonts w:hint="eastAsia" w:ascii="Times New Roman" w:hAnsi="Times New Roman"/>
                <w:sz w:val="24"/>
              </w:rPr>
              <w:t>The probability of irreversible cryoinjury in plant tissues, quantitative evaluation using SFM as a metric</w:t>
            </w:r>
            <w:r>
              <w:rPr>
                <w:rFonts w:hint="eastAsia" w:ascii="Times New Roman" w:hAnsi="Times New Roman"/>
                <w:color w:val="0000FF"/>
                <w:sz w:val="24"/>
                <w:vertAlign w:val="superscript"/>
              </w:rPr>
              <w:t>16,17</w:t>
            </w:r>
          </w:p>
        </w:tc>
      </w:tr>
      <w:tr w14:paraId="4E8D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shd w:val="clear" w:color="auto" w:fill="E7E8E8"/>
          </w:tcPr>
          <w:p w14:paraId="59DDAE82">
            <w:pPr>
              <w:spacing w:line="360" w:lineRule="auto"/>
              <w:jc w:val="left"/>
              <w:rPr>
                <w:rFonts w:ascii="Times New Roman" w:hAnsi="Times New Roman"/>
                <w:sz w:val="24"/>
              </w:rPr>
            </w:pPr>
            <w:r>
              <w:rPr>
                <w:rFonts w:hint="eastAsia" w:ascii="Times New Roman" w:hAnsi="Times New Roman"/>
                <w:sz w:val="24"/>
              </w:rPr>
              <w:t>Freezing resistance (FR)</w:t>
            </w:r>
          </w:p>
        </w:tc>
        <w:tc>
          <w:tcPr>
            <w:tcW w:w="10515" w:type="dxa"/>
            <w:tcBorders>
              <w:top w:val="nil"/>
              <w:left w:val="nil"/>
              <w:bottom w:val="nil"/>
              <w:right w:val="nil"/>
            </w:tcBorders>
            <w:shd w:val="clear" w:color="auto" w:fill="E7E8E8"/>
          </w:tcPr>
          <w:p w14:paraId="287C95DC">
            <w:pPr>
              <w:spacing w:line="360" w:lineRule="auto"/>
              <w:jc w:val="left"/>
              <w:rPr>
                <w:rFonts w:ascii="Times New Roman" w:hAnsi="Times New Roman"/>
                <w:sz w:val="24"/>
              </w:rPr>
            </w:pPr>
            <w:r>
              <w:rPr>
                <w:rFonts w:hint="eastAsia" w:ascii="Times New Roman" w:hAnsi="Times New Roman"/>
                <w:sz w:val="24"/>
              </w:rPr>
              <w:t>The critical temperature threshold of plants survival for preventing irreversible cryoinjury</w:t>
            </w:r>
            <w:r>
              <w:rPr>
                <w:rFonts w:hint="eastAsia" w:ascii="Times New Roman" w:hAnsi="Times New Roman"/>
                <w:color w:val="0000FF"/>
                <w:sz w:val="24"/>
                <w:vertAlign w:val="superscript"/>
              </w:rPr>
              <w:t>17</w:t>
            </w:r>
          </w:p>
        </w:tc>
      </w:tr>
      <w:tr w14:paraId="7FAA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tcPr>
          <w:p w14:paraId="324BA6B1">
            <w:pPr>
              <w:spacing w:line="360" w:lineRule="auto"/>
              <w:jc w:val="left"/>
              <w:rPr>
                <w:rFonts w:ascii="Times New Roman" w:hAnsi="Times New Roman"/>
                <w:sz w:val="24"/>
              </w:rPr>
            </w:pPr>
            <w:r>
              <w:rPr>
                <w:rFonts w:hint="eastAsia" w:ascii="Times New Roman" w:hAnsi="Times New Roman"/>
                <w:sz w:val="24"/>
              </w:rPr>
              <w:t>Safety margin (SFM)</w:t>
            </w:r>
          </w:p>
        </w:tc>
        <w:tc>
          <w:tcPr>
            <w:tcW w:w="10515" w:type="dxa"/>
            <w:tcBorders>
              <w:top w:val="nil"/>
              <w:left w:val="nil"/>
              <w:bottom w:val="nil"/>
              <w:right w:val="nil"/>
            </w:tcBorders>
          </w:tcPr>
          <w:p w14:paraId="1B46A168">
            <w:pPr>
              <w:spacing w:line="360" w:lineRule="auto"/>
              <w:jc w:val="left"/>
              <w:rPr>
                <w:rFonts w:ascii="Times New Roman" w:hAnsi="Times New Roman"/>
                <w:sz w:val="24"/>
              </w:rPr>
            </w:pPr>
            <w:r>
              <w:rPr>
                <w:rFonts w:hint="eastAsia" w:ascii="Times New Roman" w:hAnsi="Times New Roman"/>
                <w:sz w:val="24"/>
              </w:rPr>
              <w:t>The temperature difference between minimum air temperature and freezing resistance during spring phenology</w:t>
            </w:r>
            <w:r>
              <w:rPr>
                <w:rFonts w:hint="eastAsia" w:ascii="Times New Roman" w:hAnsi="Times New Roman"/>
                <w:color w:val="0000FF"/>
                <w:sz w:val="24"/>
                <w:vertAlign w:val="superscript"/>
              </w:rPr>
              <w:t>15</w:t>
            </w:r>
          </w:p>
        </w:tc>
      </w:tr>
      <w:tr w14:paraId="24CC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shd w:val="clear" w:color="auto" w:fill="E7E8E8"/>
          </w:tcPr>
          <w:p w14:paraId="54FD89BA">
            <w:pPr>
              <w:spacing w:line="360" w:lineRule="auto"/>
              <w:jc w:val="left"/>
              <w:rPr>
                <w:rFonts w:ascii="Times New Roman" w:hAnsi="Times New Roman"/>
                <w:sz w:val="24"/>
              </w:rPr>
            </w:pPr>
            <w:r>
              <w:rPr>
                <w:rFonts w:hint="eastAsia" w:ascii="Times New Roman" w:hAnsi="Times New Roman"/>
                <w:sz w:val="24"/>
              </w:rPr>
              <w:t>Minimum temperature during spring phenology (Phe-T</w:t>
            </w:r>
            <w:r>
              <w:rPr>
                <w:rFonts w:hint="eastAsia" w:ascii="Times New Roman" w:hAnsi="Times New Roman"/>
                <w:sz w:val="24"/>
                <w:vertAlign w:val="subscript"/>
              </w:rPr>
              <w:t>min</w:t>
            </w:r>
            <w:r>
              <w:rPr>
                <w:rFonts w:hint="eastAsia" w:ascii="Times New Roman" w:hAnsi="Times New Roman"/>
                <w:sz w:val="24"/>
              </w:rPr>
              <w:t>)</w:t>
            </w:r>
          </w:p>
        </w:tc>
        <w:tc>
          <w:tcPr>
            <w:tcW w:w="10515" w:type="dxa"/>
            <w:tcBorders>
              <w:top w:val="nil"/>
              <w:left w:val="nil"/>
              <w:bottom w:val="nil"/>
              <w:right w:val="nil"/>
            </w:tcBorders>
            <w:shd w:val="clear" w:color="auto" w:fill="E7E8E8"/>
          </w:tcPr>
          <w:p w14:paraId="1D997FE9">
            <w:pPr>
              <w:spacing w:line="360" w:lineRule="auto"/>
              <w:jc w:val="left"/>
              <w:rPr>
                <w:rFonts w:ascii="Times New Roman" w:hAnsi="Times New Roman"/>
                <w:sz w:val="24"/>
              </w:rPr>
            </w:pPr>
            <w:r>
              <w:rPr>
                <w:rFonts w:hint="eastAsia" w:ascii="Times New Roman" w:hAnsi="Times New Roman"/>
                <w:sz w:val="24"/>
              </w:rPr>
              <w:t>The minimum air temperature exposure for new emerging tissues during spring phenology (CRU TS v. 4.06)</w:t>
            </w:r>
          </w:p>
        </w:tc>
      </w:tr>
      <w:tr w14:paraId="6AB1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tcPr>
          <w:p w14:paraId="60839820">
            <w:pPr>
              <w:spacing w:line="360" w:lineRule="auto"/>
              <w:jc w:val="left"/>
              <w:rPr>
                <w:rFonts w:ascii="Times New Roman" w:hAnsi="Times New Roman"/>
                <w:sz w:val="24"/>
              </w:rPr>
            </w:pPr>
            <w:r>
              <w:rPr>
                <w:rFonts w:hint="eastAsia" w:ascii="Times New Roman" w:hAnsi="Times New Roman"/>
                <w:sz w:val="24"/>
              </w:rPr>
              <w:t>Mean annual temperature (T</w:t>
            </w:r>
            <w:r>
              <w:rPr>
                <w:rFonts w:hint="eastAsia" w:ascii="Times New Roman" w:hAnsi="Times New Roman"/>
                <w:sz w:val="24"/>
                <w:vertAlign w:val="subscript"/>
              </w:rPr>
              <w:t>mean</w:t>
            </w:r>
            <w:r>
              <w:rPr>
                <w:rFonts w:hint="eastAsia" w:ascii="Times New Roman" w:hAnsi="Times New Roman"/>
                <w:sz w:val="24"/>
              </w:rPr>
              <w:t>)</w:t>
            </w:r>
          </w:p>
        </w:tc>
        <w:tc>
          <w:tcPr>
            <w:tcW w:w="10515" w:type="dxa"/>
            <w:tcBorders>
              <w:top w:val="nil"/>
              <w:left w:val="nil"/>
              <w:bottom w:val="nil"/>
              <w:right w:val="nil"/>
            </w:tcBorders>
          </w:tcPr>
          <w:p w14:paraId="336FFFB5">
            <w:pPr>
              <w:spacing w:line="360" w:lineRule="auto"/>
              <w:jc w:val="left"/>
              <w:rPr>
                <w:rFonts w:ascii="Times New Roman" w:hAnsi="Times New Roman"/>
                <w:sz w:val="24"/>
              </w:rPr>
            </w:pPr>
            <w:r>
              <w:rPr>
                <w:rFonts w:hint="eastAsia" w:ascii="Times New Roman" w:hAnsi="Times New Roman"/>
                <w:sz w:val="24"/>
              </w:rPr>
              <w:t>The annual mean air temperature (CRU TS v. 4.06)</w:t>
            </w:r>
          </w:p>
        </w:tc>
      </w:tr>
      <w:tr w14:paraId="0843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shd w:val="clear" w:color="auto" w:fill="E7E8E8"/>
          </w:tcPr>
          <w:p w14:paraId="39A65257">
            <w:pPr>
              <w:spacing w:line="360" w:lineRule="auto"/>
              <w:jc w:val="left"/>
              <w:rPr>
                <w:rFonts w:ascii="Times New Roman" w:hAnsi="Times New Roman"/>
                <w:sz w:val="24"/>
              </w:rPr>
            </w:pPr>
            <w:r>
              <w:rPr>
                <w:rFonts w:hint="eastAsia" w:ascii="Times New Roman" w:hAnsi="Times New Roman"/>
                <w:sz w:val="24"/>
              </w:rPr>
              <w:t>Mean temperature variance (T</w:t>
            </w:r>
            <w:r>
              <w:rPr>
                <w:rFonts w:hint="eastAsia" w:ascii="Times New Roman" w:hAnsi="Times New Roman"/>
                <w:sz w:val="24"/>
                <w:vertAlign w:val="subscript"/>
              </w:rPr>
              <w:t>var</w:t>
            </w:r>
            <w:r>
              <w:rPr>
                <w:rFonts w:hint="eastAsia" w:ascii="Times New Roman" w:hAnsi="Times New Roman"/>
                <w:sz w:val="24"/>
              </w:rPr>
              <w:t xml:space="preserve">) </w:t>
            </w:r>
          </w:p>
        </w:tc>
        <w:tc>
          <w:tcPr>
            <w:tcW w:w="10515" w:type="dxa"/>
            <w:tcBorders>
              <w:top w:val="nil"/>
              <w:left w:val="nil"/>
              <w:bottom w:val="nil"/>
              <w:right w:val="nil"/>
            </w:tcBorders>
            <w:shd w:val="clear" w:color="auto" w:fill="E7E8E8"/>
          </w:tcPr>
          <w:p w14:paraId="3CB1B397">
            <w:pPr>
              <w:spacing w:line="360" w:lineRule="auto"/>
              <w:jc w:val="left"/>
              <w:rPr>
                <w:rFonts w:ascii="Times New Roman" w:hAnsi="Times New Roman"/>
                <w:sz w:val="24"/>
              </w:rPr>
            </w:pPr>
            <w:r>
              <w:rPr>
                <w:rFonts w:hint="eastAsia" w:ascii="Times New Roman" w:hAnsi="Times New Roman"/>
                <w:sz w:val="24"/>
              </w:rPr>
              <w:t>Standard error of the annual mean air temperature (CRU TS v. 4.06)</w:t>
            </w:r>
          </w:p>
        </w:tc>
      </w:tr>
      <w:tr w14:paraId="60F0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tcPr>
          <w:p w14:paraId="1EFED06B">
            <w:pPr>
              <w:spacing w:line="360" w:lineRule="auto"/>
              <w:jc w:val="left"/>
              <w:rPr>
                <w:rFonts w:ascii="Times New Roman" w:hAnsi="Times New Roman"/>
                <w:sz w:val="24"/>
              </w:rPr>
            </w:pPr>
            <w:r>
              <w:rPr>
                <w:rFonts w:hint="eastAsia" w:ascii="Times New Roman" w:hAnsi="Times New Roman"/>
                <w:sz w:val="24"/>
              </w:rPr>
              <w:t>Maximum temperature (T</w:t>
            </w:r>
            <w:r>
              <w:rPr>
                <w:rFonts w:hint="eastAsia" w:ascii="Times New Roman" w:hAnsi="Times New Roman"/>
                <w:sz w:val="24"/>
                <w:vertAlign w:val="subscript"/>
              </w:rPr>
              <w:t>max</w:t>
            </w:r>
            <w:r>
              <w:rPr>
                <w:rFonts w:hint="eastAsia" w:ascii="Times New Roman" w:hAnsi="Times New Roman"/>
                <w:sz w:val="24"/>
              </w:rPr>
              <w:t>)</w:t>
            </w:r>
          </w:p>
        </w:tc>
        <w:tc>
          <w:tcPr>
            <w:tcW w:w="10515" w:type="dxa"/>
            <w:tcBorders>
              <w:top w:val="nil"/>
              <w:left w:val="nil"/>
              <w:bottom w:val="nil"/>
              <w:right w:val="nil"/>
            </w:tcBorders>
          </w:tcPr>
          <w:p w14:paraId="308E5F74">
            <w:pPr>
              <w:spacing w:line="360" w:lineRule="auto"/>
              <w:jc w:val="left"/>
              <w:rPr>
                <w:rFonts w:ascii="Times New Roman" w:hAnsi="Times New Roman"/>
                <w:sz w:val="24"/>
              </w:rPr>
            </w:pPr>
            <w:r>
              <w:rPr>
                <w:rFonts w:hint="eastAsia" w:ascii="Times New Roman" w:hAnsi="Times New Roman"/>
                <w:sz w:val="24"/>
              </w:rPr>
              <w:t>The annual maximum air temperature (CRU TS v. 4.06)</w:t>
            </w:r>
          </w:p>
        </w:tc>
      </w:tr>
      <w:tr w14:paraId="2F0E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shd w:val="clear" w:color="auto" w:fill="E7E8E8"/>
          </w:tcPr>
          <w:p w14:paraId="0F76ADE0">
            <w:pPr>
              <w:spacing w:line="360" w:lineRule="auto"/>
              <w:jc w:val="left"/>
              <w:rPr>
                <w:rFonts w:ascii="Times New Roman" w:hAnsi="Times New Roman"/>
                <w:sz w:val="24"/>
              </w:rPr>
            </w:pPr>
            <w:r>
              <w:rPr>
                <w:rFonts w:hint="eastAsia" w:ascii="Times New Roman" w:hAnsi="Times New Roman"/>
                <w:sz w:val="24"/>
              </w:rPr>
              <w:t>Minimum temperature (T</w:t>
            </w:r>
            <w:r>
              <w:rPr>
                <w:rFonts w:hint="eastAsia" w:ascii="Times New Roman" w:hAnsi="Times New Roman"/>
                <w:sz w:val="24"/>
                <w:vertAlign w:val="subscript"/>
              </w:rPr>
              <w:t>m</w:t>
            </w:r>
            <w:r>
              <w:rPr>
                <w:rFonts w:hint="eastAsia" w:ascii="Times New Roman" w:hAnsi="Times New Roman"/>
                <w:sz w:val="24"/>
                <w:vertAlign w:val="subscript"/>
                <w:lang w:val="en-US" w:eastAsia="zh-CN"/>
              </w:rPr>
              <w:t>in</w:t>
            </w:r>
            <w:r>
              <w:rPr>
                <w:rFonts w:hint="eastAsia" w:ascii="Times New Roman" w:hAnsi="Times New Roman"/>
                <w:sz w:val="24"/>
              </w:rPr>
              <w:t>)</w:t>
            </w:r>
          </w:p>
        </w:tc>
        <w:tc>
          <w:tcPr>
            <w:tcW w:w="10515" w:type="dxa"/>
            <w:tcBorders>
              <w:top w:val="nil"/>
              <w:left w:val="nil"/>
              <w:bottom w:val="nil"/>
              <w:right w:val="nil"/>
            </w:tcBorders>
            <w:shd w:val="clear" w:color="auto" w:fill="E7E8E8"/>
          </w:tcPr>
          <w:p w14:paraId="56F9250B">
            <w:pPr>
              <w:spacing w:line="360" w:lineRule="auto"/>
              <w:jc w:val="left"/>
              <w:rPr>
                <w:rFonts w:ascii="Times New Roman" w:hAnsi="Times New Roman"/>
                <w:sz w:val="24"/>
              </w:rPr>
            </w:pPr>
            <w:r>
              <w:rPr>
                <w:rFonts w:hint="eastAsia" w:ascii="Times New Roman" w:hAnsi="Times New Roman"/>
                <w:sz w:val="24"/>
              </w:rPr>
              <w:t>The annual minimum air temperature (CRU TS v. 4.06)</w:t>
            </w:r>
          </w:p>
        </w:tc>
      </w:tr>
      <w:tr w14:paraId="1E6D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tcPr>
          <w:p w14:paraId="6C84A48A">
            <w:pPr>
              <w:spacing w:line="360" w:lineRule="auto"/>
              <w:jc w:val="left"/>
              <w:rPr>
                <w:rFonts w:ascii="Times New Roman" w:hAnsi="Times New Roman"/>
                <w:sz w:val="24"/>
              </w:rPr>
            </w:pPr>
            <w:r>
              <w:rPr>
                <w:rFonts w:hint="eastAsia" w:ascii="Times New Roman" w:hAnsi="Times New Roman"/>
                <w:sz w:val="24"/>
              </w:rPr>
              <w:t>Minimum temperature variance</w:t>
            </w:r>
          </w:p>
          <w:p w14:paraId="37A93453">
            <w:pPr>
              <w:spacing w:line="360" w:lineRule="auto"/>
              <w:jc w:val="left"/>
              <w:rPr>
                <w:rFonts w:ascii="Times New Roman" w:hAnsi="Times New Roman"/>
                <w:sz w:val="24"/>
              </w:rPr>
            </w:pPr>
            <w:r>
              <w:rPr>
                <w:rFonts w:hint="eastAsia" w:ascii="Times New Roman" w:hAnsi="Times New Roman"/>
                <w:sz w:val="24"/>
              </w:rPr>
              <w:t>(T</w:t>
            </w:r>
            <w:r>
              <w:rPr>
                <w:rFonts w:hint="eastAsia" w:ascii="Times New Roman" w:hAnsi="Times New Roman"/>
                <w:sz w:val="24"/>
                <w:vertAlign w:val="subscript"/>
              </w:rPr>
              <w:t>min-var</w:t>
            </w:r>
            <w:r>
              <w:rPr>
                <w:rFonts w:hint="eastAsia" w:ascii="Times New Roman" w:hAnsi="Times New Roman"/>
                <w:sz w:val="24"/>
              </w:rPr>
              <w:t>)</w:t>
            </w:r>
          </w:p>
        </w:tc>
        <w:tc>
          <w:tcPr>
            <w:tcW w:w="10515" w:type="dxa"/>
            <w:tcBorders>
              <w:top w:val="nil"/>
              <w:left w:val="nil"/>
              <w:bottom w:val="nil"/>
              <w:right w:val="nil"/>
            </w:tcBorders>
          </w:tcPr>
          <w:p w14:paraId="71492718">
            <w:pPr>
              <w:spacing w:line="360" w:lineRule="auto"/>
              <w:jc w:val="left"/>
              <w:rPr>
                <w:rFonts w:ascii="Times New Roman" w:hAnsi="Times New Roman"/>
                <w:sz w:val="24"/>
              </w:rPr>
            </w:pPr>
            <w:r>
              <w:rPr>
                <w:rFonts w:hint="eastAsia" w:ascii="Times New Roman" w:hAnsi="Times New Roman"/>
                <w:sz w:val="24"/>
              </w:rPr>
              <w:t>Standard error of the annual minimum air temperature (CRU TS v. 4.06)</w:t>
            </w:r>
          </w:p>
        </w:tc>
      </w:tr>
      <w:tr w14:paraId="1813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shd w:val="clear" w:color="auto" w:fill="E7E8E8"/>
          </w:tcPr>
          <w:p w14:paraId="74722182">
            <w:pPr>
              <w:spacing w:line="360" w:lineRule="auto"/>
              <w:jc w:val="left"/>
              <w:rPr>
                <w:rFonts w:ascii="Times New Roman" w:hAnsi="Times New Roman"/>
                <w:sz w:val="24"/>
              </w:rPr>
            </w:pPr>
            <w:r>
              <w:rPr>
                <w:rFonts w:hint="eastAsia" w:ascii="Times New Roman" w:hAnsi="Times New Roman"/>
                <w:sz w:val="24"/>
              </w:rPr>
              <w:t>Precipitation (Pre)</w:t>
            </w:r>
          </w:p>
        </w:tc>
        <w:tc>
          <w:tcPr>
            <w:tcW w:w="10515" w:type="dxa"/>
            <w:tcBorders>
              <w:top w:val="nil"/>
              <w:left w:val="nil"/>
              <w:bottom w:val="nil"/>
              <w:right w:val="nil"/>
            </w:tcBorders>
            <w:shd w:val="clear" w:color="auto" w:fill="E7E8E8"/>
          </w:tcPr>
          <w:p w14:paraId="597C7EA6">
            <w:pPr>
              <w:spacing w:line="360" w:lineRule="auto"/>
              <w:jc w:val="left"/>
              <w:rPr>
                <w:rFonts w:ascii="Times New Roman" w:hAnsi="Times New Roman"/>
                <w:sz w:val="24"/>
              </w:rPr>
            </w:pPr>
            <w:r>
              <w:rPr>
                <w:rFonts w:hint="eastAsia" w:ascii="Times New Roman" w:hAnsi="Times New Roman"/>
                <w:sz w:val="24"/>
              </w:rPr>
              <w:t>The total annual precipitation (CRU TS v. 4.06)</w:t>
            </w:r>
          </w:p>
        </w:tc>
      </w:tr>
      <w:tr w14:paraId="04E5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tcPr>
          <w:p w14:paraId="3E6465E8">
            <w:pPr>
              <w:spacing w:line="360" w:lineRule="auto"/>
              <w:jc w:val="left"/>
              <w:rPr>
                <w:rFonts w:ascii="Times New Roman" w:hAnsi="Times New Roman"/>
                <w:sz w:val="24"/>
              </w:rPr>
            </w:pPr>
            <w:r>
              <w:rPr>
                <w:rFonts w:hint="eastAsia" w:ascii="Times New Roman" w:hAnsi="Times New Roman"/>
                <w:sz w:val="24"/>
              </w:rPr>
              <w:t>Diurnal temperature range (DTR)</w:t>
            </w:r>
          </w:p>
        </w:tc>
        <w:tc>
          <w:tcPr>
            <w:tcW w:w="10515" w:type="dxa"/>
            <w:tcBorders>
              <w:top w:val="nil"/>
              <w:left w:val="nil"/>
              <w:bottom w:val="nil"/>
              <w:right w:val="nil"/>
            </w:tcBorders>
          </w:tcPr>
          <w:p w14:paraId="2CA65A5C">
            <w:pPr>
              <w:spacing w:line="360" w:lineRule="auto"/>
              <w:jc w:val="left"/>
              <w:rPr>
                <w:rFonts w:ascii="Times New Roman" w:hAnsi="Times New Roman"/>
                <w:sz w:val="24"/>
              </w:rPr>
            </w:pPr>
            <w:r>
              <w:rPr>
                <w:rFonts w:hint="eastAsia" w:ascii="Times New Roman" w:hAnsi="Times New Roman"/>
                <w:sz w:val="24"/>
              </w:rPr>
              <w:t>The difference between the maximum and minimum temperatures recorded within a 24-hour period at a specific location (CRU TS v. 4.06)</w:t>
            </w:r>
          </w:p>
        </w:tc>
      </w:tr>
      <w:tr w14:paraId="3B8E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shd w:val="clear" w:color="auto" w:fill="E7E8E8"/>
          </w:tcPr>
          <w:p w14:paraId="6D359AD0">
            <w:pPr>
              <w:spacing w:line="360" w:lineRule="auto"/>
              <w:jc w:val="left"/>
              <w:rPr>
                <w:rFonts w:ascii="Times New Roman" w:hAnsi="Times New Roman"/>
                <w:sz w:val="24"/>
              </w:rPr>
            </w:pPr>
            <w:r>
              <w:rPr>
                <w:rFonts w:hint="eastAsia" w:ascii="Times New Roman" w:hAnsi="Times New Roman"/>
                <w:sz w:val="24"/>
              </w:rPr>
              <w:t>Frost day frequency (FRS)</w:t>
            </w:r>
          </w:p>
        </w:tc>
        <w:tc>
          <w:tcPr>
            <w:tcW w:w="10515" w:type="dxa"/>
            <w:tcBorders>
              <w:top w:val="nil"/>
              <w:left w:val="nil"/>
              <w:bottom w:val="nil"/>
              <w:right w:val="nil"/>
            </w:tcBorders>
            <w:shd w:val="clear" w:color="auto" w:fill="E7E8E8"/>
          </w:tcPr>
          <w:p w14:paraId="3C80FD9F">
            <w:pPr>
              <w:spacing w:line="360" w:lineRule="auto"/>
              <w:jc w:val="left"/>
              <w:rPr>
                <w:rFonts w:ascii="Times New Roman" w:hAnsi="Times New Roman"/>
                <w:sz w:val="24"/>
              </w:rPr>
            </w:pPr>
            <w:r>
              <w:rPr>
                <w:rFonts w:hint="eastAsia" w:ascii="Times New Roman" w:hAnsi="Times New Roman"/>
                <w:sz w:val="24"/>
              </w:rPr>
              <w:t>The number of days within a specified period on which the minimum temperature falls at or below 0</w:t>
            </w:r>
            <w:r>
              <w:rPr>
                <w:rFonts w:ascii="Times New Roman" w:hAnsi="Times New Roman"/>
                <w:sz w:val="24"/>
              </w:rPr>
              <w:t>℃</w:t>
            </w:r>
            <w:r>
              <w:rPr>
                <w:rFonts w:hint="eastAsia" w:ascii="Times New Roman" w:hAnsi="Times New Roman"/>
                <w:sz w:val="24"/>
              </w:rPr>
              <w:t xml:space="preserve"> (32</w:t>
            </w:r>
            <w:r>
              <w:rPr>
                <w:rFonts w:ascii="Times New Roman" w:hAnsi="Times New Roman"/>
                <w:sz w:val="24"/>
              </w:rPr>
              <w:t>℉</w:t>
            </w:r>
            <w:r>
              <w:rPr>
                <w:rFonts w:hint="eastAsia" w:ascii="Times New Roman" w:hAnsi="Times New Roman"/>
                <w:sz w:val="24"/>
              </w:rPr>
              <w:t>) (CRU TS v. 4.06)</w:t>
            </w:r>
          </w:p>
        </w:tc>
      </w:tr>
      <w:tr w14:paraId="5E47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tcPr>
          <w:p w14:paraId="6770EC69">
            <w:pPr>
              <w:spacing w:line="360" w:lineRule="auto"/>
              <w:jc w:val="left"/>
              <w:rPr>
                <w:rFonts w:ascii="Times New Roman" w:hAnsi="Times New Roman"/>
                <w:sz w:val="24"/>
              </w:rPr>
            </w:pPr>
            <w:r>
              <w:rPr>
                <w:rFonts w:hint="eastAsia" w:ascii="Times New Roman" w:hAnsi="Times New Roman"/>
                <w:sz w:val="24"/>
              </w:rPr>
              <w:t>Evapotranspiration (Eva)</w:t>
            </w:r>
          </w:p>
        </w:tc>
        <w:tc>
          <w:tcPr>
            <w:tcW w:w="10515" w:type="dxa"/>
            <w:tcBorders>
              <w:top w:val="nil"/>
              <w:left w:val="nil"/>
              <w:bottom w:val="nil"/>
              <w:right w:val="nil"/>
            </w:tcBorders>
          </w:tcPr>
          <w:p w14:paraId="722A5D38">
            <w:pPr>
              <w:spacing w:line="360" w:lineRule="auto"/>
              <w:jc w:val="left"/>
              <w:rPr>
                <w:rFonts w:ascii="Times New Roman" w:hAnsi="Times New Roman"/>
                <w:sz w:val="24"/>
              </w:rPr>
            </w:pPr>
            <w:r>
              <w:rPr>
                <w:rFonts w:ascii="Times New Roman" w:hAnsi="Times New Roman"/>
                <w:sz w:val="24"/>
              </w:rPr>
              <w:t>The combined evaporation from plants and soil</w:t>
            </w:r>
            <w:r>
              <w:rPr>
                <w:rFonts w:hint="eastAsia" w:ascii="Times New Roman" w:hAnsi="Times New Roman"/>
                <w:sz w:val="24"/>
              </w:rPr>
              <w:t xml:space="preserve"> (CRU TS v. 4.06)</w:t>
            </w:r>
          </w:p>
        </w:tc>
      </w:tr>
      <w:tr w14:paraId="1B9B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shd w:val="clear" w:color="auto" w:fill="E7E8E8"/>
          </w:tcPr>
          <w:p w14:paraId="6BDC0355">
            <w:pPr>
              <w:spacing w:line="360" w:lineRule="auto"/>
              <w:jc w:val="left"/>
              <w:rPr>
                <w:rFonts w:ascii="Times New Roman" w:hAnsi="Times New Roman"/>
                <w:sz w:val="24"/>
              </w:rPr>
            </w:pPr>
            <w:r>
              <w:rPr>
                <w:rFonts w:hint="eastAsia" w:ascii="Times New Roman" w:hAnsi="Times New Roman"/>
                <w:sz w:val="24"/>
              </w:rPr>
              <w:t>Drought severity index (DSI)</w:t>
            </w:r>
          </w:p>
        </w:tc>
        <w:tc>
          <w:tcPr>
            <w:tcW w:w="10515" w:type="dxa"/>
            <w:tcBorders>
              <w:top w:val="nil"/>
              <w:left w:val="nil"/>
              <w:bottom w:val="nil"/>
              <w:right w:val="nil"/>
            </w:tcBorders>
            <w:shd w:val="clear" w:color="auto" w:fill="E7E8E8"/>
          </w:tcPr>
          <w:p w14:paraId="7278B3EF">
            <w:pPr>
              <w:spacing w:line="360" w:lineRule="auto"/>
              <w:jc w:val="left"/>
              <w:rPr>
                <w:rFonts w:ascii="Times New Roman" w:hAnsi="Times New Roman"/>
                <w:sz w:val="24"/>
              </w:rPr>
            </w:pPr>
            <w:r>
              <w:rPr>
                <w:rFonts w:hint="eastAsia" w:ascii="Times New Roman" w:hAnsi="Times New Roman"/>
                <w:sz w:val="24"/>
              </w:rPr>
              <w:t>A production of the self-calibrating Palmer Drought Severity Index</w:t>
            </w:r>
            <w:r>
              <w:rPr>
                <w:rFonts w:hint="eastAsia" w:ascii="Times New Roman" w:hAnsi="Times New Roman"/>
                <w:color w:val="0000FF"/>
                <w:sz w:val="24"/>
                <w:vertAlign w:val="superscript"/>
              </w:rPr>
              <w:t>18,19</w:t>
            </w:r>
          </w:p>
        </w:tc>
      </w:tr>
      <w:tr w14:paraId="10C4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nil"/>
              <w:right w:val="nil"/>
            </w:tcBorders>
          </w:tcPr>
          <w:p w14:paraId="43F7DF15">
            <w:pPr>
              <w:spacing w:line="360" w:lineRule="auto"/>
              <w:jc w:val="left"/>
              <w:rPr>
                <w:rFonts w:ascii="Times New Roman" w:hAnsi="Times New Roman"/>
                <w:sz w:val="24"/>
              </w:rPr>
            </w:pPr>
            <w:r>
              <w:rPr>
                <w:rFonts w:hint="eastAsia" w:ascii="Times New Roman" w:hAnsi="Times New Roman"/>
                <w:sz w:val="24"/>
              </w:rPr>
              <w:t>S</w:t>
            </w:r>
            <w:r>
              <w:rPr>
                <w:rFonts w:ascii="Times New Roman" w:hAnsi="Times New Roman"/>
                <w:sz w:val="24"/>
              </w:rPr>
              <w:t>olar radiation</w:t>
            </w:r>
            <w:r>
              <w:rPr>
                <w:rFonts w:hint="eastAsia" w:ascii="Times New Roman" w:hAnsi="Times New Roman"/>
                <w:sz w:val="24"/>
              </w:rPr>
              <w:t xml:space="preserve"> (Solar)</w:t>
            </w:r>
          </w:p>
        </w:tc>
        <w:tc>
          <w:tcPr>
            <w:tcW w:w="10515" w:type="dxa"/>
            <w:tcBorders>
              <w:top w:val="nil"/>
              <w:left w:val="nil"/>
              <w:bottom w:val="nil"/>
              <w:right w:val="nil"/>
            </w:tcBorders>
          </w:tcPr>
          <w:p w14:paraId="173614AE">
            <w:pPr>
              <w:spacing w:line="360" w:lineRule="auto"/>
              <w:jc w:val="left"/>
              <w:rPr>
                <w:rFonts w:ascii="Times New Roman" w:hAnsi="Times New Roman"/>
                <w:sz w:val="24"/>
              </w:rPr>
            </w:pPr>
            <w:r>
              <w:rPr>
                <w:rFonts w:hint="eastAsia" w:ascii="Times New Roman" w:hAnsi="Times New Roman"/>
                <w:sz w:val="24"/>
              </w:rPr>
              <w:t>The electromagnetic energy reaches the Earth which emitted by the sun (CRU TS v. 4.06)</w:t>
            </w:r>
          </w:p>
        </w:tc>
      </w:tr>
      <w:tr w14:paraId="6417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tcBorders>
              <w:top w:val="nil"/>
              <w:left w:val="nil"/>
              <w:bottom w:val="single" w:color="auto" w:sz="4" w:space="0"/>
              <w:right w:val="nil"/>
            </w:tcBorders>
            <w:shd w:val="clear" w:color="auto" w:fill="E7E8E8"/>
          </w:tcPr>
          <w:p w14:paraId="4B6D9886">
            <w:pPr>
              <w:spacing w:line="360" w:lineRule="auto"/>
              <w:jc w:val="left"/>
              <w:rPr>
                <w:rFonts w:ascii="Times New Roman" w:hAnsi="Times New Roman"/>
                <w:sz w:val="24"/>
              </w:rPr>
            </w:pPr>
            <w:r>
              <w:rPr>
                <w:rFonts w:hint="eastAsia" w:ascii="Times New Roman" w:hAnsi="Times New Roman"/>
                <w:sz w:val="24"/>
              </w:rPr>
              <w:t>Sunshine duration (Ssh)</w:t>
            </w:r>
          </w:p>
        </w:tc>
        <w:tc>
          <w:tcPr>
            <w:tcW w:w="10515" w:type="dxa"/>
            <w:tcBorders>
              <w:top w:val="nil"/>
              <w:left w:val="nil"/>
              <w:bottom w:val="single" w:color="auto" w:sz="4" w:space="0"/>
              <w:right w:val="nil"/>
            </w:tcBorders>
            <w:shd w:val="clear" w:color="auto" w:fill="E7E8E8"/>
          </w:tcPr>
          <w:p w14:paraId="46812937">
            <w:pPr>
              <w:spacing w:line="360" w:lineRule="auto"/>
              <w:jc w:val="left"/>
              <w:rPr>
                <w:rFonts w:ascii="Times New Roman" w:hAnsi="Times New Roman"/>
                <w:sz w:val="24"/>
              </w:rPr>
            </w:pPr>
            <w:r>
              <w:rPr>
                <w:rFonts w:hint="eastAsia" w:ascii="Times New Roman" w:hAnsi="Times New Roman"/>
                <w:sz w:val="24"/>
              </w:rPr>
              <w:t>The total amount of time (hours) during a year in which direct solar radiation exceeds a specified threshold (CRU TS v. 4.06)</w:t>
            </w:r>
          </w:p>
        </w:tc>
      </w:tr>
    </w:tbl>
    <w:p w14:paraId="62CDE05D">
      <w:pPr>
        <w:spacing w:line="480" w:lineRule="auto"/>
        <w:jc w:val="left"/>
        <w:rPr>
          <w:rFonts w:ascii="Times New Roman" w:hAnsi="Times New Roman"/>
          <w:b/>
          <w:bCs/>
          <w:sz w:val="24"/>
        </w:rPr>
        <w:sectPr>
          <w:pgSz w:w="16838" w:h="11906" w:orient="landscape"/>
          <w:pgMar w:top="1800" w:right="1440" w:bottom="1800" w:left="1440" w:header="851" w:footer="992" w:gutter="0"/>
          <w:cols w:space="425" w:num="1"/>
          <w:docGrid w:type="lines" w:linePitch="312" w:charSpace="0"/>
        </w:sectPr>
      </w:pPr>
    </w:p>
    <w:p w14:paraId="0F252B80">
      <w:pPr>
        <w:spacing w:line="480" w:lineRule="auto"/>
        <w:jc w:val="left"/>
        <w:rPr>
          <w:rFonts w:ascii="Times New Roman" w:hAnsi="Times New Roman"/>
          <w:b/>
          <w:bCs/>
          <w:sz w:val="24"/>
        </w:rPr>
      </w:pPr>
      <w:r>
        <w:rPr>
          <w:rFonts w:ascii="Times New Roman" w:hAnsi="Times New Roman"/>
          <w:b/>
          <w:bCs/>
          <w:sz w:val="24"/>
        </w:rPr>
        <w:t xml:space="preserve">Table </w:t>
      </w:r>
      <w:r>
        <w:rPr>
          <w:rFonts w:hint="eastAsia" w:ascii="Times New Roman" w:hAnsi="Times New Roman"/>
          <w:b/>
          <w:bCs/>
          <w:sz w:val="24"/>
        </w:rPr>
        <w:t xml:space="preserve">5. Relative importance (IncMSE) and the ranking of each key predictor (in the parentheses) for weighted FR drived from the random forest model across different categorizes. </w:t>
      </w:r>
      <w:r>
        <w:rPr>
          <w:rFonts w:hint="eastAsia" w:ascii="Times New Roman" w:hAnsi="Times New Roman"/>
          <w:sz w:val="24"/>
        </w:rPr>
        <w:t>Predictor significance levels: strong (</w:t>
      </w:r>
      <w:r>
        <w:rPr>
          <w:rFonts w:hint="eastAsia" w:ascii="Times New Roman" w:hAnsi="Times New Roman"/>
          <w:i/>
          <w:iCs/>
          <w:sz w:val="24"/>
        </w:rPr>
        <w:t xml:space="preserve">p </w:t>
      </w:r>
      <w:r>
        <w:rPr>
          <w:rFonts w:hint="eastAsia" w:ascii="Times New Roman" w:hAnsi="Times New Roman"/>
          <w:sz w:val="24"/>
        </w:rPr>
        <w:t xml:space="preserve">&lt; 0.01, bold), moderate ( </w:t>
      </w:r>
      <w:r>
        <w:rPr>
          <w:rFonts w:hint="eastAsia" w:ascii="Times New Roman" w:hAnsi="Times New Roman"/>
          <w:i/>
          <w:iCs/>
          <w:sz w:val="24"/>
        </w:rPr>
        <w:t xml:space="preserve">p </w:t>
      </w:r>
      <w:r>
        <w:rPr>
          <w:rFonts w:hint="eastAsia" w:ascii="Times New Roman" w:hAnsi="Times New Roman"/>
          <w:sz w:val="24"/>
        </w:rPr>
        <w:t>&lt;0.05, italic), and weak (</w:t>
      </w:r>
      <w:r>
        <w:rPr>
          <w:rFonts w:hint="eastAsia" w:ascii="Times New Roman" w:hAnsi="Times New Roman"/>
          <w:i/>
          <w:iCs/>
          <w:sz w:val="24"/>
        </w:rPr>
        <w:t>p</w:t>
      </w:r>
      <w:r>
        <w:rPr>
          <w:rFonts w:hint="eastAsia" w:ascii="Times New Roman" w:hAnsi="Times New Roman"/>
          <w:sz w:val="24"/>
        </w:rPr>
        <w:t xml:space="preserve"> &lt; 0.1, regular), ns indicated non-significant predictores at 0.1 level in the model</w:t>
      </w:r>
      <w:r>
        <w:rPr>
          <w:rFonts w:hint="eastAsia" w:ascii="Times New Roman" w:hAnsi="Times New Roman"/>
          <w:b/>
          <w:bCs/>
          <w:sz w:val="24"/>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28"/>
        <w:gridCol w:w="997"/>
        <w:gridCol w:w="1184"/>
        <w:gridCol w:w="1250"/>
        <w:gridCol w:w="1068"/>
        <w:gridCol w:w="957"/>
        <w:gridCol w:w="937"/>
        <w:gridCol w:w="1144"/>
        <w:gridCol w:w="975"/>
        <w:gridCol w:w="1050"/>
        <w:gridCol w:w="919"/>
        <w:gridCol w:w="928"/>
      </w:tblGrid>
      <w:tr w14:paraId="545C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restart"/>
            <w:tcBorders>
              <w:top w:val="single" w:color="auto" w:sz="4" w:space="0"/>
              <w:left w:val="nil"/>
              <w:bottom w:val="nil"/>
              <w:right w:val="nil"/>
            </w:tcBorders>
          </w:tcPr>
          <w:p w14:paraId="20028D91">
            <w:pPr>
              <w:spacing w:line="720" w:lineRule="auto"/>
              <w:jc w:val="left"/>
              <w:rPr>
                <w:rFonts w:ascii="Times New Roman" w:hAnsi="Times New Roman"/>
                <w:sz w:val="24"/>
              </w:rPr>
            </w:pPr>
            <w:r>
              <w:rPr>
                <w:rFonts w:ascii="Times New Roman" w:hAnsi="Times New Roman"/>
                <w:b/>
                <w:bCs/>
                <w:sz w:val="24"/>
              </w:rPr>
              <w:t>Variable</w:t>
            </w:r>
          </w:p>
        </w:tc>
        <w:tc>
          <w:tcPr>
            <w:tcW w:w="1128" w:type="dxa"/>
            <w:vMerge w:val="restart"/>
            <w:tcBorders>
              <w:top w:val="single" w:color="auto" w:sz="4" w:space="0"/>
              <w:left w:val="nil"/>
              <w:bottom w:val="nil"/>
              <w:right w:val="nil"/>
            </w:tcBorders>
          </w:tcPr>
          <w:p w14:paraId="1CFDB2C5">
            <w:pPr>
              <w:spacing w:line="720" w:lineRule="auto"/>
              <w:jc w:val="left"/>
              <w:rPr>
                <w:rFonts w:ascii="Times New Roman" w:hAnsi="Times New Roman"/>
                <w:b/>
                <w:bCs/>
                <w:sz w:val="24"/>
              </w:rPr>
            </w:pPr>
            <w:r>
              <w:rPr>
                <w:rFonts w:hint="eastAsia" w:ascii="Times New Roman" w:hAnsi="Times New Roman"/>
                <w:b/>
                <w:bCs/>
                <w:sz w:val="24"/>
              </w:rPr>
              <w:t>All</w:t>
            </w:r>
          </w:p>
        </w:tc>
        <w:tc>
          <w:tcPr>
            <w:tcW w:w="3431" w:type="dxa"/>
            <w:gridSpan w:val="3"/>
            <w:tcBorders>
              <w:top w:val="single" w:color="auto" w:sz="4" w:space="0"/>
              <w:left w:val="nil"/>
              <w:bottom w:val="single" w:color="auto" w:sz="4" w:space="0"/>
              <w:right w:val="nil"/>
            </w:tcBorders>
          </w:tcPr>
          <w:p w14:paraId="4BBFE0CB">
            <w:pPr>
              <w:spacing w:line="360" w:lineRule="auto"/>
              <w:jc w:val="left"/>
              <w:rPr>
                <w:rFonts w:ascii="Times New Roman" w:hAnsi="Times New Roman"/>
                <w:b/>
                <w:bCs/>
                <w:sz w:val="24"/>
              </w:rPr>
            </w:pPr>
            <w:r>
              <w:rPr>
                <w:rFonts w:ascii="Times New Roman" w:hAnsi="Times New Roman"/>
                <w:b/>
                <w:bCs/>
                <w:sz w:val="24"/>
              </w:rPr>
              <w:t>Ecosystem type</w:t>
            </w:r>
          </w:p>
        </w:tc>
        <w:tc>
          <w:tcPr>
            <w:tcW w:w="2962" w:type="dxa"/>
            <w:gridSpan w:val="3"/>
            <w:tcBorders>
              <w:top w:val="single" w:color="auto" w:sz="4" w:space="0"/>
              <w:left w:val="nil"/>
              <w:bottom w:val="single" w:color="auto" w:sz="4" w:space="0"/>
              <w:right w:val="nil"/>
            </w:tcBorders>
          </w:tcPr>
          <w:p w14:paraId="1B1FB28D">
            <w:pPr>
              <w:spacing w:line="360" w:lineRule="auto"/>
              <w:jc w:val="left"/>
              <w:rPr>
                <w:rFonts w:ascii="Times New Roman" w:hAnsi="Times New Roman"/>
                <w:b/>
                <w:bCs/>
                <w:sz w:val="24"/>
              </w:rPr>
            </w:pPr>
            <w:r>
              <w:rPr>
                <w:rFonts w:ascii="Times New Roman" w:hAnsi="Times New Roman"/>
                <w:b/>
                <w:bCs/>
                <w:sz w:val="24"/>
              </w:rPr>
              <w:t>Life form</w:t>
            </w:r>
          </w:p>
        </w:tc>
        <w:tc>
          <w:tcPr>
            <w:tcW w:w="2119" w:type="dxa"/>
            <w:gridSpan w:val="2"/>
            <w:tcBorders>
              <w:top w:val="single" w:color="auto" w:sz="4" w:space="0"/>
              <w:left w:val="nil"/>
              <w:bottom w:val="single" w:color="auto" w:sz="4" w:space="0"/>
              <w:right w:val="nil"/>
            </w:tcBorders>
          </w:tcPr>
          <w:p w14:paraId="2A1186CB">
            <w:pPr>
              <w:spacing w:line="360" w:lineRule="auto"/>
              <w:jc w:val="left"/>
              <w:rPr>
                <w:rFonts w:ascii="Times New Roman" w:hAnsi="Times New Roman"/>
                <w:b/>
                <w:bCs/>
                <w:sz w:val="24"/>
              </w:rPr>
            </w:pPr>
            <w:r>
              <w:rPr>
                <w:rFonts w:ascii="Times New Roman" w:hAnsi="Times New Roman"/>
                <w:b/>
                <w:bCs/>
                <w:sz w:val="24"/>
              </w:rPr>
              <w:t>Life cycle</w:t>
            </w:r>
          </w:p>
        </w:tc>
        <w:tc>
          <w:tcPr>
            <w:tcW w:w="2897" w:type="dxa"/>
            <w:gridSpan w:val="3"/>
            <w:tcBorders>
              <w:top w:val="single" w:color="auto" w:sz="4" w:space="0"/>
              <w:left w:val="nil"/>
              <w:bottom w:val="single" w:color="auto" w:sz="4" w:space="0"/>
              <w:right w:val="nil"/>
            </w:tcBorders>
          </w:tcPr>
          <w:p w14:paraId="7D6CDCBB">
            <w:pPr>
              <w:spacing w:line="360" w:lineRule="auto"/>
              <w:jc w:val="left"/>
              <w:rPr>
                <w:rFonts w:ascii="Times New Roman" w:hAnsi="Times New Roman"/>
                <w:b/>
                <w:bCs/>
                <w:sz w:val="24"/>
              </w:rPr>
            </w:pPr>
            <w:r>
              <w:rPr>
                <w:rFonts w:ascii="Times New Roman" w:hAnsi="Times New Roman"/>
                <w:b/>
                <w:bCs/>
                <w:sz w:val="24"/>
              </w:rPr>
              <w:t>Species</w:t>
            </w:r>
          </w:p>
        </w:tc>
      </w:tr>
      <w:tr w14:paraId="03DD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tcBorders>
              <w:top w:val="nil"/>
              <w:left w:val="nil"/>
              <w:bottom w:val="single" w:color="auto" w:sz="4" w:space="0"/>
              <w:right w:val="nil"/>
            </w:tcBorders>
          </w:tcPr>
          <w:p w14:paraId="093B6313">
            <w:pPr>
              <w:spacing w:line="360" w:lineRule="auto"/>
              <w:jc w:val="left"/>
              <w:rPr>
                <w:rFonts w:ascii="Times New Roman" w:hAnsi="Times New Roman"/>
                <w:sz w:val="24"/>
              </w:rPr>
            </w:pPr>
          </w:p>
        </w:tc>
        <w:tc>
          <w:tcPr>
            <w:tcW w:w="1128" w:type="dxa"/>
            <w:vMerge w:val="continue"/>
            <w:tcBorders>
              <w:top w:val="nil"/>
              <w:left w:val="nil"/>
              <w:bottom w:val="single" w:color="auto" w:sz="4" w:space="0"/>
              <w:right w:val="nil"/>
            </w:tcBorders>
          </w:tcPr>
          <w:p w14:paraId="46547F8F">
            <w:pPr>
              <w:spacing w:line="360" w:lineRule="auto"/>
              <w:jc w:val="left"/>
              <w:rPr>
                <w:rFonts w:ascii="Times New Roman" w:hAnsi="Times New Roman"/>
                <w:sz w:val="24"/>
              </w:rPr>
            </w:pPr>
          </w:p>
        </w:tc>
        <w:tc>
          <w:tcPr>
            <w:tcW w:w="997" w:type="dxa"/>
            <w:tcBorders>
              <w:top w:val="single" w:color="auto" w:sz="4" w:space="0"/>
              <w:left w:val="nil"/>
              <w:bottom w:val="single" w:color="auto" w:sz="4" w:space="0"/>
              <w:right w:val="nil"/>
            </w:tcBorders>
          </w:tcPr>
          <w:p w14:paraId="32AE5882">
            <w:pPr>
              <w:spacing w:line="360" w:lineRule="auto"/>
              <w:jc w:val="left"/>
              <w:rPr>
                <w:rFonts w:ascii="Times New Roman" w:hAnsi="Times New Roman"/>
                <w:sz w:val="24"/>
              </w:rPr>
            </w:pPr>
            <w:r>
              <w:rPr>
                <w:rFonts w:ascii="Times New Roman" w:hAnsi="Times New Roman"/>
                <w:sz w:val="24"/>
              </w:rPr>
              <w:t>Forest</w:t>
            </w:r>
          </w:p>
        </w:tc>
        <w:tc>
          <w:tcPr>
            <w:tcW w:w="1184" w:type="dxa"/>
            <w:tcBorders>
              <w:top w:val="single" w:color="auto" w:sz="4" w:space="0"/>
              <w:left w:val="nil"/>
              <w:bottom w:val="single" w:color="auto" w:sz="4" w:space="0"/>
              <w:right w:val="nil"/>
            </w:tcBorders>
          </w:tcPr>
          <w:p w14:paraId="6586389C">
            <w:pPr>
              <w:spacing w:line="360" w:lineRule="auto"/>
              <w:jc w:val="left"/>
              <w:rPr>
                <w:rFonts w:ascii="Times New Roman" w:hAnsi="Times New Roman"/>
                <w:sz w:val="24"/>
              </w:rPr>
            </w:pPr>
            <w:r>
              <w:rPr>
                <w:rFonts w:ascii="Times New Roman" w:hAnsi="Times New Roman"/>
                <w:sz w:val="24"/>
              </w:rPr>
              <w:t>Grassland</w:t>
            </w:r>
          </w:p>
        </w:tc>
        <w:tc>
          <w:tcPr>
            <w:tcW w:w="1250" w:type="dxa"/>
            <w:tcBorders>
              <w:top w:val="single" w:color="auto" w:sz="4" w:space="0"/>
              <w:left w:val="nil"/>
              <w:bottom w:val="single" w:color="auto" w:sz="4" w:space="0"/>
              <w:right w:val="nil"/>
            </w:tcBorders>
          </w:tcPr>
          <w:p w14:paraId="69369A27">
            <w:pPr>
              <w:spacing w:line="360" w:lineRule="auto"/>
              <w:jc w:val="left"/>
              <w:rPr>
                <w:rFonts w:ascii="Times New Roman" w:hAnsi="Times New Roman"/>
                <w:sz w:val="24"/>
              </w:rPr>
            </w:pPr>
            <w:r>
              <w:rPr>
                <w:rFonts w:ascii="Times New Roman" w:hAnsi="Times New Roman"/>
                <w:sz w:val="24"/>
              </w:rPr>
              <w:t>Shrubland</w:t>
            </w:r>
          </w:p>
        </w:tc>
        <w:tc>
          <w:tcPr>
            <w:tcW w:w="1068" w:type="dxa"/>
            <w:tcBorders>
              <w:top w:val="single" w:color="auto" w:sz="4" w:space="0"/>
              <w:left w:val="nil"/>
              <w:bottom w:val="single" w:color="auto" w:sz="4" w:space="0"/>
              <w:right w:val="nil"/>
            </w:tcBorders>
          </w:tcPr>
          <w:p w14:paraId="6EC4B011">
            <w:pPr>
              <w:spacing w:line="360" w:lineRule="auto"/>
              <w:jc w:val="left"/>
              <w:rPr>
                <w:rFonts w:ascii="Times New Roman" w:hAnsi="Times New Roman"/>
                <w:sz w:val="24"/>
              </w:rPr>
            </w:pPr>
            <w:r>
              <w:rPr>
                <w:rFonts w:ascii="Times New Roman" w:hAnsi="Times New Roman"/>
                <w:sz w:val="24"/>
              </w:rPr>
              <w:t>Tree</w:t>
            </w:r>
          </w:p>
        </w:tc>
        <w:tc>
          <w:tcPr>
            <w:tcW w:w="957" w:type="dxa"/>
            <w:tcBorders>
              <w:top w:val="single" w:color="auto" w:sz="4" w:space="0"/>
              <w:left w:val="nil"/>
              <w:bottom w:val="single" w:color="auto" w:sz="4" w:space="0"/>
              <w:right w:val="nil"/>
            </w:tcBorders>
          </w:tcPr>
          <w:p w14:paraId="0AA37D95">
            <w:pPr>
              <w:spacing w:line="360" w:lineRule="auto"/>
              <w:jc w:val="left"/>
              <w:rPr>
                <w:rFonts w:ascii="Times New Roman" w:hAnsi="Times New Roman"/>
                <w:sz w:val="24"/>
              </w:rPr>
            </w:pPr>
            <w:r>
              <w:rPr>
                <w:rFonts w:ascii="Times New Roman" w:hAnsi="Times New Roman"/>
                <w:sz w:val="24"/>
              </w:rPr>
              <w:t>Herbs</w:t>
            </w:r>
          </w:p>
        </w:tc>
        <w:tc>
          <w:tcPr>
            <w:tcW w:w="937" w:type="dxa"/>
            <w:tcBorders>
              <w:top w:val="single" w:color="auto" w:sz="4" w:space="0"/>
              <w:left w:val="nil"/>
              <w:bottom w:val="single" w:color="auto" w:sz="4" w:space="0"/>
              <w:right w:val="nil"/>
            </w:tcBorders>
          </w:tcPr>
          <w:p w14:paraId="3D1564EB">
            <w:pPr>
              <w:spacing w:line="360" w:lineRule="auto"/>
              <w:jc w:val="left"/>
              <w:rPr>
                <w:rFonts w:ascii="Times New Roman" w:hAnsi="Times New Roman"/>
                <w:sz w:val="24"/>
              </w:rPr>
            </w:pPr>
            <w:r>
              <w:rPr>
                <w:rFonts w:ascii="Times New Roman" w:hAnsi="Times New Roman"/>
                <w:sz w:val="24"/>
              </w:rPr>
              <w:t>Shrub</w:t>
            </w:r>
          </w:p>
        </w:tc>
        <w:tc>
          <w:tcPr>
            <w:tcW w:w="1144" w:type="dxa"/>
            <w:tcBorders>
              <w:top w:val="single" w:color="auto" w:sz="4" w:space="0"/>
              <w:left w:val="nil"/>
              <w:bottom w:val="single" w:color="auto" w:sz="4" w:space="0"/>
              <w:right w:val="nil"/>
            </w:tcBorders>
          </w:tcPr>
          <w:p w14:paraId="78CD5027">
            <w:pPr>
              <w:spacing w:line="360" w:lineRule="auto"/>
              <w:jc w:val="left"/>
              <w:rPr>
                <w:rFonts w:ascii="Times New Roman" w:hAnsi="Times New Roman"/>
                <w:sz w:val="24"/>
              </w:rPr>
            </w:pPr>
            <w:r>
              <w:rPr>
                <w:rFonts w:ascii="Times New Roman" w:hAnsi="Times New Roman"/>
                <w:sz w:val="24"/>
              </w:rPr>
              <w:t>Perennial</w:t>
            </w:r>
          </w:p>
        </w:tc>
        <w:tc>
          <w:tcPr>
            <w:tcW w:w="975" w:type="dxa"/>
            <w:tcBorders>
              <w:top w:val="single" w:color="auto" w:sz="4" w:space="0"/>
              <w:left w:val="nil"/>
              <w:bottom w:val="single" w:color="auto" w:sz="4" w:space="0"/>
              <w:right w:val="nil"/>
            </w:tcBorders>
          </w:tcPr>
          <w:p w14:paraId="7788DEA0">
            <w:pPr>
              <w:spacing w:line="360" w:lineRule="auto"/>
              <w:jc w:val="left"/>
              <w:rPr>
                <w:rFonts w:ascii="Times New Roman" w:hAnsi="Times New Roman"/>
                <w:sz w:val="24"/>
              </w:rPr>
            </w:pPr>
            <w:r>
              <w:rPr>
                <w:rFonts w:ascii="Times New Roman" w:hAnsi="Times New Roman"/>
                <w:sz w:val="24"/>
              </w:rPr>
              <w:t>Annual</w:t>
            </w:r>
          </w:p>
        </w:tc>
        <w:tc>
          <w:tcPr>
            <w:tcW w:w="1050" w:type="dxa"/>
            <w:tcBorders>
              <w:top w:val="single" w:color="auto" w:sz="4" w:space="0"/>
              <w:left w:val="nil"/>
              <w:bottom w:val="single" w:color="auto" w:sz="4" w:space="0"/>
              <w:right w:val="nil"/>
            </w:tcBorders>
          </w:tcPr>
          <w:p w14:paraId="58D1A712">
            <w:pPr>
              <w:spacing w:line="360" w:lineRule="auto"/>
              <w:jc w:val="left"/>
              <w:rPr>
                <w:rFonts w:ascii="Times New Roman" w:hAnsi="Times New Roman"/>
                <w:sz w:val="24"/>
              </w:rPr>
            </w:pPr>
            <w:r>
              <w:rPr>
                <w:rFonts w:ascii="Times New Roman" w:hAnsi="Times New Roman"/>
                <w:sz w:val="24"/>
              </w:rPr>
              <w:t>Early</w:t>
            </w:r>
          </w:p>
        </w:tc>
        <w:tc>
          <w:tcPr>
            <w:tcW w:w="919" w:type="dxa"/>
            <w:tcBorders>
              <w:top w:val="single" w:color="auto" w:sz="4" w:space="0"/>
              <w:left w:val="nil"/>
              <w:bottom w:val="single" w:color="auto" w:sz="4" w:space="0"/>
              <w:right w:val="nil"/>
            </w:tcBorders>
          </w:tcPr>
          <w:p w14:paraId="7E033C9F">
            <w:pPr>
              <w:spacing w:line="360" w:lineRule="auto"/>
              <w:jc w:val="left"/>
              <w:rPr>
                <w:rFonts w:ascii="Times New Roman" w:hAnsi="Times New Roman"/>
                <w:sz w:val="24"/>
              </w:rPr>
            </w:pPr>
            <w:r>
              <w:rPr>
                <w:rFonts w:ascii="Times New Roman" w:hAnsi="Times New Roman"/>
                <w:sz w:val="24"/>
              </w:rPr>
              <w:t>Mid</w:t>
            </w:r>
          </w:p>
        </w:tc>
        <w:tc>
          <w:tcPr>
            <w:tcW w:w="928" w:type="dxa"/>
            <w:tcBorders>
              <w:top w:val="single" w:color="auto" w:sz="4" w:space="0"/>
              <w:left w:val="nil"/>
              <w:bottom w:val="single" w:color="auto" w:sz="4" w:space="0"/>
              <w:right w:val="nil"/>
            </w:tcBorders>
          </w:tcPr>
          <w:p w14:paraId="5D398CDB">
            <w:pPr>
              <w:spacing w:line="360" w:lineRule="auto"/>
              <w:jc w:val="left"/>
              <w:rPr>
                <w:rFonts w:ascii="Times New Roman" w:hAnsi="Times New Roman"/>
                <w:sz w:val="24"/>
              </w:rPr>
            </w:pPr>
            <w:r>
              <w:rPr>
                <w:rFonts w:hint="eastAsia" w:ascii="Times New Roman" w:hAnsi="Times New Roman"/>
                <w:sz w:val="24"/>
              </w:rPr>
              <w:t>L</w:t>
            </w:r>
            <w:r>
              <w:rPr>
                <w:rFonts w:ascii="Times New Roman" w:hAnsi="Times New Roman"/>
                <w:sz w:val="24"/>
              </w:rPr>
              <w:t>ate</w:t>
            </w:r>
          </w:p>
        </w:tc>
      </w:tr>
      <w:tr w14:paraId="4AC4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single" w:color="auto" w:sz="4" w:space="0"/>
              <w:left w:val="nil"/>
              <w:bottom w:val="nil"/>
              <w:right w:val="nil"/>
            </w:tcBorders>
          </w:tcPr>
          <w:p w14:paraId="675206B0">
            <w:pPr>
              <w:spacing w:line="360" w:lineRule="auto"/>
              <w:jc w:val="left"/>
              <w:rPr>
                <w:rFonts w:ascii="Times New Roman" w:hAnsi="Times New Roman"/>
                <w:sz w:val="24"/>
              </w:rPr>
            </w:pPr>
            <w:r>
              <w:rPr>
                <w:rFonts w:ascii="Times New Roman" w:hAnsi="Times New Roman"/>
                <w:sz w:val="24"/>
              </w:rPr>
              <w:t>Lat</w:t>
            </w:r>
          </w:p>
        </w:tc>
        <w:tc>
          <w:tcPr>
            <w:tcW w:w="1128" w:type="dxa"/>
            <w:tcBorders>
              <w:top w:val="single" w:color="auto" w:sz="4" w:space="0"/>
              <w:left w:val="nil"/>
              <w:bottom w:val="nil"/>
              <w:right w:val="nil"/>
            </w:tcBorders>
          </w:tcPr>
          <w:p w14:paraId="50D76FB8">
            <w:pPr>
              <w:spacing w:line="360" w:lineRule="auto"/>
              <w:jc w:val="left"/>
              <w:rPr>
                <w:rFonts w:ascii="Times New Roman" w:hAnsi="Times New Roman"/>
                <w:b/>
                <w:bCs/>
                <w:sz w:val="24"/>
              </w:rPr>
            </w:pPr>
            <w:r>
              <w:rPr>
                <w:rFonts w:hint="eastAsia" w:ascii="Times New Roman" w:hAnsi="Times New Roman"/>
                <w:i/>
                <w:iCs/>
                <w:sz w:val="24"/>
              </w:rPr>
              <w:t>13.0(15)</w:t>
            </w:r>
          </w:p>
        </w:tc>
        <w:tc>
          <w:tcPr>
            <w:tcW w:w="997" w:type="dxa"/>
            <w:tcBorders>
              <w:top w:val="single" w:color="auto" w:sz="4" w:space="0"/>
              <w:left w:val="nil"/>
              <w:bottom w:val="nil"/>
              <w:right w:val="nil"/>
            </w:tcBorders>
          </w:tcPr>
          <w:p w14:paraId="73E5C141">
            <w:pPr>
              <w:spacing w:line="360" w:lineRule="auto"/>
              <w:jc w:val="left"/>
              <w:rPr>
                <w:rFonts w:ascii="Times New Roman" w:hAnsi="Times New Roman"/>
                <w:b/>
                <w:bCs/>
                <w:sz w:val="24"/>
              </w:rPr>
            </w:pPr>
            <w:r>
              <w:rPr>
                <w:rFonts w:hint="eastAsia" w:ascii="Times New Roman" w:hAnsi="Times New Roman"/>
                <w:i/>
                <w:iCs/>
                <w:sz w:val="24"/>
              </w:rPr>
              <w:t>8.8(4)</w:t>
            </w:r>
          </w:p>
        </w:tc>
        <w:tc>
          <w:tcPr>
            <w:tcW w:w="1184" w:type="dxa"/>
            <w:tcBorders>
              <w:top w:val="single" w:color="auto" w:sz="4" w:space="0"/>
              <w:left w:val="nil"/>
              <w:bottom w:val="nil"/>
              <w:right w:val="nil"/>
            </w:tcBorders>
          </w:tcPr>
          <w:p w14:paraId="5033CB88">
            <w:pPr>
              <w:spacing w:line="360" w:lineRule="auto"/>
              <w:jc w:val="left"/>
              <w:rPr>
                <w:rFonts w:ascii="Times New Roman" w:hAnsi="Times New Roman"/>
                <w:b/>
                <w:bCs/>
                <w:sz w:val="24"/>
              </w:rPr>
            </w:pPr>
            <w:r>
              <w:rPr>
                <w:rFonts w:hint="eastAsia" w:ascii="Times New Roman" w:hAnsi="Times New Roman"/>
                <w:b/>
                <w:bCs/>
                <w:sz w:val="24"/>
              </w:rPr>
              <w:t>12.1(11)</w:t>
            </w:r>
          </w:p>
        </w:tc>
        <w:tc>
          <w:tcPr>
            <w:tcW w:w="1250" w:type="dxa"/>
            <w:tcBorders>
              <w:top w:val="single" w:color="auto" w:sz="4" w:space="0"/>
              <w:left w:val="nil"/>
              <w:bottom w:val="nil"/>
              <w:right w:val="nil"/>
            </w:tcBorders>
          </w:tcPr>
          <w:p w14:paraId="6E13F00D">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single" w:color="auto" w:sz="4" w:space="0"/>
              <w:left w:val="nil"/>
              <w:bottom w:val="nil"/>
              <w:right w:val="nil"/>
            </w:tcBorders>
          </w:tcPr>
          <w:p w14:paraId="0DED2626">
            <w:pPr>
              <w:spacing w:line="360" w:lineRule="auto"/>
              <w:jc w:val="left"/>
              <w:rPr>
                <w:rFonts w:ascii="Times New Roman" w:hAnsi="Times New Roman"/>
                <w:b/>
                <w:bCs/>
                <w:sz w:val="24"/>
              </w:rPr>
            </w:pPr>
            <w:r>
              <w:rPr>
                <w:rFonts w:hint="eastAsia" w:ascii="Times New Roman" w:hAnsi="Times New Roman"/>
                <w:i/>
                <w:iCs/>
                <w:sz w:val="24"/>
              </w:rPr>
              <w:t>10.3(14)</w:t>
            </w:r>
          </w:p>
        </w:tc>
        <w:tc>
          <w:tcPr>
            <w:tcW w:w="957" w:type="dxa"/>
            <w:tcBorders>
              <w:top w:val="single" w:color="auto" w:sz="4" w:space="0"/>
              <w:left w:val="nil"/>
              <w:bottom w:val="nil"/>
              <w:right w:val="nil"/>
            </w:tcBorders>
          </w:tcPr>
          <w:p w14:paraId="5DDD4A5B">
            <w:pPr>
              <w:spacing w:line="360" w:lineRule="auto"/>
              <w:jc w:val="left"/>
              <w:rPr>
                <w:rFonts w:ascii="Times New Roman" w:hAnsi="Times New Roman"/>
                <w:b/>
                <w:bCs/>
                <w:sz w:val="24"/>
              </w:rPr>
            </w:pPr>
            <w:r>
              <w:rPr>
                <w:rFonts w:hint="eastAsia" w:ascii="Times New Roman" w:hAnsi="Times New Roman"/>
                <w:b/>
                <w:bCs/>
                <w:sz w:val="24"/>
              </w:rPr>
              <w:t>16.2(1)</w:t>
            </w:r>
          </w:p>
        </w:tc>
        <w:tc>
          <w:tcPr>
            <w:tcW w:w="937" w:type="dxa"/>
            <w:tcBorders>
              <w:top w:val="single" w:color="auto" w:sz="4" w:space="0"/>
              <w:left w:val="nil"/>
              <w:bottom w:val="nil"/>
              <w:right w:val="nil"/>
            </w:tcBorders>
          </w:tcPr>
          <w:p w14:paraId="0D7A7B00">
            <w:pPr>
              <w:spacing w:line="360" w:lineRule="auto"/>
              <w:jc w:val="left"/>
              <w:rPr>
                <w:rFonts w:ascii="Times New Roman" w:hAnsi="Times New Roman"/>
                <w:b/>
                <w:bCs/>
                <w:sz w:val="24"/>
              </w:rPr>
            </w:pPr>
            <w:r>
              <w:rPr>
                <w:rFonts w:hint="eastAsia" w:ascii="Times New Roman" w:hAnsi="Times New Roman"/>
                <w:i/>
                <w:iCs/>
                <w:sz w:val="24"/>
              </w:rPr>
              <w:t>7.5(6)</w:t>
            </w:r>
          </w:p>
        </w:tc>
        <w:tc>
          <w:tcPr>
            <w:tcW w:w="1144" w:type="dxa"/>
            <w:tcBorders>
              <w:top w:val="single" w:color="auto" w:sz="4" w:space="0"/>
              <w:left w:val="nil"/>
              <w:bottom w:val="nil"/>
              <w:right w:val="nil"/>
            </w:tcBorders>
          </w:tcPr>
          <w:p w14:paraId="2ECD5EBB">
            <w:pPr>
              <w:spacing w:line="360" w:lineRule="auto"/>
              <w:jc w:val="left"/>
              <w:rPr>
                <w:rFonts w:ascii="Times New Roman" w:hAnsi="Times New Roman"/>
                <w:b/>
                <w:bCs/>
                <w:sz w:val="24"/>
              </w:rPr>
            </w:pPr>
            <w:r>
              <w:rPr>
                <w:rFonts w:hint="eastAsia" w:ascii="Times New Roman" w:hAnsi="Times New Roman"/>
                <w:i/>
                <w:iCs/>
                <w:sz w:val="24"/>
              </w:rPr>
              <w:t>11.3(15)</w:t>
            </w:r>
          </w:p>
        </w:tc>
        <w:tc>
          <w:tcPr>
            <w:tcW w:w="975" w:type="dxa"/>
            <w:tcBorders>
              <w:top w:val="single" w:color="auto" w:sz="4" w:space="0"/>
              <w:left w:val="nil"/>
              <w:bottom w:val="nil"/>
              <w:right w:val="nil"/>
            </w:tcBorders>
          </w:tcPr>
          <w:p w14:paraId="17B7FA76">
            <w:pPr>
              <w:spacing w:line="360" w:lineRule="auto"/>
              <w:jc w:val="left"/>
              <w:rPr>
                <w:rFonts w:ascii="Times New Roman" w:hAnsi="Times New Roman"/>
                <w:b/>
                <w:bCs/>
                <w:sz w:val="24"/>
              </w:rPr>
            </w:pPr>
            <w:r>
              <w:rPr>
                <w:rFonts w:hint="eastAsia" w:ascii="Times New Roman" w:hAnsi="Times New Roman"/>
                <w:b/>
                <w:bCs/>
                <w:sz w:val="24"/>
              </w:rPr>
              <w:t>6.0(1)</w:t>
            </w:r>
          </w:p>
        </w:tc>
        <w:tc>
          <w:tcPr>
            <w:tcW w:w="1050" w:type="dxa"/>
            <w:tcBorders>
              <w:top w:val="single" w:color="auto" w:sz="4" w:space="0"/>
              <w:left w:val="nil"/>
              <w:bottom w:val="nil"/>
              <w:right w:val="nil"/>
            </w:tcBorders>
          </w:tcPr>
          <w:p w14:paraId="08104222">
            <w:pPr>
              <w:spacing w:line="360" w:lineRule="auto"/>
              <w:jc w:val="left"/>
              <w:rPr>
                <w:rFonts w:ascii="Times New Roman" w:hAnsi="Times New Roman"/>
                <w:b/>
                <w:bCs/>
                <w:sz w:val="24"/>
              </w:rPr>
            </w:pPr>
            <w:r>
              <w:rPr>
                <w:rFonts w:hint="eastAsia" w:ascii="Times New Roman" w:hAnsi="Times New Roman"/>
                <w:b/>
                <w:bCs/>
                <w:sz w:val="24"/>
              </w:rPr>
              <w:t>11.0(5)</w:t>
            </w:r>
          </w:p>
        </w:tc>
        <w:tc>
          <w:tcPr>
            <w:tcW w:w="919" w:type="dxa"/>
            <w:tcBorders>
              <w:top w:val="single" w:color="auto" w:sz="4" w:space="0"/>
              <w:left w:val="nil"/>
              <w:bottom w:val="nil"/>
              <w:right w:val="nil"/>
            </w:tcBorders>
          </w:tcPr>
          <w:p w14:paraId="72C5CDD8">
            <w:pPr>
              <w:spacing w:line="360" w:lineRule="auto"/>
              <w:jc w:val="left"/>
              <w:rPr>
                <w:rFonts w:ascii="Times New Roman" w:hAnsi="Times New Roman"/>
                <w:b/>
                <w:bCs/>
                <w:sz w:val="24"/>
              </w:rPr>
            </w:pPr>
            <w:r>
              <w:rPr>
                <w:rFonts w:hint="eastAsia" w:ascii="Times New Roman" w:hAnsi="Times New Roman"/>
                <w:sz w:val="24"/>
              </w:rPr>
              <w:t>ns</w:t>
            </w:r>
          </w:p>
        </w:tc>
        <w:tc>
          <w:tcPr>
            <w:tcW w:w="928" w:type="dxa"/>
            <w:tcBorders>
              <w:top w:val="single" w:color="auto" w:sz="4" w:space="0"/>
              <w:left w:val="nil"/>
              <w:bottom w:val="nil"/>
              <w:right w:val="nil"/>
            </w:tcBorders>
          </w:tcPr>
          <w:p w14:paraId="2976B9DA">
            <w:pPr>
              <w:spacing w:line="360" w:lineRule="auto"/>
              <w:jc w:val="left"/>
              <w:rPr>
                <w:rFonts w:ascii="Times New Roman" w:hAnsi="Times New Roman"/>
                <w:b/>
                <w:bCs/>
                <w:sz w:val="24"/>
              </w:rPr>
            </w:pPr>
            <w:r>
              <w:rPr>
                <w:rFonts w:hint="eastAsia" w:ascii="Times New Roman" w:hAnsi="Times New Roman"/>
                <w:sz w:val="24"/>
              </w:rPr>
              <w:t>9.1(10)</w:t>
            </w:r>
          </w:p>
        </w:tc>
      </w:tr>
      <w:tr w14:paraId="06D7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753C1E4E">
            <w:pPr>
              <w:spacing w:line="360" w:lineRule="auto"/>
              <w:jc w:val="left"/>
              <w:rPr>
                <w:rFonts w:ascii="Times New Roman" w:hAnsi="Times New Roman"/>
                <w:sz w:val="24"/>
              </w:rPr>
            </w:pPr>
            <w:r>
              <w:rPr>
                <w:rFonts w:ascii="Times New Roman" w:hAnsi="Times New Roman"/>
                <w:sz w:val="24"/>
              </w:rPr>
              <w:t>Lon</w:t>
            </w:r>
          </w:p>
        </w:tc>
        <w:tc>
          <w:tcPr>
            <w:tcW w:w="1128" w:type="dxa"/>
            <w:tcBorders>
              <w:top w:val="nil"/>
              <w:left w:val="nil"/>
              <w:bottom w:val="nil"/>
              <w:right w:val="nil"/>
            </w:tcBorders>
          </w:tcPr>
          <w:p w14:paraId="1E638B27">
            <w:pPr>
              <w:spacing w:line="360" w:lineRule="auto"/>
              <w:jc w:val="left"/>
              <w:rPr>
                <w:rFonts w:ascii="Times New Roman" w:hAnsi="Times New Roman"/>
                <w:b/>
                <w:bCs/>
                <w:sz w:val="24"/>
              </w:rPr>
            </w:pPr>
            <w:r>
              <w:rPr>
                <w:rFonts w:hint="eastAsia" w:ascii="Times New Roman" w:hAnsi="Times New Roman"/>
                <w:b/>
                <w:bCs/>
                <w:sz w:val="24"/>
              </w:rPr>
              <w:t>14.9(9)</w:t>
            </w:r>
          </w:p>
        </w:tc>
        <w:tc>
          <w:tcPr>
            <w:tcW w:w="997" w:type="dxa"/>
            <w:tcBorders>
              <w:top w:val="nil"/>
              <w:left w:val="nil"/>
              <w:bottom w:val="nil"/>
              <w:right w:val="nil"/>
            </w:tcBorders>
          </w:tcPr>
          <w:p w14:paraId="6BDE1189">
            <w:pPr>
              <w:spacing w:line="360" w:lineRule="auto"/>
              <w:jc w:val="left"/>
              <w:rPr>
                <w:rFonts w:ascii="Times New Roman" w:hAnsi="Times New Roman"/>
                <w:b/>
                <w:bCs/>
                <w:sz w:val="24"/>
              </w:rPr>
            </w:pPr>
            <w:r>
              <w:rPr>
                <w:rFonts w:hint="eastAsia" w:ascii="Times New Roman" w:hAnsi="Times New Roman"/>
                <w:i/>
                <w:iCs/>
                <w:sz w:val="24"/>
              </w:rPr>
              <w:t>10.1(2)</w:t>
            </w:r>
          </w:p>
        </w:tc>
        <w:tc>
          <w:tcPr>
            <w:tcW w:w="1184" w:type="dxa"/>
            <w:tcBorders>
              <w:top w:val="nil"/>
              <w:left w:val="nil"/>
              <w:bottom w:val="nil"/>
              <w:right w:val="nil"/>
            </w:tcBorders>
          </w:tcPr>
          <w:p w14:paraId="4153A1B7">
            <w:pPr>
              <w:spacing w:line="360" w:lineRule="auto"/>
              <w:jc w:val="left"/>
              <w:rPr>
                <w:rFonts w:ascii="Times New Roman" w:hAnsi="Times New Roman"/>
                <w:b/>
                <w:bCs/>
                <w:sz w:val="24"/>
              </w:rPr>
            </w:pPr>
            <w:r>
              <w:rPr>
                <w:rFonts w:hint="eastAsia" w:ascii="Times New Roman" w:hAnsi="Times New Roman"/>
                <w:i/>
                <w:iCs/>
                <w:sz w:val="24"/>
              </w:rPr>
              <w:t>11.6(13)</w:t>
            </w:r>
          </w:p>
        </w:tc>
        <w:tc>
          <w:tcPr>
            <w:tcW w:w="1250" w:type="dxa"/>
            <w:tcBorders>
              <w:top w:val="nil"/>
              <w:left w:val="nil"/>
              <w:bottom w:val="nil"/>
              <w:right w:val="nil"/>
            </w:tcBorders>
          </w:tcPr>
          <w:p w14:paraId="406FC784">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1B45EB39">
            <w:pPr>
              <w:spacing w:line="360" w:lineRule="auto"/>
              <w:jc w:val="left"/>
              <w:rPr>
                <w:rFonts w:ascii="Times New Roman" w:hAnsi="Times New Roman"/>
                <w:b/>
                <w:bCs/>
                <w:sz w:val="24"/>
              </w:rPr>
            </w:pPr>
            <w:r>
              <w:rPr>
                <w:rFonts w:hint="eastAsia" w:ascii="Times New Roman" w:hAnsi="Times New Roman"/>
                <w:b/>
                <w:bCs/>
                <w:sz w:val="24"/>
              </w:rPr>
              <w:t>14.3(4)</w:t>
            </w:r>
          </w:p>
        </w:tc>
        <w:tc>
          <w:tcPr>
            <w:tcW w:w="957" w:type="dxa"/>
            <w:tcBorders>
              <w:top w:val="nil"/>
              <w:left w:val="nil"/>
              <w:bottom w:val="nil"/>
              <w:right w:val="nil"/>
            </w:tcBorders>
          </w:tcPr>
          <w:p w14:paraId="645D9C22">
            <w:pPr>
              <w:spacing w:line="360" w:lineRule="auto"/>
              <w:jc w:val="left"/>
              <w:rPr>
                <w:rFonts w:ascii="Times New Roman" w:hAnsi="Times New Roman"/>
                <w:b/>
                <w:bCs/>
                <w:sz w:val="24"/>
              </w:rPr>
            </w:pPr>
            <w:r>
              <w:rPr>
                <w:rFonts w:hint="eastAsia" w:ascii="Times New Roman" w:hAnsi="Times New Roman"/>
                <w:i/>
                <w:iCs/>
                <w:sz w:val="24"/>
              </w:rPr>
              <w:t>8.7(5)</w:t>
            </w:r>
          </w:p>
        </w:tc>
        <w:tc>
          <w:tcPr>
            <w:tcW w:w="937" w:type="dxa"/>
            <w:tcBorders>
              <w:top w:val="nil"/>
              <w:left w:val="nil"/>
              <w:bottom w:val="nil"/>
              <w:right w:val="nil"/>
            </w:tcBorders>
          </w:tcPr>
          <w:p w14:paraId="763BA78E">
            <w:pPr>
              <w:spacing w:line="360" w:lineRule="auto"/>
              <w:jc w:val="left"/>
              <w:rPr>
                <w:rFonts w:ascii="Times New Roman" w:hAnsi="Times New Roman"/>
                <w:b/>
                <w:bCs/>
                <w:sz w:val="24"/>
              </w:rPr>
            </w:pPr>
            <w:r>
              <w:rPr>
                <w:rFonts w:hint="eastAsia" w:ascii="Times New Roman" w:hAnsi="Times New Roman"/>
                <w:i/>
                <w:iCs/>
                <w:sz w:val="24"/>
              </w:rPr>
              <w:t>7.5(7)</w:t>
            </w:r>
          </w:p>
        </w:tc>
        <w:tc>
          <w:tcPr>
            <w:tcW w:w="1144" w:type="dxa"/>
            <w:tcBorders>
              <w:top w:val="nil"/>
              <w:left w:val="nil"/>
              <w:bottom w:val="nil"/>
              <w:right w:val="nil"/>
            </w:tcBorders>
          </w:tcPr>
          <w:p w14:paraId="6997DF4E">
            <w:pPr>
              <w:spacing w:line="360" w:lineRule="auto"/>
              <w:jc w:val="left"/>
              <w:rPr>
                <w:rFonts w:ascii="Times New Roman" w:hAnsi="Times New Roman"/>
                <w:b/>
                <w:bCs/>
                <w:sz w:val="24"/>
              </w:rPr>
            </w:pPr>
            <w:r>
              <w:rPr>
                <w:rFonts w:hint="eastAsia" w:ascii="Times New Roman" w:hAnsi="Times New Roman"/>
                <w:b/>
                <w:bCs/>
                <w:sz w:val="24"/>
              </w:rPr>
              <w:t>14.7(9)</w:t>
            </w:r>
          </w:p>
        </w:tc>
        <w:tc>
          <w:tcPr>
            <w:tcW w:w="975" w:type="dxa"/>
            <w:tcBorders>
              <w:top w:val="nil"/>
              <w:left w:val="nil"/>
              <w:bottom w:val="nil"/>
              <w:right w:val="nil"/>
            </w:tcBorders>
          </w:tcPr>
          <w:p w14:paraId="025EA2C2">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0396A3C7">
            <w:pPr>
              <w:spacing w:line="360" w:lineRule="auto"/>
              <w:jc w:val="left"/>
              <w:rPr>
                <w:rFonts w:ascii="Times New Roman" w:hAnsi="Times New Roman"/>
                <w:b/>
                <w:bCs/>
                <w:sz w:val="24"/>
              </w:rPr>
            </w:pPr>
            <w:r>
              <w:rPr>
                <w:rFonts w:hint="eastAsia" w:ascii="Times New Roman" w:hAnsi="Times New Roman"/>
                <w:i/>
                <w:iCs/>
                <w:sz w:val="24"/>
              </w:rPr>
              <w:t>6.9(11)</w:t>
            </w:r>
          </w:p>
        </w:tc>
        <w:tc>
          <w:tcPr>
            <w:tcW w:w="919" w:type="dxa"/>
            <w:tcBorders>
              <w:top w:val="nil"/>
              <w:left w:val="nil"/>
              <w:bottom w:val="nil"/>
              <w:right w:val="nil"/>
            </w:tcBorders>
          </w:tcPr>
          <w:p w14:paraId="4515BEB8">
            <w:pPr>
              <w:spacing w:line="360" w:lineRule="auto"/>
              <w:jc w:val="left"/>
              <w:rPr>
                <w:rFonts w:ascii="Times New Roman" w:hAnsi="Times New Roman"/>
                <w:b/>
                <w:bCs/>
                <w:sz w:val="24"/>
              </w:rPr>
            </w:pPr>
            <w:r>
              <w:rPr>
                <w:rFonts w:hint="eastAsia" w:ascii="Times New Roman" w:hAnsi="Times New Roman"/>
                <w:b/>
                <w:bCs/>
                <w:sz w:val="24"/>
              </w:rPr>
              <w:t>11.6(2)</w:t>
            </w:r>
          </w:p>
        </w:tc>
        <w:tc>
          <w:tcPr>
            <w:tcW w:w="928" w:type="dxa"/>
            <w:tcBorders>
              <w:top w:val="nil"/>
              <w:left w:val="nil"/>
              <w:bottom w:val="nil"/>
              <w:right w:val="nil"/>
            </w:tcBorders>
          </w:tcPr>
          <w:p w14:paraId="6E4276DE">
            <w:pPr>
              <w:spacing w:line="360" w:lineRule="auto"/>
              <w:jc w:val="left"/>
              <w:rPr>
                <w:rFonts w:ascii="Times New Roman" w:hAnsi="Times New Roman"/>
                <w:b/>
                <w:bCs/>
                <w:sz w:val="24"/>
              </w:rPr>
            </w:pPr>
            <w:r>
              <w:rPr>
                <w:rFonts w:hint="eastAsia" w:ascii="Times New Roman" w:hAnsi="Times New Roman"/>
                <w:i/>
                <w:iCs/>
                <w:sz w:val="24"/>
              </w:rPr>
              <w:t>7.4(14)</w:t>
            </w:r>
          </w:p>
        </w:tc>
      </w:tr>
      <w:tr w14:paraId="0232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03DA141F">
            <w:pPr>
              <w:spacing w:line="360" w:lineRule="auto"/>
              <w:jc w:val="left"/>
              <w:rPr>
                <w:rFonts w:ascii="Times New Roman" w:hAnsi="Times New Roman"/>
                <w:sz w:val="24"/>
              </w:rPr>
            </w:pPr>
            <w:r>
              <w:rPr>
                <w:rFonts w:ascii="Times New Roman" w:hAnsi="Times New Roman"/>
                <w:sz w:val="24"/>
              </w:rPr>
              <w:t>Alt</w:t>
            </w:r>
          </w:p>
        </w:tc>
        <w:tc>
          <w:tcPr>
            <w:tcW w:w="1128" w:type="dxa"/>
            <w:tcBorders>
              <w:top w:val="nil"/>
              <w:left w:val="nil"/>
              <w:bottom w:val="nil"/>
              <w:right w:val="nil"/>
            </w:tcBorders>
          </w:tcPr>
          <w:p w14:paraId="60428A61">
            <w:pPr>
              <w:spacing w:line="360" w:lineRule="auto"/>
              <w:jc w:val="left"/>
              <w:rPr>
                <w:rFonts w:ascii="Times New Roman" w:hAnsi="Times New Roman"/>
                <w:b/>
                <w:bCs/>
                <w:sz w:val="24"/>
              </w:rPr>
            </w:pPr>
            <w:r>
              <w:rPr>
                <w:rFonts w:hint="eastAsia" w:ascii="Times New Roman" w:hAnsi="Times New Roman"/>
                <w:b/>
                <w:bCs/>
                <w:sz w:val="24"/>
              </w:rPr>
              <w:t>16.1(7)</w:t>
            </w:r>
          </w:p>
        </w:tc>
        <w:tc>
          <w:tcPr>
            <w:tcW w:w="997" w:type="dxa"/>
            <w:tcBorders>
              <w:top w:val="nil"/>
              <w:left w:val="nil"/>
              <w:bottom w:val="nil"/>
              <w:right w:val="nil"/>
            </w:tcBorders>
          </w:tcPr>
          <w:p w14:paraId="73C39004">
            <w:pPr>
              <w:spacing w:line="360" w:lineRule="auto"/>
              <w:jc w:val="left"/>
              <w:rPr>
                <w:rFonts w:ascii="Times New Roman" w:hAnsi="Times New Roman"/>
                <w:b/>
                <w:bCs/>
                <w:sz w:val="24"/>
              </w:rPr>
            </w:pPr>
            <w:r>
              <w:rPr>
                <w:rFonts w:hint="eastAsia" w:ascii="Times New Roman" w:hAnsi="Times New Roman"/>
                <w:sz w:val="24"/>
              </w:rPr>
              <w:t>5.1(12)</w:t>
            </w:r>
          </w:p>
        </w:tc>
        <w:tc>
          <w:tcPr>
            <w:tcW w:w="1184" w:type="dxa"/>
            <w:tcBorders>
              <w:top w:val="nil"/>
              <w:left w:val="nil"/>
              <w:bottom w:val="nil"/>
              <w:right w:val="nil"/>
            </w:tcBorders>
          </w:tcPr>
          <w:p w14:paraId="3078CF0F">
            <w:pPr>
              <w:spacing w:line="360" w:lineRule="auto"/>
              <w:jc w:val="left"/>
              <w:rPr>
                <w:rFonts w:ascii="Times New Roman" w:hAnsi="Times New Roman"/>
                <w:b/>
                <w:bCs/>
                <w:sz w:val="24"/>
              </w:rPr>
            </w:pPr>
            <w:r>
              <w:rPr>
                <w:rFonts w:hint="eastAsia" w:ascii="Times New Roman" w:hAnsi="Times New Roman"/>
                <w:b/>
                <w:bCs/>
                <w:sz w:val="24"/>
              </w:rPr>
              <w:t>16.6(2)</w:t>
            </w:r>
          </w:p>
        </w:tc>
        <w:tc>
          <w:tcPr>
            <w:tcW w:w="1250" w:type="dxa"/>
            <w:tcBorders>
              <w:top w:val="nil"/>
              <w:left w:val="nil"/>
              <w:bottom w:val="nil"/>
              <w:right w:val="nil"/>
            </w:tcBorders>
          </w:tcPr>
          <w:p w14:paraId="25AC319E">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59F83298">
            <w:pPr>
              <w:spacing w:line="360" w:lineRule="auto"/>
              <w:jc w:val="left"/>
              <w:rPr>
                <w:rFonts w:ascii="Times New Roman" w:hAnsi="Times New Roman"/>
                <w:b/>
                <w:bCs/>
                <w:sz w:val="24"/>
              </w:rPr>
            </w:pPr>
            <w:r>
              <w:rPr>
                <w:rFonts w:hint="eastAsia" w:ascii="Times New Roman" w:hAnsi="Times New Roman"/>
                <w:b/>
                <w:bCs/>
                <w:sz w:val="24"/>
              </w:rPr>
              <w:t>13.9(6)</w:t>
            </w:r>
          </w:p>
        </w:tc>
        <w:tc>
          <w:tcPr>
            <w:tcW w:w="957" w:type="dxa"/>
            <w:tcBorders>
              <w:top w:val="nil"/>
              <w:left w:val="nil"/>
              <w:bottom w:val="nil"/>
              <w:right w:val="nil"/>
            </w:tcBorders>
          </w:tcPr>
          <w:p w14:paraId="21B9D3E7">
            <w:pPr>
              <w:spacing w:line="360" w:lineRule="auto"/>
              <w:jc w:val="left"/>
              <w:rPr>
                <w:rFonts w:ascii="Times New Roman" w:hAnsi="Times New Roman"/>
                <w:b/>
                <w:bCs/>
                <w:sz w:val="24"/>
              </w:rPr>
            </w:pPr>
            <w:r>
              <w:rPr>
                <w:rFonts w:hint="eastAsia" w:ascii="Times New Roman" w:hAnsi="Times New Roman"/>
                <w:i/>
                <w:iCs/>
                <w:sz w:val="24"/>
              </w:rPr>
              <w:t>11.9(3)</w:t>
            </w:r>
          </w:p>
        </w:tc>
        <w:tc>
          <w:tcPr>
            <w:tcW w:w="937" w:type="dxa"/>
            <w:tcBorders>
              <w:top w:val="nil"/>
              <w:left w:val="nil"/>
              <w:bottom w:val="nil"/>
              <w:right w:val="nil"/>
            </w:tcBorders>
          </w:tcPr>
          <w:p w14:paraId="710300DC">
            <w:pPr>
              <w:spacing w:line="360" w:lineRule="auto"/>
              <w:jc w:val="left"/>
              <w:rPr>
                <w:rFonts w:ascii="Times New Roman" w:hAnsi="Times New Roman"/>
                <w:b/>
                <w:bCs/>
                <w:sz w:val="24"/>
              </w:rPr>
            </w:pPr>
            <w:r>
              <w:rPr>
                <w:rFonts w:hint="eastAsia" w:ascii="Times New Roman" w:hAnsi="Times New Roman"/>
                <w:i/>
                <w:iCs/>
                <w:sz w:val="24"/>
              </w:rPr>
              <w:t>7.4(8)</w:t>
            </w:r>
          </w:p>
        </w:tc>
        <w:tc>
          <w:tcPr>
            <w:tcW w:w="1144" w:type="dxa"/>
            <w:tcBorders>
              <w:top w:val="nil"/>
              <w:left w:val="nil"/>
              <w:bottom w:val="nil"/>
              <w:right w:val="nil"/>
            </w:tcBorders>
          </w:tcPr>
          <w:p w14:paraId="1B44DDC1">
            <w:pPr>
              <w:spacing w:line="360" w:lineRule="auto"/>
              <w:jc w:val="left"/>
              <w:rPr>
                <w:rFonts w:ascii="Times New Roman" w:hAnsi="Times New Roman"/>
                <w:b/>
                <w:bCs/>
                <w:sz w:val="24"/>
              </w:rPr>
            </w:pPr>
            <w:r>
              <w:rPr>
                <w:rFonts w:hint="eastAsia" w:ascii="Times New Roman" w:hAnsi="Times New Roman"/>
                <w:b/>
                <w:bCs/>
                <w:sz w:val="24"/>
              </w:rPr>
              <w:t>18.6(3)</w:t>
            </w:r>
          </w:p>
        </w:tc>
        <w:tc>
          <w:tcPr>
            <w:tcW w:w="975" w:type="dxa"/>
            <w:tcBorders>
              <w:top w:val="nil"/>
              <w:left w:val="nil"/>
              <w:bottom w:val="nil"/>
              <w:right w:val="nil"/>
            </w:tcBorders>
          </w:tcPr>
          <w:p w14:paraId="3BFBE2E5">
            <w:pPr>
              <w:spacing w:line="360" w:lineRule="auto"/>
              <w:jc w:val="left"/>
              <w:rPr>
                <w:rFonts w:ascii="Times New Roman" w:hAnsi="Times New Roman"/>
                <w:b/>
                <w:bCs/>
                <w:sz w:val="24"/>
              </w:rPr>
            </w:pPr>
            <w:r>
              <w:rPr>
                <w:rFonts w:hint="eastAsia" w:ascii="Times New Roman" w:hAnsi="Times New Roman"/>
                <w:sz w:val="24"/>
              </w:rPr>
              <w:t>3.2(4)</w:t>
            </w:r>
          </w:p>
        </w:tc>
        <w:tc>
          <w:tcPr>
            <w:tcW w:w="1050" w:type="dxa"/>
            <w:tcBorders>
              <w:top w:val="nil"/>
              <w:left w:val="nil"/>
              <w:bottom w:val="nil"/>
              <w:right w:val="nil"/>
            </w:tcBorders>
          </w:tcPr>
          <w:p w14:paraId="493C445B">
            <w:pPr>
              <w:spacing w:line="360" w:lineRule="auto"/>
              <w:jc w:val="left"/>
              <w:rPr>
                <w:rFonts w:ascii="Times New Roman" w:hAnsi="Times New Roman"/>
                <w:b/>
                <w:bCs/>
                <w:sz w:val="24"/>
              </w:rPr>
            </w:pPr>
            <w:r>
              <w:rPr>
                <w:rFonts w:hint="eastAsia" w:ascii="Times New Roman" w:hAnsi="Times New Roman"/>
                <w:sz w:val="24"/>
              </w:rPr>
              <w:t>ns</w:t>
            </w:r>
          </w:p>
        </w:tc>
        <w:tc>
          <w:tcPr>
            <w:tcW w:w="919" w:type="dxa"/>
            <w:tcBorders>
              <w:top w:val="nil"/>
              <w:left w:val="nil"/>
              <w:bottom w:val="nil"/>
              <w:right w:val="nil"/>
            </w:tcBorders>
          </w:tcPr>
          <w:p w14:paraId="281736BE">
            <w:pPr>
              <w:spacing w:line="360" w:lineRule="auto"/>
              <w:jc w:val="left"/>
              <w:rPr>
                <w:rFonts w:ascii="Times New Roman" w:hAnsi="Times New Roman"/>
                <w:b/>
                <w:bCs/>
                <w:sz w:val="24"/>
              </w:rPr>
            </w:pPr>
            <w:r>
              <w:rPr>
                <w:rFonts w:hint="eastAsia" w:ascii="Times New Roman" w:hAnsi="Times New Roman"/>
                <w:i/>
                <w:iCs/>
                <w:sz w:val="24"/>
              </w:rPr>
              <w:t>10.8(4)</w:t>
            </w:r>
          </w:p>
        </w:tc>
        <w:tc>
          <w:tcPr>
            <w:tcW w:w="928" w:type="dxa"/>
            <w:tcBorders>
              <w:top w:val="nil"/>
              <w:left w:val="nil"/>
              <w:bottom w:val="nil"/>
              <w:right w:val="nil"/>
            </w:tcBorders>
          </w:tcPr>
          <w:p w14:paraId="1D9BEF24">
            <w:pPr>
              <w:spacing w:line="360" w:lineRule="auto"/>
              <w:jc w:val="left"/>
              <w:rPr>
                <w:rFonts w:ascii="Times New Roman" w:hAnsi="Times New Roman"/>
                <w:b/>
                <w:bCs/>
                <w:sz w:val="24"/>
              </w:rPr>
            </w:pPr>
            <w:r>
              <w:rPr>
                <w:rFonts w:hint="eastAsia" w:ascii="Times New Roman" w:hAnsi="Times New Roman"/>
                <w:sz w:val="24"/>
              </w:rPr>
              <w:t>9.1(11)</w:t>
            </w:r>
          </w:p>
        </w:tc>
      </w:tr>
      <w:tr w14:paraId="5088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53A74FE8">
            <w:pPr>
              <w:spacing w:line="360" w:lineRule="auto"/>
              <w:jc w:val="left"/>
              <w:rPr>
                <w:rFonts w:ascii="Times New Roman" w:hAnsi="Times New Roman"/>
                <w:sz w:val="24"/>
              </w:rPr>
            </w:pPr>
            <w:r>
              <w:rPr>
                <w:rFonts w:ascii="Times New Roman" w:hAnsi="Times New Roman"/>
                <w:sz w:val="24"/>
              </w:rPr>
              <w:t>Phe</w:t>
            </w:r>
            <w:r>
              <w:rPr>
                <w:rFonts w:hint="eastAsia" w:ascii="Times New Roman" w:hAnsi="Times New Roman"/>
                <w:sz w:val="24"/>
              </w:rPr>
              <w:t>-</w:t>
            </w:r>
            <w:r>
              <w:rPr>
                <w:rFonts w:ascii="Times New Roman" w:hAnsi="Times New Roman"/>
                <w:sz w:val="24"/>
              </w:rPr>
              <w:t>T</w:t>
            </w:r>
            <w:r>
              <w:rPr>
                <w:rFonts w:ascii="Times New Roman" w:hAnsi="Times New Roman"/>
                <w:sz w:val="24"/>
                <w:vertAlign w:val="subscript"/>
              </w:rPr>
              <w:t>min</w:t>
            </w:r>
          </w:p>
        </w:tc>
        <w:tc>
          <w:tcPr>
            <w:tcW w:w="1128" w:type="dxa"/>
            <w:tcBorders>
              <w:top w:val="nil"/>
              <w:left w:val="nil"/>
              <w:bottom w:val="nil"/>
              <w:right w:val="nil"/>
            </w:tcBorders>
          </w:tcPr>
          <w:p w14:paraId="54B16341">
            <w:pPr>
              <w:spacing w:line="360" w:lineRule="auto"/>
              <w:jc w:val="left"/>
              <w:rPr>
                <w:rFonts w:ascii="Times New Roman" w:hAnsi="Times New Roman"/>
                <w:b/>
                <w:bCs/>
                <w:sz w:val="24"/>
              </w:rPr>
            </w:pPr>
            <w:r>
              <w:rPr>
                <w:rFonts w:hint="eastAsia" w:ascii="Times New Roman" w:hAnsi="Times New Roman"/>
                <w:sz w:val="24"/>
              </w:rPr>
              <w:t>ns</w:t>
            </w:r>
          </w:p>
        </w:tc>
        <w:tc>
          <w:tcPr>
            <w:tcW w:w="997" w:type="dxa"/>
            <w:tcBorders>
              <w:top w:val="nil"/>
              <w:left w:val="nil"/>
              <w:bottom w:val="nil"/>
              <w:right w:val="nil"/>
            </w:tcBorders>
          </w:tcPr>
          <w:p w14:paraId="34399BA4">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2114B30E">
            <w:pPr>
              <w:spacing w:line="360" w:lineRule="auto"/>
              <w:jc w:val="left"/>
              <w:rPr>
                <w:rFonts w:ascii="Times New Roman" w:hAnsi="Times New Roman"/>
                <w:b/>
                <w:bCs/>
                <w:sz w:val="24"/>
              </w:rPr>
            </w:pPr>
            <w:r>
              <w:rPr>
                <w:rFonts w:hint="eastAsia" w:ascii="Times New Roman" w:hAnsi="Times New Roman"/>
                <w:sz w:val="24"/>
              </w:rPr>
              <w:t>ns</w:t>
            </w:r>
          </w:p>
        </w:tc>
        <w:tc>
          <w:tcPr>
            <w:tcW w:w="1250" w:type="dxa"/>
            <w:tcBorders>
              <w:top w:val="nil"/>
              <w:left w:val="nil"/>
              <w:bottom w:val="nil"/>
              <w:right w:val="nil"/>
            </w:tcBorders>
          </w:tcPr>
          <w:p w14:paraId="3225D6B6">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70AAC78D">
            <w:pPr>
              <w:spacing w:line="360" w:lineRule="auto"/>
              <w:jc w:val="left"/>
              <w:rPr>
                <w:rFonts w:ascii="Times New Roman" w:hAnsi="Times New Roman"/>
                <w:b/>
                <w:bCs/>
                <w:sz w:val="24"/>
              </w:rPr>
            </w:pPr>
            <w:r>
              <w:rPr>
                <w:rFonts w:hint="eastAsia" w:ascii="Times New Roman" w:hAnsi="Times New Roman"/>
                <w:sz w:val="24"/>
              </w:rPr>
              <w:t>ns</w:t>
            </w:r>
          </w:p>
        </w:tc>
        <w:tc>
          <w:tcPr>
            <w:tcW w:w="957" w:type="dxa"/>
            <w:tcBorders>
              <w:top w:val="nil"/>
              <w:left w:val="nil"/>
              <w:bottom w:val="nil"/>
              <w:right w:val="nil"/>
            </w:tcBorders>
          </w:tcPr>
          <w:p w14:paraId="62B65858">
            <w:pPr>
              <w:spacing w:line="360" w:lineRule="auto"/>
              <w:jc w:val="left"/>
              <w:rPr>
                <w:rFonts w:ascii="Times New Roman" w:hAnsi="Times New Roman"/>
                <w:b/>
                <w:bCs/>
                <w:sz w:val="24"/>
              </w:rPr>
            </w:pPr>
            <w:r>
              <w:rPr>
                <w:rFonts w:hint="eastAsia" w:ascii="Times New Roman" w:hAnsi="Times New Roman"/>
                <w:sz w:val="24"/>
              </w:rPr>
              <w:t>12.5(2)</w:t>
            </w:r>
          </w:p>
        </w:tc>
        <w:tc>
          <w:tcPr>
            <w:tcW w:w="937" w:type="dxa"/>
            <w:tcBorders>
              <w:top w:val="nil"/>
              <w:left w:val="nil"/>
              <w:bottom w:val="nil"/>
              <w:right w:val="nil"/>
            </w:tcBorders>
          </w:tcPr>
          <w:p w14:paraId="08680602">
            <w:pPr>
              <w:spacing w:line="360" w:lineRule="auto"/>
              <w:jc w:val="left"/>
              <w:rPr>
                <w:rFonts w:ascii="Times New Roman" w:hAnsi="Times New Roman"/>
                <w:b/>
                <w:bCs/>
                <w:sz w:val="24"/>
              </w:rPr>
            </w:pPr>
            <w:r>
              <w:rPr>
                <w:rFonts w:hint="eastAsia" w:ascii="Times New Roman" w:hAnsi="Times New Roman"/>
                <w:i/>
                <w:iCs/>
                <w:sz w:val="24"/>
              </w:rPr>
              <w:t>10.2(2)</w:t>
            </w:r>
          </w:p>
        </w:tc>
        <w:tc>
          <w:tcPr>
            <w:tcW w:w="1144" w:type="dxa"/>
            <w:tcBorders>
              <w:top w:val="nil"/>
              <w:left w:val="nil"/>
              <w:bottom w:val="nil"/>
              <w:right w:val="nil"/>
            </w:tcBorders>
          </w:tcPr>
          <w:p w14:paraId="19BB2CA2">
            <w:pPr>
              <w:spacing w:line="360" w:lineRule="auto"/>
              <w:jc w:val="left"/>
              <w:rPr>
                <w:rFonts w:ascii="Times New Roman" w:hAnsi="Times New Roman"/>
                <w:b/>
                <w:bCs/>
                <w:sz w:val="24"/>
              </w:rPr>
            </w:pPr>
            <w:r>
              <w:rPr>
                <w:rFonts w:hint="eastAsia" w:ascii="Times New Roman" w:hAnsi="Times New Roman"/>
                <w:i/>
                <w:iCs/>
                <w:sz w:val="24"/>
              </w:rPr>
              <w:t>16.6(5)</w:t>
            </w:r>
          </w:p>
        </w:tc>
        <w:tc>
          <w:tcPr>
            <w:tcW w:w="975" w:type="dxa"/>
            <w:tcBorders>
              <w:top w:val="nil"/>
              <w:left w:val="nil"/>
              <w:bottom w:val="nil"/>
              <w:right w:val="nil"/>
            </w:tcBorders>
          </w:tcPr>
          <w:p w14:paraId="3CABF547">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2BED8800">
            <w:pPr>
              <w:spacing w:line="360" w:lineRule="auto"/>
              <w:jc w:val="left"/>
              <w:rPr>
                <w:rFonts w:ascii="Times New Roman" w:hAnsi="Times New Roman"/>
                <w:b/>
                <w:bCs/>
                <w:sz w:val="24"/>
              </w:rPr>
            </w:pPr>
            <w:r>
              <w:rPr>
                <w:rFonts w:hint="eastAsia" w:ascii="Times New Roman" w:hAnsi="Times New Roman"/>
                <w:sz w:val="24"/>
              </w:rPr>
              <w:t>ns</w:t>
            </w:r>
          </w:p>
        </w:tc>
        <w:tc>
          <w:tcPr>
            <w:tcW w:w="919" w:type="dxa"/>
            <w:tcBorders>
              <w:top w:val="nil"/>
              <w:left w:val="nil"/>
              <w:bottom w:val="nil"/>
              <w:right w:val="nil"/>
            </w:tcBorders>
          </w:tcPr>
          <w:p w14:paraId="52872E5B">
            <w:pPr>
              <w:spacing w:line="360" w:lineRule="auto"/>
              <w:jc w:val="left"/>
              <w:rPr>
                <w:rFonts w:ascii="Times New Roman" w:hAnsi="Times New Roman"/>
                <w:b/>
                <w:bCs/>
                <w:sz w:val="24"/>
              </w:rPr>
            </w:pPr>
            <w:r>
              <w:rPr>
                <w:rFonts w:hint="eastAsia" w:ascii="Times New Roman" w:hAnsi="Times New Roman"/>
                <w:sz w:val="24"/>
              </w:rPr>
              <w:t>ns</w:t>
            </w:r>
          </w:p>
        </w:tc>
        <w:tc>
          <w:tcPr>
            <w:tcW w:w="928" w:type="dxa"/>
            <w:tcBorders>
              <w:top w:val="nil"/>
              <w:left w:val="nil"/>
              <w:bottom w:val="nil"/>
              <w:right w:val="nil"/>
            </w:tcBorders>
          </w:tcPr>
          <w:p w14:paraId="270A4867">
            <w:pPr>
              <w:spacing w:line="360" w:lineRule="auto"/>
              <w:jc w:val="left"/>
              <w:rPr>
                <w:rFonts w:ascii="Times New Roman" w:hAnsi="Times New Roman"/>
                <w:b/>
                <w:bCs/>
                <w:sz w:val="24"/>
              </w:rPr>
            </w:pPr>
            <w:r>
              <w:rPr>
                <w:rFonts w:hint="eastAsia" w:ascii="Times New Roman" w:hAnsi="Times New Roman"/>
                <w:sz w:val="24"/>
              </w:rPr>
              <w:t>10.0(7)</w:t>
            </w:r>
          </w:p>
        </w:tc>
      </w:tr>
      <w:tr w14:paraId="7E86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1CF50815">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mean</w:t>
            </w:r>
          </w:p>
        </w:tc>
        <w:tc>
          <w:tcPr>
            <w:tcW w:w="1128" w:type="dxa"/>
            <w:tcBorders>
              <w:top w:val="nil"/>
              <w:left w:val="nil"/>
              <w:bottom w:val="nil"/>
              <w:right w:val="nil"/>
            </w:tcBorders>
          </w:tcPr>
          <w:p w14:paraId="7F43D448">
            <w:pPr>
              <w:spacing w:line="360" w:lineRule="auto"/>
              <w:jc w:val="left"/>
              <w:rPr>
                <w:rFonts w:ascii="Times New Roman" w:hAnsi="Times New Roman"/>
                <w:b/>
                <w:bCs/>
                <w:sz w:val="24"/>
              </w:rPr>
            </w:pPr>
            <w:r>
              <w:rPr>
                <w:rFonts w:hint="eastAsia" w:ascii="Times New Roman" w:hAnsi="Times New Roman"/>
                <w:b/>
                <w:bCs/>
                <w:sz w:val="24"/>
              </w:rPr>
              <w:t>17.6(3)</w:t>
            </w:r>
          </w:p>
        </w:tc>
        <w:tc>
          <w:tcPr>
            <w:tcW w:w="997" w:type="dxa"/>
            <w:tcBorders>
              <w:top w:val="nil"/>
              <w:left w:val="nil"/>
              <w:bottom w:val="nil"/>
              <w:right w:val="nil"/>
            </w:tcBorders>
          </w:tcPr>
          <w:p w14:paraId="6833D95F">
            <w:pPr>
              <w:spacing w:line="360" w:lineRule="auto"/>
              <w:jc w:val="left"/>
              <w:rPr>
                <w:rFonts w:ascii="Times New Roman" w:hAnsi="Times New Roman"/>
                <w:b/>
                <w:bCs/>
                <w:sz w:val="24"/>
              </w:rPr>
            </w:pPr>
            <w:r>
              <w:rPr>
                <w:rFonts w:hint="eastAsia" w:ascii="Times New Roman" w:hAnsi="Times New Roman"/>
                <w:b/>
                <w:bCs/>
                <w:sz w:val="24"/>
              </w:rPr>
              <w:t>9.5(3)</w:t>
            </w:r>
          </w:p>
        </w:tc>
        <w:tc>
          <w:tcPr>
            <w:tcW w:w="1184" w:type="dxa"/>
            <w:tcBorders>
              <w:top w:val="nil"/>
              <w:left w:val="nil"/>
              <w:bottom w:val="nil"/>
              <w:right w:val="nil"/>
            </w:tcBorders>
          </w:tcPr>
          <w:p w14:paraId="2826FE3C">
            <w:pPr>
              <w:spacing w:line="360" w:lineRule="auto"/>
              <w:jc w:val="left"/>
              <w:rPr>
                <w:rFonts w:ascii="Times New Roman" w:hAnsi="Times New Roman"/>
                <w:b/>
                <w:bCs/>
                <w:sz w:val="24"/>
              </w:rPr>
            </w:pPr>
            <w:r>
              <w:rPr>
                <w:rFonts w:hint="eastAsia" w:ascii="Times New Roman" w:hAnsi="Times New Roman"/>
                <w:i/>
                <w:iCs/>
                <w:sz w:val="24"/>
              </w:rPr>
              <w:t>11.5(14)</w:t>
            </w:r>
          </w:p>
        </w:tc>
        <w:tc>
          <w:tcPr>
            <w:tcW w:w="1250" w:type="dxa"/>
            <w:tcBorders>
              <w:top w:val="nil"/>
              <w:left w:val="nil"/>
              <w:bottom w:val="nil"/>
              <w:right w:val="nil"/>
            </w:tcBorders>
          </w:tcPr>
          <w:p w14:paraId="7AF40CC6">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7F9B04FB">
            <w:pPr>
              <w:spacing w:line="360" w:lineRule="auto"/>
              <w:jc w:val="left"/>
              <w:rPr>
                <w:rFonts w:ascii="Times New Roman" w:hAnsi="Times New Roman"/>
                <w:b/>
                <w:bCs/>
                <w:sz w:val="24"/>
              </w:rPr>
            </w:pPr>
            <w:r>
              <w:rPr>
                <w:rFonts w:hint="eastAsia" w:ascii="Times New Roman" w:hAnsi="Times New Roman"/>
                <w:b/>
                <w:bCs/>
                <w:sz w:val="24"/>
              </w:rPr>
              <w:t>12.1(9)</w:t>
            </w:r>
          </w:p>
        </w:tc>
        <w:tc>
          <w:tcPr>
            <w:tcW w:w="957" w:type="dxa"/>
            <w:tcBorders>
              <w:top w:val="nil"/>
              <w:left w:val="nil"/>
              <w:bottom w:val="nil"/>
              <w:right w:val="nil"/>
            </w:tcBorders>
          </w:tcPr>
          <w:p w14:paraId="791B1787">
            <w:pPr>
              <w:spacing w:line="360" w:lineRule="auto"/>
              <w:jc w:val="left"/>
              <w:rPr>
                <w:rFonts w:ascii="Times New Roman" w:hAnsi="Times New Roman"/>
                <w:b/>
                <w:bCs/>
                <w:sz w:val="24"/>
              </w:rPr>
            </w:pPr>
            <w:r>
              <w:rPr>
                <w:rFonts w:hint="eastAsia" w:ascii="Times New Roman" w:hAnsi="Times New Roman"/>
                <w:i/>
                <w:iCs/>
                <w:sz w:val="24"/>
              </w:rPr>
              <w:t>9.4(4)</w:t>
            </w:r>
          </w:p>
        </w:tc>
        <w:tc>
          <w:tcPr>
            <w:tcW w:w="937" w:type="dxa"/>
            <w:tcBorders>
              <w:top w:val="nil"/>
              <w:left w:val="nil"/>
              <w:bottom w:val="nil"/>
              <w:right w:val="nil"/>
            </w:tcBorders>
          </w:tcPr>
          <w:p w14:paraId="1F628A1C">
            <w:pPr>
              <w:spacing w:line="360" w:lineRule="auto"/>
              <w:jc w:val="left"/>
              <w:rPr>
                <w:rFonts w:ascii="Times New Roman" w:hAnsi="Times New Roman"/>
                <w:b/>
                <w:bCs/>
                <w:sz w:val="24"/>
              </w:rPr>
            </w:pPr>
            <w:r>
              <w:rPr>
                <w:rFonts w:hint="eastAsia" w:ascii="Times New Roman" w:hAnsi="Times New Roman"/>
                <w:i/>
                <w:iCs/>
                <w:sz w:val="24"/>
              </w:rPr>
              <w:t>7.8(4)</w:t>
            </w:r>
          </w:p>
        </w:tc>
        <w:tc>
          <w:tcPr>
            <w:tcW w:w="1144" w:type="dxa"/>
            <w:tcBorders>
              <w:top w:val="nil"/>
              <w:left w:val="nil"/>
              <w:bottom w:val="nil"/>
              <w:right w:val="nil"/>
            </w:tcBorders>
          </w:tcPr>
          <w:p w14:paraId="22591596">
            <w:pPr>
              <w:spacing w:line="360" w:lineRule="auto"/>
              <w:jc w:val="left"/>
              <w:rPr>
                <w:rFonts w:ascii="Times New Roman" w:hAnsi="Times New Roman"/>
                <w:b/>
                <w:bCs/>
                <w:sz w:val="24"/>
              </w:rPr>
            </w:pPr>
            <w:r>
              <w:rPr>
                <w:rFonts w:hint="eastAsia" w:ascii="Times New Roman" w:hAnsi="Times New Roman"/>
                <w:b/>
                <w:bCs/>
                <w:sz w:val="24"/>
              </w:rPr>
              <w:t>13.4(12)</w:t>
            </w:r>
          </w:p>
        </w:tc>
        <w:tc>
          <w:tcPr>
            <w:tcW w:w="975" w:type="dxa"/>
            <w:tcBorders>
              <w:top w:val="nil"/>
              <w:left w:val="nil"/>
              <w:bottom w:val="nil"/>
              <w:right w:val="nil"/>
            </w:tcBorders>
          </w:tcPr>
          <w:p w14:paraId="4E9DE4EC">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1A640BE0">
            <w:pPr>
              <w:spacing w:line="360" w:lineRule="auto"/>
              <w:jc w:val="left"/>
              <w:rPr>
                <w:rFonts w:ascii="Times New Roman" w:hAnsi="Times New Roman"/>
                <w:b/>
                <w:bCs/>
                <w:sz w:val="24"/>
              </w:rPr>
            </w:pPr>
            <w:r>
              <w:rPr>
                <w:rFonts w:hint="eastAsia" w:ascii="Times New Roman" w:hAnsi="Times New Roman"/>
                <w:b/>
                <w:bCs/>
                <w:sz w:val="24"/>
              </w:rPr>
              <w:t>8.4(8)</w:t>
            </w:r>
          </w:p>
        </w:tc>
        <w:tc>
          <w:tcPr>
            <w:tcW w:w="919" w:type="dxa"/>
            <w:tcBorders>
              <w:top w:val="nil"/>
              <w:left w:val="nil"/>
              <w:bottom w:val="nil"/>
              <w:right w:val="nil"/>
            </w:tcBorders>
          </w:tcPr>
          <w:p w14:paraId="0B28578F">
            <w:pPr>
              <w:spacing w:line="360" w:lineRule="auto"/>
              <w:jc w:val="left"/>
              <w:rPr>
                <w:rFonts w:ascii="Times New Roman" w:hAnsi="Times New Roman"/>
                <w:b/>
                <w:bCs/>
                <w:sz w:val="24"/>
              </w:rPr>
            </w:pPr>
            <w:r>
              <w:rPr>
                <w:rFonts w:hint="eastAsia" w:ascii="Times New Roman" w:hAnsi="Times New Roman"/>
                <w:b/>
                <w:bCs/>
                <w:sz w:val="24"/>
              </w:rPr>
              <w:t>11.1(3)</w:t>
            </w:r>
          </w:p>
        </w:tc>
        <w:tc>
          <w:tcPr>
            <w:tcW w:w="928" w:type="dxa"/>
            <w:tcBorders>
              <w:top w:val="nil"/>
              <w:left w:val="nil"/>
              <w:bottom w:val="nil"/>
              <w:right w:val="nil"/>
            </w:tcBorders>
          </w:tcPr>
          <w:p w14:paraId="25B3D1DB">
            <w:pPr>
              <w:spacing w:line="360" w:lineRule="auto"/>
              <w:jc w:val="left"/>
              <w:rPr>
                <w:rFonts w:ascii="Times New Roman" w:hAnsi="Times New Roman"/>
                <w:b/>
                <w:bCs/>
                <w:sz w:val="24"/>
              </w:rPr>
            </w:pPr>
            <w:r>
              <w:rPr>
                <w:rFonts w:hint="eastAsia" w:ascii="Times New Roman" w:hAnsi="Times New Roman"/>
                <w:i/>
                <w:iCs/>
                <w:sz w:val="24"/>
              </w:rPr>
              <w:t>10.2(6)</w:t>
            </w:r>
          </w:p>
        </w:tc>
      </w:tr>
      <w:tr w14:paraId="3027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0B0D4430">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var</w:t>
            </w:r>
          </w:p>
        </w:tc>
        <w:tc>
          <w:tcPr>
            <w:tcW w:w="1128" w:type="dxa"/>
            <w:tcBorders>
              <w:top w:val="nil"/>
              <w:left w:val="nil"/>
              <w:bottom w:val="nil"/>
              <w:right w:val="nil"/>
            </w:tcBorders>
          </w:tcPr>
          <w:p w14:paraId="16FDABCC">
            <w:pPr>
              <w:spacing w:line="360" w:lineRule="auto"/>
              <w:jc w:val="left"/>
              <w:rPr>
                <w:rFonts w:ascii="Times New Roman" w:hAnsi="Times New Roman"/>
                <w:b/>
                <w:bCs/>
                <w:sz w:val="24"/>
              </w:rPr>
            </w:pPr>
            <w:r>
              <w:rPr>
                <w:rFonts w:hint="eastAsia" w:ascii="Times New Roman" w:hAnsi="Times New Roman"/>
                <w:sz w:val="24"/>
              </w:rPr>
              <w:t>10.7(16)</w:t>
            </w:r>
          </w:p>
        </w:tc>
        <w:tc>
          <w:tcPr>
            <w:tcW w:w="997" w:type="dxa"/>
            <w:tcBorders>
              <w:top w:val="nil"/>
              <w:left w:val="nil"/>
              <w:bottom w:val="nil"/>
              <w:right w:val="nil"/>
            </w:tcBorders>
          </w:tcPr>
          <w:p w14:paraId="1CB47A18">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52BC9B0C">
            <w:pPr>
              <w:spacing w:line="360" w:lineRule="auto"/>
              <w:jc w:val="left"/>
              <w:rPr>
                <w:rFonts w:ascii="Times New Roman" w:hAnsi="Times New Roman"/>
                <w:b/>
                <w:bCs/>
                <w:sz w:val="24"/>
              </w:rPr>
            </w:pPr>
            <w:r>
              <w:rPr>
                <w:rFonts w:hint="eastAsia" w:ascii="Times New Roman" w:hAnsi="Times New Roman"/>
                <w:i/>
                <w:iCs/>
                <w:sz w:val="24"/>
              </w:rPr>
              <w:t>9.6(16)</w:t>
            </w:r>
          </w:p>
        </w:tc>
        <w:tc>
          <w:tcPr>
            <w:tcW w:w="1250" w:type="dxa"/>
            <w:tcBorders>
              <w:top w:val="nil"/>
              <w:left w:val="nil"/>
              <w:bottom w:val="nil"/>
              <w:right w:val="nil"/>
            </w:tcBorders>
          </w:tcPr>
          <w:p w14:paraId="2894FB45">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76784CB9">
            <w:pPr>
              <w:spacing w:line="360" w:lineRule="auto"/>
              <w:jc w:val="left"/>
              <w:rPr>
                <w:rFonts w:ascii="Times New Roman" w:hAnsi="Times New Roman"/>
                <w:b/>
                <w:bCs/>
                <w:sz w:val="24"/>
              </w:rPr>
            </w:pPr>
            <w:r>
              <w:rPr>
                <w:rFonts w:hint="eastAsia" w:ascii="Times New Roman" w:hAnsi="Times New Roman"/>
                <w:i/>
                <w:iCs/>
                <w:sz w:val="24"/>
              </w:rPr>
              <w:t>11.5(11)</w:t>
            </w:r>
          </w:p>
        </w:tc>
        <w:tc>
          <w:tcPr>
            <w:tcW w:w="957" w:type="dxa"/>
            <w:tcBorders>
              <w:top w:val="nil"/>
              <w:left w:val="nil"/>
              <w:bottom w:val="nil"/>
              <w:right w:val="nil"/>
            </w:tcBorders>
          </w:tcPr>
          <w:p w14:paraId="00243A11">
            <w:pPr>
              <w:spacing w:line="360" w:lineRule="auto"/>
              <w:jc w:val="left"/>
              <w:rPr>
                <w:rFonts w:ascii="Times New Roman" w:hAnsi="Times New Roman"/>
                <w:b/>
                <w:bCs/>
                <w:sz w:val="24"/>
              </w:rPr>
            </w:pPr>
            <w:r>
              <w:rPr>
                <w:rFonts w:hint="eastAsia" w:ascii="Times New Roman" w:hAnsi="Times New Roman"/>
                <w:sz w:val="24"/>
              </w:rPr>
              <w:t>6.3(11)</w:t>
            </w:r>
          </w:p>
        </w:tc>
        <w:tc>
          <w:tcPr>
            <w:tcW w:w="937" w:type="dxa"/>
            <w:tcBorders>
              <w:top w:val="nil"/>
              <w:left w:val="nil"/>
              <w:bottom w:val="nil"/>
              <w:right w:val="nil"/>
            </w:tcBorders>
          </w:tcPr>
          <w:p w14:paraId="08D43E2D">
            <w:pPr>
              <w:spacing w:line="360" w:lineRule="auto"/>
              <w:jc w:val="left"/>
              <w:rPr>
                <w:rFonts w:ascii="Times New Roman" w:hAnsi="Times New Roman"/>
                <w:b/>
                <w:bCs/>
                <w:sz w:val="24"/>
              </w:rPr>
            </w:pPr>
            <w:r>
              <w:rPr>
                <w:rFonts w:hint="eastAsia" w:ascii="Times New Roman" w:hAnsi="Times New Roman"/>
                <w:i/>
                <w:iCs/>
                <w:sz w:val="24"/>
              </w:rPr>
              <w:t>5.2(12)</w:t>
            </w:r>
          </w:p>
        </w:tc>
        <w:tc>
          <w:tcPr>
            <w:tcW w:w="1144" w:type="dxa"/>
            <w:tcBorders>
              <w:top w:val="nil"/>
              <w:left w:val="nil"/>
              <w:bottom w:val="nil"/>
              <w:right w:val="nil"/>
            </w:tcBorders>
          </w:tcPr>
          <w:p w14:paraId="5161E6F7">
            <w:pPr>
              <w:spacing w:line="360" w:lineRule="auto"/>
              <w:jc w:val="left"/>
              <w:rPr>
                <w:rFonts w:ascii="Times New Roman" w:hAnsi="Times New Roman"/>
                <w:b/>
                <w:bCs/>
                <w:sz w:val="24"/>
              </w:rPr>
            </w:pPr>
            <w:r>
              <w:rPr>
                <w:rFonts w:hint="eastAsia" w:ascii="Times New Roman" w:hAnsi="Times New Roman"/>
                <w:sz w:val="24"/>
              </w:rPr>
              <w:t>10.8(16)</w:t>
            </w:r>
          </w:p>
        </w:tc>
        <w:tc>
          <w:tcPr>
            <w:tcW w:w="975" w:type="dxa"/>
            <w:tcBorders>
              <w:top w:val="nil"/>
              <w:left w:val="nil"/>
              <w:bottom w:val="nil"/>
              <w:right w:val="nil"/>
            </w:tcBorders>
          </w:tcPr>
          <w:p w14:paraId="33E676CD">
            <w:pPr>
              <w:spacing w:line="360" w:lineRule="auto"/>
              <w:jc w:val="left"/>
              <w:rPr>
                <w:rFonts w:ascii="Times New Roman" w:hAnsi="Times New Roman"/>
                <w:b/>
                <w:bCs/>
                <w:sz w:val="24"/>
              </w:rPr>
            </w:pPr>
            <w:r>
              <w:rPr>
                <w:rFonts w:hint="eastAsia" w:ascii="Times New Roman" w:hAnsi="Times New Roman"/>
                <w:sz w:val="24"/>
              </w:rPr>
              <w:t>3.2(5)</w:t>
            </w:r>
          </w:p>
        </w:tc>
        <w:tc>
          <w:tcPr>
            <w:tcW w:w="1050" w:type="dxa"/>
            <w:tcBorders>
              <w:top w:val="nil"/>
              <w:left w:val="nil"/>
              <w:bottom w:val="nil"/>
              <w:right w:val="nil"/>
            </w:tcBorders>
          </w:tcPr>
          <w:p w14:paraId="2B68624D">
            <w:pPr>
              <w:spacing w:line="360" w:lineRule="auto"/>
              <w:jc w:val="left"/>
              <w:rPr>
                <w:rFonts w:ascii="Times New Roman" w:hAnsi="Times New Roman"/>
                <w:b/>
                <w:bCs/>
                <w:sz w:val="24"/>
              </w:rPr>
            </w:pPr>
            <w:r>
              <w:rPr>
                <w:rFonts w:hint="eastAsia" w:ascii="Times New Roman" w:hAnsi="Times New Roman"/>
                <w:i/>
                <w:iCs/>
                <w:sz w:val="24"/>
              </w:rPr>
              <w:t>7.7(9)</w:t>
            </w:r>
          </w:p>
        </w:tc>
        <w:tc>
          <w:tcPr>
            <w:tcW w:w="919" w:type="dxa"/>
            <w:tcBorders>
              <w:top w:val="nil"/>
              <w:left w:val="nil"/>
              <w:bottom w:val="nil"/>
              <w:right w:val="nil"/>
            </w:tcBorders>
          </w:tcPr>
          <w:p w14:paraId="5E8FF6EB">
            <w:pPr>
              <w:spacing w:line="360" w:lineRule="auto"/>
              <w:jc w:val="left"/>
              <w:rPr>
                <w:rFonts w:ascii="Times New Roman" w:hAnsi="Times New Roman"/>
                <w:b/>
                <w:bCs/>
                <w:sz w:val="24"/>
              </w:rPr>
            </w:pPr>
            <w:r>
              <w:rPr>
                <w:rFonts w:hint="eastAsia" w:ascii="Times New Roman" w:hAnsi="Times New Roman"/>
                <w:sz w:val="24"/>
              </w:rPr>
              <w:t>ns</w:t>
            </w:r>
          </w:p>
        </w:tc>
        <w:tc>
          <w:tcPr>
            <w:tcW w:w="928" w:type="dxa"/>
            <w:tcBorders>
              <w:top w:val="nil"/>
              <w:left w:val="nil"/>
              <w:bottom w:val="nil"/>
              <w:right w:val="nil"/>
            </w:tcBorders>
          </w:tcPr>
          <w:p w14:paraId="54007222">
            <w:pPr>
              <w:spacing w:line="360" w:lineRule="auto"/>
              <w:jc w:val="left"/>
              <w:rPr>
                <w:rFonts w:ascii="Times New Roman" w:hAnsi="Times New Roman"/>
                <w:b/>
                <w:bCs/>
                <w:sz w:val="24"/>
              </w:rPr>
            </w:pPr>
            <w:r>
              <w:rPr>
                <w:rFonts w:hint="eastAsia" w:ascii="Times New Roman" w:hAnsi="Times New Roman"/>
                <w:sz w:val="24"/>
              </w:rPr>
              <w:t>ns</w:t>
            </w:r>
          </w:p>
        </w:tc>
      </w:tr>
      <w:tr w14:paraId="7167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704ADE01">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max</w:t>
            </w:r>
          </w:p>
        </w:tc>
        <w:tc>
          <w:tcPr>
            <w:tcW w:w="1128" w:type="dxa"/>
            <w:tcBorders>
              <w:top w:val="nil"/>
              <w:left w:val="nil"/>
              <w:bottom w:val="nil"/>
              <w:right w:val="nil"/>
            </w:tcBorders>
          </w:tcPr>
          <w:p w14:paraId="0333CF91">
            <w:pPr>
              <w:spacing w:line="360" w:lineRule="auto"/>
              <w:jc w:val="left"/>
              <w:rPr>
                <w:rFonts w:ascii="Times New Roman" w:hAnsi="Times New Roman"/>
                <w:b/>
                <w:bCs/>
                <w:sz w:val="24"/>
              </w:rPr>
            </w:pPr>
            <w:r>
              <w:rPr>
                <w:rFonts w:hint="eastAsia" w:ascii="Times New Roman" w:hAnsi="Times New Roman"/>
                <w:b/>
                <w:bCs/>
                <w:sz w:val="24"/>
              </w:rPr>
              <w:t>24.3(1)</w:t>
            </w:r>
          </w:p>
        </w:tc>
        <w:tc>
          <w:tcPr>
            <w:tcW w:w="997" w:type="dxa"/>
            <w:tcBorders>
              <w:top w:val="nil"/>
              <w:left w:val="nil"/>
              <w:bottom w:val="nil"/>
              <w:right w:val="nil"/>
            </w:tcBorders>
          </w:tcPr>
          <w:p w14:paraId="75AEA33F">
            <w:pPr>
              <w:spacing w:line="360" w:lineRule="auto"/>
              <w:jc w:val="left"/>
              <w:rPr>
                <w:rFonts w:ascii="Times New Roman" w:hAnsi="Times New Roman"/>
                <w:b/>
                <w:bCs/>
                <w:sz w:val="24"/>
              </w:rPr>
            </w:pPr>
            <w:r>
              <w:rPr>
                <w:rFonts w:hint="eastAsia" w:ascii="Times New Roman" w:hAnsi="Times New Roman"/>
                <w:b/>
                <w:bCs/>
                <w:sz w:val="24"/>
              </w:rPr>
              <w:t>8.2(5)</w:t>
            </w:r>
          </w:p>
        </w:tc>
        <w:tc>
          <w:tcPr>
            <w:tcW w:w="1184" w:type="dxa"/>
            <w:tcBorders>
              <w:top w:val="nil"/>
              <w:left w:val="nil"/>
              <w:bottom w:val="nil"/>
              <w:right w:val="nil"/>
            </w:tcBorders>
          </w:tcPr>
          <w:p w14:paraId="47B9A339">
            <w:pPr>
              <w:spacing w:line="360" w:lineRule="auto"/>
              <w:jc w:val="left"/>
              <w:rPr>
                <w:rFonts w:ascii="Times New Roman" w:hAnsi="Times New Roman"/>
                <w:b/>
                <w:bCs/>
                <w:sz w:val="24"/>
              </w:rPr>
            </w:pPr>
            <w:r>
              <w:rPr>
                <w:rFonts w:hint="eastAsia" w:ascii="Times New Roman" w:hAnsi="Times New Roman"/>
                <w:b/>
                <w:bCs/>
                <w:sz w:val="24"/>
              </w:rPr>
              <w:t>18.5(1)</w:t>
            </w:r>
          </w:p>
        </w:tc>
        <w:tc>
          <w:tcPr>
            <w:tcW w:w="1250" w:type="dxa"/>
            <w:tcBorders>
              <w:top w:val="nil"/>
              <w:left w:val="nil"/>
              <w:bottom w:val="nil"/>
              <w:right w:val="nil"/>
            </w:tcBorders>
          </w:tcPr>
          <w:p w14:paraId="37B78B83">
            <w:pPr>
              <w:spacing w:line="360" w:lineRule="auto"/>
              <w:jc w:val="left"/>
              <w:rPr>
                <w:rFonts w:ascii="Times New Roman" w:hAnsi="Times New Roman"/>
                <w:b/>
                <w:bCs/>
                <w:sz w:val="24"/>
              </w:rPr>
            </w:pPr>
            <w:r>
              <w:rPr>
                <w:rFonts w:hint="eastAsia" w:ascii="Times New Roman" w:hAnsi="Times New Roman"/>
                <w:i/>
                <w:iCs/>
                <w:sz w:val="24"/>
              </w:rPr>
              <w:t>3.4(1)</w:t>
            </w:r>
          </w:p>
        </w:tc>
        <w:tc>
          <w:tcPr>
            <w:tcW w:w="1068" w:type="dxa"/>
            <w:tcBorders>
              <w:top w:val="nil"/>
              <w:left w:val="nil"/>
              <w:bottom w:val="nil"/>
              <w:right w:val="nil"/>
            </w:tcBorders>
          </w:tcPr>
          <w:p w14:paraId="176FF736">
            <w:pPr>
              <w:spacing w:line="360" w:lineRule="auto"/>
              <w:jc w:val="left"/>
              <w:rPr>
                <w:rFonts w:ascii="Times New Roman" w:hAnsi="Times New Roman"/>
                <w:b/>
                <w:bCs/>
                <w:sz w:val="24"/>
              </w:rPr>
            </w:pPr>
            <w:r>
              <w:rPr>
                <w:rFonts w:hint="eastAsia" w:ascii="Times New Roman" w:hAnsi="Times New Roman"/>
                <w:b/>
                <w:bCs/>
                <w:sz w:val="24"/>
              </w:rPr>
              <w:t>18.9(1)</w:t>
            </w:r>
          </w:p>
        </w:tc>
        <w:tc>
          <w:tcPr>
            <w:tcW w:w="957" w:type="dxa"/>
            <w:tcBorders>
              <w:top w:val="nil"/>
              <w:left w:val="nil"/>
              <w:bottom w:val="nil"/>
              <w:right w:val="nil"/>
            </w:tcBorders>
          </w:tcPr>
          <w:p w14:paraId="3D6B8532">
            <w:pPr>
              <w:spacing w:line="360" w:lineRule="auto"/>
              <w:jc w:val="left"/>
              <w:rPr>
                <w:rFonts w:ascii="Times New Roman" w:hAnsi="Times New Roman"/>
                <w:b/>
                <w:bCs/>
                <w:sz w:val="24"/>
              </w:rPr>
            </w:pPr>
            <w:r>
              <w:rPr>
                <w:rFonts w:hint="eastAsia" w:ascii="Times New Roman" w:hAnsi="Times New Roman"/>
                <w:i/>
                <w:iCs/>
                <w:sz w:val="24"/>
              </w:rPr>
              <w:t>7.5(8)</w:t>
            </w:r>
          </w:p>
        </w:tc>
        <w:tc>
          <w:tcPr>
            <w:tcW w:w="937" w:type="dxa"/>
            <w:tcBorders>
              <w:top w:val="nil"/>
              <w:left w:val="nil"/>
              <w:bottom w:val="nil"/>
              <w:right w:val="nil"/>
            </w:tcBorders>
          </w:tcPr>
          <w:p w14:paraId="60E199F1">
            <w:pPr>
              <w:spacing w:line="360" w:lineRule="auto"/>
              <w:jc w:val="left"/>
              <w:rPr>
                <w:rFonts w:ascii="Times New Roman" w:hAnsi="Times New Roman"/>
                <w:b/>
                <w:bCs/>
                <w:sz w:val="24"/>
              </w:rPr>
            </w:pPr>
            <w:r>
              <w:rPr>
                <w:rFonts w:hint="eastAsia" w:ascii="Times New Roman" w:hAnsi="Times New Roman"/>
                <w:i/>
                <w:iCs/>
                <w:sz w:val="24"/>
              </w:rPr>
              <w:t>6.4(9)</w:t>
            </w:r>
          </w:p>
        </w:tc>
        <w:tc>
          <w:tcPr>
            <w:tcW w:w="1144" w:type="dxa"/>
            <w:tcBorders>
              <w:top w:val="nil"/>
              <w:left w:val="nil"/>
              <w:bottom w:val="nil"/>
              <w:right w:val="nil"/>
            </w:tcBorders>
          </w:tcPr>
          <w:p w14:paraId="49DB9708">
            <w:pPr>
              <w:spacing w:line="360" w:lineRule="auto"/>
              <w:jc w:val="left"/>
              <w:rPr>
                <w:rFonts w:ascii="Times New Roman" w:hAnsi="Times New Roman"/>
                <w:b/>
                <w:bCs/>
                <w:sz w:val="24"/>
              </w:rPr>
            </w:pPr>
            <w:r>
              <w:rPr>
                <w:rFonts w:hint="eastAsia" w:ascii="Times New Roman" w:hAnsi="Times New Roman"/>
                <w:b/>
                <w:bCs/>
                <w:sz w:val="24"/>
              </w:rPr>
              <w:t>23.1(1)</w:t>
            </w:r>
          </w:p>
        </w:tc>
        <w:tc>
          <w:tcPr>
            <w:tcW w:w="975" w:type="dxa"/>
            <w:tcBorders>
              <w:top w:val="nil"/>
              <w:left w:val="nil"/>
              <w:bottom w:val="nil"/>
              <w:right w:val="nil"/>
            </w:tcBorders>
          </w:tcPr>
          <w:p w14:paraId="083DD7A4">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478657DD">
            <w:pPr>
              <w:spacing w:line="360" w:lineRule="auto"/>
              <w:jc w:val="left"/>
              <w:rPr>
                <w:rFonts w:ascii="Times New Roman" w:hAnsi="Times New Roman"/>
                <w:b/>
                <w:bCs/>
                <w:sz w:val="24"/>
              </w:rPr>
            </w:pPr>
            <w:r>
              <w:rPr>
                <w:rFonts w:hint="eastAsia" w:ascii="Times New Roman" w:hAnsi="Times New Roman"/>
                <w:sz w:val="24"/>
              </w:rPr>
              <w:t>6.5(13)</w:t>
            </w:r>
          </w:p>
        </w:tc>
        <w:tc>
          <w:tcPr>
            <w:tcW w:w="919" w:type="dxa"/>
            <w:tcBorders>
              <w:top w:val="nil"/>
              <w:left w:val="nil"/>
              <w:bottom w:val="nil"/>
              <w:right w:val="nil"/>
            </w:tcBorders>
          </w:tcPr>
          <w:p w14:paraId="07E5965A">
            <w:pPr>
              <w:spacing w:line="360" w:lineRule="auto"/>
              <w:jc w:val="left"/>
              <w:rPr>
                <w:rFonts w:ascii="Times New Roman" w:hAnsi="Times New Roman"/>
                <w:b/>
                <w:bCs/>
                <w:sz w:val="24"/>
              </w:rPr>
            </w:pPr>
            <w:r>
              <w:rPr>
                <w:rFonts w:hint="eastAsia" w:ascii="Times New Roman" w:hAnsi="Times New Roman"/>
                <w:b/>
                <w:bCs/>
                <w:sz w:val="24"/>
              </w:rPr>
              <w:t>16.1(1)</w:t>
            </w:r>
          </w:p>
        </w:tc>
        <w:tc>
          <w:tcPr>
            <w:tcW w:w="928" w:type="dxa"/>
            <w:tcBorders>
              <w:top w:val="nil"/>
              <w:left w:val="nil"/>
              <w:bottom w:val="nil"/>
              <w:right w:val="nil"/>
            </w:tcBorders>
          </w:tcPr>
          <w:p w14:paraId="0DC59EBD">
            <w:pPr>
              <w:spacing w:line="360" w:lineRule="auto"/>
              <w:jc w:val="left"/>
              <w:rPr>
                <w:rFonts w:ascii="Times New Roman" w:hAnsi="Times New Roman"/>
                <w:b/>
                <w:bCs/>
                <w:sz w:val="24"/>
              </w:rPr>
            </w:pPr>
            <w:r>
              <w:rPr>
                <w:rFonts w:hint="eastAsia" w:ascii="Times New Roman" w:hAnsi="Times New Roman"/>
                <w:b/>
                <w:bCs/>
                <w:sz w:val="24"/>
              </w:rPr>
              <w:t>12.0(2)</w:t>
            </w:r>
          </w:p>
        </w:tc>
      </w:tr>
      <w:tr w14:paraId="40B8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29CB93F2">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min</w:t>
            </w:r>
          </w:p>
        </w:tc>
        <w:tc>
          <w:tcPr>
            <w:tcW w:w="1128" w:type="dxa"/>
            <w:tcBorders>
              <w:top w:val="nil"/>
              <w:left w:val="nil"/>
              <w:bottom w:val="nil"/>
              <w:right w:val="nil"/>
            </w:tcBorders>
          </w:tcPr>
          <w:p w14:paraId="01F778C5">
            <w:pPr>
              <w:spacing w:line="360" w:lineRule="auto"/>
              <w:jc w:val="left"/>
              <w:rPr>
                <w:rFonts w:ascii="Times New Roman" w:hAnsi="Times New Roman"/>
                <w:b/>
                <w:bCs/>
                <w:sz w:val="24"/>
              </w:rPr>
            </w:pPr>
            <w:r>
              <w:rPr>
                <w:rFonts w:hint="eastAsia" w:ascii="Times New Roman" w:hAnsi="Times New Roman"/>
                <w:b/>
                <w:bCs/>
                <w:sz w:val="24"/>
              </w:rPr>
              <w:t>13.1(14)</w:t>
            </w:r>
          </w:p>
        </w:tc>
        <w:tc>
          <w:tcPr>
            <w:tcW w:w="997" w:type="dxa"/>
            <w:tcBorders>
              <w:top w:val="nil"/>
              <w:left w:val="nil"/>
              <w:bottom w:val="nil"/>
              <w:right w:val="nil"/>
            </w:tcBorders>
          </w:tcPr>
          <w:p w14:paraId="0DE0C67B">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032B16E9">
            <w:pPr>
              <w:spacing w:line="360" w:lineRule="auto"/>
              <w:jc w:val="left"/>
              <w:rPr>
                <w:rFonts w:ascii="Times New Roman" w:hAnsi="Times New Roman"/>
                <w:b/>
                <w:bCs/>
                <w:sz w:val="24"/>
              </w:rPr>
            </w:pPr>
            <w:r>
              <w:rPr>
                <w:rFonts w:hint="eastAsia" w:ascii="Times New Roman" w:hAnsi="Times New Roman"/>
                <w:i/>
                <w:iCs/>
                <w:sz w:val="24"/>
              </w:rPr>
              <w:t>12.0(12)</w:t>
            </w:r>
          </w:p>
        </w:tc>
        <w:tc>
          <w:tcPr>
            <w:tcW w:w="1250" w:type="dxa"/>
            <w:tcBorders>
              <w:top w:val="nil"/>
              <w:left w:val="nil"/>
              <w:bottom w:val="nil"/>
              <w:right w:val="nil"/>
            </w:tcBorders>
          </w:tcPr>
          <w:p w14:paraId="271A91EF">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415D3486">
            <w:pPr>
              <w:spacing w:line="360" w:lineRule="auto"/>
              <w:jc w:val="left"/>
              <w:rPr>
                <w:rFonts w:ascii="Times New Roman" w:hAnsi="Times New Roman"/>
                <w:b/>
                <w:bCs/>
                <w:sz w:val="24"/>
              </w:rPr>
            </w:pPr>
            <w:r>
              <w:rPr>
                <w:rFonts w:hint="eastAsia" w:ascii="Times New Roman" w:hAnsi="Times New Roman"/>
                <w:i/>
                <w:iCs/>
                <w:sz w:val="24"/>
              </w:rPr>
              <w:t>10.4(13)</w:t>
            </w:r>
          </w:p>
        </w:tc>
        <w:tc>
          <w:tcPr>
            <w:tcW w:w="957" w:type="dxa"/>
            <w:tcBorders>
              <w:top w:val="nil"/>
              <w:left w:val="nil"/>
              <w:bottom w:val="nil"/>
              <w:right w:val="nil"/>
            </w:tcBorders>
          </w:tcPr>
          <w:p w14:paraId="2FB4DA16">
            <w:pPr>
              <w:spacing w:line="360" w:lineRule="auto"/>
              <w:jc w:val="left"/>
              <w:rPr>
                <w:rFonts w:ascii="Times New Roman" w:hAnsi="Times New Roman"/>
                <w:b/>
                <w:bCs/>
                <w:sz w:val="24"/>
              </w:rPr>
            </w:pPr>
            <w:r>
              <w:rPr>
                <w:rFonts w:hint="eastAsia" w:ascii="Times New Roman" w:hAnsi="Times New Roman"/>
                <w:sz w:val="24"/>
              </w:rPr>
              <w:t>ns</w:t>
            </w:r>
          </w:p>
        </w:tc>
        <w:tc>
          <w:tcPr>
            <w:tcW w:w="937" w:type="dxa"/>
            <w:tcBorders>
              <w:top w:val="nil"/>
              <w:left w:val="nil"/>
              <w:bottom w:val="nil"/>
              <w:right w:val="nil"/>
            </w:tcBorders>
          </w:tcPr>
          <w:p w14:paraId="481F5CED">
            <w:pPr>
              <w:spacing w:line="360" w:lineRule="auto"/>
              <w:jc w:val="left"/>
              <w:rPr>
                <w:rFonts w:ascii="Times New Roman" w:hAnsi="Times New Roman"/>
                <w:b/>
                <w:bCs/>
                <w:sz w:val="24"/>
              </w:rPr>
            </w:pPr>
            <w:r>
              <w:rPr>
                <w:rFonts w:hint="eastAsia" w:ascii="Times New Roman" w:hAnsi="Times New Roman"/>
                <w:b/>
                <w:bCs/>
                <w:sz w:val="24"/>
              </w:rPr>
              <w:t>10.6(1)</w:t>
            </w:r>
          </w:p>
        </w:tc>
        <w:tc>
          <w:tcPr>
            <w:tcW w:w="1144" w:type="dxa"/>
            <w:tcBorders>
              <w:top w:val="nil"/>
              <w:left w:val="nil"/>
              <w:bottom w:val="nil"/>
              <w:right w:val="nil"/>
            </w:tcBorders>
          </w:tcPr>
          <w:p w14:paraId="763CCF41">
            <w:pPr>
              <w:spacing w:line="360" w:lineRule="auto"/>
              <w:jc w:val="left"/>
              <w:rPr>
                <w:rFonts w:ascii="Times New Roman" w:hAnsi="Times New Roman"/>
                <w:b/>
                <w:bCs/>
                <w:sz w:val="24"/>
              </w:rPr>
            </w:pPr>
            <w:r>
              <w:rPr>
                <w:rFonts w:hint="eastAsia" w:ascii="Times New Roman" w:hAnsi="Times New Roman"/>
                <w:i/>
                <w:iCs/>
                <w:sz w:val="24"/>
              </w:rPr>
              <w:t>12.7(13)</w:t>
            </w:r>
          </w:p>
        </w:tc>
        <w:tc>
          <w:tcPr>
            <w:tcW w:w="975" w:type="dxa"/>
            <w:tcBorders>
              <w:top w:val="nil"/>
              <w:left w:val="nil"/>
              <w:bottom w:val="nil"/>
              <w:right w:val="nil"/>
            </w:tcBorders>
          </w:tcPr>
          <w:p w14:paraId="15E7E4AE">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7C3CA89F">
            <w:pPr>
              <w:spacing w:line="360" w:lineRule="auto"/>
              <w:jc w:val="left"/>
              <w:rPr>
                <w:rFonts w:ascii="Times New Roman" w:hAnsi="Times New Roman"/>
                <w:b/>
                <w:bCs/>
                <w:sz w:val="24"/>
              </w:rPr>
            </w:pPr>
            <w:r>
              <w:rPr>
                <w:rFonts w:hint="eastAsia" w:ascii="Times New Roman" w:hAnsi="Times New Roman"/>
                <w:sz w:val="24"/>
              </w:rPr>
              <w:t>ns</w:t>
            </w:r>
          </w:p>
        </w:tc>
        <w:tc>
          <w:tcPr>
            <w:tcW w:w="919" w:type="dxa"/>
            <w:tcBorders>
              <w:top w:val="nil"/>
              <w:left w:val="nil"/>
              <w:bottom w:val="nil"/>
              <w:right w:val="nil"/>
            </w:tcBorders>
          </w:tcPr>
          <w:p w14:paraId="3E1DCB8E">
            <w:pPr>
              <w:spacing w:line="360" w:lineRule="auto"/>
              <w:jc w:val="left"/>
              <w:rPr>
                <w:rFonts w:ascii="Times New Roman" w:hAnsi="Times New Roman"/>
                <w:b/>
                <w:bCs/>
                <w:sz w:val="24"/>
              </w:rPr>
            </w:pPr>
            <w:r>
              <w:rPr>
                <w:rFonts w:hint="eastAsia" w:ascii="Times New Roman" w:hAnsi="Times New Roman"/>
                <w:sz w:val="24"/>
              </w:rPr>
              <w:t>ns</w:t>
            </w:r>
          </w:p>
        </w:tc>
        <w:tc>
          <w:tcPr>
            <w:tcW w:w="928" w:type="dxa"/>
            <w:tcBorders>
              <w:top w:val="nil"/>
              <w:left w:val="nil"/>
              <w:bottom w:val="nil"/>
              <w:right w:val="nil"/>
            </w:tcBorders>
          </w:tcPr>
          <w:p w14:paraId="1816E0BA">
            <w:pPr>
              <w:spacing w:line="360" w:lineRule="auto"/>
              <w:jc w:val="left"/>
              <w:rPr>
                <w:rFonts w:ascii="Times New Roman" w:hAnsi="Times New Roman"/>
                <w:b/>
                <w:bCs/>
                <w:sz w:val="24"/>
              </w:rPr>
            </w:pPr>
            <w:r>
              <w:rPr>
                <w:rFonts w:hint="eastAsia" w:ascii="Times New Roman" w:hAnsi="Times New Roman"/>
                <w:i/>
                <w:iCs/>
                <w:sz w:val="24"/>
              </w:rPr>
              <w:t>8.1(12)</w:t>
            </w:r>
          </w:p>
        </w:tc>
      </w:tr>
      <w:tr w14:paraId="210A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tcBorders>
              <w:top w:val="nil"/>
              <w:left w:val="nil"/>
              <w:bottom w:val="nil"/>
              <w:right w:val="nil"/>
            </w:tcBorders>
          </w:tcPr>
          <w:p w14:paraId="6EE7E304">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min</w:t>
            </w:r>
            <w:r>
              <w:rPr>
                <w:rFonts w:hint="eastAsia" w:ascii="Times New Roman" w:hAnsi="Times New Roman"/>
                <w:sz w:val="24"/>
                <w:vertAlign w:val="subscript"/>
              </w:rPr>
              <w:t>-</w:t>
            </w:r>
            <w:r>
              <w:rPr>
                <w:rFonts w:ascii="Times New Roman" w:hAnsi="Times New Roman"/>
                <w:sz w:val="24"/>
                <w:vertAlign w:val="subscript"/>
              </w:rPr>
              <w:t>var</w:t>
            </w:r>
          </w:p>
        </w:tc>
        <w:tc>
          <w:tcPr>
            <w:tcW w:w="1128" w:type="dxa"/>
            <w:tcBorders>
              <w:top w:val="nil"/>
              <w:left w:val="nil"/>
              <w:bottom w:val="nil"/>
              <w:right w:val="nil"/>
            </w:tcBorders>
          </w:tcPr>
          <w:p w14:paraId="50FD068A">
            <w:pPr>
              <w:spacing w:line="360" w:lineRule="auto"/>
              <w:jc w:val="left"/>
              <w:rPr>
                <w:rFonts w:ascii="Times New Roman" w:hAnsi="Times New Roman"/>
                <w:b/>
                <w:bCs/>
                <w:sz w:val="24"/>
              </w:rPr>
            </w:pPr>
            <w:r>
              <w:rPr>
                <w:rFonts w:hint="eastAsia" w:ascii="Times New Roman" w:hAnsi="Times New Roman"/>
                <w:i/>
                <w:iCs/>
                <w:sz w:val="24"/>
              </w:rPr>
              <w:t>13.4(12)</w:t>
            </w:r>
          </w:p>
        </w:tc>
        <w:tc>
          <w:tcPr>
            <w:tcW w:w="997" w:type="dxa"/>
            <w:tcBorders>
              <w:top w:val="nil"/>
              <w:left w:val="nil"/>
              <w:bottom w:val="nil"/>
              <w:right w:val="nil"/>
            </w:tcBorders>
          </w:tcPr>
          <w:p w14:paraId="15F0C02A">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5008D18A">
            <w:pPr>
              <w:spacing w:line="360" w:lineRule="auto"/>
              <w:jc w:val="left"/>
              <w:rPr>
                <w:rFonts w:ascii="Times New Roman" w:hAnsi="Times New Roman"/>
                <w:b/>
                <w:bCs/>
                <w:sz w:val="24"/>
              </w:rPr>
            </w:pPr>
            <w:r>
              <w:rPr>
                <w:rFonts w:hint="eastAsia" w:ascii="Times New Roman" w:hAnsi="Times New Roman"/>
                <w:i/>
                <w:iCs/>
                <w:sz w:val="24"/>
              </w:rPr>
              <w:t>12.4(10)</w:t>
            </w:r>
          </w:p>
        </w:tc>
        <w:tc>
          <w:tcPr>
            <w:tcW w:w="1250" w:type="dxa"/>
            <w:tcBorders>
              <w:top w:val="nil"/>
              <w:left w:val="nil"/>
              <w:bottom w:val="nil"/>
              <w:right w:val="nil"/>
            </w:tcBorders>
          </w:tcPr>
          <w:p w14:paraId="7D5B8381">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3AD0ED0A">
            <w:pPr>
              <w:spacing w:line="360" w:lineRule="auto"/>
              <w:jc w:val="left"/>
              <w:rPr>
                <w:rFonts w:ascii="Times New Roman" w:hAnsi="Times New Roman"/>
                <w:b/>
                <w:bCs/>
                <w:sz w:val="24"/>
              </w:rPr>
            </w:pPr>
            <w:r>
              <w:rPr>
                <w:rFonts w:hint="eastAsia" w:ascii="Times New Roman" w:hAnsi="Times New Roman"/>
                <w:b/>
                <w:bCs/>
                <w:i/>
                <w:iCs/>
                <w:sz w:val="24"/>
              </w:rPr>
              <w:t>9.9(15)</w:t>
            </w:r>
          </w:p>
        </w:tc>
        <w:tc>
          <w:tcPr>
            <w:tcW w:w="957" w:type="dxa"/>
            <w:tcBorders>
              <w:top w:val="nil"/>
              <w:left w:val="nil"/>
              <w:bottom w:val="nil"/>
              <w:right w:val="nil"/>
            </w:tcBorders>
          </w:tcPr>
          <w:p w14:paraId="7C22782A">
            <w:pPr>
              <w:spacing w:line="360" w:lineRule="auto"/>
              <w:jc w:val="left"/>
              <w:rPr>
                <w:rFonts w:ascii="Times New Roman" w:hAnsi="Times New Roman"/>
                <w:b/>
                <w:bCs/>
                <w:sz w:val="24"/>
              </w:rPr>
            </w:pPr>
            <w:r>
              <w:rPr>
                <w:rFonts w:hint="eastAsia" w:ascii="Times New Roman" w:hAnsi="Times New Roman"/>
                <w:sz w:val="24"/>
              </w:rPr>
              <w:t>6.3(12)</w:t>
            </w:r>
          </w:p>
        </w:tc>
        <w:tc>
          <w:tcPr>
            <w:tcW w:w="937" w:type="dxa"/>
            <w:tcBorders>
              <w:top w:val="nil"/>
              <w:left w:val="nil"/>
              <w:bottom w:val="nil"/>
              <w:right w:val="nil"/>
            </w:tcBorders>
          </w:tcPr>
          <w:p w14:paraId="5168D3CD">
            <w:pPr>
              <w:spacing w:line="360" w:lineRule="auto"/>
              <w:jc w:val="left"/>
              <w:rPr>
                <w:rFonts w:ascii="Times New Roman" w:hAnsi="Times New Roman"/>
                <w:b/>
                <w:bCs/>
                <w:sz w:val="24"/>
              </w:rPr>
            </w:pPr>
            <w:r>
              <w:rPr>
                <w:rFonts w:hint="eastAsia" w:ascii="Times New Roman" w:hAnsi="Times New Roman"/>
                <w:sz w:val="24"/>
              </w:rPr>
              <w:t>4.4(14)</w:t>
            </w:r>
          </w:p>
        </w:tc>
        <w:tc>
          <w:tcPr>
            <w:tcW w:w="1144" w:type="dxa"/>
            <w:tcBorders>
              <w:top w:val="nil"/>
              <w:left w:val="nil"/>
              <w:bottom w:val="nil"/>
              <w:right w:val="nil"/>
            </w:tcBorders>
          </w:tcPr>
          <w:p w14:paraId="3D9232B8">
            <w:pPr>
              <w:spacing w:line="360" w:lineRule="auto"/>
              <w:jc w:val="left"/>
              <w:rPr>
                <w:rFonts w:ascii="Times New Roman" w:hAnsi="Times New Roman"/>
                <w:b/>
                <w:bCs/>
                <w:sz w:val="24"/>
              </w:rPr>
            </w:pPr>
            <w:r>
              <w:rPr>
                <w:rFonts w:hint="eastAsia" w:ascii="Times New Roman" w:hAnsi="Times New Roman"/>
                <w:i/>
                <w:iCs/>
                <w:sz w:val="24"/>
              </w:rPr>
              <w:t>14.1(10)</w:t>
            </w:r>
          </w:p>
        </w:tc>
        <w:tc>
          <w:tcPr>
            <w:tcW w:w="975" w:type="dxa"/>
            <w:tcBorders>
              <w:top w:val="nil"/>
              <w:left w:val="nil"/>
              <w:bottom w:val="nil"/>
              <w:right w:val="nil"/>
            </w:tcBorders>
          </w:tcPr>
          <w:p w14:paraId="2CB08F1E">
            <w:pPr>
              <w:spacing w:line="360" w:lineRule="auto"/>
              <w:jc w:val="left"/>
              <w:rPr>
                <w:rFonts w:ascii="Times New Roman" w:hAnsi="Times New Roman"/>
                <w:b/>
                <w:bCs/>
                <w:sz w:val="24"/>
              </w:rPr>
            </w:pPr>
            <w:r>
              <w:rPr>
                <w:rFonts w:hint="eastAsia" w:ascii="Times New Roman" w:hAnsi="Times New Roman"/>
                <w:i/>
                <w:iCs/>
                <w:sz w:val="24"/>
              </w:rPr>
              <w:t>4.2(2)</w:t>
            </w:r>
          </w:p>
        </w:tc>
        <w:tc>
          <w:tcPr>
            <w:tcW w:w="1050" w:type="dxa"/>
            <w:tcBorders>
              <w:top w:val="nil"/>
              <w:left w:val="nil"/>
              <w:bottom w:val="nil"/>
              <w:right w:val="nil"/>
            </w:tcBorders>
          </w:tcPr>
          <w:p w14:paraId="0C6F3650">
            <w:pPr>
              <w:spacing w:line="360" w:lineRule="auto"/>
              <w:jc w:val="left"/>
              <w:rPr>
                <w:rFonts w:ascii="Times New Roman" w:hAnsi="Times New Roman"/>
                <w:b/>
                <w:bCs/>
                <w:sz w:val="24"/>
              </w:rPr>
            </w:pPr>
            <w:r>
              <w:rPr>
                <w:rFonts w:hint="eastAsia" w:ascii="Times New Roman" w:hAnsi="Times New Roman"/>
                <w:i/>
                <w:iCs/>
                <w:sz w:val="24"/>
              </w:rPr>
              <w:t>6.9(12)</w:t>
            </w:r>
          </w:p>
        </w:tc>
        <w:tc>
          <w:tcPr>
            <w:tcW w:w="919" w:type="dxa"/>
            <w:tcBorders>
              <w:top w:val="nil"/>
              <w:left w:val="nil"/>
              <w:bottom w:val="nil"/>
              <w:right w:val="nil"/>
            </w:tcBorders>
          </w:tcPr>
          <w:p w14:paraId="21834852">
            <w:pPr>
              <w:spacing w:line="360" w:lineRule="auto"/>
              <w:jc w:val="left"/>
              <w:rPr>
                <w:rFonts w:ascii="Times New Roman" w:hAnsi="Times New Roman"/>
                <w:b/>
                <w:bCs/>
                <w:sz w:val="24"/>
              </w:rPr>
            </w:pPr>
            <w:r>
              <w:rPr>
                <w:rFonts w:hint="eastAsia" w:ascii="Times New Roman" w:hAnsi="Times New Roman"/>
                <w:sz w:val="24"/>
              </w:rPr>
              <w:t>ns</w:t>
            </w:r>
          </w:p>
        </w:tc>
        <w:tc>
          <w:tcPr>
            <w:tcW w:w="928" w:type="dxa"/>
            <w:tcBorders>
              <w:top w:val="nil"/>
              <w:left w:val="nil"/>
              <w:bottom w:val="nil"/>
              <w:right w:val="nil"/>
            </w:tcBorders>
          </w:tcPr>
          <w:p w14:paraId="447A408A">
            <w:pPr>
              <w:spacing w:line="360" w:lineRule="auto"/>
              <w:jc w:val="left"/>
              <w:rPr>
                <w:rFonts w:ascii="Times New Roman" w:hAnsi="Times New Roman"/>
                <w:b/>
                <w:bCs/>
                <w:sz w:val="24"/>
              </w:rPr>
            </w:pPr>
            <w:r>
              <w:rPr>
                <w:rFonts w:hint="eastAsia" w:ascii="Times New Roman" w:hAnsi="Times New Roman"/>
                <w:i/>
                <w:iCs/>
                <w:sz w:val="24"/>
              </w:rPr>
              <w:t>7.3(15)</w:t>
            </w:r>
          </w:p>
        </w:tc>
      </w:tr>
      <w:tr w14:paraId="19D4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35199378">
            <w:pPr>
              <w:spacing w:line="360" w:lineRule="auto"/>
              <w:jc w:val="left"/>
              <w:rPr>
                <w:rFonts w:ascii="Times New Roman" w:hAnsi="Times New Roman"/>
                <w:sz w:val="24"/>
              </w:rPr>
            </w:pPr>
            <w:r>
              <w:rPr>
                <w:rFonts w:ascii="Times New Roman" w:hAnsi="Times New Roman"/>
                <w:sz w:val="24"/>
              </w:rPr>
              <w:t>Pre</w:t>
            </w:r>
          </w:p>
        </w:tc>
        <w:tc>
          <w:tcPr>
            <w:tcW w:w="1128" w:type="dxa"/>
            <w:tcBorders>
              <w:top w:val="nil"/>
              <w:left w:val="nil"/>
              <w:bottom w:val="nil"/>
              <w:right w:val="nil"/>
            </w:tcBorders>
          </w:tcPr>
          <w:p w14:paraId="313B1FBD">
            <w:pPr>
              <w:spacing w:line="360" w:lineRule="auto"/>
              <w:jc w:val="left"/>
              <w:rPr>
                <w:rFonts w:ascii="Times New Roman" w:hAnsi="Times New Roman"/>
                <w:b/>
                <w:bCs/>
                <w:sz w:val="24"/>
              </w:rPr>
            </w:pPr>
            <w:r>
              <w:rPr>
                <w:rFonts w:hint="eastAsia" w:ascii="Times New Roman" w:hAnsi="Times New Roman"/>
                <w:b/>
                <w:bCs/>
                <w:sz w:val="24"/>
              </w:rPr>
              <w:t>16.9(4)</w:t>
            </w:r>
          </w:p>
        </w:tc>
        <w:tc>
          <w:tcPr>
            <w:tcW w:w="997" w:type="dxa"/>
            <w:tcBorders>
              <w:top w:val="nil"/>
              <w:left w:val="nil"/>
              <w:bottom w:val="nil"/>
              <w:right w:val="nil"/>
            </w:tcBorders>
          </w:tcPr>
          <w:p w14:paraId="443D5187">
            <w:pPr>
              <w:spacing w:line="360" w:lineRule="auto"/>
              <w:jc w:val="left"/>
              <w:rPr>
                <w:rFonts w:ascii="Times New Roman" w:hAnsi="Times New Roman"/>
                <w:b/>
                <w:bCs/>
                <w:sz w:val="24"/>
              </w:rPr>
            </w:pPr>
            <w:r>
              <w:rPr>
                <w:rFonts w:hint="eastAsia" w:ascii="Times New Roman" w:hAnsi="Times New Roman"/>
                <w:sz w:val="24"/>
              </w:rPr>
              <w:t>6.2(9)</w:t>
            </w:r>
          </w:p>
        </w:tc>
        <w:tc>
          <w:tcPr>
            <w:tcW w:w="1184" w:type="dxa"/>
            <w:tcBorders>
              <w:top w:val="nil"/>
              <w:left w:val="nil"/>
              <w:bottom w:val="nil"/>
              <w:right w:val="nil"/>
            </w:tcBorders>
          </w:tcPr>
          <w:p w14:paraId="7F6D86E6">
            <w:pPr>
              <w:spacing w:line="360" w:lineRule="auto"/>
              <w:jc w:val="left"/>
              <w:rPr>
                <w:rFonts w:ascii="Times New Roman" w:hAnsi="Times New Roman"/>
                <w:b/>
                <w:bCs/>
                <w:sz w:val="24"/>
              </w:rPr>
            </w:pPr>
            <w:r>
              <w:rPr>
                <w:rFonts w:hint="eastAsia" w:ascii="Times New Roman" w:hAnsi="Times New Roman"/>
                <w:b/>
                <w:bCs/>
                <w:sz w:val="24"/>
              </w:rPr>
              <w:t>14.3(4)</w:t>
            </w:r>
          </w:p>
        </w:tc>
        <w:tc>
          <w:tcPr>
            <w:tcW w:w="1250" w:type="dxa"/>
            <w:tcBorders>
              <w:top w:val="nil"/>
              <w:left w:val="nil"/>
              <w:bottom w:val="nil"/>
              <w:right w:val="nil"/>
            </w:tcBorders>
          </w:tcPr>
          <w:p w14:paraId="27DD241C">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69BF1811">
            <w:pPr>
              <w:spacing w:line="360" w:lineRule="auto"/>
              <w:jc w:val="left"/>
              <w:rPr>
                <w:rFonts w:ascii="Times New Roman" w:hAnsi="Times New Roman"/>
                <w:b/>
                <w:bCs/>
                <w:sz w:val="24"/>
              </w:rPr>
            </w:pPr>
            <w:r>
              <w:rPr>
                <w:rFonts w:hint="eastAsia" w:ascii="Times New Roman" w:hAnsi="Times New Roman"/>
                <w:b/>
                <w:bCs/>
                <w:sz w:val="24"/>
              </w:rPr>
              <w:t>15.1(3)</w:t>
            </w:r>
          </w:p>
        </w:tc>
        <w:tc>
          <w:tcPr>
            <w:tcW w:w="957" w:type="dxa"/>
            <w:tcBorders>
              <w:top w:val="nil"/>
              <w:left w:val="nil"/>
              <w:bottom w:val="nil"/>
              <w:right w:val="nil"/>
            </w:tcBorders>
          </w:tcPr>
          <w:p w14:paraId="630B3278">
            <w:pPr>
              <w:spacing w:line="360" w:lineRule="auto"/>
              <w:jc w:val="left"/>
              <w:rPr>
                <w:rFonts w:ascii="Times New Roman" w:hAnsi="Times New Roman"/>
                <w:b/>
                <w:bCs/>
                <w:sz w:val="24"/>
              </w:rPr>
            </w:pPr>
            <w:r>
              <w:rPr>
                <w:rFonts w:hint="eastAsia" w:ascii="Times New Roman" w:hAnsi="Times New Roman"/>
                <w:i/>
                <w:iCs/>
                <w:sz w:val="24"/>
              </w:rPr>
              <w:t>8.2(6)</w:t>
            </w:r>
          </w:p>
        </w:tc>
        <w:tc>
          <w:tcPr>
            <w:tcW w:w="937" w:type="dxa"/>
            <w:tcBorders>
              <w:top w:val="nil"/>
              <w:left w:val="nil"/>
              <w:bottom w:val="nil"/>
              <w:right w:val="nil"/>
            </w:tcBorders>
          </w:tcPr>
          <w:p w14:paraId="3F9C0DD2">
            <w:pPr>
              <w:spacing w:line="360" w:lineRule="auto"/>
              <w:jc w:val="left"/>
              <w:rPr>
                <w:rFonts w:ascii="Times New Roman" w:hAnsi="Times New Roman"/>
                <w:b/>
                <w:bCs/>
                <w:sz w:val="24"/>
              </w:rPr>
            </w:pPr>
            <w:r>
              <w:rPr>
                <w:rFonts w:hint="eastAsia" w:ascii="Times New Roman" w:hAnsi="Times New Roman"/>
                <w:b/>
                <w:bCs/>
                <w:sz w:val="24"/>
              </w:rPr>
              <w:t>8.3(3)</w:t>
            </w:r>
          </w:p>
        </w:tc>
        <w:tc>
          <w:tcPr>
            <w:tcW w:w="1144" w:type="dxa"/>
            <w:tcBorders>
              <w:top w:val="nil"/>
              <w:left w:val="nil"/>
              <w:bottom w:val="nil"/>
              <w:right w:val="nil"/>
            </w:tcBorders>
          </w:tcPr>
          <w:p w14:paraId="60CAFE2A">
            <w:pPr>
              <w:spacing w:line="360" w:lineRule="auto"/>
              <w:jc w:val="left"/>
              <w:rPr>
                <w:rFonts w:ascii="Times New Roman" w:hAnsi="Times New Roman"/>
                <w:b/>
                <w:bCs/>
                <w:sz w:val="24"/>
              </w:rPr>
            </w:pPr>
            <w:r>
              <w:rPr>
                <w:rFonts w:hint="eastAsia" w:ascii="Times New Roman" w:hAnsi="Times New Roman"/>
                <w:b/>
                <w:bCs/>
                <w:sz w:val="24"/>
              </w:rPr>
              <w:t>17.4(4)</w:t>
            </w:r>
          </w:p>
        </w:tc>
        <w:tc>
          <w:tcPr>
            <w:tcW w:w="975" w:type="dxa"/>
            <w:tcBorders>
              <w:top w:val="nil"/>
              <w:left w:val="nil"/>
              <w:bottom w:val="nil"/>
              <w:right w:val="nil"/>
            </w:tcBorders>
          </w:tcPr>
          <w:p w14:paraId="66857908">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298117B3">
            <w:pPr>
              <w:spacing w:line="360" w:lineRule="auto"/>
              <w:jc w:val="left"/>
              <w:rPr>
                <w:rFonts w:ascii="Times New Roman" w:hAnsi="Times New Roman"/>
                <w:b/>
                <w:bCs/>
                <w:sz w:val="24"/>
              </w:rPr>
            </w:pPr>
            <w:r>
              <w:rPr>
                <w:rFonts w:hint="eastAsia" w:ascii="Times New Roman" w:hAnsi="Times New Roman"/>
                <w:i/>
                <w:iCs/>
                <w:sz w:val="24"/>
              </w:rPr>
              <w:t>8.5(7)</w:t>
            </w:r>
          </w:p>
        </w:tc>
        <w:tc>
          <w:tcPr>
            <w:tcW w:w="919" w:type="dxa"/>
            <w:tcBorders>
              <w:top w:val="nil"/>
              <w:left w:val="nil"/>
              <w:bottom w:val="nil"/>
              <w:right w:val="nil"/>
            </w:tcBorders>
          </w:tcPr>
          <w:p w14:paraId="5877082A">
            <w:pPr>
              <w:spacing w:line="360" w:lineRule="auto"/>
              <w:jc w:val="left"/>
              <w:rPr>
                <w:rFonts w:ascii="Times New Roman" w:hAnsi="Times New Roman"/>
                <w:b/>
                <w:bCs/>
                <w:sz w:val="24"/>
              </w:rPr>
            </w:pPr>
            <w:r>
              <w:rPr>
                <w:rFonts w:hint="eastAsia" w:ascii="Times New Roman" w:hAnsi="Times New Roman"/>
                <w:i/>
                <w:iCs/>
                <w:sz w:val="24"/>
              </w:rPr>
              <w:t>8.4(10)</w:t>
            </w:r>
          </w:p>
        </w:tc>
        <w:tc>
          <w:tcPr>
            <w:tcW w:w="928" w:type="dxa"/>
            <w:tcBorders>
              <w:top w:val="nil"/>
              <w:left w:val="nil"/>
              <w:bottom w:val="nil"/>
              <w:right w:val="nil"/>
            </w:tcBorders>
          </w:tcPr>
          <w:p w14:paraId="698120CD">
            <w:pPr>
              <w:spacing w:line="360" w:lineRule="auto"/>
              <w:jc w:val="left"/>
              <w:rPr>
                <w:rFonts w:ascii="Times New Roman" w:hAnsi="Times New Roman"/>
                <w:b/>
                <w:bCs/>
                <w:sz w:val="24"/>
              </w:rPr>
            </w:pPr>
            <w:r>
              <w:rPr>
                <w:rFonts w:hint="eastAsia" w:ascii="Times New Roman" w:hAnsi="Times New Roman"/>
                <w:i/>
                <w:iCs/>
                <w:sz w:val="24"/>
              </w:rPr>
              <w:t>9.2(9)</w:t>
            </w:r>
          </w:p>
        </w:tc>
      </w:tr>
      <w:tr w14:paraId="40F1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7FD113BE">
            <w:pPr>
              <w:spacing w:line="360" w:lineRule="auto"/>
              <w:jc w:val="left"/>
              <w:rPr>
                <w:rFonts w:ascii="Times New Roman" w:hAnsi="Times New Roman"/>
                <w:sz w:val="24"/>
              </w:rPr>
            </w:pPr>
            <w:r>
              <w:rPr>
                <w:rFonts w:ascii="Times New Roman" w:hAnsi="Times New Roman"/>
                <w:sz w:val="24"/>
              </w:rPr>
              <w:t>DTR</w:t>
            </w:r>
          </w:p>
        </w:tc>
        <w:tc>
          <w:tcPr>
            <w:tcW w:w="1128" w:type="dxa"/>
            <w:tcBorders>
              <w:top w:val="nil"/>
              <w:left w:val="nil"/>
              <w:bottom w:val="nil"/>
              <w:right w:val="nil"/>
            </w:tcBorders>
          </w:tcPr>
          <w:p w14:paraId="12EF6A6B">
            <w:pPr>
              <w:spacing w:line="360" w:lineRule="auto"/>
              <w:jc w:val="left"/>
              <w:rPr>
                <w:rFonts w:ascii="Times New Roman" w:hAnsi="Times New Roman"/>
                <w:b/>
                <w:bCs/>
                <w:sz w:val="24"/>
              </w:rPr>
            </w:pPr>
            <w:r>
              <w:rPr>
                <w:rFonts w:hint="eastAsia" w:ascii="Times New Roman" w:hAnsi="Times New Roman"/>
                <w:b/>
                <w:bCs/>
                <w:sz w:val="24"/>
              </w:rPr>
              <w:t>21.6(2)</w:t>
            </w:r>
          </w:p>
        </w:tc>
        <w:tc>
          <w:tcPr>
            <w:tcW w:w="997" w:type="dxa"/>
            <w:tcBorders>
              <w:top w:val="nil"/>
              <w:left w:val="nil"/>
              <w:bottom w:val="nil"/>
              <w:right w:val="nil"/>
            </w:tcBorders>
          </w:tcPr>
          <w:p w14:paraId="05D2513C">
            <w:pPr>
              <w:spacing w:line="360" w:lineRule="auto"/>
              <w:jc w:val="left"/>
              <w:rPr>
                <w:rFonts w:ascii="Times New Roman" w:hAnsi="Times New Roman"/>
                <w:b/>
                <w:bCs/>
                <w:sz w:val="24"/>
              </w:rPr>
            </w:pPr>
            <w:r>
              <w:rPr>
                <w:rFonts w:hint="eastAsia" w:ascii="Times New Roman" w:hAnsi="Times New Roman"/>
                <w:sz w:val="24"/>
              </w:rPr>
              <w:t>6.5(8)</w:t>
            </w:r>
          </w:p>
        </w:tc>
        <w:tc>
          <w:tcPr>
            <w:tcW w:w="1184" w:type="dxa"/>
            <w:tcBorders>
              <w:top w:val="nil"/>
              <w:left w:val="nil"/>
              <w:bottom w:val="nil"/>
              <w:right w:val="nil"/>
            </w:tcBorders>
          </w:tcPr>
          <w:p w14:paraId="70830D69">
            <w:pPr>
              <w:spacing w:line="360" w:lineRule="auto"/>
              <w:jc w:val="left"/>
              <w:rPr>
                <w:rFonts w:ascii="Times New Roman" w:hAnsi="Times New Roman"/>
                <w:b/>
                <w:bCs/>
                <w:sz w:val="24"/>
              </w:rPr>
            </w:pPr>
            <w:r>
              <w:rPr>
                <w:rFonts w:hint="eastAsia" w:ascii="Times New Roman" w:hAnsi="Times New Roman"/>
                <w:b/>
                <w:bCs/>
                <w:sz w:val="24"/>
              </w:rPr>
              <w:t>15.8(3)</w:t>
            </w:r>
          </w:p>
        </w:tc>
        <w:tc>
          <w:tcPr>
            <w:tcW w:w="1250" w:type="dxa"/>
            <w:tcBorders>
              <w:top w:val="nil"/>
              <w:left w:val="nil"/>
              <w:bottom w:val="nil"/>
              <w:right w:val="nil"/>
            </w:tcBorders>
          </w:tcPr>
          <w:p w14:paraId="6EA67233">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0277EE84">
            <w:pPr>
              <w:spacing w:line="360" w:lineRule="auto"/>
              <w:jc w:val="left"/>
              <w:rPr>
                <w:rFonts w:ascii="Times New Roman" w:hAnsi="Times New Roman"/>
                <w:b/>
                <w:bCs/>
                <w:sz w:val="24"/>
              </w:rPr>
            </w:pPr>
            <w:r>
              <w:rPr>
                <w:rFonts w:hint="eastAsia" w:ascii="Times New Roman" w:hAnsi="Times New Roman"/>
                <w:b/>
                <w:bCs/>
                <w:sz w:val="24"/>
              </w:rPr>
              <w:t>15.3(2)</w:t>
            </w:r>
          </w:p>
        </w:tc>
        <w:tc>
          <w:tcPr>
            <w:tcW w:w="957" w:type="dxa"/>
            <w:tcBorders>
              <w:top w:val="nil"/>
              <w:left w:val="nil"/>
              <w:bottom w:val="nil"/>
              <w:right w:val="nil"/>
            </w:tcBorders>
          </w:tcPr>
          <w:p w14:paraId="4E05E54A">
            <w:pPr>
              <w:spacing w:line="360" w:lineRule="auto"/>
              <w:jc w:val="left"/>
              <w:rPr>
                <w:rFonts w:ascii="Times New Roman" w:hAnsi="Times New Roman"/>
                <w:b/>
                <w:bCs/>
                <w:sz w:val="24"/>
              </w:rPr>
            </w:pPr>
            <w:r>
              <w:rPr>
                <w:rFonts w:hint="eastAsia" w:ascii="Times New Roman" w:hAnsi="Times New Roman"/>
                <w:i/>
                <w:iCs/>
                <w:sz w:val="24"/>
              </w:rPr>
              <w:t>7.1(9)</w:t>
            </w:r>
          </w:p>
        </w:tc>
        <w:tc>
          <w:tcPr>
            <w:tcW w:w="937" w:type="dxa"/>
            <w:tcBorders>
              <w:top w:val="nil"/>
              <w:left w:val="nil"/>
              <w:bottom w:val="nil"/>
              <w:right w:val="nil"/>
            </w:tcBorders>
          </w:tcPr>
          <w:p w14:paraId="533A2F96">
            <w:pPr>
              <w:spacing w:line="360" w:lineRule="auto"/>
              <w:jc w:val="left"/>
              <w:rPr>
                <w:rFonts w:ascii="Times New Roman" w:hAnsi="Times New Roman"/>
                <w:b/>
                <w:bCs/>
                <w:sz w:val="24"/>
              </w:rPr>
            </w:pPr>
            <w:r>
              <w:rPr>
                <w:rFonts w:hint="eastAsia" w:ascii="Times New Roman" w:hAnsi="Times New Roman"/>
                <w:sz w:val="24"/>
              </w:rPr>
              <w:t>4.6(13)</w:t>
            </w:r>
          </w:p>
        </w:tc>
        <w:tc>
          <w:tcPr>
            <w:tcW w:w="1144" w:type="dxa"/>
            <w:tcBorders>
              <w:top w:val="nil"/>
              <w:left w:val="nil"/>
              <w:bottom w:val="nil"/>
              <w:right w:val="nil"/>
            </w:tcBorders>
          </w:tcPr>
          <w:p w14:paraId="7A4066F4">
            <w:pPr>
              <w:spacing w:line="360" w:lineRule="auto"/>
              <w:jc w:val="left"/>
              <w:rPr>
                <w:rFonts w:ascii="Times New Roman" w:hAnsi="Times New Roman"/>
                <w:b/>
                <w:bCs/>
                <w:sz w:val="24"/>
              </w:rPr>
            </w:pPr>
            <w:r>
              <w:rPr>
                <w:rFonts w:hint="eastAsia" w:ascii="Times New Roman" w:hAnsi="Times New Roman"/>
                <w:b/>
                <w:bCs/>
                <w:sz w:val="24"/>
              </w:rPr>
              <w:t>20.7(2)</w:t>
            </w:r>
          </w:p>
        </w:tc>
        <w:tc>
          <w:tcPr>
            <w:tcW w:w="975" w:type="dxa"/>
            <w:tcBorders>
              <w:top w:val="nil"/>
              <w:left w:val="nil"/>
              <w:bottom w:val="nil"/>
              <w:right w:val="nil"/>
            </w:tcBorders>
          </w:tcPr>
          <w:p w14:paraId="13BA9A33">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78BA5E3B">
            <w:pPr>
              <w:spacing w:line="360" w:lineRule="auto"/>
              <w:jc w:val="left"/>
              <w:rPr>
                <w:rFonts w:ascii="Times New Roman" w:hAnsi="Times New Roman"/>
                <w:b/>
                <w:bCs/>
                <w:sz w:val="24"/>
              </w:rPr>
            </w:pPr>
            <w:r>
              <w:rPr>
                <w:rFonts w:hint="eastAsia" w:ascii="Times New Roman" w:hAnsi="Times New Roman"/>
                <w:b/>
                <w:bCs/>
                <w:sz w:val="24"/>
              </w:rPr>
              <w:t>12.6(2)</w:t>
            </w:r>
          </w:p>
        </w:tc>
        <w:tc>
          <w:tcPr>
            <w:tcW w:w="919" w:type="dxa"/>
            <w:tcBorders>
              <w:top w:val="nil"/>
              <w:left w:val="nil"/>
              <w:bottom w:val="nil"/>
              <w:right w:val="nil"/>
            </w:tcBorders>
          </w:tcPr>
          <w:p w14:paraId="20BDF71F">
            <w:pPr>
              <w:spacing w:line="360" w:lineRule="auto"/>
              <w:jc w:val="left"/>
              <w:rPr>
                <w:rFonts w:ascii="Times New Roman" w:hAnsi="Times New Roman"/>
                <w:b/>
                <w:bCs/>
                <w:sz w:val="24"/>
              </w:rPr>
            </w:pPr>
            <w:r>
              <w:rPr>
                <w:rFonts w:hint="eastAsia" w:ascii="Times New Roman" w:hAnsi="Times New Roman"/>
                <w:i/>
                <w:iCs/>
                <w:sz w:val="24"/>
              </w:rPr>
              <w:t>8.9(8)</w:t>
            </w:r>
          </w:p>
        </w:tc>
        <w:tc>
          <w:tcPr>
            <w:tcW w:w="928" w:type="dxa"/>
            <w:tcBorders>
              <w:top w:val="nil"/>
              <w:left w:val="nil"/>
              <w:bottom w:val="nil"/>
              <w:right w:val="nil"/>
            </w:tcBorders>
          </w:tcPr>
          <w:p w14:paraId="32BE1324">
            <w:pPr>
              <w:spacing w:line="360" w:lineRule="auto"/>
              <w:jc w:val="left"/>
              <w:rPr>
                <w:rFonts w:ascii="Times New Roman" w:hAnsi="Times New Roman"/>
                <w:b/>
                <w:bCs/>
                <w:sz w:val="24"/>
              </w:rPr>
            </w:pPr>
            <w:r>
              <w:rPr>
                <w:rFonts w:hint="eastAsia" w:ascii="Times New Roman" w:hAnsi="Times New Roman"/>
                <w:b/>
                <w:bCs/>
                <w:sz w:val="24"/>
              </w:rPr>
              <w:t>16.6(1)</w:t>
            </w:r>
          </w:p>
        </w:tc>
      </w:tr>
      <w:tr w14:paraId="4DF3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7A744624">
            <w:pPr>
              <w:spacing w:line="360" w:lineRule="auto"/>
              <w:jc w:val="left"/>
              <w:rPr>
                <w:rFonts w:ascii="Times New Roman" w:hAnsi="Times New Roman"/>
                <w:sz w:val="24"/>
              </w:rPr>
            </w:pPr>
            <w:r>
              <w:rPr>
                <w:rFonts w:ascii="Times New Roman" w:hAnsi="Times New Roman"/>
                <w:sz w:val="24"/>
              </w:rPr>
              <w:t>FRS</w:t>
            </w:r>
          </w:p>
        </w:tc>
        <w:tc>
          <w:tcPr>
            <w:tcW w:w="1128" w:type="dxa"/>
            <w:tcBorders>
              <w:top w:val="nil"/>
              <w:left w:val="nil"/>
              <w:bottom w:val="nil"/>
              <w:right w:val="nil"/>
            </w:tcBorders>
          </w:tcPr>
          <w:p w14:paraId="59B3C4AB">
            <w:pPr>
              <w:spacing w:line="360" w:lineRule="auto"/>
              <w:jc w:val="left"/>
              <w:rPr>
                <w:rFonts w:ascii="Times New Roman" w:hAnsi="Times New Roman"/>
                <w:b/>
                <w:bCs/>
                <w:sz w:val="24"/>
              </w:rPr>
            </w:pPr>
            <w:r>
              <w:rPr>
                <w:rFonts w:hint="eastAsia" w:ascii="Times New Roman" w:hAnsi="Times New Roman"/>
                <w:b/>
                <w:bCs/>
                <w:sz w:val="24"/>
              </w:rPr>
              <w:t>16.4(5)</w:t>
            </w:r>
          </w:p>
        </w:tc>
        <w:tc>
          <w:tcPr>
            <w:tcW w:w="997" w:type="dxa"/>
            <w:tcBorders>
              <w:top w:val="nil"/>
              <w:left w:val="nil"/>
              <w:bottom w:val="nil"/>
              <w:right w:val="nil"/>
            </w:tcBorders>
          </w:tcPr>
          <w:p w14:paraId="608CBC0C">
            <w:pPr>
              <w:spacing w:line="360" w:lineRule="auto"/>
              <w:jc w:val="left"/>
              <w:rPr>
                <w:rFonts w:ascii="Times New Roman" w:hAnsi="Times New Roman"/>
                <w:b/>
                <w:bCs/>
                <w:sz w:val="24"/>
              </w:rPr>
            </w:pPr>
            <w:r>
              <w:rPr>
                <w:rFonts w:hint="eastAsia" w:ascii="Times New Roman" w:hAnsi="Times New Roman"/>
                <w:sz w:val="24"/>
              </w:rPr>
              <w:t>5.4(11)</w:t>
            </w:r>
          </w:p>
        </w:tc>
        <w:tc>
          <w:tcPr>
            <w:tcW w:w="1184" w:type="dxa"/>
            <w:tcBorders>
              <w:top w:val="nil"/>
              <w:left w:val="nil"/>
              <w:bottom w:val="nil"/>
              <w:right w:val="nil"/>
            </w:tcBorders>
          </w:tcPr>
          <w:p w14:paraId="1216EFBB">
            <w:pPr>
              <w:spacing w:line="360" w:lineRule="auto"/>
              <w:jc w:val="left"/>
              <w:rPr>
                <w:rFonts w:ascii="Times New Roman" w:hAnsi="Times New Roman"/>
                <w:b/>
                <w:bCs/>
                <w:sz w:val="24"/>
              </w:rPr>
            </w:pPr>
            <w:r>
              <w:rPr>
                <w:rFonts w:hint="eastAsia" w:ascii="Times New Roman" w:hAnsi="Times New Roman"/>
                <w:b/>
                <w:bCs/>
                <w:sz w:val="24"/>
              </w:rPr>
              <w:t>14.3(5)</w:t>
            </w:r>
          </w:p>
        </w:tc>
        <w:tc>
          <w:tcPr>
            <w:tcW w:w="1250" w:type="dxa"/>
            <w:tcBorders>
              <w:top w:val="nil"/>
              <w:left w:val="nil"/>
              <w:bottom w:val="nil"/>
              <w:right w:val="nil"/>
            </w:tcBorders>
          </w:tcPr>
          <w:p w14:paraId="14F78478">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76A1B786">
            <w:pPr>
              <w:spacing w:line="360" w:lineRule="auto"/>
              <w:jc w:val="left"/>
              <w:rPr>
                <w:rFonts w:ascii="Times New Roman" w:hAnsi="Times New Roman"/>
                <w:b/>
                <w:bCs/>
                <w:sz w:val="24"/>
              </w:rPr>
            </w:pPr>
            <w:r>
              <w:rPr>
                <w:rFonts w:hint="eastAsia" w:ascii="Times New Roman" w:hAnsi="Times New Roman"/>
                <w:i/>
                <w:iCs/>
                <w:sz w:val="24"/>
              </w:rPr>
              <w:t>11.6(10)</w:t>
            </w:r>
          </w:p>
        </w:tc>
        <w:tc>
          <w:tcPr>
            <w:tcW w:w="957" w:type="dxa"/>
            <w:tcBorders>
              <w:top w:val="nil"/>
              <w:left w:val="nil"/>
              <w:bottom w:val="nil"/>
              <w:right w:val="nil"/>
            </w:tcBorders>
          </w:tcPr>
          <w:p w14:paraId="350A77E8">
            <w:pPr>
              <w:spacing w:line="360" w:lineRule="auto"/>
              <w:jc w:val="left"/>
              <w:rPr>
                <w:rFonts w:ascii="Times New Roman" w:hAnsi="Times New Roman"/>
                <w:b/>
                <w:bCs/>
                <w:sz w:val="24"/>
              </w:rPr>
            </w:pPr>
            <w:r>
              <w:rPr>
                <w:rFonts w:hint="eastAsia" w:ascii="Times New Roman" w:hAnsi="Times New Roman"/>
                <w:i/>
                <w:iCs/>
                <w:sz w:val="24"/>
              </w:rPr>
              <w:t>8.2(7)</w:t>
            </w:r>
          </w:p>
        </w:tc>
        <w:tc>
          <w:tcPr>
            <w:tcW w:w="937" w:type="dxa"/>
            <w:tcBorders>
              <w:top w:val="nil"/>
              <w:left w:val="nil"/>
              <w:bottom w:val="nil"/>
              <w:right w:val="nil"/>
            </w:tcBorders>
          </w:tcPr>
          <w:p w14:paraId="6DA6CC3B">
            <w:pPr>
              <w:spacing w:line="360" w:lineRule="auto"/>
              <w:jc w:val="left"/>
              <w:rPr>
                <w:rFonts w:ascii="Times New Roman" w:hAnsi="Times New Roman"/>
                <w:b/>
                <w:bCs/>
                <w:sz w:val="24"/>
              </w:rPr>
            </w:pPr>
            <w:r>
              <w:rPr>
                <w:rFonts w:hint="eastAsia" w:ascii="Times New Roman" w:hAnsi="Times New Roman"/>
                <w:b/>
                <w:bCs/>
                <w:sz w:val="24"/>
              </w:rPr>
              <w:t>7.5(5)</w:t>
            </w:r>
          </w:p>
        </w:tc>
        <w:tc>
          <w:tcPr>
            <w:tcW w:w="1144" w:type="dxa"/>
            <w:tcBorders>
              <w:top w:val="nil"/>
              <w:left w:val="nil"/>
              <w:bottom w:val="nil"/>
              <w:right w:val="nil"/>
            </w:tcBorders>
          </w:tcPr>
          <w:p w14:paraId="32F5E22E">
            <w:pPr>
              <w:spacing w:line="360" w:lineRule="auto"/>
              <w:jc w:val="left"/>
              <w:rPr>
                <w:rFonts w:ascii="Times New Roman" w:hAnsi="Times New Roman"/>
                <w:b/>
                <w:bCs/>
                <w:sz w:val="24"/>
              </w:rPr>
            </w:pPr>
            <w:r>
              <w:rPr>
                <w:rFonts w:hint="eastAsia" w:ascii="Times New Roman" w:hAnsi="Times New Roman"/>
                <w:b/>
                <w:bCs/>
                <w:sz w:val="24"/>
              </w:rPr>
              <w:t>14.9(8)</w:t>
            </w:r>
          </w:p>
        </w:tc>
        <w:tc>
          <w:tcPr>
            <w:tcW w:w="975" w:type="dxa"/>
            <w:tcBorders>
              <w:top w:val="nil"/>
              <w:left w:val="nil"/>
              <w:bottom w:val="nil"/>
              <w:right w:val="nil"/>
            </w:tcBorders>
          </w:tcPr>
          <w:p w14:paraId="1DF2C42C">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055C8E13">
            <w:pPr>
              <w:spacing w:line="360" w:lineRule="auto"/>
              <w:jc w:val="left"/>
              <w:rPr>
                <w:rFonts w:ascii="Times New Roman" w:hAnsi="Times New Roman"/>
                <w:i/>
                <w:iCs/>
                <w:sz w:val="24"/>
              </w:rPr>
            </w:pPr>
            <w:r>
              <w:rPr>
                <w:rFonts w:hint="eastAsia" w:ascii="Times New Roman" w:hAnsi="Times New Roman"/>
                <w:i/>
                <w:iCs/>
                <w:sz w:val="24"/>
              </w:rPr>
              <w:t>7.0(10)</w:t>
            </w:r>
          </w:p>
        </w:tc>
        <w:tc>
          <w:tcPr>
            <w:tcW w:w="919" w:type="dxa"/>
            <w:tcBorders>
              <w:top w:val="nil"/>
              <w:left w:val="nil"/>
              <w:bottom w:val="nil"/>
              <w:right w:val="nil"/>
            </w:tcBorders>
          </w:tcPr>
          <w:p w14:paraId="4AC32A52">
            <w:pPr>
              <w:spacing w:line="360" w:lineRule="auto"/>
              <w:jc w:val="left"/>
              <w:rPr>
                <w:rFonts w:ascii="Times New Roman" w:hAnsi="Times New Roman"/>
                <w:b/>
                <w:bCs/>
                <w:sz w:val="24"/>
              </w:rPr>
            </w:pPr>
            <w:r>
              <w:rPr>
                <w:rFonts w:hint="eastAsia" w:ascii="Times New Roman" w:hAnsi="Times New Roman"/>
                <w:b/>
                <w:bCs/>
                <w:sz w:val="24"/>
              </w:rPr>
              <w:t>10.1(6)</w:t>
            </w:r>
          </w:p>
        </w:tc>
        <w:tc>
          <w:tcPr>
            <w:tcW w:w="928" w:type="dxa"/>
            <w:tcBorders>
              <w:top w:val="nil"/>
              <w:left w:val="nil"/>
              <w:bottom w:val="nil"/>
              <w:right w:val="nil"/>
            </w:tcBorders>
          </w:tcPr>
          <w:p w14:paraId="3C3B6734">
            <w:pPr>
              <w:spacing w:line="360" w:lineRule="auto"/>
              <w:jc w:val="left"/>
              <w:rPr>
                <w:rFonts w:ascii="Times New Roman" w:hAnsi="Times New Roman"/>
                <w:b/>
                <w:bCs/>
                <w:sz w:val="24"/>
              </w:rPr>
            </w:pPr>
            <w:r>
              <w:rPr>
                <w:rFonts w:hint="eastAsia" w:ascii="Times New Roman" w:hAnsi="Times New Roman"/>
                <w:b/>
                <w:bCs/>
                <w:sz w:val="24"/>
              </w:rPr>
              <w:t>10.4(4)</w:t>
            </w:r>
          </w:p>
        </w:tc>
      </w:tr>
      <w:tr w14:paraId="5904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7E64E4FC">
            <w:pPr>
              <w:spacing w:line="360" w:lineRule="auto"/>
              <w:jc w:val="left"/>
              <w:rPr>
                <w:rFonts w:ascii="Times New Roman" w:hAnsi="Times New Roman"/>
                <w:sz w:val="24"/>
              </w:rPr>
            </w:pPr>
            <w:r>
              <w:rPr>
                <w:rFonts w:ascii="Times New Roman" w:hAnsi="Times New Roman"/>
                <w:sz w:val="24"/>
              </w:rPr>
              <w:t>Eva</w:t>
            </w:r>
          </w:p>
        </w:tc>
        <w:tc>
          <w:tcPr>
            <w:tcW w:w="1128" w:type="dxa"/>
            <w:tcBorders>
              <w:top w:val="nil"/>
              <w:left w:val="nil"/>
              <w:bottom w:val="nil"/>
              <w:right w:val="nil"/>
            </w:tcBorders>
          </w:tcPr>
          <w:p w14:paraId="7FB19400">
            <w:pPr>
              <w:spacing w:line="360" w:lineRule="auto"/>
              <w:jc w:val="left"/>
              <w:rPr>
                <w:rFonts w:ascii="Times New Roman" w:hAnsi="Times New Roman"/>
                <w:b/>
                <w:bCs/>
                <w:sz w:val="24"/>
              </w:rPr>
            </w:pPr>
            <w:r>
              <w:rPr>
                <w:rFonts w:hint="eastAsia" w:ascii="Times New Roman" w:hAnsi="Times New Roman"/>
                <w:b/>
                <w:bCs/>
                <w:sz w:val="24"/>
              </w:rPr>
              <w:t>13.8(10)</w:t>
            </w:r>
          </w:p>
        </w:tc>
        <w:tc>
          <w:tcPr>
            <w:tcW w:w="997" w:type="dxa"/>
            <w:tcBorders>
              <w:top w:val="nil"/>
              <w:left w:val="nil"/>
              <w:bottom w:val="nil"/>
              <w:right w:val="nil"/>
            </w:tcBorders>
          </w:tcPr>
          <w:p w14:paraId="5A87B8F6">
            <w:pPr>
              <w:spacing w:line="360" w:lineRule="auto"/>
              <w:jc w:val="left"/>
              <w:rPr>
                <w:rFonts w:ascii="Times New Roman" w:hAnsi="Times New Roman"/>
                <w:b/>
                <w:bCs/>
                <w:sz w:val="24"/>
              </w:rPr>
            </w:pPr>
            <w:r>
              <w:rPr>
                <w:rFonts w:hint="eastAsia" w:ascii="Times New Roman" w:hAnsi="Times New Roman"/>
                <w:i/>
                <w:iCs/>
                <w:sz w:val="24"/>
              </w:rPr>
              <w:t>7.1(7)</w:t>
            </w:r>
          </w:p>
        </w:tc>
        <w:tc>
          <w:tcPr>
            <w:tcW w:w="1184" w:type="dxa"/>
            <w:tcBorders>
              <w:top w:val="nil"/>
              <w:left w:val="nil"/>
              <w:bottom w:val="nil"/>
              <w:right w:val="nil"/>
            </w:tcBorders>
          </w:tcPr>
          <w:p w14:paraId="23CFA40A">
            <w:pPr>
              <w:spacing w:line="360" w:lineRule="auto"/>
              <w:jc w:val="left"/>
              <w:rPr>
                <w:rFonts w:ascii="Times New Roman" w:hAnsi="Times New Roman"/>
                <w:b/>
                <w:bCs/>
                <w:sz w:val="24"/>
              </w:rPr>
            </w:pPr>
            <w:r>
              <w:rPr>
                <w:rFonts w:hint="eastAsia" w:ascii="Times New Roman" w:hAnsi="Times New Roman"/>
                <w:b/>
                <w:bCs/>
                <w:sz w:val="24"/>
              </w:rPr>
              <w:t>11.2(15)</w:t>
            </w:r>
          </w:p>
        </w:tc>
        <w:tc>
          <w:tcPr>
            <w:tcW w:w="1250" w:type="dxa"/>
            <w:tcBorders>
              <w:top w:val="nil"/>
              <w:left w:val="nil"/>
              <w:bottom w:val="nil"/>
              <w:right w:val="nil"/>
            </w:tcBorders>
          </w:tcPr>
          <w:p w14:paraId="6FD4D1F8">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52881C17">
            <w:pPr>
              <w:spacing w:line="360" w:lineRule="auto"/>
              <w:jc w:val="left"/>
              <w:rPr>
                <w:rFonts w:ascii="Times New Roman" w:hAnsi="Times New Roman"/>
                <w:b/>
                <w:bCs/>
                <w:sz w:val="24"/>
              </w:rPr>
            </w:pPr>
            <w:r>
              <w:rPr>
                <w:rFonts w:hint="eastAsia" w:ascii="Times New Roman" w:hAnsi="Times New Roman"/>
                <w:i/>
                <w:iCs/>
                <w:sz w:val="24"/>
              </w:rPr>
              <w:t>12.6(8)</w:t>
            </w:r>
          </w:p>
        </w:tc>
        <w:tc>
          <w:tcPr>
            <w:tcW w:w="957" w:type="dxa"/>
            <w:tcBorders>
              <w:top w:val="nil"/>
              <w:left w:val="nil"/>
              <w:bottom w:val="nil"/>
              <w:right w:val="nil"/>
            </w:tcBorders>
          </w:tcPr>
          <w:p w14:paraId="4AAA8814">
            <w:pPr>
              <w:spacing w:line="360" w:lineRule="auto"/>
              <w:jc w:val="left"/>
              <w:rPr>
                <w:rFonts w:ascii="Times New Roman" w:hAnsi="Times New Roman"/>
                <w:b/>
                <w:bCs/>
                <w:sz w:val="24"/>
              </w:rPr>
            </w:pPr>
            <w:r>
              <w:rPr>
                <w:rFonts w:hint="eastAsia" w:ascii="Times New Roman" w:hAnsi="Times New Roman"/>
                <w:sz w:val="24"/>
              </w:rPr>
              <w:t>ns</w:t>
            </w:r>
          </w:p>
        </w:tc>
        <w:tc>
          <w:tcPr>
            <w:tcW w:w="937" w:type="dxa"/>
            <w:tcBorders>
              <w:top w:val="nil"/>
              <w:left w:val="nil"/>
              <w:bottom w:val="nil"/>
              <w:right w:val="nil"/>
            </w:tcBorders>
          </w:tcPr>
          <w:p w14:paraId="0B334C6C">
            <w:pPr>
              <w:spacing w:line="360" w:lineRule="auto"/>
              <w:jc w:val="left"/>
              <w:rPr>
                <w:rFonts w:ascii="Times New Roman" w:hAnsi="Times New Roman"/>
                <w:b/>
                <w:bCs/>
                <w:sz w:val="24"/>
              </w:rPr>
            </w:pPr>
            <w:r>
              <w:rPr>
                <w:rFonts w:hint="eastAsia" w:ascii="Times New Roman" w:hAnsi="Times New Roman"/>
                <w:sz w:val="24"/>
              </w:rPr>
              <w:t>ns</w:t>
            </w:r>
          </w:p>
        </w:tc>
        <w:tc>
          <w:tcPr>
            <w:tcW w:w="1144" w:type="dxa"/>
            <w:tcBorders>
              <w:top w:val="nil"/>
              <w:left w:val="nil"/>
              <w:bottom w:val="nil"/>
              <w:right w:val="nil"/>
            </w:tcBorders>
          </w:tcPr>
          <w:p w14:paraId="4A0786F4">
            <w:pPr>
              <w:spacing w:line="360" w:lineRule="auto"/>
              <w:jc w:val="left"/>
              <w:rPr>
                <w:rFonts w:ascii="Times New Roman" w:hAnsi="Times New Roman"/>
                <w:b/>
                <w:bCs/>
                <w:sz w:val="24"/>
              </w:rPr>
            </w:pPr>
            <w:r>
              <w:rPr>
                <w:rFonts w:hint="eastAsia" w:ascii="Times New Roman" w:hAnsi="Times New Roman"/>
                <w:b/>
                <w:bCs/>
                <w:sz w:val="24"/>
              </w:rPr>
              <w:t>15.7(6)</w:t>
            </w:r>
          </w:p>
        </w:tc>
        <w:tc>
          <w:tcPr>
            <w:tcW w:w="975" w:type="dxa"/>
            <w:tcBorders>
              <w:top w:val="nil"/>
              <w:left w:val="nil"/>
              <w:bottom w:val="nil"/>
              <w:right w:val="nil"/>
            </w:tcBorders>
          </w:tcPr>
          <w:p w14:paraId="1DD10F91">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784EE7BE">
            <w:pPr>
              <w:spacing w:line="360" w:lineRule="auto"/>
              <w:jc w:val="left"/>
              <w:rPr>
                <w:rFonts w:ascii="Times New Roman" w:hAnsi="Times New Roman"/>
                <w:b/>
                <w:bCs/>
                <w:sz w:val="24"/>
              </w:rPr>
            </w:pPr>
            <w:r>
              <w:rPr>
                <w:rFonts w:hint="eastAsia" w:ascii="Times New Roman" w:hAnsi="Times New Roman"/>
                <w:b/>
                <w:bCs/>
                <w:sz w:val="24"/>
              </w:rPr>
              <w:t>12.1(3)</w:t>
            </w:r>
          </w:p>
        </w:tc>
        <w:tc>
          <w:tcPr>
            <w:tcW w:w="919" w:type="dxa"/>
            <w:tcBorders>
              <w:top w:val="nil"/>
              <w:left w:val="nil"/>
              <w:bottom w:val="nil"/>
              <w:right w:val="nil"/>
            </w:tcBorders>
          </w:tcPr>
          <w:p w14:paraId="061D5B77">
            <w:pPr>
              <w:spacing w:line="360" w:lineRule="auto"/>
              <w:jc w:val="left"/>
              <w:rPr>
                <w:rFonts w:ascii="Times New Roman" w:hAnsi="Times New Roman"/>
                <w:b/>
                <w:bCs/>
                <w:sz w:val="24"/>
              </w:rPr>
            </w:pPr>
            <w:r>
              <w:rPr>
                <w:rFonts w:hint="eastAsia" w:ascii="Times New Roman" w:hAnsi="Times New Roman"/>
                <w:sz w:val="24"/>
              </w:rPr>
              <w:t>8.5(9)</w:t>
            </w:r>
          </w:p>
        </w:tc>
        <w:tc>
          <w:tcPr>
            <w:tcW w:w="928" w:type="dxa"/>
            <w:tcBorders>
              <w:top w:val="nil"/>
              <w:left w:val="nil"/>
              <w:bottom w:val="nil"/>
              <w:right w:val="nil"/>
            </w:tcBorders>
          </w:tcPr>
          <w:p w14:paraId="2F4A8606">
            <w:pPr>
              <w:spacing w:line="360" w:lineRule="auto"/>
              <w:jc w:val="left"/>
              <w:rPr>
                <w:rFonts w:ascii="Times New Roman" w:hAnsi="Times New Roman"/>
                <w:b/>
                <w:bCs/>
                <w:sz w:val="24"/>
              </w:rPr>
            </w:pPr>
            <w:r>
              <w:rPr>
                <w:rFonts w:hint="eastAsia" w:ascii="Times New Roman" w:hAnsi="Times New Roman"/>
                <w:i/>
                <w:iCs/>
                <w:sz w:val="24"/>
              </w:rPr>
              <w:t>7.4(13)</w:t>
            </w:r>
          </w:p>
        </w:tc>
      </w:tr>
      <w:tr w14:paraId="7E9F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1987ACCB">
            <w:pPr>
              <w:spacing w:line="360" w:lineRule="auto"/>
              <w:jc w:val="left"/>
              <w:rPr>
                <w:rFonts w:ascii="Times New Roman" w:hAnsi="Times New Roman"/>
                <w:sz w:val="24"/>
              </w:rPr>
            </w:pPr>
            <w:r>
              <w:rPr>
                <w:rFonts w:ascii="Times New Roman" w:hAnsi="Times New Roman"/>
                <w:sz w:val="24"/>
              </w:rPr>
              <w:t>DSI</w:t>
            </w:r>
          </w:p>
        </w:tc>
        <w:tc>
          <w:tcPr>
            <w:tcW w:w="1128" w:type="dxa"/>
            <w:tcBorders>
              <w:top w:val="nil"/>
              <w:left w:val="nil"/>
              <w:bottom w:val="nil"/>
              <w:right w:val="nil"/>
            </w:tcBorders>
          </w:tcPr>
          <w:p w14:paraId="04FCAA49">
            <w:pPr>
              <w:spacing w:line="360" w:lineRule="auto"/>
              <w:jc w:val="left"/>
              <w:rPr>
                <w:rFonts w:ascii="Times New Roman" w:hAnsi="Times New Roman"/>
                <w:b/>
                <w:bCs/>
                <w:sz w:val="24"/>
              </w:rPr>
            </w:pPr>
            <w:r>
              <w:rPr>
                <w:rFonts w:hint="eastAsia" w:ascii="Times New Roman" w:hAnsi="Times New Roman"/>
                <w:b/>
                <w:bCs/>
                <w:sz w:val="24"/>
              </w:rPr>
              <w:t>13.7(11)</w:t>
            </w:r>
          </w:p>
        </w:tc>
        <w:tc>
          <w:tcPr>
            <w:tcW w:w="997" w:type="dxa"/>
            <w:tcBorders>
              <w:top w:val="nil"/>
              <w:left w:val="nil"/>
              <w:bottom w:val="nil"/>
              <w:right w:val="nil"/>
            </w:tcBorders>
          </w:tcPr>
          <w:p w14:paraId="6C1D7162">
            <w:pPr>
              <w:spacing w:line="360" w:lineRule="auto"/>
              <w:jc w:val="left"/>
              <w:rPr>
                <w:rFonts w:ascii="Times New Roman" w:hAnsi="Times New Roman"/>
                <w:b/>
                <w:bCs/>
                <w:sz w:val="24"/>
              </w:rPr>
            </w:pPr>
            <w:r>
              <w:rPr>
                <w:rFonts w:hint="eastAsia" w:ascii="Times New Roman" w:hAnsi="Times New Roman"/>
                <w:sz w:val="24"/>
              </w:rPr>
              <w:t>5.7(10)</w:t>
            </w:r>
          </w:p>
        </w:tc>
        <w:tc>
          <w:tcPr>
            <w:tcW w:w="1184" w:type="dxa"/>
            <w:tcBorders>
              <w:top w:val="nil"/>
              <w:left w:val="nil"/>
              <w:bottom w:val="nil"/>
              <w:right w:val="nil"/>
            </w:tcBorders>
          </w:tcPr>
          <w:p w14:paraId="4093A5A7">
            <w:pPr>
              <w:spacing w:line="360" w:lineRule="auto"/>
              <w:jc w:val="left"/>
              <w:rPr>
                <w:rFonts w:ascii="Times New Roman" w:hAnsi="Times New Roman"/>
                <w:b/>
                <w:bCs/>
                <w:sz w:val="24"/>
              </w:rPr>
            </w:pPr>
            <w:r>
              <w:rPr>
                <w:rFonts w:hint="eastAsia" w:ascii="Times New Roman" w:hAnsi="Times New Roman"/>
                <w:b/>
                <w:bCs/>
                <w:sz w:val="24"/>
              </w:rPr>
              <w:t>12.6(9)</w:t>
            </w:r>
          </w:p>
        </w:tc>
        <w:tc>
          <w:tcPr>
            <w:tcW w:w="1250" w:type="dxa"/>
            <w:tcBorders>
              <w:top w:val="nil"/>
              <w:left w:val="nil"/>
              <w:bottom w:val="nil"/>
              <w:right w:val="nil"/>
            </w:tcBorders>
          </w:tcPr>
          <w:p w14:paraId="7B46C49E">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64F1D024">
            <w:pPr>
              <w:spacing w:line="360" w:lineRule="auto"/>
              <w:jc w:val="left"/>
              <w:rPr>
                <w:rFonts w:ascii="Times New Roman" w:hAnsi="Times New Roman"/>
                <w:b/>
                <w:bCs/>
                <w:sz w:val="24"/>
              </w:rPr>
            </w:pPr>
            <w:r>
              <w:rPr>
                <w:rFonts w:hint="eastAsia" w:ascii="Times New Roman" w:hAnsi="Times New Roman"/>
                <w:i/>
                <w:iCs/>
                <w:sz w:val="24"/>
              </w:rPr>
              <w:t>9.1(16)</w:t>
            </w:r>
          </w:p>
        </w:tc>
        <w:tc>
          <w:tcPr>
            <w:tcW w:w="957" w:type="dxa"/>
            <w:tcBorders>
              <w:top w:val="nil"/>
              <w:left w:val="nil"/>
              <w:bottom w:val="nil"/>
              <w:right w:val="nil"/>
            </w:tcBorders>
          </w:tcPr>
          <w:p w14:paraId="2BCAE0E7">
            <w:pPr>
              <w:spacing w:line="360" w:lineRule="auto"/>
              <w:jc w:val="left"/>
              <w:rPr>
                <w:rFonts w:ascii="Times New Roman" w:hAnsi="Times New Roman"/>
                <w:b/>
                <w:bCs/>
                <w:sz w:val="24"/>
              </w:rPr>
            </w:pPr>
            <w:r>
              <w:rPr>
                <w:rFonts w:hint="eastAsia" w:ascii="Times New Roman" w:hAnsi="Times New Roman"/>
                <w:sz w:val="24"/>
              </w:rPr>
              <w:t>6.9(10)</w:t>
            </w:r>
          </w:p>
        </w:tc>
        <w:tc>
          <w:tcPr>
            <w:tcW w:w="937" w:type="dxa"/>
            <w:tcBorders>
              <w:top w:val="nil"/>
              <w:left w:val="nil"/>
              <w:bottom w:val="nil"/>
              <w:right w:val="nil"/>
            </w:tcBorders>
          </w:tcPr>
          <w:p w14:paraId="2122C002">
            <w:pPr>
              <w:spacing w:line="360" w:lineRule="auto"/>
              <w:jc w:val="left"/>
              <w:rPr>
                <w:rFonts w:ascii="Times New Roman" w:hAnsi="Times New Roman"/>
                <w:b/>
                <w:bCs/>
                <w:sz w:val="24"/>
              </w:rPr>
            </w:pPr>
            <w:r>
              <w:rPr>
                <w:rFonts w:hint="eastAsia" w:ascii="Times New Roman" w:hAnsi="Times New Roman"/>
                <w:sz w:val="24"/>
              </w:rPr>
              <w:t>4.3(15)</w:t>
            </w:r>
          </w:p>
        </w:tc>
        <w:tc>
          <w:tcPr>
            <w:tcW w:w="1144" w:type="dxa"/>
            <w:tcBorders>
              <w:top w:val="nil"/>
              <w:left w:val="nil"/>
              <w:bottom w:val="nil"/>
              <w:right w:val="nil"/>
            </w:tcBorders>
          </w:tcPr>
          <w:p w14:paraId="4D2CC825">
            <w:pPr>
              <w:spacing w:line="360" w:lineRule="auto"/>
              <w:jc w:val="left"/>
              <w:rPr>
                <w:rFonts w:ascii="Times New Roman" w:hAnsi="Times New Roman"/>
                <w:b/>
                <w:bCs/>
                <w:sz w:val="24"/>
              </w:rPr>
            </w:pPr>
            <w:r>
              <w:rPr>
                <w:rFonts w:hint="eastAsia" w:ascii="Times New Roman" w:hAnsi="Times New Roman"/>
                <w:i/>
                <w:iCs/>
                <w:sz w:val="24"/>
              </w:rPr>
              <w:t>12.6(14)</w:t>
            </w:r>
          </w:p>
        </w:tc>
        <w:tc>
          <w:tcPr>
            <w:tcW w:w="975" w:type="dxa"/>
            <w:tcBorders>
              <w:top w:val="nil"/>
              <w:left w:val="nil"/>
              <w:bottom w:val="nil"/>
              <w:right w:val="nil"/>
            </w:tcBorders>
          </w:tcPr>
          <w:p w14:paraId="4A070EDB">
            <w:pPr>
              <w:spacing w:line="360" w:lineRule="auto"/>
              <w:jc w:val="left"/>
              <w:rPr>
                <w:rFonts w:ascii="Times New Roman" w:hAnsi="Times New Roman"/>
                <w:b/>
                <w:bCs/>
                <w:sz w:val="24"/>
              </w:rPr>
            </w:pPr>
            <w:r>
              <w:rPr>
                <w:rFonts w:hint="eastAsia" w:ascii="Times New Roman" w:hAnsi="Times New Roman"/>
                <w:sz w:val="24"/>
              </w:rPr>
              <w:t>4.0(3)</w:t>
            </w:r>
          </w:p>
        </w:tc>
        <w:tc>
          <w:tcPr>
            <w:tcW w:w="1050" w:type="dxa"/>
            <w:tcBorders>
              <w:top w:val="nil"/>
              <w:left w:val="nil"/>
              <w:bottom w:val="nil"/>
              <w:right w:val="nil"/>
            </w:tcBorders>
          </w:tcPr>
          <w:p w14:paraId="0BD1B21E">
            <w:pPr>
              <w:spacing w:line="360" w:lineRule="auto"/>
              <w:jc w:val="left"/>
              <w:rPr>
                <w:rFonts w:ascii="Times New Roman" w:hAnsi="Times New Roman"/>
                <w:b/>
                <w:bCs/>
                <w:sz w:val="24"/>
              </w:rPr>
            </w:pPr>
            <w:r>
              <w:rPr>
                <w:rFonts w:hint="eastAsia" w:ascii="Times New Roman" w:hAnsi="Times New Roman"/>
                <w:i/>
                <w:iCs/>
                <w:sz w:val="24"/>
              </w:rPr>
              <w:t>8.6(6)</w:t>
            </w:r>
          </w:p>
        </w:tc>
        <w:tc>
          <w:tcPr>
            <w:tcW w:w="919" w:type="dxa"/>
            <w:tcBorders>
              <w:top w:val="nil"/>
              <w:left w:val="nil"/>
              <w:bottom w:val="nil"/>
              <w:right w:val="nil"/>
            </w:tcBorders>
          </w:tcPr>
          <w:p w14:paraId="06AAD21D">
            <w:pPr>
              <w:spacing w:line="360" w:lineRule="auto"/>
              <w:jc w:val="left"/>
              <w:rPr>
                <w:rFonts w:ascii="Times New Roman" w:hAnsi="Times New Roman"/>
                <w:b/>
                <w:bCs/>
                <w:sz w:val="24"/>
              </w:rPr>
            </w:pPr>
            <w:r>
              <w:rPr>
                <w:rFonts w:hint="eastAsia" w:ascii="Times New Roman" w:hAnsi="Times New Roman"/>
                <w:sz w:val="24"/>
              </w:rPr>
              <w:t>ns</w:t>
            </w:r>
          </w:p>
        </w:tc>
        <w:tc>
          <w:tcPr>
            <w:tcW w:w="928" w:type="dxa"/>
            <w:tcBorders>
              <w:top w:val="nil"/>
              <w:left w:val="nil"/>
              <w:bottom w:val="nil"/>
              <w:right w:val="nil"/>
            </w:tcBorders>
          </w:tcPr>
          <w:p w14:paraId="624B5243">
            <w:pPr>
              <w:spacing w:line="360" w:lineRule="auto"/>
              <w:jc w:val="left"/>
              <w:rPr>
                <w:rFonts w:ascii="Times New Roman" w:hAnsi="Times New Roman"/>
                <w:b/>
                <w:bCs/>
                <w:sz w:val="24"/>
              </w:rPr>
            </w:pPr>
            <w:r>
              <w:rPr>
                <w:rFonts w:hint="eastAsia" w:ascii="Times New Roman" w:hAnsi="Times New Roman"/>
                <w:b/>
                <w:bCs/>
                <w:sz w:val="24"/>
              </w:rPr>
              <w:t>10.2(5)</w:t>
            </w:r>
          </w:p>
        </w:tc>
      </w:tr>
      <w:tr w14:paraId="7AFF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52F79DB2">
            <w:pPr>
              <w:spacing w:line="360" w:lineRule="auto"/>
              <w:jc w:val="left"/>
              <w:rPr>
                <w:rFonts w:ascii="Times New Roman" w:hAnsi="Times New Roman"/>
                <w:sz w:val="24"/>
              </w:rPr>
            </w:pPr>
            <w:r>
              <w:rPr>
                <w:rFonts w:ascii="Times New Roman" w:hAnsi="Times New Roman"/>
                <w:sz w:val="24"/>
              </w:rPr>
              <w:t>Solar</w:t>
            </w:r>
          </w:p>
        </w:tc>
        <w:tc>
          <w:tcPr>
            <w:tcW w:w="1128" w:type="dxa"/>
            <w:tcBorders>
              <w:top w:val="nil"/>
              <w:left w:val="nil"/>
              <w:bottom w:val="nil"/>
              <w:right w:val="nil"/>
            </w:tcBorders>
          </w:tcPr>
          <w:p w14:paraId="00699799">
            <w:pPr>
              <w:spacing w:line="360" w:lineRule="auto"/>
              <w:jc w:val="left"/>
              <w:rPr>
                <w:rFonts w:ascii="Times New Roman" w:hAnsi="Times New Roman"/>
                <w:b/>
                <w:bCs/>
                <w:sz w:val="24"/>
              </w:rPr>
            </w:pPr>
            <w:r>
              <w:rPr>
                <w:rFonts w:hint="eastAsia" w:ascii="Times New Roman" w:hAnsi="Times New Roman"/>
                <w:b/>
                <w:bCs/>
                <w:sz w:val="24"/>
              </w:rPr>
              <w:t>16.2(6)</w:t>
            </w:r>
          </w:p>
        </w:tc>
        <w:tc>
          <w:tcPr>
            <w:tcW w:w="997" w:type="dxa"/>
            <w:tcBorders>
              <w:top w:val="nil"/>
              <w:left w:val="nil"/>
              <w:bottom w:val="nil"/>
              <w:right w:val="nil"/>
            </w:tcBorders>
          </w:tcPr>
          <w:p w14:paraId="6DE98B91">
            <w:pPr>
              <w:spacing w:line="360" w:lineRule="auto"/>
              <w:jc w:val="left"/>
              <w:rPr>
                <w:rFonts w:ascii="Times New Roman" w:hAnsi="Times New Roman"/>
                <w:b/>
                <w:bCs/>
                <w:sz w:val="24"/>
              </w:rPr>
            </w:pPr>
            <w:r>
              <w:rPr>
                <w:rFonts w:hint="eastAsia" w:ascii="Times New Roman" w:hAnsi="Times New Roman"/>
                <w:b/>
                <w:bCs/>
                <w:sz w:val="24"/>
              </w:rPr>
              <w:t>12.2(1)</w:t>
            </w:r>
          </w:p>
        </w:tc>
        <w:tc>
          <w:tcPr>
            <w:tcW w:w="1184" w:type="dxa"/>
            <w:tcBorders>
              <w:top w:val="nil"/>
              <w:left w:val="nil"/>
              <w:bottom w:val="nil"/>
              <w:right w:val="nil"/>
            </w:tcBorders>
          </w:tcPr>
          <w:p w14:paraId="339C225A">
            <w:pPr>
              <w:spacing w:line="360" w:lineRule="auto"/>
              <w:jc w:val="left"/>
              <w:rPr>
                <w:rFonts w:ascii="Times New Roman" w:hAnsi="Times New Roman"/>
                <w:b/>
                <w:bCs/>
                <w:sz w:val="24"/>
              </w:rPr>
            </w:pPr>
            <w:r>
              <w:rPr>
                <w:rFonts w:hint="eastAsia" w:ascii="Times New Roman" w:hAnsi="Times New Roman"/>
                <w:b/>
                <w:bCs/>
                <w:sz w:val="24"/>
              </w:rPr>
              <w:t>13.4(7)</w:t>
            </w:r>
          </w:p>
        </w:tc>
        <w:tc>
          <w:tcPr>
            <w:tcW w:w="1250" w:type="dxa"/>
            <w:tcBorders>
              <w:top w:val="nil"/>
              <w:left w:val="nil"/>
              <w:bottom w:val="nil"/>
              <w:right w:val="nil"/>
            </w:tcBorders>
          </w:tcPr>
          <w:p w14:paraId="07DEB57C">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05E500E9">
            <w:pPr>
              <w:spacing w:line="360" w:lineRule="auto"/>
              <w:jc w:val="left"/>
              <w:rPr>
                <w:rFonts w:ascii="Times New Roman" w:hAnsi="Times New Roman"/>
                <w:b/>
                <w:bCs/>
                <w:sz w:val="24"/>
              </w:rPr>
            </w:pPr>
            <w:r>
              <w:rPr>
                <w:rFonts w:hint="eastAsia" w:ascii="Times New Roman" w:hAnsi="Times New Roman"/>
                <w:b/>
                <w:bCs/>
                <w:sz w:val="24"/>
              </w:rPr>
              <w:t>14.3(5)</w:t>
            </w:r>
          </w:p>
        </w:tc>
        <w:tc>
          <w:tcPr>
            <w:tcW w:w="957" w:type="dxa"/>
            <w:tcBorders>
              <w:top w:val="nil"/>
              <w:left w:val="nil"/>
              <w:bottom w:val="nil"/>
              <w:right w:val="nil"/>
            </w:tcBorders>
          </w:tcPr>
          <w:p w14:paraId="3D609A39">
            <w:pPr>
              <w:spacing w:line="360" w:lineRule="auto"/>
              <w:jc w:val="left"/>
              <w:rPr>
                <w:rFonts w:ascii="Times New Roman" w:hAnsi="Times New Roman"/>
                <w:i/>
                <w:iCs/>
                <w:sz w:val="24"/>
              </w:rPr>
            </w:pPr>
            <w:r>
              <w:rPr>
                <w:rFonts w:hint="eastAsia" w:ascii="Times New Roman" w:hAnsi="Times New Roman"/>
                <w:i/>
                <w:iCs/>
                <w:sz w:val="24"/>
              </w:rPr>
              <w:t>6.0(13)</w:t>
            </w:r>
          </w:p>
        </w:tc>
        <w:tc>
          <w:tcPr>
            <w:tcW w:w="937" w:type="dxa"/>
            <w:tcBorders>
              <w:top w:val="nil"/>
              <w:left w:val="nil"/>
              <w:bottom w:val="nil"/>
              <w:right w:val="nil"/>
            </w:tcBorders>
          </w:tcPr>
          <w:p w14:paraId="3E0963A9">
            <w:pPr>
              <w:spacing w:line="360" w:lineRule="auto"/>
              <w:jc w:val="left"/>
              <w:rPr>
                <w:rFonts w:ascii="Times New Roman" w:hAnsi="Times New Roman"/>
                <w:b/>
                <w:bCs/>
                <w:sz w:val="24"/>
              </w:rPr>
            </w:pPr>
            <w:r>
              <w:rPr>
                <w:rFonts w:hint="eastAsia" w:ascii="Times New Roman" w:hAnsi="Times New Roman"/>
                <w:sz w:val="24"/>
              </w:rPr>
              <w:t>6.0(10)</w:t>
            </w:r>
          </w:p>
        </w:tc>
        <w:tc>
          <w:tcPr>
            <w:tcW w:w="1144" w:type="dxa"/>
            <w:tcBorders>
              <w:top w:val="nil"/>
              <w:left w:val="nil"/>
              <w:bottom w:val="nil"/>
              <w:right w:val="nil"/>
            </w:tcBorders>
          </w:tcPr>
          <w:p w14:paraId="094113E7">
            <w:pPr>
              <w:spacing w:line="360" w:lineRule="auto"/>
              <w:jc w:val="left"/>
              <w:rPr>
                <w:rFonts w:ascii="Times New Roman" w:hAnsi="Times New Roman"/>
                <w:b/>
                <w:bCs/>
                <w:sz w:val="24"/>
              </w:rPr>
            </w:pPr>
            <w:r>
              <w:rPr>
                <w:rFonts w:hint="eastAsia" w:ascii="Times New Roman" w:hAnsi="Times New Roman"/>
                <w:b/>
                <w:bCs/>
                <w:sz w:val="24"/>
              </w:rPr>
              <w:t>15.1(7)</w:t>
            </w:r>
          </w:p>
        </w:tc>
        <w:tc>
          <w:tcPr>
            <w:tcW w:w="975" w:type="dxa"/>
            <w:tcBorders>
              <w:top w:val="nil"/>
              <w:left w:val="nil"/>
              <w:bottom w:val="nil"/>
              <w:right w:val="nil"/>
            </w:tcBorders>
          </w:tcPr>
          <w:p w14:paraId="20A53FAA">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7E881FD1">
            <w:pPr>
              <w:spacing w:line="360" w:lineRule="auto"/>
              <w:jc w:val="left"/>
              <w:rPr>
                <w:rFonts w:ascii="Times New Roman" w:hAnsi="Times New Roman"/>
                <w:b/>
                <w:bCs/>
                <w:sz w:val="24"/>
              </w:rPr>
            </w:pPr>
            <w:r>
              <w:rPr>
                <w:rFonts w:hint="eastAsia" w:ascii="Times New Roman" w:hAnsi="Times New Roman"/>
                <w:b/>
                <w:bCs/>
                <w:sz w:val="24"/>
              </w:rPr>
              <w:t>13.7(1)</w:t>
            </w:r>
          </w:p>
        </w:tc>
        <w:tc>
          <w:tcPr>
            <w:tcW w:w="919" w:type="dxa"/>
            <w:tcBorders>
              <w:top w:val="nil"/>
              <w:left w:val="nil"/>
              <w:bottom w:val="nil"/>
              <w:right w:val="nil"/>
            </w:tcBorders>
          </w:tcPr>
          <w:p w14:paraId="47398492">
            <w:pPr>
              <w:spacing w:line="360" w:lineRule="auto"/>
              <w:jc w:val="left"/>
              <w:rPr>
                <w:rFonts w:ascii="Times New Roman" w:hAnsi="Times New Roman"/>
                <w:b/>
                <w:bCs/>
                <w:sz w:val="24"/>
              </w:rPr>
            </w:pPr>
            <w:r>
              <w:rPr>
                <w:rFonts w:hint="eastAsia" w:ascii="Times New Roman" w:hAnsi="Times New Roman"/>
                <w:i/>
                <w:iCs/>
                <w:sz w:val="24"/>
              </w:rPr>
              <w:t>9.1(7)</w:t>
            </w:r>
          </w:p>
        </w:tc>
        <w:tc>
          <w:tcPr>
            <w:tcW w:w="928" w:type="dxa"/>
            <w:tcBorders>
              <w:top w:val="nil"/>
              <w:left w:val="nil"/>
              <w:bottom w:val="nil"/>
              <w:right w:val="nil"/>
            </w:tcBorders>
          </w:tcPr>
          <w:p w14:paraId="049FA165">
            <w:pPr>
              <w:spacing w:line="360" w:lineRule="auto"/>
              <w:jc w:val="left"/>
              <w:rPr>
                <w:rFonts w:ascii="Times New Roman" w:hAnsi="Times New Roman"/>
                <w:b/>
                <w:bCs/>
                <w:sz w:val="24"/>
              </w:rPr>
            </w:pPr>
            <w:r>
              <w:rPr>
                <w:rFonts w:hint="eastAsia" w:ascii="Times New Roman" w:hAnsi="Times New Roman"/>
                <w:i/>
                <w:iCs/>
                <w:sz w:val="24"/>
              </w:rPr>
              <w:t>10.0(8)</w:t>
            </w:r>
          </w:p>
        </w:tc>
      </w:tr>
      <w:tr w14:paraId="36B3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single" w:color="auto" w:sz="4" w:space="0"/>
              <w:right w:val="nil"/>
            </w:tcBorders>
          </w:tcPr>
          <w:p w14:paraId="30AD8437">
            <w:pPr>
              <w:spacing w:line="360" w:lineRule="auto"/>
              <w:jc w:val="left"/>
              <w:rPr>
                <w:rFonts w:ascii="Times New Roman" w:hAnsi="Times New Roman"/>
                <w:sz w:val="24"/>
              </w:rPr>
            </w:pPr>
            <w:r>
              <w:rPr>
                <w:rFonts w:ascii="Times New Roman" w:hAnsi="Times New Roman"/>
                <w:sz w:val="24"/>
              </w:rPr>
              <w:t>Ssh</w:t>
            </w:r>
          </w:p>
        </w:tc>
        <w:tc>
          <w:tcPr>
            <w:tcW w:w="1128" w:type="dxa"/>
            <w:tcBorders>
              <w:top w:val="nil"/>
              <w:left w:val="nil"/>
              <w:bottom w:val="single" w:color="auto" w:sz="4" w:space="0"/>
              <w:right w:val="nil"/>
            </w:tcBorders>
          </w:tcPr>
          <w:p w14:paraId="0BB60993">
            <w:pPr>
              <w:spacing w:line="360" w:lineRule="auto"/>
              <w:jc w:val="left"/>
              <w:rPr>
                <w:rFonts w:ascii="Times New Roman" w:hAnsi="Times New Roman"/>
                <w:b/>
                <w:bCs/>
                <w:sz w:val="24"/>
              </w:rPr>
            </w:pPr>
            <w:r>
              <w:rPr>
                <w:rFonts w:hint="eastAsia" w:ascii="Times New Roman" w:hAnsi="Times New Roman"/>
                <w:i/>
                <w:iCs/>
                <w:sz w:val="24"/>
              </w:rPr>
              <w:t>13.2(13)</w:t>
            </w:r>
          </w:p>
        </w:tc>
        <w:tc>
          <w:tcPr>
            <w:tcW w:w="997" w:type="dxa"/>
            <w:tcBorders>
              <w:top w:val="nil"/>
              <w:left w:val="nil"/>
              <w:bottom w:val="single" w:color="auto" w:sz="4" w:space="0"/>
              <w:right w:val="nil"/>
            </w:tcBorders>
          </w:tcPr>
          <w:p w14:paraId="619A0CD7">
            <w:pPr>
              <w:spacing w:line="360" w:lineRule="auto"/>
              <w:jc w:val="left"/>
              <w:rPr>
                <w:rFonts w:ascii="Times New Roman" w:hAnsi="Times New Roman"/>
                <w:b/>
                <w:bCs/>
                <w:sz w:val="24"/>
              </w:rPr>
            </w:pPr>
            <w:r>
              <w:rPr>
                <w:rFonts w:hint="eastAsia" w:ascii="Times New Roman" w:hAnsi="Times New Roman"/>
                <w:b/>
                <w:bCs/>
                <w:sz w:val="24"/>
              </w:rPr>
              <w:t>7.9(6)</w:t>
            </w:r>
          </w:p>
        </w:tc>
        <w:tc>
          <w:tcPr>
            <w:tcW w:w="1184" w:type="dxa"/>
            <w:tcBorders>
              <w:top w:val="nil"/>
              <w:left w:val="nil"/>
              <w:bottom w:val="single" w:color="auto" w:sz="4" w:space="0"/>
              <w:right w:val="nil"/>
            </w:tcBorders>
          </w:tcPr>
          <w:p w14:paraId="6DEB7609">
            <w:pPr>
              <w:spacing w:line="360" w:lineRule="auto"/>
              <w:jc w:val="left"/>
              <w:rPr>
                <w:rFonts w:ascii="Times New Roman" w:hAnsi="Times New Roman"/>
                <w:b/>
                <w:bCs/>
                <w:sz w:val="24"/>
              </w:rPr>
            </w:pPr>
            <w:r>
              <w:rPr>
                <w:rFonts w:hint="eastAsia" w:ascii="Times New Roman" w:hAnsi="Times New Roman"/>
                <w:b/>
                <w:bCs/>
                <w:sz w:val="24"/>
              </w:rPr>
              <w:t>13.3(8)</w:t>
            </w:r>
          </w:p>
        </w:tc>
        <w:tc>
          <w:tcPr>
            <w:tcW w:w="1250" w:type="dxa"/>
            <w:tcBorders>
              <w:top w:val="nil"/>
              <w:left w:val="nil"/>
              <w:bottom w:val="single" w:color="auto" w:sz="4" w:space="0"/>
              <w:right w:val="nil"/>
            </w:tcBorders>
          </w:tcPr>
          <w:p w14:paraId="7D1C209E">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single" w:color="auto" w:sz="4" w:space="0"/>
              <w:right w:val="nil"/>
            </w:tcBorders>
          </w:tcPr>
          <w:p w14:paraId="3B1C3639">
            <w:pPr>
              <w:spacing w:line="360" w:lineRule="auto"/>
              <w:jc w:val="left"/>
              <w:rPr>
                <w:rFonts w:ascii="Times New Roman" w:hAnsi="Times New Roman"/>
                <w:b/>
                <w:bCs/>
                <w:sz w:val="24"/>
              </w:rPr>
            </w:pPr>
            <w:r>
              <w:rPr>
                <w:rFonts w:hint="eastAsia" w:ascii="Times New Roman" w:hAnsi="Times New Roman"/>
                <w:i/>
                <w:iCs/>
                <w:sz w:val="24"/>
              </w:rPr>
              <w:t>13.4(7)</w:t>
            </w:r>
          </w:p>
        </w:tc>
        <w:tc>
          <w:tcPr>
            <w:tcW w:w="957" w:type="dxa"/>
            <w:tcBorders>
              <w:top w:val="nil"/>
              <w:left w:val="nil"/>
              <w:bottom w:val="single" w:color="auto" w:sz="4" w:space="0"/>
              <w:right w:val="nil"/>
            </w:tcBorders>
          </w:tcPr>
          <w:p w14:paraId="4459070B">
            <w:pPr>
              <w:spacing w:line="360" w:lineRule="auto"/>
              <w:jc w:val="left"/>
              <w:rPr>
                <w:rFonts w:ascii="Times New Roman" w:hAnsi="Times New Roman"/>
                <w:b/>
                <w:bCs/>
                <w:sz w:val="24"/>
              </w:rPr>
            </w:pPr>
            <w:r>
              <w:rPr>
                <w:rFonts w:hint="eastAsia" w:ascii="Times New Roman" w:hAnsi="Times New Roman"/>
                <w:sz w:val="24"/>
              </w:rPr>
              <w:t>ns</w:t>
            </w:r>
          </w:p>
        </w:tc>
        <w:tc>
          <w:tcPr>
            <w:tcW w:w="937" w:type="dxa"/>
            <w:tcBorders>
              <w:top w:val="nil"/>
              <w:left w:val="nil"/>
              <w:bottom w:val="single" w:color="auto" w:sz="4" w:space="0"/>
              <w:right w:val="nil"/>
            </w:tcBorders>
          </w:tcPr>
          <w:p w14:paraId="266FFEC6">
            <w:pPr>
              <w:spacing w:line="360" w:lineRule="auto"/>
              <w:jc w:val="left"/>
              <w:rPr>
                <w:rFonts w:ascii="Times New Roman" w:hAnsi="Times New Roman"/>
                <w:b/>
                <w:bCs/>
                <w:sz w:val="24"/>
              </w:rPr>
            </w:pPr>
            <w:r>
              <w:rPr>
                <w:rFonts w:hint="eastAsia" w:ascii="Times New Roman" w:hAnsi="Times New Roman"/>
                <w:sz w:val="24"/>
              </w:rPr>
              <w:t>5.5(11)</w:t>
            </w:r>
          </w:p>
        </w:tc>
        <w:tc>
          <w:tcPr>
            <w:tcW w:w="1144" w:type="dxa"/>
            <w:tcBorders>
              <w:top w:val="nil"/>
              <w:left w:val="nil"/>
              <w:bottom w:val="single" w:color="auto" w:sz="4" w:space="0"/>
              <w:right w:val="nil"/>
            </w:tcBorders>
          </w:tcPr>
          <w:p w14:paraId="318DBA3D">
            <w:pPr>
              <w:spacing w:line="360" w:lineRule="auto"/>
              <w:jc w:val="left"/>
              <w:rPr>
                <w:rFonts w:ascii="Times New Roman" w:hAnsi="Times New Roman"/>
                <w:b/>
                <w:bCs/>
                <w:sz w:val="24"/>
              </w:rPr>
            </w:pPr>
            <w:r>
              <w:rPr>
                <w:rFonts w:hint="eastAsia" w:ascii="Times New Roman" w:hAnsi="Times New Roman"/>
                <w:b/>
                <w:bCs/>
                <w:sz w:val="24"/>
              </w:rPr>
              <w:t>13.5(11)</w:t>
            </w:r>
          </w:p>
        </w:tc>
        <w:tc>
          <w:tcPr>
            <w:tcW w:w="975" w:type="dxa"/>
            <w:tcBorders>
              <w:top w:val="nil"/>
              <w:left w:val="nil"/>
              <w:bottom w:val="single" w:color="auto" w:sz="4" w:space="0"/>
              <w:right w:val="nil"/>
            </w:tcBorders>
          </w:tcPr>
          <w:p w14:paraId="252E7481">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single" w:color="auto" w:sz="4" w:space="0"/>
              <w:right w:val="nil"/>
            </w:tcBorders>
          </w:tcPr>
          <w:p w14:paraId="02383123">
            <w:pPr>
              <w:spacing w:line="360" w:lineRule="auto"/>
              <w:jc w:val="left"/>
              <w:rPr>
                <w:rFonts w:ascii="Times New Roman" w:hAnsi="Times New Roman"/>
                <w:b/>
                <w:bCs/>
                <w:sz w:val="24"/>
              </w:rPr>
            </w:pPr>
            <w:r>
              <w:rPr>
                <w:rFonts w:hint="eastAsia" w:ascii="Times New Roman" w:hAnsi="Times New Roman"/>
                <w:b/>
                <w:bCs/>
                <w:sz w:val="24"/>
              </w:rPr>
              <w:t>12.0(4)</w:t>
            </w:r>
          </w:p>
        </w:tc>
        <w:tc>
          <w:tcPr>
            <w:tcW w:w="919" w:type="dxa"/>
            <w:tcBorders>
              <w:top w:val="nil"/>
              <w:left w:val="nil"/>
              <w:bottom w:val="single" w:color="auto" w:sz="4" w:space="0"/>
              <w:right w:val="nil"/>
            </w:tcBorders>
          </w:tcPr>
          <w:p w14:paraId="40C1CF00">
            <w:pPr>
              <w:spacing w:line="360" w:lineRule="auto"/>
              <w:jc w:val="left"/>
              <w:rPr>
                <w:rFonts w:ascii="Times New Roman" w:hAnsi="Times New Roman"/>
                <w:b/>
                <w:bCs/>
                <w:sz w:val="24"/>
              </w:rPr>
            </w:pPr>
            <w:r>
              <w:rPr>
                <w:rFonts w:hint="eastAsia" w:ascii="Times New Roman" w:hAnsi="Times New Roman"/>
                <w:sz w:val="24"/>
              </w:rPr>
              <w:t>ns</w:t>
            </w:r>
          </w:p>
        </w:tc>
        <w:tc>
          <w:tcPr>
            <w:tcW w:w="928" w:type="dxa"/>
            <w:tcBorders>
              <w:top w:val="nil"/>
              <w:left w:val="nil"/>
              <w:bottom w:val="single" w:color="auto" w:sz="4" w:space="0"/>
              <w:right w:val="nil"/>
            </w:tcBorders>
          </w:tcPr>
          <w:p w14:paraId="662F112F">
            <w:pPr>
              <w:spacing w:line="360" w:lineRule="auto"/>
              <w:jc w:val="left"/>
              <w:rPr>
                <w:rFonts w:ascii="Times New Roman" w:hAnsi="Times New Roman"/>
                <w:b/>
                <w:bCs/>
                <w:sz w:val="24"/>
              </w:rPr>
            </w:pPr>
            <w:r>
              <w:rPr>
                <w:rFonts w:hint="eastAsia" w:ascii="Times New Roman" w:hAnsi="Times New Roman"/>
                <w:b/>
                <w:bCs/>
                <w:sz w:val="24"/>
              </w:rPr>
              <w:t>10.6(3)</w:t>
            </w:r>
          </w:p>
        </w:tc>
      </w:tr>
    </w:tbl>
    <w:p w14:paraId="140FD2A4">
      <w:pPr>
        <w:spacing w:line="480" w:lineRule="auto"/>
        <w:jc w:val="left"/>
        <w:rPr>
          <w:rFonts w:ascii="Times New Roman" w:hAnsi="Times New Roman"/>
          <w:b/>
          <w:bCs/>
          <w:sz w:val="24"/>
        </w:rPr>
        <w:sectPr>
          <w:pgSz w:w="16838" w:h="11906" w:orient="landscape"/>
          <w:pgMar w:top="1800" w:right="1440" w:bottom="1800" w:left="1440" w:header="851" w:footer="992" w:gutter="0"/>
          <w:cols w:space="720" w:num="1"/>
          <w:docGrid w:type="lines" w:linePitch="312" w:charSpace="0"/>
        </w:sectPr>
      </w:pPr>
    </w:p>
    <w:p w14:paraId="3E109BFE">
      <w:pPr>
        <w:spacing w:line="480" w:lineRule="auto"/>
        <w:jc w:val="left"/>
        <w:rPr>
          <w:rFonts w:ascii="Times New Roman" w:hAnsi="Times New Roman"/>
          <w:b/>
          <w:bCs/>
          <w:sz w:val="24"/>
        </w:rPr>
      </w:pPr>
      <w:r>
        <w:rPr>
          <w:rFonts w:hint="eastAsia" w:ascii="Times New Roman" w:hAnsi="Times New Roman"/>
          <w:b/>
          <w:bCs/>
          <w:sz w:val="24"/>
        </w:rPr>
        <w:t>T</w:t>
      </w:r>
      <w:r>
        <w:rPr>
          <w:rFonts w:ascii="Times New Roman" w:hAnsi="Times New Roman"/>
          <w:b/>
          <w:bCs/>
          <w:sz w:val="24"/>
        </w:rPr>
        <w:t xml:space="preserve">able </w:t>
      </w:r>
      <w:r>
        <w:rPr>
          <w:rFonts w:hint="eastAsia" w:ascii="Times New Roman" w:hAnsi="Times New Roman"/>
          <w:b/>
          <w:bCs/>
          <w:sz w:val="24"/>
        </w:rPr>
        <w:t xml:space="preserve">6. Relative importance (IncMSE) and the ranking of each key predictor (in the parentheses) for weighted SFM drived from the random forest model across different categorizes. </w:t>
      </w:r>
      <w:r>
        <w:rPr>
          <w:rFonts w:hint="eastAsia" w:ascii="Times New Roman" w:hAnsi="Times New Roman"/>
          <w:sz w:val="24"/>
        </w:rPr>
        <w:t>Predictor significance levels: strong (</w:t>
      </w:r>
      <w:r>
        <w:rPr>
          <w:rFonts w:hint="eastAsia" w:ascii="Times New Roman" w:hAnsi="Times New Roman"/>
          <w:i/>
          <w:iCs/>
          <w:sz w:val="24"/>
        </w:rPr>
        <w:t xml:space="preserve">p </w:t>
      </w:r>
      <w:r>
        <w:rPr>
          <w:rFonts w:hint="eastAsia" w:ascii="Times New Roman" w:hAnsi="Times New Roman"/>
          <w:sz w:val="24"/>
        </w:rPr>
        <w:t xml:space="preserve">&lt; 0.01, bold), moderate ( </w:t>
      </w:r>
      <w:r>
        <w:rPr>
          <w:rFonts w:hint="eastAsia" w:ascii="Times New Roman" w:hAnsi="Times New Roman"/>
          <w:i/>
          <w:iCs/>
          <w:sz w:val="24"/>
        </w:rPr>
        <w:t xml:space="preserve">p </w:t>
      </w:r>
      <w:r>
        <w:rPr>
          <w:rFonts w:hint="eastAsia" w:ascii="Times New Roman" w:hAnsi="Times New Roman"/>
          <w:sz w:val="24"/>
        </w:rPr>
        <w:t>&lt;0.05, italic), and weak (</w:t>
      </w:r>
      <w:r>
        <w:rPr>
          <w:rFonts w:hint="eastAsia" w:ascii="Times New Roman" w:hAnsi="Times New Roman"/>
          <w:i/>
          <w:iCs/>
          <w:sz w:val="24"/>
        </w:rPr>
        <w:t>p</w:t>
      </w:r>
      <w:r>
        <w:rPr>
          <w:rFonts w:hint="eastAsia" w:ascii="Times New Roman" w:hAnsi="Times New Roman"/>
          <w:sz w:val="24"/>
        </w:rPr>
        <w:t xml:space="preserve"> &lt; 0.1, regular), ns indicated non-significant predictores at 0.1 level in the model</w:t>
      </w:r>
      <w:r>
        <w:rPr>
          <w:rFonts w:hint="eastAsia" w:ascii="Times New Roman" w:hAnsi="Times New Roman"/>
          <w:b/>
          <w:bCs/>
          <w:sz w:val="24"/>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28"/>
        <w:gridCol w:w="997"/>
        <w:gridCol w:w="1184"/>
        <w:gridCol w:w="1250"/>
        <w:gridCol w:w="1068"/>
        <w:gridCol w:w="957"/>
        <w:gridCol w:w="937"/>
        <w:gridCol w:w="1144"/>
        <w:gridCol w:w="975"/>
        <w:gridCol w:w="1050"/>
        <w:gridCol w:w="919"/>
        <w:gridCol w:w="928"/>
      </w:tblGrid>
      <w:tr w14:paraId="2200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restart"/>
            <w:tcBorders>
              <w:top w:val="single" w:color="auto" w:sz="4" w:space="0"/>
              <w:left w:val="nil"/>
              <w:bottom w:val="nil"/>
              <w:right w:val="nil"/>
            </w:tcBorders>
          </w:tcPr>
          <w:p w14:paraId="1E3D44E1">
            <w:pPr>
              <w:spacing w:line="720" w:lineRule="auto"/>
              <w:jc w:val="left"/>
              <w:rPr>
                <w:rFonts w:ascii="Times New Roman" w:hAnsi="Times New Roman"/>
                <w:sz w:val="24"/>
              </w:rPr>
            </w:pPr>
            <w:r>
              <w:rPr>
                <w:rFonts w:ascii="Times New Roman" w:hAnsi="Times New Roman"/>
                <w:b/>
                <w:bCs/>
                <w:sz w:val="24"/>
              </w:rPr>
              <w:t>Variable</w:t>
            </w:r>
          </w:p>
        </w:tc>
        <w:tc>
          <w:tcPr>
            <w:tcW w:w="1128" w:type="dxa"/>
            <w:vMerge w:val="restart"/>
            <w:tcBorders>
              <w:top w:val="single" w:color="auto" w:sz="4" w:space="0"/>
              <w:left w:val="nil"/>
              <w:bottom w:val="nil"/>
              <w:right w:val="nil"/>
            </w:tcBorders>
          </w:tcPr>
          <w:p w14:paraId="2F882AE7">
            <w:pPr>
              <w:spacing w:line="720" w:lineRule="auto"/>
              <w:jc w:val="left"/>
              <w:rPr>
                <w:rFonts w:ascii="Times New Roman" w:hAnsi="Times New Roman"/>
                <w:b/>
                <w:bCs/>
                <w:sz w:val="24"/>
              </w:rPr>
            </w:pPr>
            <w:r>
              <w:rPr>
                <w:rFonts w:hint="eastAsia" w:ascii="Times New Roman" w:hAnsi="Times New Roman"/>
                <w:b/>
                <w:bCs/>
                <w:sz w:val="24"/>
              </w:rPr>
              <w:t>All</w:t>
            </w:r>
          </w:p>
        </w:tc>
        <w:tc>
          <w:tcPr>
            <w:tcW w:w="3431" w:type="dxa"/>
            <w:gridSpan w:val="3"/>
            <w:tcBorders>
              <w:top w:val="single" w:color="auto" w:sz="4" w:space="0"/>
              <w:left w:val="nil"/>
              <w:bottom w:val="single" w:color="auto" w:sz="4" w:space="0"/>
              <w:right w:val="nil"/>
            </w:tcBorders>
          </w:tcPr>
          <w:p w14:paraId="15E2BE7B">
            <w:pPr>
              <w:spacing w:line="360" w:lineRule="auto"/>
              <w:jc w:val="left"/>
              <w:rPr>
                <w:rFonts w:ascii="Times New Roman" w:hAnsi="Times New Roman"/>
                <w:b/>
                <w:bCs/>
                <w:sz w:val="24"/>
              </w:rPr>
            </w:pPr>
            <w:r>
              <w:rPr>
                <w:rFonts w:ascii="Times New Roman" w:hAnsi="Times New Roman"/>
                <w:b/>
                <w:bCs/>
                <w:sz w:val="24"/>
              </w:rPr>
              <w:t>Ecosystem type</w:t>
            </w:r>
          </w:p>
        </w:tc>
        <w:tc>
          <w:tcPr>
            <w:tcW w:w="2962" w:type="dxa"/>
            <w:gridSpan w:val="3"/>
            <w:tcBorders>
              <w:top w:val="single" w:color="auto" w:sz="4" w:space="0"/>
              <w:left w:val="nil"/>
              <w:bottom w:val="single" w:color="auto" w:sz="4" w:space="0"/>
              <w:right w:val="nil"/>
            </w:tcBorders>
          </w:tcPr>
          <w:p w14:paraId="36B23100">
            <w:pPr>
              <w:spacing w:line="360" w:lineRule="auto"/>
              <w:jc w:val="left"/>
              <w:rPr>
                <w:rFonts w:ascii="Times New Roman" w:hAnsi="Times New Roman"/>
                <w:b/>
                <w:bCs/>
                <w:sz w:val="24"/>
              </w:rPr>
            </w:pPr>
            <w:r>
              <w:rPr>
                <w:rFonts w:ascii="Times New Roman" w:hAnsi="Times New Roman"/>
                <w:b/>
                <w:bCs/>
                <w:sz w:val="24"/>
              </w:rPr>
              <w:t>Life form</w:t>
            </w:r>
          </w:p>
        </w:tc>
        <w:tc>
          <w:tcPr>
            <w:tcW w:w="2119" w:type="dxa"/>
            <w:gridSpan w:val="2"/>
            <w:tcBorders>
              <w:top w:val="single" w:color="auto" w:sz="4" w:space="0"/>
              <w:left w:val="nil"/>
              <w:bottom w:val="single" w:color="auto" w:sz="4" w:space="0"/>
              <w:right w:val="nil"/>
            </w:tcBorders>
          </w:tcPr>
          <w:p w14:paraId="6D0EAF4E">
            <w:pPr>
              <w:spacing w:line="360" w:lineRule="auto"/>
              <w:jc w:val="left"/>
              <w:rPr>
                <w:rFonts w:ascii="Times New Roman" w:hAnsi="Times New Roman"/>
                <w:b/>
                <w:bCs/>
                <w:sz w:val="24"/>
              </w:rPr>
            </w:pPr>
            <w:r>
              <w:rPr>
                <w:rFonts w:ascii="Times New Roman" w:hAnsi="Times New Roman"/>
                <w:b/>
                <w:bCs/>
                <w:sz w:val="24"/>
              </w:rPr>
              <w:t>Life cycle</w:t>
            </w:r>
          </w:p>
        </w:tc>
        <w:tc>
          <w:tcPr>
            <w:tcW w:w="2897" w:type="dxa"/>
            <w:gridSpan w:val="3"/>
            <w:tcBorders>
              <w:top w:val="single" w:color="auto" w:sz="4" w:space="0"/>
              <w:left w:val="nil"/>
              <w:bottom w:val="single" w:color="auto" w:sz="4" w:space="0"/>
              <w:right w:val="nil"/>
            </w:tcBorders>
          </w:tcPr>
          <w:p w14:paraId="67682929">
            <w:pPr>
              <w:spacing w:line="360" w:lineRule="auto"/>
              <w:jc w:val="left"/>
              <w:rPr>
                <w:rFonts w:ascii="Times New Roman" w:hAnsi="Times New Roman"/>
                <w:b/>
                <w:bCs/>
                <w:sz w:val="24"/>
              </w:rPr>
            </w:pPr>
            <w:r>
              <w:rPr>
                <w:rFonts w:ascii="Times New Roman" w:hAnsi="Times New Roman"/>
                <w:b/>
                <w:bCs/>
                <w:sz w:val="24"/>
              </w:rPr>
              <w:t>Species</w:t>
            </w:r>
          </w:p>
        </w:tc>
      </w:tr>
      <w:tr w14:paraId="75C5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Merge w:val="continue"/>
            <w:tcBorders>
              <w:top w:val="nil"/>
              <w:left w:val="nil"/>
              <w:bottom w:val="single" w:color="auto" w:sz="4" w:space="0"/>
              <w:right w:val="nil"/>
            </w:tcBorders>
          </w:tcPr>
          <w:p w14:paraId="75B5BC94">
            <w:pPr>
              <w:spacing w:line="360" w:lineRule="auto"/>
              <w:jc w:val="left"/>
              <w:rPr>
                <w:rFonts w:ascii="Times New Roman" w:hAnsi="Times New Roman"/>
                <w:sz w:val="24"/>
              </w:rPr>
            </w:pPr>
          </w:p>
        </w:tc>
        <w:tc>
          <w:tcPr>
            <w:tcW w:w="1128" w:type="dxa"/>
            <w:vMerge w:val="continue"/>
            <w:tcBorders>
              <w:top w:val="nil"/>
              <w:left w:val="nil"/>
              <w:bottom w:val="single" w:color="auto" w:sz="4" w:space="0"/>
              <w:right w:val="nil"/>
            </w:tcBorders>
          </w:tcPr>
          <w:p w14:paraId="58107FD0">
            <w:pPr>
              <w:spacing w:line="360" w:lineRule="auto"/>
              <w:jc w:val="left"/>
              <w:rPr>
                <w:rFonts w:ascii="Times New Roman" w:hAnsi="Times New Roman"/>
                <w:sz w:val="24"/>
              </w:rPr>
            </w:pPr>
          </w:p>
        </w:tc>
        <w:tc>
          <w:tcPr>
            <w:tcW w:w="997" w:type="dxa"/>
            <w:tcBorders>
              <w:top w:val="single" w:color="auto" w:sz="4" w:space="0"/>
              <w:left w:val="nil"/>
              <w:bottom w:val="single" w:color="auto" w:sz="4" w:space="0"/>
              <w:right w:val="nil"/>
            </w:tcBorders>
          </w:tcPr>
          <w:p w14:paraId="0C0426C2">
            <w:pPr>
              <w:spacing w:line="360" w:lineRule="auto"/>
              <w:jc w:val="left"/>
              <w:rPr>
                <w:rFonts w:ascii="Times New Roman" w:hAnsi="Times New Roman"/>
                <w:sz w:val="24"/>
              </w:rPr>
            </w:pPr>
            <w:r>
              <w:rPr>
                <w:rFonts w:ascii="Times New Roman" w:hAnsi="Times New Roman"/>
                <w:sz w:val="24"/>
              </w:rPr>
              <w:t>Forest</w:t>
            </w:r>
          </w:p>
        </w:tc>
        <w:tc>
          <w:tcPr>
            <w:tcW w:w="1184" w:type="dxa"/>
            <w:tcBorders>
              <w:top w:val="single" w:color="auto" w:sz="4" w:space="0"/>
              <w:left w:val="nil"/>
              <w:bottom w:val="single" w:color="auto" w:sz="4" w:space="0"/>
              <w:right w:val="nil"/>
            </w:tcBorders>
          </w:tcPr>
          <w:p w14:paraId="164F8BF0">
            <w:pPr>
              <w:spacing w:line="360" w:lineRule="auto"/>
              <w:jc w:val="left"/>
              <w:rPr>
                <w:rFonts w:ascii="Times New Roman" w:hAnsi="Times New Roman"/>
                <w:sz w:val="24"/>
              </w:rPr>
            </w:pPr>
            <w:r>
              <w:rPr>
                <w:rFonts w:ascii="Times New Roman" w:hAnsi="Times New Roman"/>
                <w:sz w:val="24"/>
              </w:rPr>
              <w:t>Grassland</w:t>
            </w:r>
          </w:p>
        </w:tc>
        <w:tc>
          <w:tcPr>
            <w:tcW w:w="1250" w:type="dxa"/>
            <w:tcBorders>
              <w:top w:val="single" w:color="auto" w:sz="4" w:space="0"/>
              <w:left w:val="nil"/>
              <w:bottom w:val="single" w:color="auto" w:sz="4" w:space="0"/>
              <w:right w:val="nil"/>
            </w:tcBorders>
          </w:tcPr>
          <w:p w14:paraId="04B83727">
            <w:pPr>
              <w:spacing w:line="360" w:lineRule="auto"/>
              <w:jc w:val="left"/>
              <w:rPr>
                <w:rFonts w:ascii="Times New Roman" w:hAnsi="Times New Roman"/>
                <w:sz w:val="24"/>
              </w:rPr>
            </w:pPr>
            <w:r>
              <w:rPr>
                <w:rFonts w:ascii="Times New Roman" w:hAnsi="Times New Roman"/>
                <w:sz w:val="24"/>
              </w:rPr>
              <w:t>Shrubland</w:t>
            </w:r>
          </w:p>
        </w:tc>
        <w:tc>
          <w:tcPr>
            <w:tcW w:w="1068" w:type="dxa"/>
            <w:tcBorders>
              <w:top w:val="single" w:color="auto" w:sz="4" w:space="0"/>
              <w:left w:val="nil"/>
              <w:bottom w:val="single" w:color="auto" w:sz="4" w:space="0"/>
              <w:right w:val="nil"/>
            </w:tcBorders>
          </w:tcPr>
          <w:p w14:paraId="2A289927">
            <w:pPr>
              <w:spacing w:line="360" w:lineRule="auto"/>
              <w:jc w:val="left"/>
              <w:rPr>
                <w:rFonts w:ascii="Times New Roman" w:hAnsi="Times New Roman"/>
                <w:sz w:val="24"/>
              </w:rPr>
            </w:pPr>
            <w:r>
              <w:rPr>
                <w:rFonts w:ascii="Times New Roman" w:hAnsi="Times New Roman"/>
                <w:sz w:val="24"/>
              </w:rPr>
              <w:t>Tree</w:t>
            </w:r>
          </w:p>
        </w:tc>
        <w:tc>
          <w:tcPr>
            <w:tcW w:w="957" w:type="dxa"/>
            <w:tcBorders>
              <w:top w:val="single" w:color="auto" w:sz="4" w:space="0"/>
              <w:left w:val="nil"/>
              <w:bottom w:val="single" w:color="auto" w:sz="4" w:space="0"/>
              <w:right w:val="nil"/>
            </w:tcBorders>
          </w:tcPr>
          <w:p w14:paraId="728839AB">
            <w:pPr>
              <w:spacing w:line="360" w:lineRule="auto"/>
              <w:jc w:val="left"/>
              <w:rPr>
                <w:rFonts w:ascii="Times New Roman" w:hAnsi="Times New Roman"/>
                <w:sz w:val="24"/>
              </w:rPr>
            </w:pPr>
            <w:r>
              <w:rPr>
                <w:rFonts w:ascii="Times New Roman" w:hAnsi="Times New Roman"/>
                <w:sz w:val="24"/>
              </w:rPr>
              <w:t>Herbs</w:t>
            </w:r>
          </w:p>
        </w:tc>
        <w:tc>
          <w:tcPr>
            <w:tcW w:w="937" w:type="dxa"/>
            <w:tcBorders>
              <w:top w:val="single" w:color="auto" w:sz="4" w:space="0"/>
              <w:left w:val="nil"/>
              <w:bottom w:val="single" w:color="auto" w:sz="4" w:space="0"/>
              <w:right w:val="nil"/>
            </w:tcBorders>
          </w:tcPr>
          <w:p w14:paraId="6F19406A">
            <w:pPr>
              <w:spacing w:line="360" w:lineRule="auto"/>
              <w:jc w:val="left"/>
              <w:rPr>
                <w:rFonts w:ascii="Times New Roman" w:hAnsi="Times New Roman"/>
                <w:sz w:val="24"/>
              </w:rPr>
            </w:pPr>
            <w:r>
              <w:rPr>
                <w:rFonts w:ascii="Times New Roman" w:hAnsi="Times New Roman"/>
                <w:sz w:val="24"/>
              </w:rPr>
              <w:t>Shrub</w:t>
            </w:r>
          </w:p>
        </w:tc>
        <w:tc>
          <w:tcPr>
            <w:tcW w:w="1144" w:type="dxa"/>
            <w:tcBorders>
              <w:top w:val="single" w:color="auto" w:sz="4" w:space="0"/>
              <w:left w:val="nil"/>
              <w:bottom w:val="single" w:color="auto" w:sz="4" w:space="0"/>
              <w:right w:val="nil"/>
            </w:tcBorders>
          </w:tcPr>
          <w:p w14:paraId="36C926E8">
            <w:pPr>
              <w:spacing w:line="360" w:lineRule="auto"/>
              <w:jc w:val="left"/>
              <w:rPr>
                <w:rFonts w:ascii="Times New Roman" w:hAnsi="Times New Roman"/>
                <w:sz w:val="24"/>
              </w:rPr>
            </w:pPr>
            <w:r>
              <w:rPr>
                <w:rFonts w:ascii="Times New Roman" w:hAnsi="Times New Roman"/>
                <w:sz w:val="24"/>
              </w:rPr>
              <w:t>Perennial</w:t>
            </w:r>
          </w:p>
        </w:tc>
        <w:tc>
          <w:tcPr>
            <w:tcW w:w="975" w:type="dxa"/>
            <w:tcBorders>
              <w:top w:val="single" w:color="auto" w:sz="4" w:space="0"/>
              <w:left w:val="nil"/>
              <w:bottom w:val="single" w:color="auto" w:sz="4" w:space="0"/>
              <w:right w:val="nil"/>
            </w:tcBorders>
          </w:tcPr>
          <w:p w14:paraId="5DE66A9F">
            <w:pPr>
              <w:spacing w:line="360" w:lineRule="auto"/>
              <w:jc w:val="left"/>
              <w:rPr>
                <w:rFonts w:ascii="Times New Roman" w:hAnsi="Times New Roman"/>
                <w:sz w:val="24"/>
              </w:rPr>
            </w:pPr>
            <w:r>
              <w:rPr>
                <w:rFonts w:ascii="Times New Roman" w:hAnsi="Times New Roman"/>
                <w:sz w:val="24"/>
              </w:rPr>
              <w:t>Annual</w:t>
            </w:r>
          </w:p>
        </w:tc>
        <w:tc>
          <w:tcPr>
            <w:tcW w:w="1050" w:type="dxa"/>
            <w:tcBorders>
              <w:top w:val="single" w:color="auto" w:sz="4" w:space="0"/>
              <w:left w:val="nil"/>
              <w:bottom w:val="single" w:color="auto" w:sz="4" w:space="0"/>
              <w:right w:val="nil"/>
            </w:tcBorders>
          </w:tcPr>
          <w:p w14:paraId="6B953585">
            <w:pPr>
              <w:spacing w:line="360" w:lineRule="auto"/>
              <w:jc w:val="left"/>
              <w:rPr>
                <w:rFonts w:ascii="Times New Roman" w:hAnsi="Times New Roman"/>
                <w:sz w:val="24"/>
              </w:rPr>
            </w:pPr>
            <w:r>
              <w:rPr>
                <w:rFonts w:ascii="Times New Roman" w:hAnsi="Times New Roman"/>
                <w:sz w:val="24"/>
              </w:rPr>
              <w:t>Early</w:t>
            </w:r>
          </w:p>
        </w:tc>
        <w:tc>
          <w:tcPr>
            <w:tcW w:w="919" w:type="dxa"/>
            <w:tcBorders>
              <w:top w:val="single" w:color="auto" w:sz="4" w:space="0"/>
              <w:left w:val="nil"/>
              <w:bottom w:val="single" w:color="auto" w:sz="4" w:space="0"/>
              <w:right w:val="nil"/>
            </w:tcBorders>
          </w:tcPr>
          <w:p w14:paraId="56330E66">
            <w:pPr>
              <w:spacing w:line="360" w:lineRule="auto"/>
              <w:jc w:val="left"/>
              <w:rPr>
                <w:rFonts w:ascii="Times New Roman" w:hAnsi="Times New Roman"/>
                <w:sz w:val="24"/>
              </w:rPr>
            </w:pPr>
            <w:r>
              <w:rPr>
                <w:rFonts w:ascii="Times New Roman" w:hAnsi="Times New Roman"/>
                <w:sz w:val="24"/>
              </w:rPr>
              <w:t>Mid</w:t>
            </w:r>
          </w:p>
        </w:tc>
        <w:tc>
          <w:tcPr>
            <w:tcW w:w="928" w:type="dxa"/>
            <w:tcBorders>
              <w:top w:val="single" w:color="auto" w:sz="4" w:space="0"/>
              <w:left w:val="nil"/>
              <w:bottom w:val="single" w:color="auto" w:sz="4" w:space="0"/>
              <w:right w:val="nil"/>
            </w:tcBorders>
          </w:tcPr>
          <w:p w14:paraId="7FBC4C39">
            <w:pPr>
              <w:spacing w:line="360" w:lineRule="auto"/>
              <w:jc w:val="left"/>
              <w:rPr>
                <w:rFonts w:ascii="Times New Roman" w:hAnsi="Times New Roman"/>
                <w:sz w:val="24"/>
              </w:rPr>
            </w:pPr>
            <w:r>
              <w:rPr>
                <w:rFonts w:hint="eastAsia" w:ascii="Times New Roman" w:hAnsi="Times New Roman"/>
                <w:sz w:val="24"/>
              </w:rPr>
              <w:t>L</w:t>
            </w:r>
            <w:r>
              <w:rPr>
                <w:rFonts w:ascii="Times New Roman" w:hAnsi="Times New Roman"/>
                <w:sz w:val="24"/>
              </w:rPr>
              <w:t>ate</w:t>
            </w:r>
          </w:p>
        </w:tc>
      </w:tr>
      <w:tr w14:paraId="4791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single" w:color="auto" w:sz="4" w:space="0"/>
              <w:left w:val="nil"/>
              <w:bottom w:val="nil"/>
              <w:right w:val="nil"/>
            </w:tcBorders>
          </w:tcPr>
          <w:p w14:paraId="25700178">
            <w:pPr>
              <w:spacing w:line="360" w:lineRule="auto"/>
              <w:jc w:val="left"/>
              <w:rPr>
                <w:rFonts w:ascii="Times New Roman" w:hAnsi="Times New Roman"/>
                <w:sz w:val="24"/>
              </w:rPr>
            </w:pPr>
            <w:r>
              <w:rPr>
                <w:rFonts w:hint="eastAsia" w:ascii="Times New Roman" w:hAnsi="Times New Roman"/>
                <w:sz w:val="24"/>
              </w:rPr>
              <w:t>Lat</w:t>
            </w:r>
            <w:r>
              <w:rPr>
                <w:rFonts w:ascii="Times New Roman" w:hAnsi="Times New Roman"/>
                <w:sz w:val="24"/>
              </w:rPr>
              <w:t xml:space="preserve">   </w:t>
            </w:r>
          </w:p>
        </w:tc>
        <w:tc>
          <w:tcPr>
            <w:tcW w:w="1128" w:type="dxa"/>
            <w:tcBorders>
              <w:top w:val="single" w:color="auto" w:sz="4" w:space="0"/>
              <w:left w:val="nil"/>
              <w:bottom w:val="nil"/>
              <w:right w:val="nil"/>
            </w:tcBorders>
          </w:tcPr>
          <w:p w14:paraId="54F51476">
            <w:pPr>
              <w:spacing w:line="360" w:lineRule="auto"/>
              <w:jc w:val="left"/>
              <w:rPr>
                <w:rFonts w:ascii="Times New Roman" w:hAnsi="Times New Roman"/>
                <w:b/>
                <w:bCs/>
                <w:sz w:val="24"/>
              </w:rPr>
            </w:pPr>
            <w:r>
              <w:rPr>
                <w:rFonts w:hint="eastAsia" w:ascii="Times New Roman" w:hAnsi="Times New Roman"/>
                <w:b/>
                <w:bCs/>
                <w:sz w:val="24"/>
              </w:rPr>
              <w:t>11.0(12)</w:t>
            </w:r>
          </w:p>
        </w:tc>
        <w:tc>
          <w:tcPr>
            <w:tcW w:w="997" w:type="dxa"/>
            <w:tcBorders>
              <w:top w:val="single" w:color="auto" w:sz="4" w:space="0"/>
              <w:left w:val="nil"/>
              <w:bottom w:val="nil"/>
              <w:right w:val="nil"/>
            </w:tcBorders>
          </w:tcPr>
          <w:p w14:paraId="591ED1BA">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single" w:color="auto" w:sz="4" w:space="0"/>
              <w:left w:val="nil"/>
              <w:bottom w:val="nil"/>
              <w:right w:val="nil"/>
            </w:tcBorders>
          </w:tcPr>
          <w:p w14:paraId="0E60A4C4">
            <w:pPr>
              <w:spacing w:line="360" w:lineRule="auto"/>
              <w:jc w:val="left"/>
              <w:rPr>
                <w:rFonts w:ascii="Times New Roman" w:hAnsi="Times New Roman"/>
                <w:b/>
                <w:bCs/>
                <w:sz w:val="24"/>
              </w:rPr>
            </w:pPr>
            <w:r>
              <w:rPr>
                <w:rFonts w:hint="eastAsia" w:ascii="Times New Roman" w:hAnsi="Times New Roman"/>
                <w:i/>
                <w:iCs/>
                <w:sz w:val="24"/>
              </w:rPr>
              <w:t>11.1(8)</w:t>
            </w:r>
          </w:p>
        </w:tc>
        <w:tc>
          <w:tcPr>
            <w:tcW w:w="1250" w:type="dxa"/>
            <w:tcBorders>
              <w:top w:val="single" w:color="auto" w:sz="4" w:space="0"/>
              <w:left w:val="nil"/>
              <w:bottom w:val="nil"/>
              <w:right w:val="nil"/>
            </w:tcBorders>
          </w:tcPr>
          <w:p w14:paraId="2C9D9EAA">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single" w:color="auto" w:sz="4" w:space="0"/>
              <w:left w:val="nil"/>
              <w:bottom w:val="nil"/>
              <w:right w:val="nil"/>
            </w:tcBorders>
          </w:tcPr>
          <w:p w14:paraId="35DCA0B9">
            <w:pPr>
              <w:spacing w:line="360" w:lineRule="auto"/>
              <w:jc w:val="left"/>
              <w:rPr>
                <w:rFonts w:ascii="Times New Roman" w:hAnsi="Times New Roman"/>
                <w:b/>
                <w:bCs/>
                <w:sz w:val="24"/>
              </w:rPr>
            </w:pPr>
            <w:r>
              <w:rPr>
                <w:rFonts w:hint="eastAsia" w:ascii="Times New Roman" w:hAnsi="Times New Roman"/>
                <w:b/>
                <w:bCs/>
                <w:i/>
                <w:iCs/>
                <w:sz w:val="24"/>
              </w:rPr>
              <w:t>8.4(11)</w:t>
            </w:r>
          </w:p>
        </w:tc>
        <w:tc>
          <w:tcPr>
            <w:tcW w:w="957" w:type="dxa"/>
            <w:tcBorders>
              <w:top w:val="single" w:color="auto" w:sz="4" w:space="0"/>
              <w:left w:val="nil"/>
              <w:bottom w:val="nil"/>
              <w:right w:val="nil"/>
            </w:tcBorders>
          </w:tcPr>
          <w:p w14:paraId="6C0E9F30">
            <w:pPr>
              <w:spacing w:line="360" w:lineRule="auto"/>
              <w:jc w:val="left"/>
              <w:rPr>
                <w:rFonts w:ascii="Times New Roman" w:hAnsi="Times New Roman"/>
                <w:b/>
                <w:bCs/>
                <w:sz w:val="24"/>
              </w:rPr>
            </w:pPr>
            <w:r>
              <w:rPr>
                <w:rFonts w:hint="eastAsia" w:ascii="Times New Roman" w:hAnsi="Times New Roman"/>
                <w:b/>
                <w:bCs/>
                <w:sz w:val="24"/>
              </w:rPr>
              <w:t>14.1(3)</w:t>
            </w:r>
          </w:p>
        </w:tc>
        <w:tc>
          <w:tcPr>
            <w:tcW w:w="937" w:type="dxa"/>
            <w:tcBorders>
              <w:top w:val="single" w:color="auto" w:sz="4" w:space="0"/>
              <w:left w:val="nil"/>
              <w:bottom w:val="nil"/>
              <w:right w:val="nil"/>
            </w:tcBorders>
          </w:tcPr>
          <w:p w14:paraId="07FDE74E">
            <w:pPr>
              <w:spacing w:line="360" w:lineRule="auto"/>
              <w:jc w:val="left"/>
              <w:rPr>
                <w:rFonts w:ascii="Times New Roman" w:hAnsi="Times New Roman"/>
                <w:b/>
                <w:bCs/>
                <w:sz w:val="24"/>
              </w:rPr>
            </w:pPr>
            <w:r>
              <w:rPr>
                <w:rFonts w:hint="eastAsia" w:ascii="Times New Roman" w:hAnsi="Times New Roman"/>
                <w:sz w:val="24"/>
              </w:rPr>
              <w:t>4.4(12)</w:t>
            </w:r>
          </w:p>
        </w:tc>
        <w:tc>
          <w:tcPr>
            <w:tcW w:w="1144" w:type="dxa"/>
            <w:tcBorders>
              <w:top w:val="single" w:color="auto" w:sz="4" w:space="0"/>
              <w:left w:val="nil"/>
              <w:bottom w:val="nil"/>
              <w:right w:val="nil"/>
            </w:tcBorders>
          </w:tcPr>
          <w:p w14:paraId="329F6059">
            <w:pPr>
              <w:spacing w:line="360" w:lineRule="auto"/>
              <w:jc w:val="left"/>
              <w:rPr>
                <w:rFonts w:ascii="Times New Roman" w:hAnsi="Times New Roman"/>
                <w:b/>
                <w:bCs/>
                <w:sz w:val="24"/>
              </w:rPr>
            </w:pPr>
            <w:r>
              <w:rPr>
                <w:rFonts w:hint="eastAsia" w:ascii="Times New Roman" w:hAnsi="Times New Roman"/>
                <w:i/>
                <w:iCs/>
                <w:sz w:val="24"/>
              </w:rPr>
              <w:t>11.6(8)</w:t>
            </w:r>
          </w:p>
        </w:tc>
        <w:tc>
          <w:tcPr>
            <w:tcW w:w="975" w:type="dxa"/>
            <w:tcBorders>
              <w:top w:val="single" w:color="auto" w:sz="4" w:space="0"/>
              <w:left w:val="nil"/>
              <w:bottom w:val="nil"/>
              <w:right w:val="nil"/>
            </w:tcBorders>
          </w:tcPr>
          <w:p w14:paraId="273FF4F9">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single" w:color="auto" w:sz="4" w:space="0"/>
              <w:left w:val="nil"/>
              <w:bottom w:val="nil"/>
              <w:right w:val="nil"/>
            </w:tcBorders>
          </w:tcPr>
          <w:p w14:paraId="5BA5C89A">
            <w:pPr>
              <w:spacing w:line="360" w:lineRule="auto"/>
              <w:jc w:val="left"/>
              <w:rPr>
                <w:rFonts w:ascii="Times New Roman" w:hAnsi="Times New Roman"/>
                <w:b/>
                <w:bCs/>
                <w:sz w:val="24"/>
              </w:rPr>
            </w:pPr>
            <w:r>
              <w:rPr>
                <w:rFonts w:hint="eastAsia" w:ascii="Times New Roman" w:hAnsi="Times New Roman"/>
                <w:i/>
                <w:iCs/>
                <w:sz w:val="24"/>
              </w:rPr>
              <w:t>6.7(13)</w:t>
            </w:r>
          </w:p>
        </w:tc>
        <w:tc>
          <w:tcPr>
            <w:tcW w:w="919" w:type="dxa"/>
            <w:tcBorders>
              <w:top w:val="single" w:color="auto" w:sz="4" w:space="0"/>
              <w:left w:val="nil"/>
              <w:bottom w:val="nil"/>
              <w:right w:val="nil"/>
            </w:tcBorders>
          </w:tcPr>
          <w:p w14:paraId="020D951D">
            <w:pPr>
              <w:spacing w:line="360" w:lineRule="auto"/>
              <w:jc w:val="left"/>
              <w:rPr>
                <w:rFonts w:ascii="Times New Roman" w:hAnsi="Times New Roman"/>
                <w:b/>
                <w:bCs/>
                <w:sz w:val="24"/>
              </w:rPr>
            </w:pPr>
            <w:r>
              <w:rPr>
                <w:rFonts w:hint="eastAsia" w:ascii="Times New Roman" w:hAnsi="Times New Roman"/>
                <w:i/>
                <w:iCs/>
                <w:sz w:val="24"/>
              </w:rPr>
              <w:t>8.8(9)</w:t>
            </w:r>
          </w:p>
        </w:tc>
        <w:tc>
          <w:tcPr>
            <w:tcW w:w="928" w:type="dxa"/>
            <w:tcBorders>
              <w:top w:val="single" w:color="auto" w:sz="4" w:space="0"/>
              <w:left w:val="nil"/>
              <w:bottom w:val="nil"/>
              <w:right w:val="nil"/>
            </w:tcBorders>
          </w:tcPr>
          <w:p w14:paraId="5E1E32DB">
            <w:pPr>
              <w:spacing w:line="360" w:lineRule="auto"/>
              <w:jc w:val="left"/>
              <w:rPr>
                <w:rFonts w:ascii="Times New Roman" w:hAnsi="Times New Roman"/>
                <w:b/>
                <w:bCs/>
                <w:sz w:val="24"/>
              </w:rPr>
            </w:pPr>
            <w:r>
              <w:rPr>
                <w:rFonts w:hint="eastAsia" w:ascii="Times New Roman" w:hAnsi="Times New Roman"/>
                <w:i/>
                <w:iCs/>
                <w:sz w:val="24"/>
              </w:rPr>
              <w:t>5.9(14)</w:t>
            </w:r>
          </w:p>
        </w:tc>
      </w:tr>
      <w:tr w14:paraId="4D72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407275B4">
            <w:pPr>
              <w:spacing w:line="360" w:lineRule="auto"/>
              <w:jc w:val="left"/>
              <w:rPr>
                <w:rFonts w:ascii="Times New Roman" w:hAnsi="Times New Roman"/>
                <w:sz w:val="24"/>
              </w:rPr>
            </w:pPr>
            <w:r>
              <w:rPr>
                <w:rFonts w:hint="eastAsia" w:ascii="Times New Roman" w:hAnsi="Times New Roman"/>
                <w:sz w:val="24"/>
              </w:rPr>
              <w:t>Lon</w:t>
            </w:r>
          </w:p>
        </w:tc>
        <w:tc>
          <w:tcPr>
            <w:tcW w:w="1128" w:type="dxa"/>
            <w:tcBorders>
              <w:top w:val="nil"/>
              <w:left w:val="nil"/>
              <w:bottom w:val="nil"/>
              <w:right w:val="nil"/>
            </w:tcBorders>
          </w:tcPr>
          <w:p w14:paraId="021A5CC7">
            <w:pPr>
              <w:spacing w:line="360" w:lineRule="auto"/>
              <w:jc w:val="left"/>
              <w:rPr>
                <w:rFonts w:ascii="Times New Roman" w:hAnsi="Times New Roman"/>
                <w:b/>
                <w:bCs/>
                <w:sz w:val="24"/>
              </w:rPr>
            </w:pPr>
            <w:r>
              <w:rPr>
                <w:rFonts w:hint="eastAsia" w:ascii="Times New Roman" w:hAnsi="Times New Roman"/>
                <w:b/>
                <w:bCs/>
                <w:sz w:val="24"/>
              </w:rPr>
              <w:t>11.4(10)</w:t>
            </w:r>
          </w:p>
        </w:tc>
        <w:tc>
          <w:tcPr>
            <w:tcW w:w="997" w:type="dxa"/>
            <w:tcBorders>
              <w:top w:val="nil"/>
              <w:left w:val="nil"/>
              <w:bottom w:val="nil"/>
              <w:right w:val="nil"/>
            </w:tcBorders>
          </w:tcPr>
          <w:p w14:paraId="4865DE5D">
            <w:pPr>
              <w:spacing w:line="360" w:lineRule="auto"/>
              <w:jc w:val="left"/>
              <w:rPr>
                <w:rFonts w:ascii="Times New Roman" w:hAnsi="Times New Roman"/>
                <w:b/>
                <w:bCs/>
                <w:sz w:val="24"/>
              </w:rPr>
            </w:pPr>
            <w:r>
              <w:rPr>
                <w:rFonts w:hint="eastAsia" w:ascii="Times New Roman" w:hAnsi="Times New Roman"/>
                <w:i/>
                <w:iCs/>
                <w:sz w:val="24"/>
              </w:rPr>
              <w:t>6.0(8)</w:t>
            </w:r>
          </w:p>
        </w:tc>
        <w:tc>
          <w:tcPr>
            <w:tcW w:w="1184" w:type="dxa"/>
            <w:tcBorders>
              <w:top w:val="nil"/>
              <w:left w:val="nil"/>
              <w:bottom w:val="nil"/>
              <w:right w:val="nil"/>
            </w:tcBorders>
          </w:tcPr>
          <w:p w14:paraId="071065BD">
            <w:pPr>
              <w:spacing w:line="360" w:lineRule="auto"/>
              <w:jc w:val="left"/>
              <w:rPr>
                <w:rFonts w:ascii="Times New Roman" w:hAnsi="Times New Roman"/>
                <w:b/>
                <w:bCs/>
                <w:sz w:val="24"/>
              </w:rPr>
            </w:pPr>
            <w:r>
              <w:rPr>
                <w:rFonts w:hint="eastAsia" w:ascii="Times New Roman" w:hAnsi="Times New Roman"/>
                <w:b/>
                <w:bCs/>
                <w:sz w:val="24"/>
              </w:rPr>
              <w:t>12.5(4)</w:t>
            </w:r>
          </w:p>
        </w:tc>
        <w:tc>
          <w:tcPr>
            <w:tcW w:w="1250" w:type="dxa"/>
            <w:tcBorders>
              <w:top w:val="nil"/>
              <w:left w:val="nil"/>
              <w:bottom w:val="nil"/>
              <w:right w:val="nil"/>
            </w:tcBorders>
          </w:tcPr>
          <w:p w14:paraId="1B1BC6E0">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13A9303B">
            <w:pPr>
              <w:spacing w:line="360" w:lineRule="auto"/>
              <w:jc w:val="left"/>
              <w:rPr>
                <w:rFonts w:ascii="Times New Roman" w:hAnsi="Times New Roman"/>
                <w:b/>
                <w:bCs/>
                <w:sz w:val="24"/>
              </w:rPr>
            </w:pPr>
            <w:r>
              <w:rPr>
                <w:rFonts w:hint="eastAsia" w:ascii="Times New Roman" w:hAnsi="Times New Roman"/>
                <w:i/>
                <w:iCs/>
                <w:sz w:val="24"/>
              </w:rPr>
              <w:t>10.8(5)</w:t>
            </w:r>
          </w:p>
        </w:tc>
        <w:tc>
          <w:tcPr>
            <w:tcW w:w="957" w:type="dxa"/>
            <w:tcBorders>
              <w:top w:val="nil"/>
              <w:left w:val="nil"/>
              <w:bottom w:val="nil"/>
              <w:right w:val="nil"/>
            </w:tcBorders>
          </w:tcPr>
          <w:p w14:paraId="5CAC0B64">
            <w:pPr>
              <w:spacing w:line="360" w:lineRule="auto"/>
              <w:jc w:val="left"/>
              <w:rPr>
                <w:rFonts w:ascii="Times New Roman" w:hAnsi="Times New Roman"/>
                <w:b/>
                <w:bCs/>
                <w:sz w:val="24"/>
              </w:rPr>
            </w:pPr>
            <w:r>
              <w:rPr>
                <w:rFonts w:hint="eastAsia" w:ascii="Times New Roman" w:hAnsi="Times New Roman"/>
                <w:b/>
                <w:bCs/>
                <w:sz w:val="24"/>
              </w:rPr>
              <w:t>9.4(5)</w:t>
            </w:r>
          </w:p>
        </w:tc>
        <w:tc>
          <w:tcPr>
            <w:tcW w:w="937" w:type="dxa"/>
            <w:tcBorders>
              <w:top w:val="nil"/>
              <w:left w:val="nil"/>
              <w:bottom w:val="nil"/>
              <w:right w:val="nil"/>
            </w:tcBorders>
          </w:tcPr>
          <w:p w14:paraId="4F3DF1DD">
            <w:pPr>
              <w:spacing w:line="360" w:lineRule="auto"/>
              <w:jc w:val="left"/>
              <w:rPr>
                <w:rFonts w:ascii="Times New Roman" w:hAnsi="Times New Roman"/>
                <w:b/>
                <w:bCs/>
                <w:sz w:val="24"/>
              </w:rPr>
            </w:pPr>
            <w:r>
              <w:rPr>
                <w:rFonts w:hint="eastAsia" w:ascii="Times New Roman" w:hAnsi="Times New Roman"/>
                <w:i/>
                <w:iCs/>
                <w:sz w:val="24"/>
              </w:rPr>
              <w:t>5.5(7)</w:t>
            </w:r>
          </w:p>
        </w:tc>
        <w:tc>
          <w:tcPr>
            <w:tcW w:w="1144" w:type="dxa"/>
            <w:tcBorders>
              <w:top w:val="nil"/>
              <w:left w:val="nil"/>
              <w:bottom w:val="nil"/>
              <w:right w:val="nil"/>
            </w:tcBorders>
          </w:tcPr>
          <w:p w14:paraId="167492C4">
            <w:pPr>
              <w:spacing w:line="360" w:lineRule="auto"/>
              <w:jc w:val="left"/>
              <w:rPr>
                <w:rFonts w:ascii="Times New Roman" w:hAnsi="Times New Roman"/>
                <w:b/>
                <w:bCs/>
                <w:sz w:val="24"/>
              </w:rPr>
            </w:pPr>
            <w:r>
              <w:rPr>
                <w:rFonts w:hint="eastAsia" w:ascii="Times New Roman" w:hAnsi="Times New Roman"/>
                <w:b/>
                <w:bCs/>
                <w:sz w:val="24"/>
              </w:rPr>
              <w:t>10.5(11)</w:t>
            </w:r>
          </w:p>
        </w:tc>
        <w:tc>
          <w:tcPr>
            <w:tcW w:w="975" w:type="dxa"/>
            <w:tcBorders>
              <w:top w:val="nil"/>
              <w:left w:val="nil"/>
              <w:bottom w:val="nil"/>
              <w:right w:val="nil"/>
            </w:tcBorders>
          </w:tcPr>
          <w:p w14:paraId="112F16C3">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5688FB19">
            <w:pPr>
              <w:spacing w:line="360" w:lineRule="auto"/>
              <w:jc w:val="left"/>
              <w:rPr>
                <w:rFonts w:ascii="Times New Roman" w:hAnsi="Times New Roman"/>
                <w:b/>
                <w:bCs/>
                <w:sz w:val="24"/>
              </w:rPr>
            </w:pPr>
            <w:r>
              <w:rPr>
                <w:rFonts w:hint="eastAsia" w:ascii="Times New Roman" w:hAnsi="Times New Roman"/>
                <w:i/>
                <w:iCs/>
                <w:sz w:val="24"/>
              </w:rPr>
              <w:t>11.1(3)</w:t>
            </w:r>
          </w:p>
        </w:tc>
        <w:tc>
          <w:tcPr>
            <w:tcW w:w="919" w:type="dxa"/>
            <w:tcBorders>
              <w:top w:val="nil"/>
              <w:left w:val="nil"/>
              <w:bottom w:val="nil"/>
              <w:right w:val="nil"/>
            </w:tcBorders>
          </w:tcPr>
          <w:p w14:paraId="6015DA21">
            <w:pPr>
              <w:spacing w:line="360" w:lineRule="auto"/>
              <w:jc w:val="left"/>
              <w:rPr>
                <w:rFonts w:ascii="Times New Roman" w:hAnsi="Times New Roman"/>
                <w:b/>
                <w:bCs/>
                <w:sz w:val="24"/>
              </w:rPr>
            </w:pPr>
            <w:r>
              <w:rPr>
                <w:rFonts w:hint="eastAsia" w:ascii="Times New Roman" w:hAnsi="Times New Roman"/>
                <w:i/>
                <w:iCs/>
                <w:sz w:val="24"/>
              </w:rPr>
              <w:t>7.3(12)</w:t>
            </w:r>
          </w:p>
        </w:tc>
        <w:tc>
          <w:tcPr>
            <w:tcW w:w="928" w:type="dxa"/>
            <w:tcBorders>
              <w:top w:val="nil"/>
              <w:left w:val="nil"/>
              <w:bottom w:val="nil"/>
              <w:right w:val="nil"/>
            </w:tcBorders>
          </w:tcPr>
          <w:p w14:paraId="415DFAFB">
            <w:pPr>
              <w:spacing w:line="360" w:lineRule="auto"/>
              <w:jc w:val="left"/>
              <w:rPr>
                <w:rFonts w:ascii="Times New Roman" w:hAnsi="Times New Roman"/>
                <w:b/>
                <w:bCs/>
                <w:sz w:val="24"/>
              </w:rPr>
            </w:pPr>
            <w:r>
              <w:rPr>
                <w:rFonts w:hint="eastAsia" w:ascii="Times New Roman" w:hAnsi="Times New Roman"/>
                <w:i/>
                <w:iCs/>
                <w:sz w:val="24"/>
              </w:rPr>
              <w:t>5.6(15)</w:t>
            </w:r>
          </w:p>
        </w:tc>
      </w:tr>
      <w:tr w14:paraId="757E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33BEA47C">
            <w:pPr>
              <w:spacing w:line="360" w:lineRule="auto"/>
              <w:jc w:val="left"/>
              <w:rPr>
                <w:rFonts w:ascii="Times New Roman" w:hAnsi="Times New Roman"/>
                <w:sz w:val="24"/>
              </w:rPr>
            </w:pPr>
            <w:r>
              <w:rPr>
                <w:rFonts w:hint="eastAsia" w:ascii="Times New Roman" w:hAnsi="Times New Roman"/>
                <w:sz w:val="24"/>
              </w:rPr>
              <w:t>Alt</w:t>
            </w:r>
          </w:p>
        </w:tc>
        <w:tc>
          <w:tcPr>
            <w:tcW w:w="1128" w:type="dxa"/>
            <w:tcBorders>
              <w:top w:val="nil"/>
              <w:left w:val="nil"/>
              <w:bottom w:val="nil"/>
              <w:right w:val="nil"/>
            </w:tcBorders>
          </w:tcPr>
          <w:p w14:paraId="33B8E909">
            <w:pPr>
              <w:spacing w:line="360" w:lineRule="auto"/>
              <w:jc w:val="left"/>
              <w:rPr>
                <w:rFonts w:ascii="Times New Roman" w:hAnsi="Times New Roman"/>
                <w:b/>
                <w:bCs/>
                <w:sz w:val="24"/>
              </w:rPr>
            </w:pPr>
            <w:r>
              <w:rPr>
                <w:rFonts w:hint="eastAsia" w:ascii="Times New Roman" w:hAnsi="Times New Roman"/>
                <w:b/>
                <w:bCs/>
                <w:sz w:val="24"/>
              </w:rPr>
              <w:t>11.3(11)</w:t>
            </w:r>
          </w:p>
        </w:tc>
        <w:tc>
          <w:tcPr>
            <w:tcW w:w="997" w:type="dxa"/>
            <w:tcBorders>
              <w:top w:val="nil"/>
              <w:left w:val="nil"/>
              <w:bottom w:val="nil"/>
              <w:right w:val="nil"/>
            </w:tcBorders>
          </w:tcPr>
          <w:p w14:paraId="57D0DCC1">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02B1B3D4">
            <w:pPr>
              <w:spacing w:line="360" w:lineRule="auto"/>
              <w:jc w:val="left"/>
              <w:rPr>
                <w:rFonts w:ascii="Times New Roman" w:hAnsi="Times New Roman"/>
                <w:b/>
                <w:bCs/>
                <w:sz w:val="24"/>
              </w:rPr>
            </w:pPr>
            <w:r>
              <w:rPr>
                <w:rFonts w:hint="eastAsia" w:ascii="Times New Roman" w:hAnsi="Times New Roman"/>
                <w:b/>
                <w:bCs/>
                <w:sz w:val="24"/>
              </w:rPr>
              <w:t>10.2(11)</w:t>
            </w:r>
          </w:p>
        </w:tc>
        <w:tc>
          <w:tcPr>
            <w:tcW w:w="1250" w:type="dxa"/>
            <w:tcBorders>
              <w:top w:val="nil"/>
              <w:left w:val="nil"/>
              <w:bottom w:val="nil"/>
              <w:right w:val="nil"/>
            </w:tcBorders>
          </w:tcPr>
          <w:p w14:paraId="764C8C14">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71A6C0B8">
            <w:pPr>
              <w:spacing w:line="360" w:lineRule="auto"/>
              <w:jc w:val="left"/>
              <w:rPr>
                <w:rFonts w:ascii="Times New Roman" w:hAnsi="Times New Roman"/>
                <w:i/>
                <w:iCs/>
                <w:sz w:val="24"/>
              </w:rPr>
            </w:pPr>
            <w:r>
              <w:rPr>
                <w:rFonts w:hint="eastAsia" w:ascii="Times New Roman" w:hAnsi="Times New Roman"/>
                <w:i/>
                <w:iCs/>
                <w:sz w:val="24"/>
              </w:rPr>
              <w:t>7.3(17)</w:t>
            </w:r>
          </w:p>
        </w:tc>
        <w:tc>
          <w:tcPr>
            <w:tcW w:w="957" w:type="dxa"/>
            <w:tcBorders>
              <w:top w:val="nil"/>
              <w:left w:val="nil"/>
              <w:bottom w:val="nil"/>
              <w:right w:val="nil"/>
            </w:tcBorders>
          </w:tcPr>
          <w:p w14:paraId="253C4184">
            <w:pPr>
              <w:spacing w:line="360" w:lineRule="auto"/>
              <w:jc w:val="left"/>
              <w:rPr>
                <w:rFonts w:ascii="Times New Roman" w:hAnsi="Times New Roman"/>
                <w:b/>
                <w:bCs/>
                <w:sz w:val="24"/>
              </w:rPr>
            </w:pPr>
            <w:r>
              <w:rPr>
                <w:rFonts w:hint="eastAsia" w:ascii="Times New Roman" w:hAnsi="Times New Roman"/>
                <w:b/>
                <w:bCs/>
                <w:sz w:val="24"/>
              </w:rPr>
              <w:t>8.5(7)</w:t>
            </w:r>
          </w:p>
        </w:tc>
        <w:tc>
          <w:tcPr>
            <w:tcW w:w="937" w:type="dxa"/>
            <w:tcBorders>
              <w:top w:val="nil"/>
              <w:left w:val="nil"/>
              <w:bottom w:val="nil"/>
              <w:right w:val="nil"/>
            </w:tcBorders>
          </w:tcPr>
          <w:p w14:paraId="13AA235F">
            <w:pPr>
              <w:spacing w:line="360" w:lineRule="auto"/>
              <w:jc w:val="left"/>
              <w:rPr>
                <w:rFonts w:ascii="Times New Roman" w:hAnsi="Times New Roman"/>
                <w:b/>
                <w:bCs/>
                <w:sz w:val="24"/>
              </w:rPr>
            </w:pPr>
            <w:r>
              <w:rPr>
                <w:rFonts w:hint="eastAsia" w:ascii="Times New Roman" w:hAnsi="Times New Roman"/>
                <w:i/>
                <w:iCs/>
                <w:sz w:val="24"/>
              </w:rPr>
              <w:t>7.5(4)</w:t>
            </w:r>
          </w:p>
        </w:tc>
        <w:tc>
          <w:tcPr>
            <w:tcW w:w="1144" w:type="dxa"/>
            <w:tcBorders>
              <w:top w:val="nil"/>
              <w:left w:val="nil"/>
              <w:bottom w:val="nil"/>
              <w:right w:val="nil"/>
            </w:tcBorders>
          </w:tcPr>
          <w:p w14:paraId="011BB2C1">
            <w:pPr>
              <w:spacing w:line="360" w:lineRule="auto"/>
              <w:jc w:val="left"/>
              <w:rPr>
                <w:rFonts w:ascii="Times New Roman" w:hAnsi="Times New Roman"/>
                <w:b/>
                <w:bCs/>
                <w:sz w:val="24"/>
              </w:rPr>
            </w:pPr>
            <w:r>
              <w:rPr>
                <w:rFonts w:hint="eastAsia" w:ascii="Times New Roman" w:hAnsi="Times New Roman"/>
                <w:i/>
                <w:iCs/>
                <w:sz w:val="24"/>
              </w:rPr>
              <w:t>10.5(12)</w:t>
            </w:r>
          </w:p>
        </w:tc>
        <w:tc>
          <w:tcPr>
            <w:tcW w:w="975" w:type="dxa"/>
            <w:tcBorders>
              <w:top w:val="nil"/>
              <w:left w:val="nil"/>
              <w:bottom w:val="nil"/>
              <w:right w:val="nil"/>
            </w:tcBorders>
          </w:tcPr>
          <w:p w14:paraId="1EA55548">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47C5635A">
            <w:pPr>
              <w:spacing w:line="360" w:lineRule="auto"/>
              <w:jc w:val="left"/>
              <w:rPr>
                <w:rFonts w:ascii="Times New Roman" w:hAnsi="Times New Roman"/>
                <w:b/>
                <w:bCs/>
                <w:sz w:val="24"/>
              </w:rPr>
            </w:pPr>
            <w:r>
              <w:rPr>
                <w:rFonts w:hint="eastAsia" w:ascii="Times New Roman" w:hAnsi="Times New Roman"/>
                <w:sz w:val="24"/>
              </w:rPr>
              <w:t>ns</w:t>
            </w:r>
          </w:p>
        </w:tc>
        <w:tc>
          <w:tcPr>
            <w:tcW w:w="919" w:type="dxa"/>
            <w:tcBorders>
              <w:top w:val="nil"/>
              <w:left w:val="nil"/>
              <w:bottom w:val="nil"/>
              <w:right w:val="nil"/>
            </w:tcBorders>
          </w:tcPr>
          <w:p w14:paraId="7A8161E0">
            <w:pPr>
              <w:spacing w:line="360" w:lineRule="auto"/>
              <w:jc w:val="left"/>
              <w:rPr>
                <w:rFonts w:ascii="Times New Roman" w:hAnsi="Times New Roman"/>
                <w:b/>
                <w:bCs/>
                <w:sz w:val="24"/>
              </w:rPr>
            </w:pPr>
            <w:r>
              <w:rPr>
                <w:rFonts w:hint="eastAsia" w:ascii="Times New Roman" w:hAnsi="Times New Roman"/>
                <w:sz w:val="24"/>
              </w:rPr>
              <w:t>6.4(15)</w:t>
            </w:r>
          </w:p>
        </w:tc>
        <w:tc>
          <w:tcPr>
            <w:tcW w:w="928" w:type="dxa"/>
            <w:tcBorders>
              <w:top w:val="nil"/>
              <w:left w:val="nil"/>
              <w:bottom w:val="nil"/>
              <w:right w:val="nil"/>
            </w:tcBorders>
          </w:tcPr>
          <w:p w14:paraId="5094BF5E">
            <w:pPr>
              <w:spacing w:line="360" w:lineRule="auto"/>
              <w:jc w:val="left"/>
              <w:rPr>
                <w:rFonts w:ascii="Times New Roman" w:hAnsi="Times New Roman"/>
                <w:b/>
                <w:bCs/>
                <w:sz w:val="24"/>
              </w:rPr>
            </w:pPr>
            <w:r>
              <w:rPr>
                <w:rFonts w:hint="eastAsia" w:ascii="Times New Roman" w:hAnsi="Times New Roman"/>
                <w:b/>
                <w:bCs/>
                <w:sz w:val="24"/>
              </w:rPr>
              <w:t>9.8(5)</w:t>
            </w:r>
          </w:p>
        </w:tc>
      </w:tr>
      <w:tr w14:paraId="5C69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09C40B47">
            <w:pPr>
              <w:spacing w:line="360" w:lineRule="auto"/>
              <w:jc w:val="left"/>
              <w:rPr>
                <w:rFonts w:ascii="Times New Roman" w:hAnsi="Times New Roman"/>
                <w:sz w:val="24"/>
              </w:rPr>
            </w:pPr>
            <w:r>
              <w:rPr>
                <w:rFonts w:hint="eastAsia" w:ascii="Times New Roman" w:hAnsi="Times New Roman"/>
                <w:sz w:val="24"/>
              </w:rPr>
              <w:t>FR</w:t>
            </w:r>
          </w:p>
        </w:tc>
        <w:tc>
          <w:tcPr>
            <w:tcW w:w="1128" w:type="dxa"/>
            <w:tcBorders>
              <w:top w:val="nil"/>
              <w:left w:val="nil"/>
              <w:bottom w:val="nil"/>
              <w:right w:val="nil"/>
            </w:tcBorders>
          </w:tcPr>
          <w:p w14:paraId="40F14B7B">
            <w:pPr>
              <w:spacing w:line="360" w:lineRule="auto"/>
              <w:jc w:val="left"/>
              <w:rPr>
                <w:rFonts w:ascii="Times New Roman" w:hAnsi="Times New Roman"/>
                <w:b/>
                <w:bCs/>
                <w:sz w:val="24"/>
              </w:rPr>
            </w:pPr>
            <w:r>
              <w:rPr>
                <w:rFonts w:hint="eastAsia" w:ascii="Times New Roman" w:hAnsi="Times New Roman"/>
                <w:b/>
                <w:bCs/>
                <w:sz w:val="24"/>
              </w:rPr>
              <w:t>60.6(1)</w:t>
            </w:r>
          </w:p>
        </w:tc>
        <w:tc>
          <w:tcPr>
            <w:tcW w:w="997" w:type="dxa"/>
            <w:tcBorders>
              <w:top w:val="nil"/>
              <w:left w:val="nil"/>
              <w:bottom w:val="nil"/>
              <w:right w:val="nil"/>
            </w:tcBorders>
          </w:tcPr>
          <w:p w14:paraId="03E9795D">
            <w:pPr>
              <w:spacing w:line="360" w:lineRule="auto"/>
              <w:jc w:val="left"/>
              <w:rPr>
                <w:rFonts w:ascii="Times New Roman" w:hAnsi="Times New Roman"/>
                <w:b/>
                <w:bCs/>
                <w:sz w:val="24"/>
              </w:rPr>
            </w:pPr>
            <w:r>
              <w:rPr>
                <w:rFonts w:hint="eastAsia" w:ascii="Times New Roman" w:hAnsi="Times New Roman"/>
                <w:b/>
                <w:bCs/>
                <w:sz w:val="24"/>
              </w:rPr>
              <w:t>19.6(1)</w:t>
            </w:r>
          </w:p>
        </w:tc>
        <w:tc>
          <w:tcPr>
            <w:tcW w:w="1184" w:type="dxa"/>
            <w:tcBorders>
              <w:top w:val="nil"/>
              <w:left w:val="nil"/>
              <w:bottom w:val="nil"/>
              <w:right w:val="nil"/>
            </w:tcBorders>
          </w:tcPr>
          <w:p w14:paraId="2EE1A9CC">
            <w:pPr>
              <w:spacing w:line="360" w:lineRule="auto"/>
              <w:jc w:val="left"/>
              <w:rPr>
                <w:rFonts w:ascii="Times New Roman" w:hAnsi="Times New Roman"/>
                <w:b/>
                <w:bCs/>
                <w:sz w:val="24"/>
              </w:rPr>
            </w:pPr>
            <w:r>
              <w:rPr>
                <w:rFonts w:hint="eastAsia" w:ascii="Times New Roman" w:hAnsi="Times New Roman"/>
                <w:b/>
                <w:bCs/>
                <w:sz w:val="24"/>
              </w:rPr>
              <w:t>52.6(1)</w:t>
            </w:r>
          </w:p>
        </w:tc>
        <w:tc>
          <w:tcPr>
            <w:tcW w:w="1250" w:type="dxa"/>
            <w:tcBorders>
              <w:top w:val="nil"/>
              <w:left w:val="nil"/>
              <w:bottom w:val="nil"/>
              <w:right w:val="nil"/>
            </w:tcBorders>
          </w:tcPr>
          <w:p w14:paraId="223BB5C0">
            <w:pPr>
              <w:spacing w:line="360" w:lineRule="auto"/>
              <w:jc w:val="left"/>
              <w:rPr>
                <w:rFonts w:ascii="Times New Roman" w:hAnsi="Times New Roman"/>
                <w:b/>
                <w:bCs/>
                <w:sz w:val="24"/>
              </w:rPr>
            </w:pPr>
            <w:r>
              <w:rPr>
                <w:rFonts w:hint="eastAsia" w:ascii="Times New Roman" w:hAnsi="Times New Roman"/>
                <w:b/>
                <w:bCs/>
                <w:sz w:val="24"/>
              </w:rPr>
              <w:t>13.0(1)</w:t>
            </w:r>
          </w:p>
        </w:tc>
        <w:tc>
          <w:tcPr>
            <w:tcW w:w="1068" w:type="dxa"/>
            <w:tcBorders>
              <w:top w:val="nil"/>
              <w:left w:val="nil"/>
              <w:bottom w:val="nil"/>
              <w:right w:val="nil"/>
            </w:tcBorders>
          </w:tcPr>
          <w:p w14:paraId="67B85AE4">
            <w:pPr>
              <w:spacing w:line="360" w:lineRule="auto"/>
              <w:jc w:val="left"/>
              <w:rPr>
                <w:rFonts w:ascii="Times New Roman" w:hAnsi="Times New Roman"/>
                <w:b/>
                <w:bCs/>
                <w:sz w:val="24"/>
              </w:rPr>
            </w:pPr>
            <w:r>
              <w:rPr>
                <w:rFonts w:hint="eastAsia" w:ascii="Times New Roman" w:hAnsi="Times New Roman"/>
                <w:b/>
                <w:bCs/>
                <w:sz w:val="24"/>
              </w:rPr>
              <w:t>44.7(1)</w:t>
            </w:r>
          </w:p>
        </w:tc>
        <w:tc>
          <w:tcPr>
            <w:tcW w:w="957" w:type="dxa"/>
            <w:tcBorders>
              <w:top w:val="nil"/>
              <w:left w:val="nil"/>
              <w:bottom w:val="nil"/>
              <w:right w:val="nil"/>
            </w:tcBorders>
          </w:tcPr>
          <w:p w14:paraId="2683DC5C">
            <w:pPr>
              <w:spacing w:line="360" w:lineRule="auto"/>
              <w:jc w:val="left"/>
              <w:rPr>
                <w:rFonts w:ascii="Times New Roman" w:hAnsi="Times New Roman"/>
                <w:b/>
                <w:bCs/>
                <w:sz w:val="24"/>
              </w:rPr>
            </w:pPr>
            <w:r>
              <w:rPr>
                <w:rFonts w:hint="eastAsia" w:ascii="Times New Roman" w:hAnsi="Times New Roman"/>
                <w:b/>
                <w:bCs/>
                <w:sz w:val="24"/>
              </w:rPr>
              <w:t>21.8(1)</w:t>
            </w:r>
          </w:p>
        </w:tc>
        <w:tc>
          <w:tcPr>
            <w:tcW w:w="937" w:type="dxa"/>
            <w:tcBorders>
              <w:top w:val="nil"/>
              <w:left w:val="nil"/>
              <w:bottom w:val="nil"/>
              <w:right w:val="nil"/>
            </w:tcBorders>
          </w:tcPr>
          <w:p w14:paraId="2BA96EBE">
            <w:pPr>
              <w:spacing w:line="360" w:lineRule="auto"/>
              <w:jc w:val="left"/>
              <w:rPr>
                <w:rFonts w:ascii="Times New Roman" w:hAnsi="Times New Roman"/>
                <w:b/>
                <w:bCs/>
                <w:sz w:val="24"/>
              </w:rPr>
            </w:pPr>
            <w:r>
              <w:rPr>
                <w:rFonts w:hint="eastAsia" w:ascii="Times New Roman" w:hAnsi="Times New Roman"/>
                <w:b/>
                <w:bCs/>
                <w:sz w:val="24"/>
              </w:rPr>
              <w:t>20.9(1)</w:t>
            </w:r>
          </w:p>
        </w:tc>
        <w:tc>
          <w:tcPr>
            <w:tcW w:w="1144" w:type="dxa"/>
            <w:tcBorders>
              <w:top w:val="nil"/>
              <w:left w:val="nil"/>
              <w:bottom w:val="nil"/>
              <w:right w:val="nil"/>
            </w:tcBorders>
          </w:tcPr>
          <w:p w14:paraId="1E0A4724">
            <w:pPr>
              <w:spacing w:line="360" w:lineRule="auto"/>
              <w:jc w:val="left"/>
              <w:rPr>
                <w:rFonts w:ascii="Times New Roman" w:hAnsi="Times New Roman"/>
                <w:b/>
                <w:bCs/>
                <w:sz w:val="24"/>
              </w:rPr>
            </w:pPr>
            <w:r>
              <w:rPr>
                <w:rFonts w:hint="eastAsia" w:ascii="Times New Roman" w:hAnsi="Times New Roman"/>
                <w:b/>
                <w:bCs/>
                <w:sz w:val="24"/>
              </w:rPr>
              <w:t>59.1(1)</w:t>
            </w:r>
          </w:p>
        </w:tc>
        <w:tc>
          <w:tcPr>
            <w:tcW w:w="975" w:type="dxa"/>
            <w:tcBorders>
              <w:top w:val="nil"/>
              <w:left w:val="nil"/>
              <w:bottom w:val="nil"/>
              <w:right w:val="nil"/>
            </w:tcBorders>
          </w:tcPr>
          <w:p w14:paraId="0B57FAEF">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494267E8">
            <w:pPr>
              <w:spacing w:line="360" w:lineRule="auto"/>
              <w:jc w:val="left"/>
              <w:rPr>
                <w:rFonts w:ascii="Times New Roman" w:hAnsi="Times New Roman"/>
                <w:b/>
                <w:bCs/>
                <w:sz w:val="24"/>
              </w:rPr>
            </w:pPr>
            <w:r>
              <w:rPr>
                <w:rFonts w:hint="eastAsia" w:ascii="Times New Roman" w:hAnsi="Times New Roman"/>
                <w:b/>
                <w:bCs/>
                <w:sz w:val="24"/>
              </w:rPr>
              <w:t>32.6(1)</w:t>
            </w:r>
          </w:p>
        </w:tc>
        <w:tc>
          <w:tcPr>
            <w:tcW w:w="919" w:type="dxa"/>
            <w:tcBorders>
              <w:top w:val="nil"/>
              <w:left w:val="nil"/>
              <w:bottom w:val="nil"/>
              <w:right w:val="nil"/>
            </w:tcBorders>
          </w:tcPr>
          <w:p w14:paraId="13991B42">
            <w:pPr>
              <w:spacing w:line="360" w:lineRule="auto"/>
              <w:jc w:val="left"/>
              <w:rPr>
                <w:rFonts w:ascii="Times New Roman" w:hAnsi="Times New Roman"/>
                <w:b/>
                <w:bCs/>
                <w:sz w:val="24"/>
              </w:rPr>
            </w:pPr>
            <w:r>
              <w:rPr>
                <w:rFonts w:hint="eastAsia" w:ascii="Times New Roman" w:hAnsi="Times New Roman"/>
                <w:b/>
                <w:bCs/>
                <w:sz w:val="24"/>
              </w:rPr>
              <w:t>41.4(1)</w:t>
            </w:r>
          </w:p>
        </w:tc>
        <w:tc>
          <w:tcPr>
            <w:tcW w:w="928" w:type="dxa"/>
            <w:tcBorders>
              <w:top w:val="nil"/>
              <w:left w:val="nil"/>
              <w:bottom w:val="nil"/>
              <w:right w:val="nil"/>
            </w:tcBorders>
          </w:tcPr>
          <w:p w14:paraId="73B75CA2">
            <w:pPr>
              <w:spacing w:line="360" w:lineRule="auto"/>
              <w:jc w:val="left"/>
              <w:rPr>
                <w:rFonts w:ascii="Times New Roman" w:hAnsi="Times New Roman"/>
                <w:b/>
                <w:bCs/>
                <w:sz w:val="24"/>
              </w:rPr>
            </w:pPr>
            <w:r>
              <w:rPr>
                <w:rFonts w:hint="eastAsia" w:ascii="Times New Roman" w:hAnsi="Times New Roman"/>
                <w:b/>
                <w:bCs/>
                <w:sz w:val="24"/>
              </w:rPr>
              <w:t>25.1(1)</w:t>
            </w:r>
          </w:p>
        </w:tc>
      </w:tr>
      <w:tr w14:paraId="1E7C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5DFB7259">
            <w:pPr>
              <w:spacing w:line="360" w:lineRule="auto"/>
              <w:jc w:val="left"/>
              <w:rPr>
                <w:rFonts w:ascii="Times New Roman" w:hAnsi="Times New Roman"/>
                <w:sz w:val="24"/>
              </w:rPr>
            </w:pPr>
            <w:r>
              <w:rPr>
                <w:rFonts w:ascii="Times New Roman" w:hAnsi="Times New Roman"/>
                <w:sz w:val="24"/>
              </w:rPr>
              <w:t>Phe</w:t>
            </w:r>
            <w:r>
              <w:rPr>
                <w:rFonts w:hint="eastAsia" w:ascii="Times New Roman" w:hAnsi="Times New Roman"/>
                <w:sz w:val="24"/>
              </w:rPr>
              <w:t>-</w:t>
            </w:r>
            <w:r>
              <w:rPr>
                <w:rFonts w:ascii="Times New Roman" w:hAnsi="Times New Roman"/>
                <w:sz w:val="24"/>
              </w:rPr>
              <w:t>T</w:t>
            </w:r>
            <w:r>
              <w:rPr>
                <w:rFonts w:ascii="Times New Roman" w:hAnsi="Times New Roman"/>
                <w:sz w:val="24"/>
                <w:vertAlign w:val="subscript"/>
              </w:rPr>
              <w:t>min</w:t>
            </w:r>
          </w:p>
        </w:tc>
        <w:tc>
          <w:tcPr>
            <w:tcW w:w="1128" w:type="dxa"/>
            <w:tcBorders>
              <w:top w:val="nil"/>
              <w:left w:val="nil"/>
              <w:bottom w:val="nil"/>
              <w:right w:val="nil"/>
            </w:tcBorders>
          </w:tcPr>
          <w:p w14:paraId="125EB12D">
            <w:pPr>
              <w:spacing w:line="360" w:lineRule="auto"/>
              <w:jc w:val="left"/>
              <w:rPr>
                <w:rFonts w:ascii="Times New Roman" w:hAnsi="Times New Roman"/>
                <w:b/>
                <w:bCs/>
                <w:sz w:val="24"/>
              </w:rPr>
            </w:pPr>
            <w:r>
              <w:rPr>
                <w:rFonts w:hint="eastAsia" w:ascii="Times New Roman" w:hAnsi="Times New Roman"/>
                <w:b/>
                <w:bCs/>
                <w:sz w:val="24"/>
              </w:rPr>
              <w:t>27.7(2)</w:t>
            </w:r>
          </w:p>
        </w:tc>
        <w:tc>
          <w:tcPr>
            <w:tcW w:w="997" w:type="dxa"/>
            <w:tcBorders>
              <w:top w:val="nil"/>
              <w:left w:val="nil"/>
              <w:bottom w:val="nil"/>
              <w:right w:val="nil"/>
            </w:tcBorders>
          </w:tcPr>
          <w:p w14:paraId="55BFD3F4">
            <w:pPr>
              <w:spacing w:line="360" w:lineRule="auto"/>
              <w:jc w:val="left"/>
              <w:rPr>
                <w:rFonts w:ascii="Times New Roman" w:hAnsi="Times New Roman"/>
                <w:b/>
                <w:bCs/>
                <w:sz w:val="24"/>
              </w:rPr>
            </w:pPr>
            <w:r>
              <w:rPr>
                <w:rFonts w:hint="eastAsia" w:ascii="Times New Roman" w:hAnsi="Times New Roman"/>
                <w:i/>
                <w:iCs/>
                <w:sz w:val="24"/>
              </w:rPr>
              <w:t>10.5(3)</w:t>
            </w:r>
          </w:p>
        </w:tc>
        <w:tc>
          <w:tcPr>
            <w:tcW w:w="1184" w:type="dxa"/>
            <w:tcBorders>
              <w:top w:val="nil"/>
              <w:left w:val="nil"/>
              <w:bottom w:val="nil"/>
              <w:right w:val="nil"/>
            </w:tcBorders>
          </w:tcPr>
          <w:p w14:paraId="3B3311DB">
            <w:pPr>
              <w:spacing w:line="360" w:lineRule="auto"/>
              <w:jc w:val="left"/>
              <w:rPr>
                <w:rFonts w:ascii="Times New Roman" w:hAnsi="Times New Roman"/>
                <w:b/>
                <w:bCs/>
                <w:sz w:val="24"/>
              </w:rPr>
            </w:pPr>
            <w:r>
              <w:rPr>
                <w:rFonts w:hint="eastAsia" w:ascii="Times New Roman" w:hAnsi="Times New Roman"/>
                <w:b/>
                <w:bCs/>
                <w:sz w:val="24"/>
              </w:rPr>
              <w:t>27.0(2)</w:t>
            </w:r>
          </w:p>
        </w:tc>
        <w:tc>
          <w:tcPr>
            <w:tcW w:w="1250" w:type="dxa"/>
            <w:tcBorders>
              <w:top w:val="nil"/>
              <w:left w:val="nil"/>
              <w:bottom w:val="nil"/>
              <w:right w:val="nil"/>
            </w:tcBorders>
          </w:tcPr>
          <w:p w14:paraId="3140CCB6">
            <w:pPr>
              <w:spacing w:line="360" w:lineRule="auto"/>
              <w:jc w:val="left"/>
              <w:rPr>
                <w:rFonts w:ascii="Times New Roman" w:hAnsi="Times New Roman"/>
                <w:b/>
                <w:bCs/>
                <w:sz w:val="24"/>
              </w:rPr>
            </w:pPr>
            <w:r>
              <w:rPr>
                <w:rFonts w:hint="eastAsia" w:ascii="Times New Roman" w:hAnsi="Times New Roman"/>
                <w:b/>
                <w:bCs/>
                <w:sz w:val="24"/>
              </w:rPr>
              <w:t>7.0(2)</w:t>
            </w:r>
          </w:p>
        </w:tc>
        <w:tc>
          <w:tcPr>
            <w:tcW w:w="1068" w:type="dxa"/>
            <w:tcBorders>
              <w:top w:val="nil"/>
              <w:left w:val="nil"/>
              <w:bottom w:val="nil"/>
              <w:right w:val="nil"/>
            </w:tcBorders>
          </w:tcPr>
          <w:p w14:paraId="1DFA26E7">
            <w:pPr>
              <w:spacing w:line="360" w:lineRule="auto"/>
              <w:jc w:val="left"/>
              <w:rPr>
                <w:rFonts w:ascii="Times New Roman" w:hAnsi="Times New Roman"/>
                <w:b/>
                <w:bCs/>
                <w:sz w:val="24"/>
              </w:rPr>
            </w:pPr>
            <w:r>
              <w:rPr>
                <w:rFonts w:hint="eastAsia" w:ascii="Times New Roman" w:hAnsi="Times New Roman"/>
                <w:b/>
                <w:bCs/>
                <w:sz w:val="24"/>
              </w:rPr>
              <w:t>18.9(2)</w:t>
            </w:r>
          </w:p>
        </w:tc>
        <w:tc>
          <w:tcPr>
            <w:tcW w:w="957" w:type="dxa"/>
            <w:tcBorders>
              <w:top w:val="nil"/>
              <w:left w:val="nil"/>
              <w:bottom w:val="nil"/>
              <w:right w:val="nil"/>
            </w:tcBorders>
          </w:tcPr>
          <w:p w14:paraId="20B33C05">
            <w:pPr>
              <w:spacing w:line="360" w:lineRule="auto"/>
              <w:jc w:val="left"/>
              <w:rPr>
                <w:rFonts w:ascii="Times New Roman" w:hAnsi="Times New Roman"/>
                <w:b/>
                <w:bCs/>
                <w:sz w:val="24"/>
              </w:rPr>
            </w:pPr>
            <w:r>
              <w:rPr>
                <w:rFonts w:hint="eastAsia" w:ascii="Times New Roman" w:hAnsi="Times New Roman"/>
                <w:b/>
                <w:bCs/>
                <w:sz w:val="24"/>
              </w:rPr>
              <w:t>16.9(2)</w:t>
            </w:r>
          </w:p>
        </w:tc>
        <w:tc>
          <w:tcPr>
            <w:tcW w:w="937" w:type="dxa"/>
            <w:tcBorders>
              <w:top w:val="nil"/>
              <w:left w:val="nil"/>
              <w:bottom w:val="nil"/>
              <w:right w:val="nil"/>
            </w:tcBorders>
          </w:tcPr>
          <w:p w14:paraId="171245F7">
            <w:pPr>
              <w:spacing w:line="360" w:lineRule="auto"/>
              <w:jc w:val="left"/>
              <w:rPr>
                <w:rFonts w:ascii="Times New Roman" w:hAnsi="Times New Roman"/>
                <w:b/>
                <w:bCs/>
                <w:sz w:val="24"/>
              </w:rPr>
            </w:pPr>
            <w:r>
              <w:rPr>
                <w:rFonts w:hint="eastAsia" w:ascii="Times New Roman" w:hAnsi="Times New Roman"/>
                <w:i/>
                <w:iCs/>
                <w:sz w:val="24"/>
              </w:rPr>
              <w:t>9.1(2)</w:t>
            </w:r>
          </w:p>
        </w:tc>
        <w:tc>
          <w:tcPr>
            <w:tcW w:w="1144" w:type="dxa"/>
            <w:tcBorders>
              <w:top w:val="nil"/>
              <w:left w:val="nil"/>
              <w:bottom w:val="nil"/>
              <w:right w:val="nil"/>
            </w:tcBorders>
          </w:tcPr>
          <w:p w14:paraId="3312C669">
            <w:pPr>
              <w:spacing w:line="360" w:lineRule="auto"/>
              <w:jc w:val="left"/>
              <w:rPr>
                <w:rFonts w:ascii="Times New Roman" w:hAnsi="Times New Roman"/>
                <w:b/>
                <w:bCs/>
                <w:sz w:val="24"/>
              </w:rPr>
            </w:pPr>
            <w:r>
              <w:rPr>
                <w:rFonts w:hint="eastAsia" w:ascii="Times New Roman" w:hAnsi="Times New Roman"/>
                <w:b/>
                <w:bCs/>
                <w:sz w:val="24"/>
              </w:rPr>
              <w:t>24.0(1)</w:t>
            </w:r>
          </w:p>
        </w:tc>
        <w:tc>
          <w:tcPr>
            <w:tcW w:w="975" w:type="dxa"/>
            <w:tcBorders>
              <w:top w:val="nil"/>
              <w:left w:val="nil"/>
              <w:bottom w:val="nil"/>
              <w:right w:val="nil"/>
            </w:tcBorders>
          </w:tcPr>
          <w:p w14:paraId="72526E07">
            <w:pPr>
              <w:spacing w:line="360" w:lineRule="auto"/>
              <w:jc w:val="left"/>
              <w:rPr>
                <w:rFonts w:ascii="Times New Roman" w:hAnsi="Times New Roman"/>
                <w:b/>
                <w:bCs/>
                <w:sz w:val="24"/>
              </w:rPr>
            </w:pPr>
            <w:r>
              <w:rPr>
                <w:rFonts w:hint="eastAsia" w:ascii="Times New Roman" w:hAnsi="Times New Roman"/>
                <w:sz w:val="24"/>
              </w:rPr>
              <w:t>6.9(2)</w:t>
            </w:r>
          </w:p>
        </w:tc>
        <w:tc>
          <w:tcPr>
            <w:tcW w:w="1050" w:type="dxa"/>
            <w:tcBorders>
              <w:top w:val="nil"/>
              <w:left w:val="nil"/>
              <w:bottom w:val="nil"/>
              <w:right w:val="nil"/>
            </w:tcBorders>
          </w:tcPr>
          <w:p w14:paraId="5F53F21C">
            <w:pPr>
              <w:spacing w:line="360" w:lineRule="auto"/>
              <w:jc w:val="left"/>
              <w:rPr>
                <w:rFonts w:ascii="Times New Roman" w:hAnsi="Times New Roman"/>
                <w:b/>
                <w:bCs/>
                <w:sz w:val="24"/>
              </w:rPr>
            </w:pPr>
            <w:r>
              <w:rPr>
                <w:rFonts w:hint="eastAsia" w:ascii="Times New Roman" w:hAnsi="Times New Roman"/>
                <w:i/>
                <w:iCs/>
                <w:sz w:val="24"/>
              </w:rPr>
              <w:t>11.6(2)</w:t>
            </w:r>
          </w:p>
        </w:tc>
        <w:tc>
          <w:tcPr>
            <w:tcW w:w="919" w:type="dxa"/>
            <w:tcBorders>
              <w:top w:val="nil"/>
              <w:left w:val="nil"/>
              <w:bottom w:val="nil"/>
              <w:right w:val="nil"/>
            </w:tcBorders>
          </w:tcPr>
          <w:p w14:paraId="327C07D8">
            <w:pPr>
              <w:spacing w:line="360" w:lineRule="auto"/>
              <w:jc w:val="left"/>
              <w:rPr>
                <w:rFonts w:ascii="Times New Roman" w:hAnsi="Times New Roman"/>
                <w:b/>
                <w:bCs/>
                <w:sz w:val="24"/>
              </w:rPr>
            </w:pPr>
            <w:r>
              <w:rPr>
                <w:rFonts w:hint="eastAsia" w:ascii="Times New Roman" w:hAnsi="Times New Roman"/>
                <w:b/>
                <w:bCs/>
                <w:sz w:val="24"/>
              </w:rPr>
              <w:t>19.6(2)</w:t>
            </w:r>
          </w:p>
        </w:tc>
        <w:tc>
          <w:tcPr>
            <w:tcW w:w="928" w:type="dxa"/>
            <w:tcBorders>
              <w:top w:val="nil"/>
              <w:left w:val="nil"/>
              <w:bottom w:val="nil"/>
              <w:right w:val="nil"/>
            </w:tcBorders>
          </w:tcPr>
          <w:p w14:paraId="5B45C3FB">
            <w:pPr>
              <w:spacing w:line="360" w:lineRule="auto"/>
              <w:jc w:val="left"/>
              <w:rPr>
                <w:rFonts w:ascii="Times New Roman" w:hAnsi="Times New Roman"/>
                <w:b/>
                <w:bCs/>
                <w:sz w:val="24"/>
              </w:rPr>
            </w:pPr>
            <w:r>
              <w:rPr>
                <w:rFonts w:hint="eastAsia" w:ascii="Times New Roman" w:hAnsi="Times New Roman"/>
                <w:b/>
                <w:bCs/>
                <w:sz w:val="24"/>
              </w:rPr>
              <w:t>14.7(2)</w:t>
            </w:r>
          </w:p>
        </w:tc>
      </w:tr>
      <w:tr w14:paraId="2525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2436F1EB">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mean</w:t>
            </w:r>
          </w:p>
        </w:tc>
        <w:tc>
          <w:tcPr>
            <w:tcW w:w="1128" w:type="dxa"/>
            <w:tcBorders>
              <w:top w:val="nil"/>
              <w:left w:val="nil"/>
              <w:bottom w:val="nil"/>
              <w:right w:val="nil"/>
            </w:tcBorders>
          </w:tcPr>
          <w:p w14:paraId="6AEB95F7">
            <w:pPr>
              <w:spacing w:line="360" w:lineRule="auto"/>
              <w:jc w:val="left"/>
              <w:rPr>
                <w:rFonts w:ascii="Times New Roman" w:hAnsi="Times New Roman"/>
                <w:b/>
                <w:bCs/>
                <w:sz w:val="24"/>
              </w:rPr>
            </w:pPr>
            <w:r>
              <w:rPr>
                <w:rFonts w:hint="eastAsia" w:ascii="Times New Roman" w:hAnsi="Times New Roman"/>
                <w:b/>
                <w:bCs/>
                <w:sz w:val="24"/>
              </w:rPr>
              <w:t>12.9(7)</w:t>
            </w:r>
          </w:p>
        </w:tc>
        <w:tc>
          <w:tcPr>
            <w:tcW w:w="997" w:type="dxa"/>
            <w:tcBorders>
              <w:top w:val="nil"/>
              <w:left w:val="nil"/>
              <w:bottom w:val="nil"/>
              <w:right w:val="nil"/>
            </w:tcBorders>
          </w:tcPr>
          <w:p w14:paraId="6AE51D83">
            <w:pPr>
              <w:spacing w:line="360" w:lineRule="auto"/>
              <w:jc w:val="left"/>
              <w:rPr>
                <w:rFonts w:ascii="Times New Roman" w:hAnsi="Times New Roman"/>
                <w:b/>
                <w:bCs/>
                <w:sz w:val="24"/>
              </w:rPr>
            </w:pPr>
            <w:r>
              <w:rPr>
                <w:rFonts w:hint="eastAsia" w:ascii="Times New Roman" w:hAnsi="Times New Roman"/>
                <w:b/>
                <w:bCs/>
                <w:sz w:val="24"/>
              </w:rPr>
              <w:t>9.8(4)</w:t>
            </w:r>
          </w:p>
        </w:tc>
        <w:tc>
          <w:tcPr>
            <w:tcW w:w="1184" w:type="dxa"/>
            <w:tcBorders>
              <w:top w:val="nil"/>
              <w:left w:val="nil"/>
              <w:bottom w:val="nil"/>
              <w:right w:val="nil"/>
            </w:tcBorders>
          </w:tcPr>
          <w:p w14:paraId="72AA234C">
            <w:pPr>
              <w:spacing w:line="360" w:lineRule="auto"/>
              <w:jc w:val="left"/>
              <w:rPr>
                <w:rFonts w:ascii="Times New Roman" w:hAnsi="Times New Roman"/>
                <w:b/>
                <w:bCs/>
                <w:sz w:val="24"/>
              </w:rPr>
            </w:pPr>
            <w:r>
              <w:rPr>
                <w:rFonts w:hint="eastAsia" w:ascii="Times New Roman" w:hAnsi="Times New Roman"/>
                <w:i/>
                <w:iCs/>
                <w:sz w:val="24"/>
              </w:rPr>
              <w:t>10.0(12)</w:t>
            </w:r>
          </w:p>
        </w:tc>
        <w:tc>
          <w:tcPr>
            <w:tcW w:w="1250" w:type="dxa"/>
            <w:tcBorders>
              <w:top w:val="nil"/>
              <w:left w:val="nil"/>
              <w:bottom w:val="nil"/>
              <w:right w:val="nil"/>
            </w:tcBorders>
          </w:tcPr>
          <w:p w14:paraId="04190C6E">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4FFE8824">
            <w:pPr>
              <w:spacing w:line="360" w:lineRule="auto"/>
              <w:jc w:val="left"/>
              <w:rPr>
                <w:rFonts w:ascii="Times New Roman" w:hAnsi="Times New Roman"/>
                <w:b/>
                <w:bCs/>
                <w:sz w:val="24"/>
              </w:rPr>
            </w:pPr>
            <w:r>
              <w:rPr>
                <w:rFonts w:hint="eastAsia" w:ascii="Times New Roman" w:hAnsi="Times New Roman"/>
                <w:i/>
                <w:iCs/>
                <w:sz w:val="24"/>
              </w:rPr>
              <w:t>8.5(10)</w:t>
            </w:r>
          </w:p>
        </w:tc>
        <w:tc>
          <w:tcPr>
            <w:tcW w:w="957" w:type="dxa"/>
            <w:tcBorders>
              <w:top w:val="nil"/>
              <w:left w:val="nil"/>
              <w:bottom w:val="nil"/>
              <w:right w:val="nil"/>
            </w:tcBorders>
          </w:tcPr>
          <w:p w14:paraId="72B99F0C">
            <w:pPr>
              <w:spacing w:line="360" w:lineRule="auto"/>
              <w:jc w:val="left"/>
              <w:rPr>
                <w:rFonts w:ascii="Times New Roman" w:hAnsi="Times New Roman"/>
                <w:b/>
                <w:bCs/>
                <w:sz w:val="24"/>
              </w:rPr>
            </w:pPr>
            <w:r>
              <w:rPr>
                <w:rFonts w:hint="eastAsia" w:ascii="Times New Roman" w:hAnsi="Times New Roman"/>
                <w:b/>
                <w:bCs/>
                <w:sz w:val="24"/>
              </w:rPr>
              <w:t>10.9(4)</w:t>
            </w:r>
          </w:p>
        </w:tc>
        <w:tc>
          <w:tcPr>
            <w:tcW w:w="937" w:type="dxa"/>
            <w:tcBorders>
              <w:top w:val="nil"/>
              <w:left w:val="nil"/>
              <w:bottom w:val="nil"/>
              <w:right w:val="nil"/>
            </w:tcBorders>
          </w:tcPr>
          <w:p w14:paraId="5617849F">
            <w:pPr>
              <w:spacing w:line="360" w:lineRule="auto"/>
              <w:jc w:val="left"/>
              <w:rPr>
                <w:rFonts w:ascii="Times New Roman" w:hAnsi="Times New Roman"/>
                <w:b/>
                <w:bCs/>
                <w:sz w:val="24"/>
              </w:rPr>
            </w:pPr>
            <w:r>
              <w:rPr>
                <w:rFonts w:hint="eastAsia" w:ascii="Times New Roman" w:hAnsi="Times New Roman"/>
                <w:sz w:val="24"/>
              </w:rPr>
              <w:t>4.0(15)</w:t>
            </w:r>
          </w:p>
        </w:tc>
        <w:tc>
          <w:tcPr>
            <w:tcW w:w="1144" w:type="dxa"/>
            <w:tcBorders>
              <w:top w:val="nil"/>
              <w:left w:val="nil"/>
              <w:bottom w:val="nil"/>
              <w:right w:val="nil"/>
            </w:tcBorders>
          </w:tcPr>
          <w:p w14:paraId="5F47ABF0">
            <w:pPr>
              <w:spacing w:line="360" w:lineRule="auto"/>
              <w:jc w:val="left"/>
              <w:rPr>
                <w:rFonts w:ascii="Times New Roman" w:hAnsi="Times New Roman"/>
                <w:b/>
                <w:bCs/>
                <w:sz w:val="24"/>
              </w:rPr>
            </w:pPr>
            <w:r>
              <w:rPr>
                <w:rFonts w:hint="eastAsia" w:ascii="Times New Roman" w:hAnsi="Times New Roman"/>
                <w:i/>
                <w:iCs/>
                <w:sz w:val="24"/>
              </w:rPr>
              <w:t>10.4(13)</w:t>
            </w:r>
          </w:p>
        </w:tc>
        <w:tc>
          <w:tcPr>
            <w:tcW w:w="975" w:type="dxa"/>
            <w:tcBorders>
              <w:top w:val="nil"/>
              <w:left w:val="nil"/>
              <w:bottom w:val="nil"/>
              <w:right w:val="nil"/>
            </w:tcBorders>
          </w:tcPr>
          <w:p w14:paraId="5B9C10C5">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0D3C35B4">
            <w:pPr>
              <w:spacing w:line="360" w:lineRule="auto"/>
              <w:jc w:val="left"/>
              <w:rPr>
                <w:rFonts w:ascii="Times New Roman" w:hAnsi="Times New Roman"/>
                <w:b/>
                <w:bCs/>
                <w:sz w:val="24"/>
              </w:rPr>
            </w:pPr>
            <w:r>
              <w:rPr>
                <w:rFonts w:hint="eastAsia" w:ascii="Times New Roman" w:hAnsi="Times New Roman"/>
                <w:i/>
                <w:iCs/>
                <w:sz w:val="24"/>
              </w:rPr>
              <w:t>7.8(9)</w:t>
            </w:r>
          </w:p>
        </w:tc>
        <w:tc>
          <w:tcPr>
            <w:tcW w:w="919" w:type="dxa"/>
            <w:tcBorders>
              <w:top w:val="nil"/>
              <w:left w:val="nil"/>
              <w:bottom w:val="nil"/>
              <w:right w:val="nil"/>
            </w:tcBorders>
          </w:tcPr>
          <w:p w14:paraId="59E4EF97">
            <w:pPr>
              <w:spacing w:line="360" w:lineRule="auto"/>
              <w:jc w:val="left"/>
              <w:rPr>
                <w:rFonts w:ascii="Times New Roman" w:hAnsi="Times New Roman"/>
                <w:b/>
                <w:bCs/>
                <w:sz w:val="24"/>
              </w:rPr>
            </w:pPr>
            <w:r>
              <w:rPr>
                <w:rFonts w:hint="eastAsia" w:ascii="Times New Roman" w:hAnsi="Times New Roman"/>
                <w:b/>
                <w:bCs/>
                <w:sz w:val="24"/>
              </w:rPr>
              <w:t>9.0(6)</w:t>
            </w:r>
          </w:p>
        </w:tc>
        <w:tc>
          <w:tcPr>
            <w:tcW w:w="928" w:type="dxa"/>
            <w:tcBorders>
              <w:top w:val="nil"/>
              <w:left w:val="nil"/>
              <w:bottom w:val="nil"/>
              <w:right w:val="nil"/>
            </w:tcBorders>
          </w:tcPr>
          <w:p w14:paraId="3EC84C59">
            <w:pPr>
              <w:spacing w:line="360" w:lineRule="auto"/>
              <w:jc w:val="left"/>
              <w:rPr>
                <w:rFonts w:ascii="Times New Roman" w:hAnsi="Times New Roman"/>
                <w:b/>
                <w:bCs/>
                <w:sz w:val="24"/>
              </w:rPr>
            </w:pPr>
            <w:r>
              <w:rPr>
                <w:rFonts w:hint="eastAsia" w:ascii="Times New Roman" w:hAnsi="Times New Roman"/>
                <w:i/>
                <w:iCs/>
                <w:sz w:val="24"/>
              </w:rPr>
              <w:t>6.2(11)</w:t>
            </w:r>
          </w:p>
        </w:tc>
      </w:tr>
      <w:tr w14:paraId="76CB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3350859A">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var</w:t>
            </w:r>
          </w:p>
        </w:tc>
        <w:tc>
          <w:tcPr>
            <w:tcW w:w="1128" w:type="dxa"/>
            <w:tcBorders>
              <w:top w:val="nil"/>
              <w:left w:val="nil"/>
              <w:bottom w:val="nil"/>
              <w:right w:val="nil"/>
            </w:tcBorders>
          </w:tcPr>
          <w:p w14:paraId="33222C6E">
            <w:pPr>
              <w:spacing w:line="360" w:lineRule="auto"/>
              <w:jc w:val="left"/>
              <w:rPr>
                <w:rFonts w:ascii="Times New Roman" w:hAnsi="Times New Roman"/>
                <w:b/>
                <w:bCs/>
                <w:sz w:val="24"/>
              </w:rPr>
            </w:pPr>
            <w:r>
              <w:rPr>
                <w:rFonts w:hint="eastAsia" w:ascii="Times New Roman" w:hAnsi="Times New Roman"/>
                <w:b/>
                <w:bCs/>
                <w:sz w:val="24"/>
              </w:rPr>
              <w:t>10.2(15)</w:t>
            </w:r>
          </w:p>
        </w:tc>
        <w:tc>
          <w:tcPr>
            <w:tcW w:w="997" w:type="dxa"/>
            <w:tcBorders>
              <w:top w:val="nil"/>
              <w:left w:val="nil"/>
              <w:bottom w:val="nil"/>
              <w:right w:val="nil"/>
            </w:tcBorders>
          </w:tcPr>
          <w:p w14:paraId="410F3660">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7FA5E679">
            <w:pPr>
              <w:spacing w:line="360" w:lineRule="auto"/>
              <w:jc w:val="left"/>
              <w:rPr>
                <w:rFonts w:ascii="Times New Roman" w:hAnsi="Times New Roman"/>
                <w:b/>
                <w:bCs/>
                <w:sz w:val="24"/>
              </w:rPr>
            </w:pPr>
            <w:r>
              <w:rPr>
                <w:rFonts w:hint="eastAsia" w:ascii="Times New Roman" w:hAnsi="Times New Roman"/>
                <w:i/>
                <w:iCs/>
                <w:sz w:val="24"/>
              </w:rPr>
              <w:t>8.7(16)</w:t>
            </w:r>
          </w:p>
        </w:tc>
        <w:tc>
          <w:tcPr>
            <w:tcW w:w="1250" w:type="dxa"/>
            <w:tcBorders>
              <w:top w:val="nil"/>
              <w:left w:val="nil"/>
              <w:bottom w:val="nil"/>
              <w:right w:val="nil"/>
            </w:tcBorders>
          </w:tcPr>
          <w:p w14:paraId="1A87BBDA">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643E5277">
            <w:pPr>
              <w:spacing w:line="360" w:lineRule="auto"/>
              <w:jc w:val="left"/>
              <w:rPr>
                <w:rFonts w:ascii="Times New Roman" w:hAnsi="Times New Roman"/>
                <w:b/>
                <w:bCs/>
                <w:sz w:val="24"/>
              </w:rPr>
            </w:pPr>
            <w:r>
              <w:rPr>
                <w:rFonts w:hint="eastAsia" w:ascii="Times New Roman" w:hAnsi="Times New Roman"/>
                <w:sz w:val="24"/>
              </w:rPr>
              <w:t>7.6(15)</w:t>
            </w:r>
          </w:p>
        </w:tc>
        <w:tc>
          <w:tcPr>
            <w:tcW w:w="957" w:type="dxa"/>
            <w:tcBorders>
              <w:top w:val="nil"/>
              <w:left w:val="nil"/>
              <w:bottom w:val="nil"/>
              <w:right w:val="nil"/>
            </w:tcBorders>
          </w:tcPr>
          <w:p w14:paraId="45EE88E1">
            <w:pPr>
              <w:spacing w:line="360" w:lineRule="auto"/>
              <w:jc w:val="left"/>
              <w:rPr>
                <w:rFonts w:ascii="Times New Roman" w:hAnsi="Times New Roman"/>
                <w:b/>
                <w:bCs/>
                <w:sz w:val="24"/>
              </w:rPr>
            </w:pPr>
            <w:r>
              <w:rPr>
                <w:rFonts w:hint="eastAsia" w:ascii="Times New Roman" w:hAnsi="Times New Roman"/>
                <w:b/>
                <w:bCs/>
                <w:sz w:val="24"/>
              </w:rPr>
              <w:t>7.0(9)</w:t>
            </w:r>
          </w:p>
        </w:tc>
        <w:tc>
          <w:tcPr>
            <w:tcW w:w="937" w:type="dxa"/>
            <w:tcBorders>
              <w:top w:val="nil"/>
              <w:left w:val="nil"/>
              <w:bottom w:val="nil"/>
              <w:right w:val="nil"/>
            </w:tcBorders>
          </w:tcPr>
          <w:p w14:paraId="6B05FDEC">
            <w:pPr>
              <w:spacing w:line="360" w:lineRule="auto"/>
              <w:jc w:val="left"/>
              <w:rPr>
                <w:rFonts w:ascii="Times New Roman" w:hAnsi="Times New Roman"/>
                <w:b/>
                <w:bCs/>
                <w:sz w:val="24"/>
              </w:rPr>
            </w:pPr>
            <w:r>
              <w:rPr>
                <w:rFonts w:hint="eastAsia" w:ascii="Times New Roman" w:hAnsi="Times New Roman"/>
                <w:sz w:val="24"/>
              </w:rPr>
              <w:t>ns</w:t>
            </w:r>
          </w:p>
        </w:tc>
        <w:tc>
          <w:tcPr>
            <w:tcW w:w="1144" w:type="dxa"/>
            <w:tcBorders>
              <w:top w:val="nil"/>
              <w:left w:val="nil"/>
              <w:bottom w:val="nil"/>
              <w:right w:val="nil"/>
            </w:tcBorders>
          </w:tcPr>
          <w:p w14:paraId="5FEB2CEF">
            <w:pPr>
              <w:spacing w:line="360" w:lineRule="auto"/>
              <w:jc w:val="left"/>
              <w:rPr>
                <w:rFonts w:ascii="Times New Roman" w:hAnsi="Times New Roman"/>
                <w:b/>
                <w:bCs/>
                <w:sz w:val="24"/>
              </w:rPr>
            </w:pPr>
            <w:r>
              <w:rPr>
                <w:rFonts w:hint="eastAsia" w:ascii="Times New Roman" w:hAnsi="Times New Roman"/>
                <w:b/>
                <w:bCs/>
                <w:sz w:val="24"/>
              </w:rPr>
              <w:t>11.3(9)</w:t>
            </w:r>
          </w:p>
        </w:tc>
        <w:tc>
          <w:tcPr>
            <w:tcW w:w="975" w:type="dxa"/>
            <w:tcBorders>
              <w:top w:val="nil"/>
              <w:left w:val="nil"/>
              <w:bottom w:val="nil"/>
              <w:right w:val="nil"/>
            </w:tcBorders>
          </w:tcPr>
          <w:p w14:paraId="5C27C3BC">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7C8CE73F">
            <w:pPr>
              <w:spacing w:line="360" w:lineRule="auto"/>
              <w:jc w:val="left"/>
              <w:rPr>
                <w:rFonts w:ascii="Times New Roman" w:hAnsi="Times New Roman"/>
                <w:b/>
                <w:bCs/>
                <w:sz w:val="24"/>
              </w:rPr>
            </w:pPr>
            <w:r>
              <w:rPr>
                <w:rFonts w:hint="eastAsia" w:ascii="Times New Roman" w:hAnsi="Times New Roman"/>
                <w:sz w:val="24"/>
              </w:rPr>
              <w:t>6.1(14)</w:t>
            </w:r>
          </w:p>
        </w:tc>
        <w:tc>
          <w:tcPr>
            <w:tcW w:w="919" w:type="dxa"/>
            <w:tcBorders>
              <w:top w:val="nil"/>
              <w:left w:val="nil"/>
              <w:bottom w:val="nil"/>
              <w:right w:val="nil"/>
            </w:tcBorders>
          </w:tcPr>
          <w:p w14:paraId="449067EE">
            <w:pPr>
              <w:spacing w:line="360" w:lineRule="auto"/>
              <w:jc w:val="left"/>
              <w:rPr>
                <w:rFonts w:ascii="Times New Roman" w:hAnsi="Times New Roman"/>
                <w:b/>
                <w:bCs/>
                <w:sz w:val="24"/>
              </w:rPr>
            </w:pPr>
            <w:r>
              <w:rPr>
                <w:rFonts w:hint="eastAsia" w:ascii="Times New Roman" w:hAnsi="Times New Roman"/>
                <w:b/>
                <w:bCs/>
                <w:sz w:val="24"/>
              </w:rPr>
              <w:t>10.2(5)</w:t>
            </w:r>
          </w:p>
        </w:tc>
        <w:tc>
          <w:tcPr>
            <w:tcW w:w="928" w:type="dxa"/>
            <w:tcBorders>
              <w:top w:val="nil"/>
              <w:left w:val="nil"/>
              <w:bottom w:val="nil"/>
              <w:right w:val="nil"/>
            </w:tcBorders>
          </w:tcPr>
          <w:p w14:paraId="72EFDBAA">
            <w:pPr>
              <w:spacing w:line="360" w:lineRule="auto"/>
              <w:jc w:val="left"/>
              <w:rPr>
                <w:rFonts w:ascii="Times New Roman" w:hAnsi="Times New Roman"/>
                <w:b/>
                <w:bCs/>
                <w:sz w:val="24"/>
              </w:rPr>
            </w:pPr>
            <w:r>
              <w:rPr>
                <w:rFonts w:hint="eastAsia" w:ascii="Times New Roman" w:hAnsi="Times New Roman"/>
                <w:i/>
                <w:iCs/>
                <w:sz w:val="24"/>
              </w:rPr>
              <w:t>6.3(9)</w:t>
            </w:r>
          </w:p>
        </w:tc>
      </w:tr>
      <w:tr w14:paraId="7431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6745E9FA">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max</w:t>
            </w:r>
          </w:p>
        </w:tc>
        <w:tc>
          <w:tcPr>
            <w:tcW w:w="1128" w:type="dxa"/>
            <w:tcBorders>
              <w:top w:val="nil"/>
              <w:left w:val="nil"/>
              <w:bottom w:val="nil"/>
              <w:right w:val="nil"/>
            </w:tcBorders>
          </w:tcPr>
          <w:p w14:paraId="002DFB0F">
            <w:pPr>
              <w:spacing w:line="360" w:lineRule="auto"/>
              <w:jc w:val="left"/>
              <w:rPr>
                <w:rFonts w:ascii="Times New Roman" w:hAnsi="Times New Roman"/>
                <w:b/>
                <w:bCs/>
                <w:sz w:val="24"/>
              </w:rPr>
            </w:pPr>
            <w:r>
              <w:rPr>
                <w:rFonts w:hint="eastAsia" w:ascii="Times New Roman" w:hAnsi="Times New Roman"/>
                <w:b/>
                <w:bCs/>
                <w:sz w:val="24"/>
              </w:rPr>
              <w:t>11.5(9)</w:t>
            </w:r>
          </w:p>
        </w:tc>
        <w:tc>
          <w:tcPr>
            <w:tcW w:w="997" w:type="dxa"/>
            <w:tcBorders>
              <w:top w:val="nil"/>
              <w:left w:val="nil"/>
              <w:bottom w:val="nil"/>
              <w:right w:val="nil"/>
            </w:tcBorders>
          </w:tcPr>
          <w:p w14:paraId="7F051CC0">
            <w:pPr>
              <w:spacing w:line="360" w:lineRule="auto"/>
              <w:jc w:val="left"/>
              <w:rPr>
                <w:rFonts w:ascii="Times New Roman" w:hAnsi="Times New Roman"/>
                <w:b/>
                <w:bCs/>
                <w:sz w:val="24"/>
              </w:rPr>
            </w:pPr>
            <w:r>
              <w:rPr>
                <w:rFonts w:hint="eastAsia" w:ascii="Times New Roman" w:hAnsi="Times New Roman"/>
                <w:b/>
                <w:bCs/>
                <w:sz w:val="24"/>
              </w:rPr>
              <w:t>11.4(2)</w:t>
            </w:r>
          </w:p>
        </w:tc>
        <w:tc>
          <w:tcPr>
            <w:tcW w:w="1184" w:type="dxa"/>
            <w:tcBorders>
              <w:top w:val="nil"/>
              <w:left w:val="nil"/>
              <w:bottom w:val="nil"/>
              <w:right w:val="nil"/>
            </w:tcBorders>
          </w:tcPr>
          <w:p w14:paraId="022CFBB3">
            <w:pPr>
              <w:spacing w:line="360" w:lineRule="auto"/>
              <w:jc w:val="left"/>
              <w:rPr>
                <w:rFonts w:ascii="Times New Roman" w:hAnsi="Times New Roman"/>
                <w:b/>
                <w:bCs/>
                <w:sz w:val="24"/>
              </w:rPr>
            </w:pPr>
            <w:r>
              <w:rPr>
                <w:rFonts w:hint="eastAsia" w:ascii="Times New Roman" w:hAnsi="Times New Roman"/>
                <w:i/>
                <w:iCs/>
                <w:sz w:val="24"/>
              </w:rPr>
              <w:t>9.9(13)</w:t>
            </w:r>
          </w:p>
        </w:tc>
        <w:tc>
          <w:tcPr>
            <w:tcW w:w="1250" w:type="dxa"/>
            <w:tcBorders>
              <w:top w:val="nil"/>
              <w:left w:val="nil"/>
              <w:bottom w:val="nil"/>
              <w:right w:val="nil"/>
            </w:tcBorders>
          </w:tcPr>
          <w:p w14:paraId="12C0ACF7">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04B83649">
            <w:pPr>
              <w:spacing w:line="360" w:lineRule="auto"/>
              <w:jc w:val="left"/>
              <w:rPr>
                <w:rFonts w:ascii="Times New Roman" w:hAnsi="Times New Roman"/>
                <w:b/>
                <w:bCs/>
                <w:sz w:val="24"/>
              </w:rPr>
            </w:pPr>
            <w:r>
              <w:rPr>
                <w:rFonts w:hint="eastAsia" w:ascii="Times New Roman" w:hAnsi="Times New Roman"/>
                <w:b/>
                <w:bCs/>
                <w:sz w:val="24"/>
              </w:rPr>
              <w:t>8.9(9)</w:t>
            </w:r>
          </w:p>
        </w:tc>
        <w:tc>
          <w:tcPr>
            <w:tcW w:w="957" w:type="dxa"/>
            <w:tcBorders>
              <w:top w:val="nil"/>
              <w:left w:val="nil"/>
              <w:bottom w:val="nil"/>
              <w:right w:val="nil"/>
            </w:tcBorders>
          </w:tcPr>
          <w:p w14:paraId="2A073BA1">
            <w:pPr>
              <w:spacing w:line="360" w:lineRule="auto"/>
              <w:jc w:val="left"/>
              <w:rPr>
                <w:rFonts w:ascii="Times New Roman" w:hAnsi="Times New Roman"/>
                <w:b/>
                <w:bCs/>
                <w:sz w:val="24"/>
              </w:rPr>
            </w:pPr>
            <w:r>
              <w:rPr>
                <w:rFonts w:hint="eastAsia" w:ascii="Times New Roman" w:hAnsi="Times New Roman"/>
                <w:sz w:val="24"/>
              </w:rPr>
              <w:t>ns</w:t>
            </w:r>
          </w:p>
        </w:tc>
        <w:tc>
          <w:tcPr>
            <w:tcW w:w="937" w:type="dxa"/>
            <w:tcBorders>
              <w:top w:val="nil"/>
              <w:left w:val="nil"/>
              <w:bottom w:val="nil"/>
              <w:right w:val="nil"/>
            </w:tcBorders>
          </w:tcPr>
          <w:p w14:paraId="7287504C">
            <w:pPr>
              <w:spacing w:line="360" w:lineRule="auto"/>
              <w:jc w:val="left"/>
              <w:rPr>
                <w:rFonts w:ascii="Times New Roman" w:hAnsi="Times New Roman"/>
                <w:b/>
                <w:bCs/>
                <w:sz w:val="24"/>
              </w:rPr>
            </w:pPr>
            <w:r>
              <w:rPr>
                <w:rFonts w:hint="eastAsia" w:ascii="Times New Roman" w:hAnsi="Times New Roman"/>
                <w:sz w:val="24"/>
              </w:rPr>
              <w:t>5.9(6)</w:t>
            </w:r>
          </w:p>
        </w:tc>
        <w:tc>
          <w:tcPr>
            <w:tcW w:w="1144" w:type="dxa"/>
            <w:tcBorders>
              <w:top w:val="nil"/>
              <w:left w:val="nil"/>
              <w:bottom w:val="nil"/>
              <w:right w:val="nil"/>
            </w:tcBorders>
          </w:tcPr>
          <w:p w14:paraId="4C207862">
            <w:pPr>
              <w:spacing w:line="360" w:lineRule="auto"/>
              <w:jc w:val="left"/>
              <w:rPr>
                <w:rFonts w:ascii="Times New Roman" w:hAnsi="Times New Roman"/>
                <w:b/>
                <w:bCs/>
                <w:sz w:val="24"/>
              </w:rPr>
            </w:pPr>
            <w:r>
              <w:rPr>
                <w:rFonts w:hint="eastAsia" w:ascii="Times New Roman" w:hAnsi="Times New Roman"/>
                <w:b/>
                <w:bCs/>
                <w:sz w:val="24"/>
              </w:rPr>
              <w:t>12.0(7)</w:t>
            </w:r>
          </w:p>
        </w:tc>
        <w:tc>
          <w:tcPr>
            <w:tcW w:w="975" w:type="dxa"/>
            <w:tcBorders>
              <w:top w:val="nil"/>
              <w:left w:val="nil"/>
              <w:bottom w:val="nil"/>
              <w:right w:val="nil"/>
            </w:tcBorders>
          </w:tcPr>
          <w:p w14:paraId="14B71C59">
            <w:pPr>
              <w:spacing w:line="360" w:lineRule="auto"/>
              <w:jc w:val="left"/>
              <w:rPr>
                <w:rFonts w:ascii="Times New Roman" w:hAnsi="Times New Roman"/>
                <w:b/>
                <w:bCs/>
                <w:sz w:val="24"/>
              </w:rPr>
            </w:pPr>
            <w:r>
              <w:rPr>
                <w:rFonts w:hint="eastAsia" w:ascii="Times New Roman" w:hAnsi="Times New Roman"/>
                <w:sz w:val="24"/>
              </w:rPr>
              <w:t>3.3(4)</w:t>
            </w:r>
          </w:p>
        </w:tc>
        <w:tc>
          <w:tcPr>
            <w:tcW w:w="1050" w:type="dxa"/>
            <w:tcBorders>
              <w:top w:val="nil"/>
              <w:left w:val="nil"/>
              <w:bottom w:val="nil"/>
              <w:right w:val="nil"/>
            </w:tcBorders>
          </w:tcPr>
          <w:p w14:paraId="4FC74684">
            <w:pPr>
              <w:spacing w:line="360" w:lineRule="auto"/>
              <w:jc w:val="left"/>
              <w:rPr>
                <w:rFonts w:ascii="Times New Roman" w:hAnsi="Times New Roman"/>
                <w:b/>
                <w:bCs/>
                <w:sz w:val="24"/>
              </w:rPr>
            </w:pPr>
            <w:r>
              <w:rPr>
                <w:rFonts w:hint="eastAsia" w:ascii="Times New Roman" w:hAnsi="Times New Roman"/>
                <w:i/>
                <w:iCs/>
                <w:sz w:val="24"/>
              </w:rPr>
              <w:t>7.4(10)</w:t>
            </w:r>
          </w:p>
        </w:tc>
        <w:tc>
          <w:tcPr>
            <w:tcW w:w="919" w:type="dxa"/>
            <w:tcBorders>
              <w:top w:val="nil"/>
              <w:left w:val="nil"/>
              <w:bottom w:val="nil"/>
              <w:right w:val="nil"/>
            </w:tcBorders>
          </w:tcPr>
          <w:p w14:paraId="2AE91B08">
            <w:pPr>
              <w:spacing w:line="360" w:lineRule="auto"/>
              <w:jc w:val="left"/>
              <w:rPr>
                <w:rFonts w:ascii="Times New Roman" w:hAnsi="Times New Roman"/>
                <w:b/>
                <w:bCs/>
                <w:sz w:val="24"/>
              </w:rPr>
            </w:pPr>
            <w:r>
              <w:rPr>
                <w:rFonts w:hint="eastAsia" w:ascii="Times New Roman" w:hAnsi="Times New Roman"/>
                <w:b/>
                <w:bCs/>
                <w:sz w:val="24"/>
              </w:rPr>
              <w:t>10.2(4)</w:t>
            </w:r>
          </w:p>
        </w:tc>
        <w:tc>
          <w:tcPr>
            <w:tcW w:w="928" w:type="dxa"/>
            <w:tcBorders>
              <w:top w:val="nil"/>
              <w:left w:val="nil"/>
              <w:bottom w:val="nil"/>
              <w:right w:val="nil"/>
            </w:tcBorders>
          </w:tcPr>
          <w:p w14:paraId="4BBEDD05">
            <w:pPr>
              <w:spacing w:line="360" w:lineRule="auto"/>
              <w:jc w:val="left"/>
              <w:rPr>
                <w:rFonts w:ascii="Times New Roman" w:hAnsi="Times New Roman"/>
                <w:b/>
                <w:bCs/>
                <w:sz w:val="24"/>
              </w:rPr>
            </w:pPr>
            <w:r>
              <w:rPr>
                <w:rFonts w:hint="eastAsia" w:ascii="Times New Roman" w:hAnsi="Times New Roman"/>
                <w:b/>
                <w:bCs/>
                <w:sz w:val="24"/>
              </w:rPr>
              <w:t>8.9(6)</w:t>
            </w:r>
          </w:p>
        </w:tc>
      </w:tr>
      <w:tr w14:paraId="1593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tcBorders>
              <w:top w:val="nil"/>
              <w:left w:val="nil"/>
              <w:bottom w:val="nil"/>
              <w:right w:val="nil"/>
            </w:tcBorders>
          </w:tcPr>
          <w:p w14:paraId="381920FB">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min</w:t>
            </w:r>
          </w:p>
        </w:tc>
        <w:tc>
          <w:tcPr>
            <w:tcW w:w="1128" w:type="dxa"/>
            <w:tcBorders>
              <w:top w:val="nil"/>
              <w:left w:val="nil"/>
              <w:bottom w:val="nil"/>
              <w:right w:val="nil"/>
            </w:tcBorders>
          </w:tcPr>
          <w:p w14:paraId="371311EE">
            <w:pPr>
              <w:spacing w:line="360" w:lineRule="auto"/>
              <w:jc w:val="left"/>
              <w:rPr>
                <w:rFonts w:ascii="Times New Roman" w:hAnsi="Times New Roman"/>
                <w:b/>
                <w:bCs/>
                <w:sz w:val="24"/>
              </w:rPr>
            </w:pPr>
            <w:r>
              <w:rPr>
                <w:rFonts w:hint="eastAsia" w:ascii="Times New Roman" w:hAnsi="Times New Roman"/>
                <w:b/>
                <w:bCs/>
                <w:sz w:val="24"/>
              </w:rPr>
              <w:t>14.4(4)</w:t>
            </w:r>
          </w:p>
        </w:tc>
        <w:tc>
          <w:tcPr>
            <w:tcW w:w="997" w:type="dxa"/>
            <w:tcBorders>
              <w:top w:val="nil"/>
              <w:left w:val="nil"/>
              <w:bottom w:val="nil"/>
              <w:right w:val="nil"/>
            </w:tcBorders>
          </w:tcPr>
          <w:p w14:paraId="71A39BA5">
            <w:pPr>
              <w:spacing w:line="360" w:lineRule="auto"/>
              <w:jc w:val="left"/>
              <w:rPr>
                <w:rFonts w:ascii="Times New Roman" w:hAnsi="Times New Roman"/>
                <w:b/>
                <w:bCs/>
                <w:sz w:val="24"/>
              </w:rPr>
            </w:pPr>
            <w:r>
              <w:rPr>
                <w:rFonts w:hint="eastAsia" w:ascii="Times New Roman" w:hAnsi="Times New Roman"/>
                <w:b/>
                <w:bCs/>
                <w:sz w:val="24"/>
              </w:rPr>
              <w:t>6.3(7)</w:t>
            </w:r>
          </w:p>
        </w:tc>
        <w:tc>
          <w:tcPr>
            <w:tcW w:w="1184" w:type="dxa"/>
            <w:tcBorders>
              <w:top w:val="nil"/>
              <w:left w:val="nil"/>
              <w:bottom w:val="nil"/>
              <w:right w:val="nil"/>
            </w:tcBorders>
          </w:tcPr>
          <w:p w14:paraId="2C96EE05">
            <w:pPr>
              <w:spacing w:line="360" w:lineRule="auto"/>
              <w:jc w:val="left"/>
              <w:rPr>
                <w:rFonts w:ascii="Times New Roman" w:hAnsi="Times New Roman"/>
                <w:b/>
                <w:bCs/>
                <w:sz w:val="24"/>
              </w:rPr>
            </w:pPr>
            <w:r>
              <w:rPr>
                <w:rFonts w:hint="eastAsia" w:ascii="Times New Roman" w:hAnsi="Times New Roman"/>
                <w:b/>
                <w:bCs/>
                <w:sz w:val="24"/>
              </w:rPr>
              <w:t>12.0(5)</w:t>
            </w:r>
          </w:p>
        </w:tc>
        <w:tc>
          <w:tcPr>
            <w:tcW w:w="1250" w:type="dxa"/>
            <w:tcBorders>
              <w:top w:val="nil"/>
              <w:left w:val="nil"/>
              <w:bottom w:val="nil"/>
              <w:right w:val="nil"/>
            </w:tcBorders>
          </w:tcPr>
          <w:p w14:paraId="35361101">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76372F5F">
            <w:pPr>
              <w:spacing w:line="360" w:lineRule="auto"/>
              <w:jc w:val="left"/>
              <w:rPr>
                <w:rFonts w:ascii="Times New Roman" w:hAnsi="Times New Roman"/>
                <w:b/>
                <w:bCs/>
                <w:sz w:val="24"/>
              </w:rPr>
            </w:pPr>
            <w:r>
              <w:rPr>
                <w:rFonts w:hint="eastAsia" w:ascii="Times New Roman" w:hAnsi="Times New Roman"/>
                <w:b/>
                <w:bCs/>
                <w:sz w:val="24"/>
              </w:rPr>
              <w:t>13.4(4)</w:t>
            </w:r>
          </w:p>
        </w:tc>
        <w:tc>
          <w:tcPr>
            <w:tcW w:w="957" w:type="dxa"/>
            <w:tcBorders>
              <w:top w:val="nil"/>
              <w:left w:val="nil"/>
              <w:bottom w:val="nil"/>
              <w:right w:val="nil"/>
            </w:tcBorders>
          </w:tcPr>
          <w:p w14:paraId="3E2151D0">
            <w:pPr>
              <w:spacing w:line="360" w:lineRule="auto"/>
              <w:jc w:val="left"/>
              <w:rPr>
                <w:rFonts w:ascii="Times New Roman" w:hAnsi="Times New Roman"/>
                <w:i/>
                <w:iCs/>
                <w:sz w:val="24"/>
              </w:rPr>
            </w:pPr>
            <w:r>
              <w:rPr>
                <w:rFonts w:hint="eastAsia" w:ascii="Times New Roman" w:hAnsi="Times New Roman"/>
                <w:i/>
                <w:iCs/>
                <w:sz w:val="24"/>
              </w:rPr>
              <w:t>6.2(11)</w:t>
            </w:r>
          </w:p>
        </w:tc>
        <w:tc>
          <w:tcPr>
            <w:tcW w:w="937" w:type="dxa"/>
            <w:tcBorders>
              <w:top w:val="nil"/>
              <w:left w:val="nil"/>
              <w:bottom w:val="nil"/>
              <w:right w:val="nil"/>
            </w:tcBorders>
          </w:tcPr>
          <w:p w14:paraId="1F4C6D9C">
            <w:pPr>
              <w:spacing w:line="360" w:lineRule="auto"/>
              <w:jc w:val="left"/>
              <w:rPr>
                <w:rFonts w:ascii="Times New Roman" w:hAnsi="Times New Roman"/>
                <w:b/>
                <w:bCs/>
                <w:sz w:val="24"/>
              </w:rPr>
            </w:pPr>
            <w:r>
              <w:rPr>
                <w:rFonts w:hint="eastAsia" w:ascii="Times New Roman" w:hAnsi="Times New Roman"/>
                <w:sz w:val="24"/>
              </w:rPr>
              <w:t>5.3(8)</w:t>
            </w:r>
          </w:p>
        </w:tc>
        <w:tc>
          <w:tcPr>
            <w:tcW w:w="1144" w:type="dxa"/>
            <w:tcBorders>
              <w:top w:val="nil"/>
              <w:left w:val="nil"/>
              <w:bottom w:val="nil"/>
              <w:right w:val="nil"/>
            </w:tcBorders>
          </w:tcPr>
          <w:p w14:paraId="5215B35E">
            <w:pPr>
              <w:spacing w:line="360" w:lineRule="auto"/>
              <w:jc w:val="left"/>
              <w:rPr>
                <w:rFonts w:ascii="Times New Roman" w:hAnsi="Times New Roman"/>
                <w:b/>
                <w:bCs/>
                <w:sz w:val="24"/>
              </w:rPr>
            </w:pPr>
            <w:r>
              <w:rPr>
                <w:rFonts w:hint="eastAsia" w:ascii="Times New Roman" w:hAnsi="Times New Roman"/>
                <w:b/>
                <w:bCs/>
                <w:sz w:val="24"/>
              </w:rPr>
              <w:t>15.2(4)</w:t>
            </w:r>
          </w:p>
        </w:tc>
        <w:tc>
          <w:tcPr>
            <w:tcW w:w="975" w:type="dxa"/>
            <w:tcBorders>
              <w:top w:val="nil"/>
              <w:left w:val="nil"/>
              <w:bottom w:val="nil"/>
              <w:right w:val="nil"/>
            </w:tcBorders>
          </w:tcPr>
          <w:p w14:paraId="258EF1BF">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77DCE2A2">
            <w:pPr>
              <w:spacing w:line="360" w:lineRule="auto"/>
              <w:jc w:val="left"/>
              <w:rPr>
                <w:rFonts w:ascii="Times New Roman" w:hAnsi="Times New Roman"/>
                <w:b/>
                <w:bCs/>
                <w:sz w:val="24"/>
              </w:rPr>
            </w:pPr>
            <w:r>
              <w:rPr>
                <w:rFonts w:hint="eastAsia" w:ascii="Times New Roman" w:hAnsi="Times New Roman"/>
                <w:b/>
                <w:bCs/>
                <w:sz w:val="24"/>
              </w:rPr>
              <w:t>10.5(5)</w:t>
            </w:r>
          </w:p>
        </w:tc>
        <w:tc>
          <w:tcPr>
            <w:tcW w:w="919" w:type="dxa"/>
            <w:tcBorders>
              <w:top w:val="nil"/>
              <w:left w:val="nil"/>
              <w:bottom w:val="nil"/>
              <w:right w:val="nil"/>
            </w:tcBorders>
          </w:tcPr>
          <w:p w14:paraId="6FEF4E2B">
            <w:pPr>
              <w:spacing w:line="360" w:lineRule="auto"/>
              <w:jc w:val="left"/>
              <w:rPr>
                <w:rFonts w:ascii="Times New Roman" w:hAnsi="Times New Roman"/>
                <w:b/>
                <w:bCs/>
                <w:sz w:val="24"/>
              </w:rPr>
            </w:pPr>
            <w:r>
              <w:rPr>
                <w:rFonts w:hint="eastAsia" w:ascii="Times New Roman" w:hAnsi="Times New Roman"/>
                <w:b/>
                <w:bCs/>
                <w:sz w:val="24"/>
              </w:rPr>
              <w:t>8.4(11)</w:t>
            </w:r>
          </w:p>
        </w:tc>
        <w:tc>
          <w:tcPr>
            <w:tcW w:w="928" w:type="dxa"/>
            <w:tcBorders>
              <w:top w:val="nil"/>
              <w:left w:val="nil"/>
              <w:bottom w:val="nil"/>
              <w:right w:val="nil"/>
            </w:tcBorders>
          </w:tcPr>
          <w:p w14:paraId="4A96C86C">
            <w:pPr>
              <w:spacing w:line="360" w:lineRule="auto"/>
              <w:jc w:val="left"/>
              <w:rPr>
                <w:rFonts w:ascii="Times New Roman" w:hAnsi="Times New Roman"/>
                <w:b/>
                <w:bCs/>
                <w:sz w:val="24"/>
              </w:rPr>
            </w:pPr>
            <w:r>
              <w:rPr>
                <w:rFonts w:hint="eastAsia" w:ascii="Times New Roman" w:hAnsi="Times New Roman"/>
                <w:b/>
                <w:bCs/>
                <w:sz w:val="24"/>
              </w:rPr>
              <w:t>6.3(10)</w:t>
            </w:r>
          </w:p>
        </w:tc>
      </w:tr>
      <w:tr w14:paraId="0B8D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5F616789">
            <w:pPr>
              <w:spacing w:line="360" w:lineRule="auto"/>
              <w:jc w:val="left"/>
              <w:rPr>
                <w:rFonts w:ascii="Times New Roman" w:hAnsi="Times New Roman"/>
                <w:sz w:val="24"/>
              </w:rPr>
            </w:pPr>
            <w:r>
              <w:rPr>
                <w:rFonts w:ascii="Times New Roman" w:hAnsi="Times New Roman"/>
                <w:sz w:val="24"/>
              </w:rPr>
              <w:t>T</w:t>
            </w:r>
            <w:r>
              <w:rPr>
                <w:rFonts w:ascii="Times New Roman" w:hAnsi="Times New Roman"/>
                <w:sz w:val="24"/>
                <w:vertAlign w:val="subscript"/>
              </w:rPr>
              <w:t>min</w:t>
            </w:r>
            <w:r>
              <w:rPr>
                <w:rFonts w:hint="eastAsia" w:ascii="Times New Roman" w:hAnsi="Times New Roman"/>
                <w:sz w:val="24"/>
                <w:vertAlign w:val="subscript"/>
              </w:rPr>
              <w:t>-</w:t>
            </w:r>
            <w:r>
              <w:rPr>
                <w:rFonts w:ascii="Times New Roman" w:hAnsi="Times New Roman"/>
                <w:sz w:val="24"/>
                <w:vertAlign w:val="subscript"/>
              </w:rPr>
              <w:t>var</w:t>
            </w:r>
          </w:p>
        </w:tc>
        <w:tc>
          <w:tcPr>
            <w:tcW w:w="1128" w:type="dxa"/>
            <w:tcBorders>
              <w:top w:val="nil"/>
              <w:left w:val="nil"/>
              <w:bottom w:val="nil"/>
              <w:right w:val="nil"/>
            </w:tcBorders>
          </w:tcPr>
          <w:p w14:paraId="36CDE63C">
            <w:pPr>
              <w:spacing w:line="360" w:lineRule="auto"/>
              <w:jc w:val="left"/>
              <w:rPr>
                <w:rFonts w:ascii="Times New Roman" w:hAnsi="Times New Roman"/>
                <w:b/>
                <w:bCs/>
                <w:sz w:val="24"/>
              </w:rPr>
            </w:pPr>
            <w:r>
              <w:rPr>
                <w:rFonts w:hint="eastAsia" w:ascii="Times New Roman" w:hAnsi="Times New Roman"/>
                <w:b/>
                <w:bCs/>
                <w:sz w:val="24"/>
              </w:rPr>
              <w:t>14.1(5)</w:t>
            </w:r>
          </w:p>
        </w:tc>
        <w:tc>
          <w:tcPr>
            <w:tcW w:w="997" w:type="dxa"/>
            <w:tcBorders>
              <w:top w:val="nil"/>
              <w:left w:val="nil"/>
              <w:bottom w:val="nil"/>
              <w:right w:val="nil"/>
            </w:tcBorders>
          </w:tcPr>
          <w:p w14:paraId="1406621E">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53EED5F7">
            <w:pPr>
              <w:spacing w:line="360" w:lineRule="auto"/>
              <w:jc w:val="left"/>
              <w:rPr>
                <w:rFonts w:ascii="Times New Roman" w:hAnsi="Times New Roman"/>
                <w:b/>
                <w:bCs/>
                <w:sz w:val="24"/>
              </w:rPr>
            </w:pPr>
            <w:r>
              <w:rPr>
                <w:rFonts w:hint="eastAsia" w:ascii="Times New Roman" w:hAnsi="Times New Roman"/>
                <w:i/>
                <w:iCs/>
                <w:sz w:val="24"/>
              </w:rPr>
              <w:t>11.7(6)</w:t>
            </w:r>
          </w:p>
        </w:tc>
        <w:tc>
          <w:tcPr>
            <w:tcW w:w="1250" w:type="dxa"/>
            <w:tcBorders>
              <w:top w:val="nil"/>
              <w:left w:val="nil"/>
              <w:bottom w:val="nil"/>
              <w:right w:val="nil"/>
            </w:tcBorders>
          </w:tcPr>
          <w:p w14:paraId="0C933FFF">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080AD642">
            <w:pPr>
              <w:spacing w:line="360" w:lineRule="auto"/>
              <w:jc w:val="left"/>
              <w:rPr>
                <w:rFonts w:ascii="Times New Roman" w:hAnsi="Times New Roman"/>
                <w:b/>
                <w:bCs/>
                <w:sz w:val="24"/>
              </w:rPr>
            </w:pPr>
            <w:r>
              <w:rPr>
                <w:rFonts w:hint="eastAsia" w:ascii="Times New Roman" w:hAnsi="Times New Roman"/>
                <w:i/>
                <w:iCs/>
                <w:sz w:val="24"/>
              </w:rPr>
              <w:t>9.0(8)</w:t>
            </w:r>
          </w:p>
        </w:tc>
        <w:tc>
          <w:tcPr>
            <w:tcW w:w="957" w:type="dxa"/>
            <w:tcBorders>
              <w:top w:val="nil"/>
              <w:left w:val="nil"/>
              <w:bottom w:val="nil"/>
              <w:right w:val="nil"/>
            </w:tcBorders>
          </w:tcPr>
          <w:p w14:paraId="22CA536E">
            <w:pPr>
              <w:spacing w:line="360" w:lineRule="auto"/>
              <w:jc w:val="left"/>
              <w:rPr>
                <w:rFonts w:ascii="Times New Roman" w:hAnsi="Times New Roman"/>
                <w:b/>
                <w:bCs/>
                <w:sz w:val="24"/>
              </w:rPr>
            </w:pPr>
            <w:r>
              <w:rPr>
                <w:rFonts w:hint="eastAsia" w:ascii="Times New Roman" w:hAnsi="Times New Roman"/>
                <w:sz w:val="24"/>
              </w:rPr>
              <w:t>ns</w:t>
            </w:r>
          </w:p>
        </w:tc>
        <w:tc>
          <w:tcPr>
            <w:tcW w:w="937" w:type="dxa"/>
            <w:tcBorders>
              <w:top w:val="nil"/>
              <w:left w:val="nil"/>
              <w:bottom w:val="nil"/>
              <w:right w:val="nil"/>
            </w:tcBorders>
          </w:tcPr>
          <w:p w14:paraId="46EF784E">
            <w:pPr>
              <w:spacing w:line="360" w:lineRule="auto"/>
              <w:jc w:val="left"/>
              <w:rPr>
                <w:rFonts w:ascii="Times New Roman" w:hAnsi="Times New Roman"/>
                <w:b/>
                <w:bCs/>
                <w:sz w:val="24"/>
              </w:rPr>
            </w:pPr>
            <w:r>
              <w:rPr>
                <w:rFonts w:hint="eastAsia" w:ascii="Times New Roman" w:hAnsi="Times New Roman"/>
                <w:sz w:val="24"/>
              </w:rPr>
              <w:t>4.0(14)</w:t>
            </w:r>
          </w:p>
        </w:tc>
        <w:tc>
          <w:tcPr>
            <w:tcW w:w="1144" w:type="dxa"/>
            <w:tcBorders>
              <w:top w:val="nil"/>
              <w:left w:val="nil"/>
              <w:bottom w:val="nil"/>
              <w:right w:val="nil"/>
            </w:tcBorders>
          </w:tcPr>
          <w:p w14:paraId="6BE71DE7">
            <w:pPr>
              <w:spacing w:line="360" w:lineRule="auto"/>
              <w:jc w:val="left"/>
              <w:rPr>
                <w:rFonts w:ascii="Times New Roman" w:hAnsi="Times New Roman"/>
                <w:b/>
                <w:bCs/>
                <w:sz w:val="24"/>
              </w:rPr>
            </w:pPr>
            <w:r>
              <w:rPr>
                <w:rFonts w:hint="eastAsia" w:ascii="Times New Roman" w:hAnsi="Times New Roman"/>
                <w:b/>
                <w:bCs/>
                <w:sz w:val="24"/>
              </w:rPr>
              <w:t>13.2(6)</w:t>
            </w:r>
          </w:p>
        </w:tc>
        <w:tc>
          <w:tcPr>
            <w:tcW w:w="975" w:type="dxa"/>
            <w:tcBorders>
              <w:top w:val="nil"/>
              <w:left w:val="nil"/>
              <w:bottom w:val="nil"/>
              <w:right w:val="nil"/>
            </w:tcBorders>
          </w:tcPr>
          <w:p w14:paraId="1C731165">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056F0784">
            <w:pPr>
              <w:spacing w:line="360" w:lineRule="auto"/>
              <w:jc w:val="left"/>
              <w:rPr>
                <w:rFonts w:ascii="Times New Roman" w:hAnsi="Times New Roman"/>
                <w:b/>
                <w:bCs/>
                <w:sz w:val="24"/>
              </w:rPr>
            </w:pPr>
            <w:r>
              <w:rPr>
                <w:rFonts w:hint="eastAsia" w:ascii="Times New Roman" w:hAnsi="Times New Roman"/>
                <w:b/>
                <w:bCs/>
                <w:sz w:val="24"/>
              </w:rPr>
              <w:t>10.6(4)</w:t>
            </w:r>
          </w:p>
        </w:tc>
        <w:tc>
          <w:tcPr>
            <w:tcW w:w="919" w:type="dxa"/>
            <w:tcBorders>
              <w:top w:val="nil"/>
              <w:left w:val="nil"/>
              <w:bottom w:val="nil"/>
              <w:right w:val="nil"/>
            </w:tcBorders>
          </w:tcPr>
          <w:p w14:paraId="0F8012CC">
            <w:pPr>
              <w:spacing w:line="360" w:lineRule="auto"/>
              <w:jc w:val="left"/>
              <w:rPr>
                <w:rFonts w:ascii="Times New Roman" w:hAnsi="Times New Roman"/>
                <w:b/>
                <w:bCs/>
                <w:sz w:val="24"/>
              </w:rPr>
            </w:pPr>
            <w:r>
              <w:rPr>
                <w:rFonts w:hint="eastAsia" w:ascii="Times New Roman" w:hAnsi="Times New Roman"/>
                <w:b/>
                <w:bCs/>
                <w:sz w:val="24"/>
              </w:rPr>
              <w:t>9.0(7)</w:t>
            </w:r>
          </w:p>
        </w:tc>
        <w:tc>
          <w:tcPr>
            <w:tcW w:w="928" w:type="dxa"/>
            <w:tcBorders>
              <w:top w:val="nil"/>
              <w:left w:val="nil"/>
              <w:bottom w:val="nil"/>
              <w:right w:val="nil"/>
            </w:tcBorders>
          </w:tcPr>
          <w:p w14:paraId="3F5DC64B">
            <w:pPr>
              <w:spacing w:line="360" w:lineRule="auto"/>
              <w:jc w:val="left"/>
              <w:rPr>
                <w:rFonts w:ascii="Times New Roman" w:hAnsi="Times New Roman"/>
                <w:b/>
                <w:bCs/>
                <w:sz w:val="24"/>
              </w:rPr>
            </w:pPr>
            <w:r>
              <w:rPr>
                <w:rFonts w:hint="eastAsia" w:ascii="Times New Roman" w:hAnsi="Times New Roman"/>
                <w:b/>
                <w:bCs/>
                <w:sz w:val="24"/>
              </w:rPr>
              <w:t>8.1(7)</w:t>
            </w:r>
          </w:p>
        </w:tc>
      </w:tr>
      <w:tr w14:paraId="5D8F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3D8CFD35">
            <w:pPr>
              <w:spacing w:line="360" w:lineRule="auto"/>
              <w:jc w:val="left"/>
              <w:rPr>
                <w:rFonts w:ascii="Times New Roman" w:hAnsi="Times New Roman"/>
                <w:sz w:val="24"/>
              </w:rPr>
            </w:pPr>
            <w:r>
              <w:rPr>
                <w:rFonts w:ascii="Times New Roman" w:hAnsi="Times New Roman"/>
                <w:sz w:val="24"/>
              </w:rPr>
              <w:t>Pre</w:t>
            </w:r>
          </w:p>
        </w:tc>
        <w:tc>
          <w:tcPr>
            <w:tcW w:w="1128" w:type="dxa"/>
            <w:tcBorders>
              <w:top w:val="nil"/>
              <w:left w:val="nil"/>
              <w:bottom w:val="nil"/>
              <w:right w:val="nil"/>
            </w:tcBorders>
          </w:tcPr>
          <w:p w14:paraId="64DAA063">
            <w:pPr>
              <w:spacing w:line="360" w:lineRule="auto"/>
              <w:jc w:val="left"/>
              <w:rPr>
                <w:rFonts w:ascii="Times New Roman" w:hAnsi="Times New Roman"/>
                <w:b/>
                <w:bCs/>
                <w:sz w:val="24"/>
              </w:rPr>
            </w:pPr>
            <w:r>
              <w:rPr>
                <w:rFonts w:hint="eastAsia" w:ascii="Times New Roman" w:hAnsi="Times New Roman"/>
                <w:b/>
                <w:bCs/>
                <w:sz w:val="24"/>
              </w:rPr>
              <w:t>13.8(6)</w:t>
            </w:r>
          </w:p>
        </w:tc>
        <w:tc>
          <w:tcPr>
            <w:tcW w:w="997" w:type="dxa"/>
            <w:tcBorders>
              <w:top w:val="nil"/>
              <w:left w:val="nil"/>
              <w:bottom w:val="nil"/>
              <w:right w:val="nil"/>
            </w:tcBorders>
          </w:tcPr>
          <w:p w14:paraId="3247D068">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0812E27A">
            <w:pPr>
              <w:spacing w:line="360" w:lineRule="auto"/>
              <w:jc w:val="left"/>
              <w:rPr>
                <w:rFonts w:ascii="Times New Roman" w:hAnsi="Times New Roman"/>
                <w:b/>
                <w:bCs/>
                <w:sz w:val="24"/>
              </w:rPr>
            </w:pPr>
            <w:r>
              <w:rPr>
                <w:rFonts w:hint="eastAsia" w:ascii="Times New Roman" w:hAnsi="Times New Roman"/>
                <w:b/>
                <w:bCs/>
                <w:sz w:val="24"/>
              </w:rPr>
              <w:t>11.5(7)</w:t>
            </w:r>
          </w:p>
        </w:tc>
        <w:tc>
          <w:tcPr>
            <w:tcW w:w="1250" w:type="dxa"/>
            <w:tcBorders>
              <w:top w:val="nil"/>
              <w:left w:val="nil"/>
              <w:bottom w:val="nil"/>
              <w:right w:val="nil"/>
            </w:tcBorders>
          </w:tcPr>
          <w:p w14:paraId="57871ABD">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7519BC3E">
            <w:pPr>
              <w:spacing w:line="360" w:lineRule="auto"/>
              <w:jc w:val="left"/>
              <w:rPr>
                <w:rFonts w:ascii="Times New Roman" w:hAnsi="Times New Roman"/>
                <w:b/>
                <w:bCs/>
                <w:sz w:val="24"/>
              </w:rPr>
            </w:pPr>
            <w:r>
              <w:rPr>
                <w:rFonts w:hint="eastAsia" w:ascii="Times New Roman" w:hAnsi="Times New Roman"/>
                <w:b/>
                <w:bCs/>
                <w:sz w:val="24"/>
              </w:rPr>
              <w:t>9.2(7)</w:t>
            </w:r>
          </w:p>
        </w:tc>
        <w:tc>
          <w:tcPr>
            <w:tcW w:w="957" w:type="dxa"/>
            <w:tcBorders>
              <w:top w:val="nil"/>
              <w:left w:val="nil"/>
              <w:bottom w:val="nil"/>
              <w:right w:val="nil"/>
            </w:tcBorders>
          </w:tcPr>
          <w:p w14:paraId="775792D4">
            <w:pPr>
              <w:spacing w:line="360" w:lineRule="auto"/>
              <w:jc w:val="left"/>
              <w:rPr>
                <w:rFonts w:ascii="Times New Roman" w:hAnsi="Times New Roman"/>
                <w:b/>
                <w:bCs/>
                <w:sz w:val="24"/>
              </w:rPr>
            </w:pPr>
            <w:r>
              <w:rPr>
                <w:rFonts w:hint="eastAsia" w:ascii="Times New Roman" w:hAnsi="Times New Roman"/>
                <w:sz w:val="24"/>
              </w:rPr>
              <w:t>6.0(12)</w:t>
            </w:r>
          </w:p>
        </w:tc>
        <w:tc>
          <w:tcPr>
            <w:tcW w:w="937" w:type="dxa"/>
            <w:tcBorders>
              <w:top w:val="nil"/>
              <w:left w:val="nil"/>
              <w:bottom w:val="nil"/>
              <w:right w:val="nil"/>
            </w:tcBorders>
          </w:tcPr>
          <w:p w14:paraId="75A8B60A">
            <w:pPr>
              <w:spacing w:line="360" w:lineRule="auto"/>
              <w:jc w:val="left"/>
              <w:rPr>
                <w:rFonts w:ascii="Times New Roman" w:hAnsi="Times New Roman"/>
                <w:b/>
                <w:bCs/>
                <w:sz w:val="24"/>
              </w:rPr>
            </w:pPr>
            <w:r>
              <w:rPr>
                <w:rFonts w:hint="eastAsia" w:ascii="Times New Roman" w:hAnsi="Times New Roman"/>
                <w:sz w:val="24"/>
              </w:rPr>
              <w:t>7.1(5)</w:t>
            </w:r>
          </w:p>
        </w:tc>
        <w:tc>
          <w:tcPr>
            <w:tcW w:w="1144" w:type="dxa"/>
            <w:tcBorders>
              <w:top w:val="nil"/>
              <w:left w:val="nil"/>
              <w:bottom w:val="nil"/>
              <w:right w:val="nil"/>
            </w:tcBorders>
          </w:tcPr>
          <w:p w14:paraId="645C948B">
            <w:pPr>
              <w:spacing w:line="360" w:lineRule="auto"/>
              <w:jc w:val="left"/>
              <w:rPr>
                <w:rFonts w:ascii="Times New Roman" w:hAnsi="Times New Roman"/>
                <w:b/>
                <w:bCs/>
                <w:sz w:val="24"/>
              </w:rPr>
            </w:pPr>
            <w:r>
              <w:rPr>
                <w:rFonts w:hint="eastAsia" w:ascii="Times New Roman" w:hAnsi="Times New Roman"/>
                <w:b/>
                <w:bCs/>
                <w:sz w:val="24"/>
              </w:rPr>
              <w:t>14.8(5)</w:t>
            </w:r>
          </w:p>
        </w:tc>
        <w:tc>
          <w:tcPr>
            <w:tcW w:w="975" w:type="dxa"/>
            <w:tcBorders>
              <w:top w:val="nil"/>
              <w:left w:val="nil"/>
              <w:bottom w:val="nil"/>
              <w:right w:val="nil"/>
            </w:tcBorders>
          </w:tcPr>
          <w:p w14:paraId="4EBB7C86">
            <w:pPr>
              <w:spacing w:line="360" w:lineRule="auto"/>
              <w:jc w:val="left"/>
              <w:rPr>
                <w:rFonts w:ascii="Times New Roman" w:hAnsi="Times New Roman"/>
                <w:b/>
                <w:bCs/>
                <w:sz w:val="24"/>
              </w:rPr>
            </w:pPr>
            <w:r>
              <w:rPr>
                <w:rFonts w:hint="eastAsia" w:ascii="Times New Roman" w:hAnsi="Times New Roman"/>
                <w:sz w:val="24"/>
              </w:rPr>
              <w:t>3.7(3)</w:t>
            </w:r>
          </w:p>
        </w:tc>
        <w:tc>
          <w:tcPr>
            <w:tcW w:w="1050" w:type="dxa"/>
            <w:tcBorders>
              <w:top w:val="nil"/>
              <w:left w:val="nil"/>
              <w:bottom w:val="nil"/>
              <w:right w:val="nil"/>
            </w:tcBorders>
          </w:tcPr>
          <w:p w14:paraId="09A50D54">
            <w:pPr>
              <w:spacing w:line="360" w:lineRule="auto"/>
              <w:jc w:val="left"/>
              <w:rPr>
                <w:rFonts w:ascii="Times New Roman" w:hAnsi="Times New Roman"/>
                <w:b/>
                <w:bCs/>
                <w:sz w:val="24"/>
              </w:rPr>
            </w:pPr>
            <w:r>
              <w:rPr>
                <w:rFonts w:hint="eastAsia" w:ascii="Times New Roman" w:hAnsi="Times New Roman"/>
                <w:sz w:val="24"/>
              </w:rPr>
              <w:t>ns</w:t>
            </w:r>
          </w:p>
        </w:tc>
        <w:tc>
          <w:tcPr>
            <w:tcW w:w="919" w:type="dxa"/>
            <w:tcBorders>
              <w:top w:val="nil"/>
              <w:left w:val="nil"/>
              <w:bottom w:val="nil"/>
              <w:right w:val="nil"/>
            </w:tcBorders>
          </w:tcPr>
          <w:p w14:paraId="1BFD1188">
            <w:pPr>
              <w:spacing w:line="360" w:lineRule="auto"/>
              <w:jc w:val="left"/>
              <w:rPr>
                <w:rFonts w:ascii="Times New Roman" w:hAnsi="Times New Roman"/>
                <w:b/>
                <w:bCs/>
                <w:sz w:val="24"/>
              </w:rPr>
            </w:pPr>
            <w:r>
              <w:rPr>
                <w:rFonts w:hint="eastAsia" w:ascii="Times New Roman" w:hAnsi="Times New Roman"/>
                <w:i/>
                <w:iCs/>
                <w:sz w:val="24"/>
              </w:rPr>
              <w:t>8.8(8)</w:t>
            </w:r>
          </w:p>
        </w:tc>
        <w:tc>
          <w:tcPr>
            <w:tcW w:w="928" w:type="dxa"/>
            <w:tcBorders>
              <w:top w:val="nil"/>
              <w:left w:val="nil"/>
              <w:bottom w:val="nil"/>
              <w:right w:val="nil"/>
            </w:tcBorders>
          </w:tcPr>
          <w:p w14:paraId="569642DB">
            <w:pPr>
              <w:spacing w:line="360" w:lineRule="auto"/>
              <w:jc w:val="left"/>
              <w:rPr>
                <w:rFonts w:ascii="Times New Roman" w:hAnsi="Times New Roman"/>
                <w:b/>
                <w:bCs/>
                <w:sz w:val="24"/>
              </w:rPr>
            </w:pPr>
            <w:r>
              <w:rPr>
                <w:rFonts w:hint="eastAsia" w:ascii="Times New Roman" w:hAnsi="Times New Roman"/>
                <w:i/>
                <w:iCs/>
                <w:sz w:val="24"/>
              </w:rPr>
              <w:t>6.1(12)</w:t>
            </w:r>
          </w:p>
        </w:tc>
      </w:tr>
      <w:tr w14:paraId="18CA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6BA381E5">
            <w:pPr>
              <w:spacing w:line="360" w:lineRule="auto"/>
              <w:jc w:val="left"/>
              <w:rPr>
                <w:rFonts w:ascii="Times New Roman" w:hAnsi="Times New Roman"/>
                <w:sz w:val="24"/>
              </w:rPr>
            </w:pPr>
            <w:r>
              <w:rPr>
                <w:rFonts w:ascii="Times New Roman" w:hAnsi="Times New Roman"/>
                <w:sz w:val="24"/>
              </w:rPr>
              <w:t>DTR</w:t>
            </w:r>
          </w:p>
        </w:tc>
        <w:tc>
          <w:tcPr>
            <w:tcW w:w="1128" w:type="dxa"/>
            <w:tcBorders>
              <w:top w:val="nil"/>
              <w:left w:val="nil"/>
              <w:bottom w:val="nil"/>
              <w:right w:val="nil"/>
            </w:tcBorders>
          </w:tcPr>
          <w:p w14:paraId="7ABB27A6">
            <w:pPr>
              <w:spacing w:line="360" w:lineRule="auto"/>
              <w:jc w:val="left"/>
              <w:rPr>
                <w:rFonts w:ascii="Times New Roman" w:hAnsi="Times New Roman"/>
                <w:b/>
                <w:bCs/>
                <w:sz w:val="24"/>
              </w:rPr>
            </w:pPr>
            <w:r>
              <w:rPr>
                <w:rFonts w:hint="eastAsia" w:ascii="Times New Roman" w:hAnsi="Times New Roman"/>
                <w:b/>
                <w:bCs/>
                <w:sz w:val="24"/>
              </w:rPr>
              <w:t>10.3(14)</w:t>
            </w:r>
          </w:p>
        </w:tc>
        <w:tc>
          <w:tcPr>
            <w:tcW w:w="997" w:type="dxa"/>
            <w:tcBorders>
              <w:top w:val="nil"/>
              <w:left w:val="nil"/>
              <w:bottom w:val="nil"/>
              <w:right w:val="nil"/>
            </w:tcBorders>
          </w:tcPr>
          <w:p w14:paraId="78ECF613">
            <w:pPr>
              <w:spacing w:line="360" w:lineRule="auto"/>
              <w:jc w:val="left"/>
              <w:rPr>
                <w:rFonts w:ascii="Times New Roman" w:hAnsi="Times New Roman"/>
                <w:b/>
                <w:bCs/>
                <w:sz w:val="24"/>
              </w:rPr>
            </w:pPr>
            <w:r>
              <w:rPr>
                <w:rFonts w:hint="eastAsia" w:ascii="Times New Roman" w:hAnsi="Times New Roman"/>
                <w:b/>
                <w:bCs/>
                <w:sz w:val="24"/>
              </w:rPr>
              <w:t>8.1(6)</w:t>
            </w:r>
          </w:p>
        </w:tc>
        <w:tc>
          <w:tcPr>
            <w:tcW w:w="1184" w:type="dxa"/>
            <w:tcBorders>
              <w:top w:val="nil"/>
              <w:left w:val="nil"/>
              <w:bottom w:val="nil"/>
              <w:right w:val="nil"/>
            </w:tcBorders>
          </w:tcPr>
          <w:p w14:paraId="35A930F6">
            <w:pPr>
              <w:spacing w:line="360" w:lineRule="auto"/>
              <w:jc w:val="left"/>
              <w:rPr>
                <w:rFonts w:ascii="Times New Roman" w:hAnsi="Times New Roman"/>
                <w:b/>
                <w:bCs/>
                <w:sz w:val="24"/>
              </w:rPr>
            </w:pPr>
            <w:r>
              <w:rPr>
                <w:rFonts w:hint="eastAsia" w:ascii="Times New Roman" w:hAnsi="Times New Roman"/>
                <w:i/>
                <w:iCs/>
                <w:sz w:val="24"/>
              </w:rPr>
              <w:t>10.5(10)</w:t>
            </w:r>
          </w:p>
        </w:tc>
        <w:tc>
          <w:tcPr>
            <w:tcW w:w="1250" w:type="dxa"/>
            <w:tcBorders>
              <w:top w:val="nil"/>
              <w:left w:val="nil"/>
              <w:bottom w:val="nil"/>
              <w:right w:val="nil"/>
            </w:tcBorders>
          </w:tcPr>
          <w:p w14:paraId="36C82329">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36F9B4E9">
            <w:pPr>
              <w:spacing w:line="360" w:lineRule="auto"/>
              <w:jc w:val="left"/>
              <w:rPr>
                <w:rFonts w:ascii="Times New Roman" w:hAnsi="Times New Roman"/>
                <w:b/>
                <w:bCs/>
                <w:sz w:val="24"/>
              </w:rPr>
            </w:pPr>
            <w:r>
              <w:rPr>
                <w:rFonts w:hint="eastAsia" w:ascii="Times New Roman" w:hAnsi="Times New Roman"/>
                <w:i/>
                <w:iCs/>
                <w:sz w:val="24"/>
              </w:rPr>
              <w:t>7.8(12)</w:t>
            </w:r>
          </w:p>
        </w:tc>
        <w:tc>
          <w:tcPr>
            <w:tcW w:w="957" w:type="dxa"/>
            <w:tcBorders>
              <w:top w:val="nil"/>
              <w:left w:val="nil"/>
              <w:bottom w:val="nil"/>
              <w:right w:val="nil"/>
            </w:tcBorders>
          </w:tcPr>
          <w:p w14:paraId="249E2065">
            <w:pPr>
              <w:spacing w:line="360" w:lineRule="auto"/>
              <w:jc w:val="left"/>
              <w:rPr>
                <w:rFonts w:ascii="Times New Roman" w:hAnsi="Times New Roman"/>
                <w:b/>
                <w:bCs/>
                <w:sz w:val="24"/>
              </w:rPr>
            </w:pPr>
            <w:r>
              <w:rPr>
                <w:rFonts w:hint="eastAsia" w:ascii="Times New Roman" w:hAnsi="Times New Roman"/>
                <w:i/>
                <w:iCs/>
                <w:sz w:val="24"/>
              </w:rPr>
              <w:t>5.4(13)</w:t>
            </w:r>
          </w:p>
        </w:tc>
        <w:tc>
          <w:tcPr>
            <w:tcW w:w="937" w:type="dxa"/>
            <w:tcBorders>
              <w:top w:val="nil"/>
              <w:left w:val="nil"/>
              <w:bottom w:val="nil"/>
              <w:right w:val="nil"/>
            </w:tcBorders>
          </w:tcPr>
          <w:p w14:paraId="614D7CAF">
            <w:pPr>
              <w:spacing w:line="360" w:lineRule="auto"/>
              <w:jc w:val="left"/>
              <w:rPr>
                <w:rFonts w:ascii="Times New Roman" w:hAnsi="Times New Roman"/>
                <w:b/>
                <w:bCs/>
                <w:sz w:val="24"/>
              </w:rPr>
            </w:pPr>
            <w:r>
              <w:rPr>
                <w:rFonts w:hint="eastAsia" w:ascii="Times New Roman" w:hAnsi="Times New Roman"/>
                <w:sz w:val="24"/>
              </w:rPr>
              <w:t>4.6(11)</w:t>
            </w:r>
          </w:p>
        </w:tc>
        <w:tc>
          <w:tcPr>
            <w:tcW w:w="1144" w:type="dxa"/>
            <w:tcBorders>
              <w:top w:val="nil"/>
              <w:left w:val="nil"/>
              <w:bottom w:val="nil"/>
              <w:right w:val="nil"/>
            </w:tcBorders>
          </w:tcPr>
          <w:p w14:paraId="74B5360A">
            <w:pPr>
              <w:spacing w:line="360" w:lineRule="auto"/>
              <w:jc w:val="left"/>
              <w:rPr>
                <w:rFonts w:ascii="Times New Roman" w:hAnsi="Times New Roman"/>
                <w:b/>
                <w:bCs/>
                <w:sz w:val="24"/>
              </w:rPr>
            </w:pPr>
            <w:r>
              <w:rPr>
                <w:rFonts w:hint="eastAsia" w:ascii="Times New Roman" w:hAnsi="Times New Roman"/>
                <w:i/>
                <w:iCs/>
                <w:sz w:val="24"/>
              </w:rPr>
              <w:t>9.8(16)</w:t>
            </w:r>
          </w:p>
        </w:tc>
        <w:tc>
          <w:tcPr>
            <w:tcW w:w="975" w:type="dxa"/>
            <w:tcBorders>
              <w:top w:val="nil"/>
              <w:left w:val="nil"/>
              <w:bottom w:val="nil"/>
              <w:right w:val="nil"/>
            </w:tcBorders>
          </w:tcPr>
          <w:p w14:paraId="66E7101F">
            <w:pPr>
              <w:spacing w:line="360" w:lineRule="auto"/>
              <w:jc w:val="left"/>
              <w:rPr>
                <w:rFonts w:ascii="Times New Roman" w:hAnsi="Times New Roman"/>
                <w:b/>
                <w:bCs/>
                <w:sz w:val="24"/>
              </w:rPr>
            </w:pPr>
            <w:r>
              <w:rPr>
                <w:rFonts w:hint="eastAsia" w:ascii="Times New Roman" w:hAnsi="Times New Roman"/>
                <w:b/>
                <w:bCs/>
                <w:sz w:val="24"/>
              </w:rPr>
              <w:t>7.0(1)</w:t>
            </w:r>
          </w:p>
        </w:tc>
        <w:tc>
          <w:tcPr>
            <w:tcW w:w="1050" w:type="dxa"/>
            <w:tcBorders>
              <w:top w:val="nil"/>
              <w:left w:val="nil"/>
              <w:bottom w:val="nil"/>
              <w:right w:val="nil"/>
            </w:tcBorders>
          </w:tcPr>
          <w:p w14:paraId="49626415">
            <w:pPr>
              <w:spacing w:line="360" w:lineRule="auto"/>
              <w:jc w:val="left"/>
              <w:rPr>
                <w:rFonts w:ascii="Times New Roman" w:hAnsi="Times New Roman"/>
                <w:i/>
                <w:iCs/>
                <w:sz w:val="24"/>
              </w:rPr>
            </w:pPr>
            <w:r>
              <w:rPr>
                <w:rFonts w:hint="eastAsia" w:ascii="Times New Roman" w:hAnsi="Times New Roman"/>
                <w:sz w:val="24"/>
              </w:rPr>
              <w:t>7.3(11)</w:t>
            </w:r>
          </w:p>
        </w:tc>
        <w:tc>
          <w:tcPr>
            <w:tcW w:w="919" w:type="dxa"/>
            <w:tcBorders>
              <w:top w:val="nil"/>
              <w:left w:val="nil"/>
              <w:bottom w:val="nil"/>
              <w:right w:val="nil"/>
            </w:tcBorders>
          </w:tcPr>
          <w:p w14:paraId="5EA645E8">
            <w:pPr>
              <w:spacing w:line="360" w:lineRule="auto"/>
              <w:jc w:val="left"/>
              <w:rPr>
                <w:rFonts w:ascii="Times New Roman" w:hAnsi="Times New Roman"/>
                <w:b/>
                <w:bCs/>
                <w:sz w:val="24"/>
              </w:rPr>
            </w:pPr>
            <w:r>
              <w:rPr>
                <w:rFonts w:hint="eastAsia" w:ascii="Times New Roman" w:hAnsi="Times New Roman"/>
                <w:sz w:val="24"/>
              </w:rPr>
              <w:t>6.1(16)</w:t>
            </w:r>
          </w:p>
        </w:tc>
        <w:tc>
          <w:tcPr>
            <w:tcW w:w="928" w:type="dxa"/>
            <w:tcBorders>
              <w:top w:val="nil"/>
              <w:left w:val="nil"/>
              <w:bottom w:val="nil"/>
              <w:right w:val="nil"/>
            </w:tcBorders>
          </w:tcPr>
          <w:p w14:paraId="2BD4ABAD">
            <w:pPr>
              <w:spacing w:line="360" w:lineRule="auto"/>
              <w:jc w:val="left"/>
              <w:rPr>
                <w:rFonts w:ascii="Times New Roman" w:hAnsi="Times New Roman"/>
                <w:b/>
                <w:bCs/>
                <w:sz w:val="24"/>
              </w:rPr>
            </w:pPr>
            <w:r>
              <w:rPr>
                <w:rFonts w:hint="eastAsia" w:ascii="Times New Roman" w:hAnsi="Times New Roman"/>
                <w:b/>
                <w:bCs/>
                <w:sz w:val="24"/>
              </w:rPr>
              <w:t>13.1(3)</w:t>
            </w:r>
          </w:p>
        </w:tc>
      </w:tr>
      <w:tr w14:paraId="36CF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3795E83E">
            <w:pPr>
              <w:spacing w:line="360" w:lineRule="auto"/>
              <w:jc w:val="left"/>
              <w:rPr>
                <w:rFonts w:ascii="Times New Roman" w:hAnsi="Times New Roman"/>
                <w:sz w:val="24"/>
              </w:rPr>
            </w:pPr>
            <w:r>
              <w:rPr>
                <w:rFonts w:ascii="Times New Roman" w:hAnsi="Times New Roman"/>
                <w:sz w:val="24"/>
              </w:rPr>
              <w:t>FRS</w:t>
            </w:r>
          </w:p>
        </w:tc>
        <w:tc>
          <w:tcPr>
            <w:tcW w:w="1128" w:type="dxa"/>
            <w:tcBorders>
              <w:top w:val="nil"/>
              <w:left w:val="nil"/>
              <w:bottom w:val="nil"/>
              <w:right w:val="nil"/>
            </w:tcBorders>
          </w:tcPr>
          <w:p w14:paraId="0CFB75E2">
            <w:pPr>
              <w:spacing w:line="360" w:lineRule="auto"/>
              <w:jc w:val="left"/>
              <w:rPr>
                <w:rFonts w:ascii="Times New Roman" w:hAnsi="Times New Roman"/>
                <w:b/>
                <w:bCs/>
                <w:sz w:val="24"/>
              </w:rPr>
            </w:pPr>
            <w:r>
              <w:rPr>
                <w:rFonts w:hint="eastAsia" w:ascii="Times New Roman" w:hAnsi="Times New Roman"/>
                <w:b/>
                <w:bCs/>
                <w:sz w:val="24"/>
              </w:rPr>
              <w:t>17.9(3)</w:t>
            </w:r>
          </w:p>
        </w:tc>
        <w:tc>
          <w:tcPr>
            <w:tcW w:w="997" w:type="dxa"/>
            <w:tcBorders>
              <w:top w:val="nil"/>
              <w:left w:val="nil"/>
              <w:bottom w:val="nil"/>
              <w:right w:val="nil"/>
            </w:tcBorders>
          </w:tcPr>
          <w:p w14:paraId="25E60D09">
            <w:pPr>
              <w:spacing w:line="360" w:lineRule="auto"/>
              <w:jc w:val="left"/>
              <w:rPr>
                <w:rFonts w:ascii="Times New Roman" w:hAnsi="Times New Roman"/>
                <w:b/>
                <w:bCs/>
                <w:sz w:val="24"/>
              </w:rPr>
            </w:pPr>
            <w:r>
              <w:rPr>
                <w:rFonts w:hint="eastAsia" w:ascii="Times New Roman" w:hAnsi="Times New Roman"/>
                <w:b/>
                <w:bCs/>
                <w:sz w:val="24"/>
              </w:rPr>
              <w:t>8.4(5)</w:t>
            </w:r>
          </w:p>
        </w:tc>
        <w:tc>
          <w:tcPr>
            <w:tcW w:w="1184" w:type="dxa"/>
            <w:tcBorders>
              <w:top w:val="nil"/>
              <w:left w:val="nil"/>
              <w:bottom w:val="nil"/>
              <w:right w:val="nil"/>
            </w:tcBorders>
          </w:tcPr>
          <w:p w14:paraId="058ED303">
            <w:pPr>
              <w:spacing w:line="360" w:lineRule="auto"/>
              <w:jc w:val="left"/>
              <w:rPr>
                <w:rFonts w:ascii="Times New Roman" w:hAnsi="Times New Roman"/>
                <w:b/>
                <w:bCs/>
                <w:sz w:val="24"/>
              </w:rPr>
            </w:pPr>
            <w:r>
              <w:rPr>
                <w:rFonts w:hint="eastAsia" w:ascii="Times New Roman" w:hAnsi="Times New Roman"/>
                <w:b/>
                <w:bCs/>
                <w:sz w:val="24"/>
              </w:rPr>
              <w:t>16.0(3)</w:t>
            </w:r>
          </w:p>
        </w:tc>
        <w:tc>
          <w:tcPr>
            <w:tcW w:w="1250" w:type="dxa"/>
            <w:tcBorders>
              <w:top w:val="nil"/>
              <w:left w:val="nil"/>
              <w:bottom w:val="nil"/>
              <w:right w:val="nil"/>
            </w:tcBorders>
          </w:tcPr>
          <w:p w14:paraId="5341CB2B">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1E1C097D">
            <w:pPr>
              <w:spacing w:line="360" w:lineRule="auto"/>
              <w:jc w:val="left"/>
              <w:rPr>
                <w:rFonts w:ascii="Times New Roman" w:hAnsi="Times New Roman"/>
                <w:b/>
                <w:bCs/>
                <w:sz w:val="24"/>
              </w:rPr>
            </w:pPr>
            <w:r>
              <w:rPr>
                <w:rFonts w:hint="eastAsia" w:ascii="Times New Roman" w:hAnsi="Times New Roman"/>
                <w:b/>
                <w:bCs/>
                <w:sz w:val="24"/>
              </w:rPr>
              <w:t>14.9(3)</w:t>
            </w:r>
          </w:p>
        </w:tc>
        <w:tc>
          <w:tcPr>
            <w:tcW w:w="957" w:type="dxa"/>
            <w:tcBorders>
              <w:top w:val="nil"/>
              <w:left w:val="nil"/>
              <w:bottom w:val="nil"/>
              <w:right w:val="nil"/>
            </w:tcBorders>
          </w:tcPr>
          <w:p w14:paraId="34A4C439">
            <w:pPr>
              <w:spacing w:line="360" w:lineRule="auto"/>
              <w:jc w:val="left"/>
              <w:rPr>
                <w:rFonts w:ascii="Times New Roman" w:hAnsi="Times New Roman"/>
                <w:b/>
                <w:bCs/>
                <w:sz w:val="24"/>
              </w:rPr>
            </w:pPr>
            <w:r>
              <w:rPr>
                <w:rFonts w:hint="eastAsia" w:ascii="Times New Roman" w:hAnsi="Times New Roman"/>
                <w:b/>
                <w:bCs/>
                <w:sz w:val="24"/>
              </w:rPr>
              <w:t>8.6(6)</w:t>
            </w:r>
          </w:p>
        </w:tc>
        <w:tc>
          <w:tcPr>
            <w:tcW w:w="937" w:type="dxa"/>
            <w:tcBorders>
              <w:top w:val="nil"/>
              <w:left w:val="nil"/>
              <w:bottom w:val="nil"/>
              <w:right w:val="nil"/>
            </w:tcBorders>
          </w:tcPr>
          <w:p w14:paraId="300880F2">
            <w:pPr>
              <w:spacing w:line="360" w:lineRule="auto"/>
              <w:jc w:val="left"/>
              <w:rPr>
                <w:rFonts w:ascii="Times New Roman" w:hAnsi="Times New Roman"/>
                <w:b/>
                <w:bCs/>
                <w:sz w:val="24"/>
              </w:rPr>
            </w:pPr>
            <w:r>
              <w:rPr>
                <w:rFonts w:hint="eastAsia" w:ascii="Times New Roman" w:hAnsi="Times New Roman"/>
                <w:b/>
                <w:bCs/>
                <w:sz w:val="24"/>
              </w:rPr>
              <w:t>9.0(3)</w:t>
            </w:r>
          </w:p>
        </w:tc>
        <w:tc>
          <w:tcPr>
            <w:tcW w:w="1144" w:type="dxa"/>
            <w:tcBorders>
              <w:top w:val="nil"/>
              <w:left w:val="nil"/>
              <w:bottom w:val="nil"/>
              <w:right w:val="nil"/>
            </w:tcBorders>
          </w:tcPr>
          <w:p w14:paraId="51478D45">
            <w:pPr>
              <w:spacing w:line="360" w:lineRule="auto"/>
              <w:jc w:val="left"/>
              <w:rPr>
                <w:rFonts w:ascii="Times New Roman" w:hAnsi="Times New Roman"/>
                <w:b/>
                <w:bCs/>
                <w:sz w:val="24"/>
              </w:rPr>
            </w:pPr>
            <w:r>
              <w:rPr>
                <w:rFonts w:hint="eastAsia" w:ascii="Times New Roman" w:hAnsi="Times New Roman"/>
                <w:b/>
                <w:bCs/>
                <w:sz w:val="24"/>
              </w:rPr>
              <w:t>17.2(3)</w:t>
            </w:r>
          </w:p>
        </w:tc>
        <w:tc>
          <w:tcPr>
            <w:tcW w:w="975" w:type="dxa"/>
            <w:tcBorders>
              <w:top w:val="nil"/>
              <w:left w:val="nil"/>
              <w:bottom w:val="nil"/>
              <w:right w:val="nil"/>
            </w:tcBorders>
          </w:tcPr>
          <w:p w14:paraId="4103633D">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3A02E677">
            <w:pPr>
              <w:spacing w:line="360" w:lineRule="auto"/>
              <w:jc w:val="left"/>
              <w:rPr>
                <w:rFonts w:ascii="Times New Roman" w:hAnsi="Times New Roman"/>
                <w:b/>
                <w:bCs/>
                <w:sz w:val="24"/>
              </w:rPr>
            </w:pPr>
            <w:r>
              <w:rPr>
                <w:rFonts w:hint="eastAsia" w:ascii="Times New Roman" w:hAnsi="Times New Roman"/>
                <w:b/>
                <w:bCs/>
                <w:sz w:val="24"/>
              </w:rPr>
              <w:t>6.7(6)</w:t>
            </w:r>
          </w:p>
        </w:tc>
        <w:tc>
          <w:tcPr>
            <w:tcW w:w="919" w:type="dxa"/>
            <w:tcBorders>
              <w:top w:val="nil"/>
              <w:left w:val="nil"/>
              <w:bottom w:val="nil"/>
              <w:right w:val="nil"/>
            </w:tcBorders>
          </w:tcPr>
          <w:p w14:paraId="1C502BC3">
            <w:pPr>
              <w:spacing w:line="360" w:lineRule="auto"/>
              <w:jc w:val="left"/>
              <w:rPr>
                <w:rFonts w:ascii="Times New Roman" w:hAnsi="Times New Roman"/>
                <w:b/>
                <w:bCs/>
                <w:sz w:val="24"/>
              </w:rPr>
            </w:pPr>
            <w:r>
              <w:rPr>
                <w:rFonts w:hint="eastAsia" w:ascii="Times New Roman" w:hAnsi="Times New Roman"/>
                <w:b/>
                <w:bCs/>
                <w:sz w:val="24"/>
              </w:rPr>
              <w:t>11.1(3)</w:t>
            </w:r>
          </w:p>
        </w:tc>
        <w:tc>
          <w:tcPr>
            <w:tcW w:w="928" w:type="dxa"/>
            <w:tcBorders>
              <w:top w:val="nil"/>
              <w:left w:val="nil"/>
              <w:bottom w:val="nil"/>
              <w:right w:val="nil"/>
            </w:tcBorders>
          </w:tcPr>
          <w:p w14:paraId="4AABAB16">
            <w:pPr>
              <w:spacing w:line="360" w:lineRule="auto"/>
              <w:jc w:val="left"/>
              <w:rPr>
                <w:rFonts w:ascii="Times New Roman" w:hAnsi="Times New Roman"/>
                <w:b/>
                <w:bCs/>
                <w:sz w:val="24"/>
              </w:rPr>
            </w:pPr>
            <w:r>
              <w:rPr>
                <w:rFonts w:hint="eastAsia" w:ascii="Times New Roman" w:hAnsi="Times New Roman"/>
                <w:b/>
                <w:bCs/>
                <w:sz w:val="24"/>
              </w:rPr>
              <w:t>11.0(4)</w:t>
            </w:r>
          </w:p>
        </w:tc>
      </w:tr>
      <w:tr w14:paraId="3A4A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476E1E1D">
            <w:pPr>
              <w:spacing w:line="360" w:lineRule="auto"/>
              <w:jc w:val="left"/>
              <w:rPr>
                <w:rFonts w:ascii="Times New Roman" w:hAnsi="Times New Roman"/>
                <w:sz w:val="24"/>
              </w:rPr>
            </w:pPr>
            <w:r>
              <w:rPr>
                <w:rFonts w:ascii="Times New Roman" w:hAnsi="Times New Roman"/>
                <w:sz w:val="24"/>
              </w:rPr>
              <w:t>Eva</w:t>
            </w:r>
          </w:p>
        </w:tc>
        <w:tc>
          <w:tcPr>
            <w:tcW w:w="1128" w:type="dxa"/>
            <w:tcBorders>
              <w:top w:val="nil"/>
              <w:left w:val="nil"/>
              <w:bottom w:val="nil"/>
              <w:right w:val="nil"/>
            </w:tcBorders>
          </w:tcPr>
          <w:p w14:paraId="66861227">
            <w:pPr>
              <w:spacing w:line="360" w:lineRule="auto"/>
              <w:jc w:val="left"/>
              <w:rPr>
                <w:rFonts w:ascii="Times New Roman" w:hAnsi="Times New Roman"/>
                <w:b/>
                <w:bCs/>
                <w:sz w:val="24"/>
              </w:rPr>
            </w:pPr>
            <w:r>
              <w:rPr>
                <w:rFonts w:hint="eastAsia" w:ascii="Times New Roman" w:hAnsi="Times New Roman"/>
                <w:b/>
                <w:bCs/>
                <w:sz w:val="24"/>
              </w:rPr>
              <w:t>9.6(16)</w:t>
            </w:r>
          </w:p>
        </w:tc>
        <w:tc>
          <w:tcPr>
            <w:tcW w:w="997" w:type="dxa"/>
            <w:tcBorders>
              <w:top w:val="nil"/>
              <w:left w:val="nil"/>
              <w:bottom w:val="nil"/>
              <w:right w:val="nil"/>
            </w:tcBorders>
          </w:tcPr>
          <w:p w14:paraId="40735748">
            <w:pPr>
              <w:spacing w:line="360" w:lineRule="auto"/>
              <w:jc w:val="left"/>
              <w:rPr>
                <w:rFonts w:ascii="Times New Roman" w:hAnsi="Times New Roman"/>
                <w:b/>
                <w:bCs/>
                <w:sz w:val="24"/>
              </w:rPr>
            </w:pPr>
            <w:r>
              <w:rPr>
                <w:rFonts w:hint="eastAsia" w:ascii="Times New Roman" w:hAnsi="Times New Roman"/>
                <w:b/>
                <w:bCs/>
                <w:sz w:val="24"/>
              </w:rPr>
              <w:t>5.9(9)</w:t>
            </w:r>
          </w:p>
        </w:tc>
        <w:tc>
          <w:tcPr>
            <w:tcW w:w="1184" w:type="dxa"/>
            <w:tcBorders>
              <w:top w:val="nil"/>
              <w:left w:val="nil"/>
              <w:bottom w:val="nil"/>
              <w:right w:val="nil"/>
            </w:tcBorders>
          </w:tcPr>
          <w:p w14:paraId="23E83B53">
            <w:pPr>
              <w:spacing w:line="360" w:lineRule="auto"/>
              <w:jc w:val="left"/>
              <w:rPr>
                <w:rFonts w:ascii="Times New Roman" w:hAnsi="Times New Roman"/>
                <w:b/>
                <w:bCs/>
                <w:sz w:val="24"/>
              </w:rPr>
            </w:pPr>
            <w:r>
              <w:rPr>
                <w:rFonts w:hint="eastAsia" w:ascii="Times New Roman" w:hAnsi="Times New Roman"/>
                <w:sz w:val="24"/>
              </w:rPr>
              <w:t>ns</w:t>
            </w:r>
          </w:p>
        </w:tc>
        <w:tc>
          <w:tcPr>
            <w:tcW w:w="1250" w:type="dxa"/>
            <w:tcBorders>
              <w:top w:val="nil"/>
              <w:left w:val="nil"/>
              <w:bottom w:val="nil"/>
              <w:right w:val="nil"/>
            </w:tcBorders>
          </w:tcPr>
          <w:p w14:paraId="1F38B4A6">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5D770172">
            <w:pPr>
              <w:spacing w:line="360" w:lineRule="auto"/>
              <w:jc w:val="left"/>
              <w:rPr>
                <w:rFonts w:ascii="Times New Roman" w:hAnsi="Times New Roman"/>
                <w:b/>
                <w:bCs/>
                <w:sz w:val="24"/>
              </w:rPr>
            </w:pPr>
            <w:r>
              <w:rPr>
                <w:rFonts w:hint="eastAsia" w:ascii="Times New Roman" w:hAnsi="Times New Roman"/>
                <w:sz w:val="24"/>
              </w:rPr>
              <w:t>7.4(16)</w:t>
            </w:r>
          </w:p>
        </w:tc>
        <w:tc>
          <w:tcPr>
            <w:tcW w:w="957" w:type="dxa"/>
            <w:tcBorders>
              <w:top w:val="nil"/>
              <w:left w:val="nil"/>
              <w:bottom w:val="nil"/>
              <w:right w:val="nil"/>
            </w:tcBorders>
          </w:tcPr>
          <w:p w14:paraId="397F54A5">
            <w:pPr>
              <w:spacing w:line="360" w:lineRule="auto"/>
              <w:jc w:val="left"/>
              <w:rPr>
                <w:rFonts w:ascii="Times New Roman" w:hAnsi="Times New Roman"/>
                <w:b/>
                <w:bCs/>
                <w:sz w:val="24"/>
              </w:rPr>
            </w:pPr>
            <w:r>
              <w:rPr>
                <w:rFonts w:hint="eastAsia" w:ascii="Times New Roman" w:hAnsi="Times New Roman"/>
                <w:sz w:val="24"/>
              </w:rPr>
              <w:t>4.8(14)</w:t>
            </w:r>
          </w:p>
        </w:tc>
        <w:tc>
          <w:tcPr>
            <w:tcW w:w="937" w:type="dxa"/>
            <w:tcBorders>
              <w:top w:val="nil"/>
              <w:left w:val="nil"/>
              <w:bottom w:val="nil"/>
              <w:right w:val="nil"/>
            </w:tcBorders>
          </w:tcPr>
          <w:p w14:paraId="64DF1CCC">
            <w:pPr>
              <w:spacing w:line="360" w:lineRule="auto"/>
              <w:jc w:val="left"/>
              <w:rPr>
                <w:rFonts w:ascii="Times New Roman" w:hAnsi="Times New Roman"/>
                <w:b/>
                <w:bCs/>
                <w:sz w:val="24"/>
              </w:rPr>
            </w:pPr>
            <w:r>
              <w:rPr>
                <w:rFonts w:hint="eastAsia" w:ascii="Times New Roman" w:hAnsi="Times New Roman"/>
                <w:sz w:val="24"/>
              </w:rPr>
              <w:t>ns</w:t>
            </w:r>
          </w:p>
        </w:tc>
        <w:tc>
          <w:tcPr>
            <w:tcW w:w="1144" w:type="dxa"/>
            <w:tcBorders>
              <w:top w:val="nil"/>
              <w:left w:val="nil"/>
              <w:bottom w:val="nil"/>
              <w:right w:val="nil"/>
            </w:tcBorders>
          </w:tcPr>
          <w:p w14:paraId="5E60BCA9">
            <w:pPr>
              <w:spacing w:line="360" w:lineRule="auto"/>
              <w:jc w:val="left"/>
              <w:rPr>
                <w:rFonts w:ascii="Times New Roman" w:hAnsi="Times New Roman"/>
                <w:b/>
                <w:bCs/>
                <w:sz w:val="24"/>
              </w:rPr>
            </w:pPr>
            <w:r>
              <w:rPr>
                <w:rFonts w:hint="eastAsia" w:ascii="Times New Roman" w:hAnsi="Times New Roman"/>
                <w:i/>
                <w:iCs/>
                <w:sz w:val="24"/>
              </w:rPr>
              <w:t>9.6(17)</w:t>
            </w:r>
          </w:p>
        </w:tc>
        <w:tc>
          <w:tcPr>
            <w:tcW w:w="975" w:type="dxa"/>
            <w:tcBorders>
              <w:top w:val="nil"/>
              <w:left w:val="nil"/>
              <w:bottom w:val="nil"/>
              <w:right w:val="nil"/>
            </w:tcBorders>
          </w:tcPr>
          <w:p w14:paraId="40329794">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6FEDF017">
            <w:pPr>
              <w:spacing w:line="360" w:lineRule="auto"/>
              <w:jc w:val="left"/>
              <w:rPr>
                <w:rFonts w:ascii="Times New Roman" w:hAnsi="Times New Roman"/>
                <w:b/>
                <w:bCs/>
                <w:sz w:val="24"/>
              </w:rPr>
            </w:pPr>
            <w:r>
              <w:rPr>
                <w:rFonts w:hint="eastAsia" w:ascii="Times New Roman" w:hAnsi="Times New Roman"/>
                <w:b/>
                <w:bCs/>
                <w:sz w:val="24"/>
              </w:rPr>
              <w:t>9.1(7)</w:t>
            </w:r>
          </w:p>
        </w:tc>
        <w:tc>
          <w:tcPr>
            <w:tcW w:w="919" w:type="dxa"/>
            <w:tcBorders>
              <w:top w:val="nil"/>
              <w:left w:val="nil"/>
              <w:bottom w:val="nil"/>
              <w:right w:val="nil"/>
            </w:tcBorders>
          </w:tcPr>
          <w:p w14:paraId="16208EB4">
            <w:pPr>
              <w:spacing w:line="360" w:lineRule="auto"/>
              <w:jc w:val="left"/>
              <w:rPr>
                <w:rFonts w:ascii="Times New Roman" w:hAnsi="Times New Roman"/>
                <w:b/>
                <w:bCs/>
                <w:sz w:val="24"/>
              </w:rPr>
            </w:pPr>
            <w:r>
              <w:rPr>
                <w:rFonts w:hint="eastAsia" w:ascii="Times New Roman" w:hAnsi="Times New Roman"/>
                <w:sz w:val="24"/>
              </w:rPr>
              <w:t>7.0(14)</w:t>
            </w:r>
          </w:p>
        </w:tc>
        <w:tc>
          <w:tcPr>
            <w:tcW w:w="928" w:type="dxa"/>
            <w:tcBorders>
              <w:top w:val="nil"/>
              <w:left w:val="nil"/>
              <w:bottom w:val="nil"/>
              <w:right w:val="nil"/>
            </w:tcBorders>
          </w:tcPr>
          <w:p w14:paraId="7A0F5C0A">
            <w:pPr>
              <w:spacing w:line="360" w:lineRule="auto"/>
              <w:jc w:val="left"/>
              <w:rPr>
                <w:rFonts w:ascii="Times New Roman" w:hAnsi="Times New Roman"/>
                <w:b/>
                <w:bCs/>
                <w:sz w:val="24"/>
              </w:rPr>
            </w:pPr>
            <w:r>
              <w:rPr>
                <w:rFonts w:hint="eastAsia" w:ascii="Times New Roman" w:hAnsi="Times New Roman"/>
                <w:i/>
                <w:iCs/>
                <w:sz w:val="24"/>
              </w:rPr>
              <w:t>5.4(16)</w:t>
            </w:r>
          </w:p>
        </w:tc>
      </w:tr>
      <w:tr w14:paraId="7BE1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663AEE97">
            <w:pPr>
              <w:spacing w:line="360" w:lineRule="auto"/>
              <w:jc w:val="left"/>
              <w:rPr>
                <w:rFonts w:ascii="Times New Roman" w:hAnsi="Times New Roman"/>
                <w:sz w:val="24"/>
              </w:rPr>
            </w:pPr>
            <w:r>
              <w:rPr>
                <w:rFonts w:ascii="Times New Roman" w:hAnsi="Times New Roman"/>
                <w:sz w:val="24"/>
              </w:rPr>
              <w:t>DSI</w:t>
            </w:r>
          </w:p>
        </w:tc>
        <w:tc>
          <w:tcPr>
            <w:tcW w:w="1128" w:type="dxa"/>
            <w:tcBorders>
              <w:top w:val="nil"/>
              <w:left w:val="nil"/>
              <w:bottom w:val="nil"/>
              <w:right w:val="nil"/>
            </w:tcBorders>
          </w:tcPr>
          <w:p w14:paraId="7DDFFDCE">
            <w:pPr>
              <w:spacing w:line="360" w:lineRule="auto"/>
              <w:jc w:val="left"/>
              <w:rPr>
                <w:rFonts w:ascii="Times New Roman" w:hAnsi="Times New Roman"/>
                <w:b/>
                <w:bCs/>
                <w:sz w:val="24"/>
              </w:rPr>
            </w:pPr>
            <w:r>
              <w:rPr>
                <w:rFonts w:hint="eastAsia" w:ascii="Times New Roman" w:hAnsi="Times New Roman"/>
                <w:b/>
                <w:bCs/>
                <w:sz w:val="24"/>
              </w:rPr>
              <w:t>9.0(17)</w:t>
            </w:r>
          </w:p>
        </w:tc>
        <w:tc>
          <w:tcPr>
            <w:tcW w:w="997" w:type="dxa"/>
            <w:tcBorders>
              <w:top w:val="nil"/>
              <w:left w:val="nil"/>
              <w:bottom w:val="nil"/>
              <w:right w:val="nil"/>
            </w:tcBorders>
          </w:tcPr>
          <w:p w14:paraId="1518B7B5">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704C5592">
            <w:pPr>
              <w:spacing w:line="360" w:lineRule="auto"/>
              <w:jc w:val="left"/>
              <w:rPr>
                <w:rFonts w:ascii="Times New Roman" w:hAnsi="Times New Roman"/>
                <w:b/>
                <w:bCs/>
                <w:sz w:val="24"/>
              </w:rPr>
            </w:pPr>
            <w:r>
              <w:rPr>
                <w:rFonts w:hint="eastAsia" w:ascii="Times New Roman" w:hAnsi="Times New Roman"/>
                <w:i/>
                <w:iCs/>
                <w:sz w:val="24"/>
              </w:rPr>
              <w:t>8.9(15)</w:t>
            </w:r>
          </w:p>
        </w:tc>
        <w:tc>
          <w:tcPr>
            <w:tcW w:w="1250" w:type="dxa"/>
            <w:tcBorders>
              <w:top w:val="nil"/>
              <w:left w:val="nil"/>
              <w:bottom w:val="nil"/>
              <w:right w:val="nil"/>
            </w:tcBorders>
          </w:tcPr>
          <w:p w14:paraId="3B7BB26F">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1379117C">
            <w:pPr>
              <w:spacing w:line="360" w:lineRule="auto"/>
              <w:jc w:val="left"/>
              <w:rPr>
                <w:rFonts w:ascii="Times New Roman" w:hAnsi="Times New Roman"/>
                <w:b/>
                <w:bCs/>
                <w:sz w:val="24"/>
              </w:rPr>
            </w:pPr>
            <w:r>
              <w:rPr>
                <w:rFonts w:hint="eastAsia" w:ascii="Times New Roman" w:hAnsi="Times New Roman"/>
                <w:i/>
                <w:iCs/>
                <w:sz w:val="24"/>
              </w:rPr>
              <w:t>7.7(13)</w:t>
            </w:r>
          </w:p>
        </w:tc>
        <w:tc>
          <w:tcPr>
            <w:tcW w:w="957" w:type="dxa"/>
            <w:tcBorders>
              <w:top w:val="nil"/>
              <w:left w:val="nil"/>
              <w:bottom w:val="nil"/>
              <w:right w:val="nil"/>
            </w:tcBorders>
          </w:tcPr>
          <w:p w14:paraId="26A08EA0">
            <w:pPr>
              <w:spacing w:line="360" w:lineRule="auto"/>
              <w:jc w:val="left"/>
              <w:rPr>
                <w:rFonts w:ascii="Times New Roman" w:hAnsi="Times New Roman"/>
                <w:i/>
                <w:iCs/>
                <w:sz w:val="24"/>
              </w:rPr>
            </w:pPr>
            <w:r>
              <w:rPr>
                <w:rFonts w:hint="eastAsia" w:ascii="Times New Roman" w:hAnsi="Times New Roman"/>
                <w:i/>
                <w:iCs/>
                <w:sz w:val="24"/>
              </w:rPr>
              <w:t>6.4(10)</w:t>
            </w:r>
          </w:p>
        </w:tc>
        <w:tc>
          <w:tcPr>
            <w:tcW w:w="937" w:type="dxa"/>
            <w:tcBorders>
              <w:top w:val="nil"/>
              <w:left w:val="nil"/>
              <w:bottom w:val="nil"/>
              <w:right w:val="nil"/>
            </w:tcBorders>
          </w:tcPr>
          <w:p w14:paraId="788C5C06">
            <w:pPr>
              <w:spacing w:line="360" w:lineRule="auto"/>
              <w:jc w:val="left"/>
              <w:rPr>
                <w:rFonts w:ascii="Times New Roman" w:hAnsi="Times New Roman"/>
                <w:b/>
                <w:bCs/>
                <w:sz w:val="24"/>
              </w:rPr>
            </w:pPr>
            <w:r>
              <w:rPr>
                <w:rFonts w:hint="eastAsia" w:ascii="Times New Roman" w:hAnsi="Times New Roman"/>
                <w:sz w:val="24"/>
              </w:rPr>
              <w:t>ns</w:t>
            </w:r>
          </w:p>
        </w:tc>
        <w:tc>
          <w:tcPr>
            <w:tcW w:w="1144" w:type="dxa"/>
            <w:tcBorders>
              <w:top w:val="nil"/>
              <w:left w:val="nil"/>
              <w:bottom w:val="nil"/>
              <w:right w:val="nil"/>
            </w:tcBorders>
          </w:tcPr>
          <w:p w14:paraId="3BB35275">
            <w:pPr>
              <w:spacing w:line="360" w:lineRule="auto"/>
              <w:jc w:val="left"/>
              <w:rPr>
                <w:rFonts w:ascii="Times New Roman" w:hAnsi="Times New Roman"/>
                <w:b/>
                <w:bCs/>
                <w:sz w:val="24"/>
              </w:rPr>
            </w:pPr>
            <w:r>
              <w:rPr>
                <w:rFonts w:hint="eastAsia" w:ascii="Times New Roman" w:hAnsi="Times New Roman"/>
                <w:b/>
                <w:bCs/>
                <w:sz w:val="24"/>
              </w:rPr>
              <w:t>11.0(10)</w:t>
            </w:r>
          </w:p>
        </w:tc>
        <w:tc>
          <w:tcPr>
            <w:tcW w:w="975" w:type="dxa"/>
            <w:tcBorders>
              <w:top w:val="nil"/>
              <w:left w:val="nil"/>
              <w:bottom w:val="nil"/>
              <w:right w:val="nil"/>
            </w:tcBorders>
          </w:tcPr>
          <w:p w14:paraId="696F2B24">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68D6FFB5">
            <w:pPr>
              <w:spacing w:line="360" w:lineRule="auto"/>
              <w:jc w:val="left"/>
              <w:rPr>
                <w:rFonts w:ascii="Times New Roman" w:hAnsi="Times New Roman"/>
                <w:b/>
                <w:bCs/>
                <w:sz w:val="24"/>
              </w:rPr>
            </w:pPr>
            <w:r>
              <w:rPr>
                <w:rFonts w:hint="eastAsia" w:ascii="Times New Roman" w:hAnsi="Times New Roman"/>
                <w:sz w:val="24"/>
              </w:rPr>
              <w:t>5.8(15)</w:t>
            </w:r>
          </w:p>
        </w:tc>
        <w:tc>
          <w:tcPr>
            <w:tcW w:w="919" w:type="dxa"/>
            <w:tcBorders>
              <w:top w:val="nil"/>
              <w:left w:val="nil"/>
              <w:bottom w:val="nil"/>
              <w:right w:val="nil"/>
            </w:tcBorders>
          </w:tcPr>
          <w:p w14:paraId="1B1CB7B8">
            <w:pPr>
              <w:spacing w:line="360" w:lineRule="auto"/>
              <w:jc w:val="left"/>
              <w:rPr>
                <w:rFonts w:ascii="Times New Roman" w:hAnsi="Times New Roman"/>
                <w:b/>
                <w:bCs/>
                <w:sz w:val="24"/>
              </w:rPr>
            </w:pPr>
            <w:r>
              <w:rPr>
                <w:rFonts w:hint="eastAsia" w:ascii="Times New Roman" w:hAnsi="Times New Roman"/>
                <w:sz w:val="24"/>
              </w:rPr>
              <w:t>ns</w:t>
            </w:r>
          </w:p>
        </w:tc>
        <w:tc>
          <w:tcPr>
            <w:tcW w:w="928" w:type="dxa"/>
            <w:tcBorders>
              <w:top w:val="nil"/>
              <w:left w:val="nil"/>
              <w:bottom w:val="nil"/>
              <w:right w:val="nil"/>
            </w:tcBorders>
          </w:tcPr>
          <w:p w14:paraId="37C0D613">
            <w:pPr>
              <w:spacing w:line="360" w:lineRule="auto"/>
              <w:jc w:val="left"/>
              <w:rPr>
                <w:rFonts w:ascii="Times New Roman" w:hAnsi="Times New Roman"/>
                <w:b/>
                <w:bCs/>
                <w:sz w:val="24"/>
              </w:rPr>
            </w:pPr>
            <w:r>
              <w:rPr>
                <w:rFonts w:hint="eastAsia" w:ascii="Times New Roman" w:hAnsi="Times New Roman"/>
                <w:sz w:val="24"/>
              </w:rPr>
              <w:t>ns</w:t>
            </w:r>
          </w:p>
        </w:tc>
      </w:tr>
      <w:tr w14:paraId="2728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nil"/>
              <w:right w:val="nil"/>
            </w:tcBorders>
          </w:tcPr>
          <w:p w14:paraId="134473F9">
            <w:pPr>
              <w:spacing w:line="360" w:lineRule="auto"/>
              <w:jc w:val="left"/>
              <w:rPr>
                <w:rFonts w:ascii="Times New Roman" w:hAnsi="Times New Roman"/>
                <w:sz w:val="24"/>
              </w:rPr>
            </w:pPr>
            <w:r>
              <w:rPr>
                <w:rFonts w:ascii="Times New Roman" w:hAnsi="Times New Roman"/>
                <w:sz w:val="24"/>
              </w:rPr>
              <w:t>Solar</w:t>
            </w:r>
          </w:p>
        </w:tc>
        <w:tc>
          <w:tcPr>
            <w:tcW w:w="1128" w:type="dxa"/>
            <w:tcBorders>
              <w:top w:val="nil"/>
              <w:left w:val="nil"/>
              <w:bottom w:val="nil"/>
              <w:right w:val="nil"/>
            </w:tcBorders>
          </w:tcPr>
          <w:p w14:paraId="4421DA85">
            <w:pPr>
              <w:spacing w:line="360" w:lineRule="auto"/>
              <w:jc w:val="left"/>
              <w:rPr>
                <w:rFonts w:ascii="Times New Roman" w:hAnsi="Times New Roman"/>
                <w:b/>
                <w:bCs/>
                <w:sz w:val="24"/>
              </w:rPr>
            </w:pPr>
            <w:r>
              <w:rPr>
                <w:rFonts w:hint="eastAsia" w:ascii="Times New Roman" w:hAnsi="Times New Roman"/>
                <w:b/>
                <w:bCs/>
                <w:sz w:val="24"/>
              </w:rPr>
              <w:t>10.8(13)</w:t>
            </w:r>
          </w:p>
        </w:tc>
        <w:tc>
          <w:tcPr>
            <w:tcW w:w="997" w:type="dxa"/>
            <w:tcBorders>
              <w:top w:val="nil"/>
              <w:left w:val="nil"/>
              <w:bottom w:val="nil"/>
              <w:right w:val="nil"/>
            </w:tcBorders>
          </w:tcPr>
          <w:p w14:paraId="61C8E998">
            <w:pPr>
              <w:spacing w:line="360" w:lineRule="auto"/>
              <w:jc w:val="left"/>
              <w:rPr>
                <w:rFonts w:ascii="Times New Roman" w:hAnsi="Times New Roman"/>
                <w:b/>
                <w:bCs/>
                <w:sz w:val="24"/>
              </w:rPr>
            </w:pPr>
            <w:r>
              <w:rPr>
                <w:rFonts w:hint="eastAsia" w:ascii="Times New Roman" w:hAnsi="Times New Roman"/>
                <w:sz w:val="24"/>
              </w:rPr>
              <w:t>ns</w:t>
            </w:r>
          </w:p>
        </w:tc>
        <w:tc>
          <w:tcPr>
            <w:tcW w:w="1184" w:type="dxa"/>
            <w:tcBorders>
              <w:top w:val="nil"/>
              <w:left w:val="nil"/>
              <w:bottom w:val="nil"/>
              <w:right w:val="nil"/>
            </w:tcBorders>
          </w:tcPr>
          <w:p w14:paraId="73B65EC8">
            <w:pPr>
              <w:spacing w:line="360" w:lineRule="auto"/>
              <w:jc w:val="left"/>
              <w:rPr>
                <w:rFonts w:ascii="Times New Roman" w:hAnsi="Times New Roman"/>
                <w:b/>
                <w:bCs/>
                <w:sz w:val="24"/>
              </w:rPr>
            </w:pPr>
            <w:r>
              <w:rPr>
                <w:rFonts w:hint="eastAsia" w:ascii="Times New Roman" w:hAnsi="Times New Roman"/>
                <w:b/>
                <w:bCs/>
                <w:sz w:val="24"/>
              </w:rPr>
              <w:t>10.5(9)</w:t>
            </w:r>
          </w:p>
        </w:tc>
        <w:tc>
          <w:tcPr>
            <w:tcW w:w="1250" w:type="dxa"/>
            <w:tcBorders>
              <w:top w:val="nil"/>
              <w:left w:val="nil"/>
              <w:bottom w:val="nil"/>
              <w:right w:val="nil"/>
            </w:tcBorders>
          </w:tcPr>
          <w:p w14:paraId="365F1472">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nil"/>
              <w:right w:val="nil"/>
            </w:tcBorders>
          </w:tcPr>
          <w:p w14:paraId="78A02191">
            <w:pPr>
              <w:spacing w:line="360" w:lineRule="auto"/>
              <w:jc w:val="left"/>
              <w:rPr>
                <w:rFonts w:ascii="Times New Roman" w:hAnsi="Times New Roman"/>
                <w:b/>
                <w:bCs/>
                <w:sz w:val="24"/>
              </w:rPr>
            </w:pPr>
            <w:r>
              <w:rPr>
                <w:rFonts w:hint="eastAsia" w:ascii="Times New Roman" w:hAnsi="Times New Roman"/>
                <w:i/>
                <w:iCs/>
                <w:sz w:val="24"/>
              </w:rPr>
              <w:t>7.6(14)</w:t>
            </w:r>
          </w:p>
        </w:tc>
        <w:tc>
          <w:tcPr>
            <w:tcW w:w="957" w:type="dxa"/>
            <w:tcBorders>
              <w:top w:val="nil"/>
              <w:left w:val="nil"/>
              <w:bottom w:val="nil"/>
              <w:right w:val="nil"/>
            </w:tcBorders>
          </w:tcPr>
          <w:p w14:paraId="3234B4CF">
            <w:pPr>
              <w:spacing w:line="360" w:lineRule="auto"/>
              <w:jc w:val="left"/>
              <w:rPr>
                <w:rFonts w:ascii="Times New Roman" w:hAnsi="Times New Roman"/>
                <w:b/>
                <w:bCs/>
                <w:sz w:val="24"/>
              </w:rPr>
            </w:pPr>
            <w:r>
              <w:rPr>
                <w:rFonts w:hint="eastAsia" w:ascii="Times New Roman" w:hAnsi="Times New Roman"/>
                <w:b/>
                <w:bCs/>
                <w:sz w:val="24"/>
              </w:rPr>
              <w:t>8.0(8)</w:t>
            </w:r>
          </w:p>
        </w:tc>
        <w:tc>
          <w:tcPr>
            <w:tcW w:w="937" w:type="dxa"/>
            <w:tcBorders>
              <w:top w:val="nil"/>
              <w:left w:val="nil"/>
              <w:bottom w:val="nil"/>
              <w:right w:val="nil"/>
            </w:tcBorders>
          </w:tcPr>
          <w:p w14:paraId="2B0929DD">
            <w:pPr>
              <w:spacing w:line="360" w:lineRule="auto"/>
              <w:jc w:val="left"/>
              <w:rPr>
                <w:rFonts w:ascii="Times New Roman" w:hAnsi="Times New Roman"/>
                <w:b/>
                <w:bCs/>
                <w:sz w:val="24"/>
              </w:rPr>
            </w:pPr>
            <w:r>
              <w:rPr>
                <w:rFonts w:hint="eastAsia" w:ascii="Times New Roman" w:hAnsi="Times New Roman"/>
                <w:sz w:val="24"/>
              </w:rPr>
              <w:t>ns</w:t>
            </w:r>
          </w:p>
        </w:tc>
        <w:tc>
          <w:tcPr>
            <w:tcW w:w="1144" w:type="dxa"/>
            <w:tcBorders>
              <w:top w:val="nil"/>
              <w:left w:val="nil"/>
              <w:bottom w:val="nil"/>
              <w:right w:val="nil"/>
            </w:tcBorders>
          </w:tcPr>
          <w:p w14:paraId="1997D3C3">
            <w:pPr>
              <w:spacing w:line="360" w:lineRule="auto"/>
              <w:jc w:val="left"/>
              <w:rPr>
                <w:rFonts w:ascii="Times New Roman" w:hAnsi="Times New Roman"/>
                <w:b/>
                <w:bCs/>
                <w:sz w:val="24"/>
              </w:rPr>
            </w:pPr>
            <w:r>
              <w:rPr>
                <w:rFonts w:hint="eastAsia" w:ascii="Times New Roman" w:hAnsi="Times New Roman"/>
                <w:i/>
                <w:iCs/>
                <w:sz w:val="24"/>
              </w:rPr>
              <w:t>10.3(14)</w:t>
            </w:r>
          </w:p>
        </w:tc>
        <w:tc>
          <w:tcPr>
            <w:tcW w:w="975" w:type="dxa"/>
            <w:tcBorders>
              <w:top w:val="nil"/>
              <w:left w:val="nil"/>
              <w:bottom w:val="nil"/>
              <w:right w:val="nil"/>
            </w:tcBorders>
          </w:tcPr>
          <w:p w14:paraId="70A39676">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nil"/>
              <w:right w:val="nil"/>
            </w:tcBorders>
          </w:tcPr>
          <w:p w14:paraId="4ED016AA">
            <w:pPr>
              <w:spacing w:line="360" w:lineRule="auto"/>
              <w:jc w:val="left"/>
              <w:rPr>
                <w:rFonts w:ascii="Times New Roman" w:hAnsi="Times New Roman"/>
                <w:b/>
                <w:bCs/>
                <w:sz w:val="24"/>
              </w:rPr>
            </w:pPr>
            <w:r>
              <w:rPr>
                <w:rFonts w:hint="eastAsia" w:ascii="Times New Roman" w:hAnsi="Times New Roman"/>
                <w:sz w:val="24"/>
              </w:rPr>
              <w:t>7.3(12)</w:t>
            </w:r>
          </w:p>
        </w:tc>
        <w:tc>
          <w:tcPr>
            <w:tcW w:w="919" w:type="dxa"/>
            <w:tcBorders>
              <w:top w:val="nil"/>
              <w:left w:val="nil"/>
              <w:bottom w:val="nil"/>
              <w:right w:val="nil"/>
            </w:tcBorders>
          </w:tcPr>
          <w:p w14:paraId="200263E2">
            <w:pPr>
              <w:spacing w:line="360" w:lineRule="auto"/>
              <w:jc w:val="left"/>
              <w:rPr>
                <w:rFonts w:ascii="Times New Roman" w:hAnsi="Times New Roman"/>
                <w:b/>
                <w:bCs/>
                <w:sz w:val="24"/>
              </w:rPr>
            </w:pPr>
            <w:r>
              <w:rPr>
                <w:rFonts w:hint="eastAsia" w:ascii="Times New Roman" w:hAnsi="Times New Roman"/>
                <w:i/>
                <w:iCs/>
                <w:sz w:val="24"/>
              </w:rPr>
              <w:t>7.3(13)</w:t>
            </w:r>
          </w:p>
        </w:tc>
        <w:tc>
          <w:tcPr>
            <w:tcW w:w="928" w:type="dxa"/>
            <w:tcBorders>
              <w:top w:val="nil"/>
              <w:left w:val="nil"/>
              <w:bottom w:val="nil"/>
              <w:right w:val="nil"/>
            </w:tcBorders>
          </w:tcPr>
          <w:p w14:paraId="16BE8CB4">
            <w:pPr>
              <w:spacing w:line="360" w:lineRule="auto"/>
              <w:jc w:val="left"/>
              <w:rPr>
                <w:rFonts w:ascii="Times New Roman" w:hAnsi="Times New Roman"/>
                <w:b/>
                <w:bCs/>
                <w:sz w:val="24"/>
              </w:rPr>
            </w:pPr>
            <w:r>
              <w:rPr>
                <w:rFonts w:hint="eastAsia" w:ascii="Times New Roman" w:hAnsi="Times New Roman"/>
                <w:sz w:val="24"/>
              </w:rPr>
              <w:t>6.0(13)</w:t>
            </w:r>
          </w:p>
        </w:tc>
      </w:tr>
      <w:tr w14:paraId="112B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nil"/>
              <w:left w:val="nil"/>
              <w:bottom w:val="single" w:color="auto" w:sz="4" w:space="0"/>
              <w:right w:val="nil"/>
            </w:tcBorders>
          </w:tcPr>
          <w:p w14:paraId="57CFCD10">
            <w:pPr>
              <w:spacing w:line="360" w:lineRule="auto"/>
              <w:jc w:val="left"/>
              <w:rPr>
                <w:rFonts w:ascii="Times New Roman" w:hAnsi="Times New Roman"/>
                <w:sz w:val="24"/>
              </w:rPr>
            </w:pPr>
            <w:r>
              <w:rPr>
                <w:rFonts w:ascii="Times New Roman" w:hAnsi="Times New Roman"/>
                <w:sz w:val="24"/>
              </w:rPr>
              <w:t>Ssh</w:t>
            </w:r>
          </w:p>
        </w:tc>
        <w:tc>
          <w:tcPr>
            <w:tcW w:w="1128" w:type="dxa"/>
            <w:tcBorders>
              <w:top w:val="nil"/>
              <w:left w:val="nil"/>
              <w:bottom w:val="single" w:color="auto" w:sz="4" w:space="0"/>
              <w:right w:val="nil"/>
            </w:tcBorders>
          </w:tcPr>
          <w:p w14:paraId="59FAC1A4">
            <w:pPr>
              <w:spacing w:line="360" w:lineRule="auto"/>
              <w:jc w:val="left"/>
              <w:rPr>
                <w:rFonts w:ascii="Times New Roman" w:hAnsi="Times New Roman"/>
                <w:b/>
                <w:bCs/>
                <w:sz w:val="24"/>
              </w:rPr>
            </w:pPr>
            <w:r>
              <w:rPr>
                <w:rFonts w:hint="eastAsia" w:ascii="Times New Roman" w:hAnsi="Times New Roman"/>
                <w:b/>
                <w:bCs/>
                <w:sz w:val="24"/>
              </w:rPr>
              <w:t>12.1(8)</w:t>
            </w:r>
          </w:p>
        </w:tc>
        <w:tc>
          <w:tcPr>
            <w:tcW w:w="997" w:type="dxa"/>
            <w:tcBorders>
              <w:top w:val="nil"/>
              <w:left w:val="nil"/>
              <w:bottom w:val="single" w:color="auto" w:sz="4" w:space="0"/>
              <w:right w:val="nil"/>
            </w:tcBorders>
          </w:tcPr>
          <w:p w14:paraId="03E3A0D3">
            <w:pPr>
              <w:spacing w:line="360" w:lineRule="auto"/>
              <w:jc w:val="left"/>
              <w:rPr>
                <w:rFonts w:ascii="Times New Roman" w:hAnsi="Times New Roman"/>
                <w:b/>
                <w:bCs/>
                <w:sz w:val="24"/>
              </w:rPr>
            </w:pPr>
            <w:r>
              <w:rPr>
                <w:rFonts w:hint="eastAsia" w:ascii="Times New Roman" w:hAnsi="Times New Roman"/>
                <w:sz w:val="24"/>
              </w:rPr>
              <w:t>4.5(12)</w:t>
            </w:r>
          </w:p>
        </w:tc>
        <w:tc>
          <w:tcPr>
            <w:tcW w:w="1184" w:type="dxa"/>
            <w:tcBorders>
              <w:top w:val="nil"/>
              <w:left w:val="nil"/>
              <w:bottom w:val="single" w:color="auto" w:sz="4" w:space="0"/>
              <w:right w:val="nil"/>
            </w:tcBorders>
          </w:tcPr>
          <w:p w14:paraId="4E9D75E0">
            <w:pPr>
              <w:spacing w:line="360" w:lineRule="auto"/>
              <w:jc w:val="left"/>
              <w:rPr>
                <w:rFonts w:ascii="Times New Roman" w:hAnsi="Times New Roman"/>
                <w:b/>
                <w:bCs/>
                <w:sz w:val="24"/>
              </w:rPr>
            </w:pPr>
            <w:r>
              <w:rPr>
                <w:rFonts w:hint="eastAsia" w:ascii="Times New Roman" w:hAnsi="Times New Roman"/>
                <w:i/>
                <w:iCs/>
                <w:sz w:val="24"/>
              </w:rPr>
              <w:t>9.6(14)</w:t>
            </w:r>
          </w:p>
        </w:tc>
        <w:tc>
          <w:tcPr>
            <w:tcW w:w="1250" w:type="dxa"/>
            <w:tcBorders>
              <w:top w:val="nil"/>
              <w:left w:val="nil"/>
              <w:bottom w:val="single" w:color="auto" w:sz="4" w:space="0"/>
              <w:right w:val="nil"/>
            </w:tcBorders>
          </w:tcPr>
          <w:p w14:paraId="09BFE733">
            <w:pPr>
              <w:spacing w:line="360" w:lineRule="auto"/>
              <w:jc w:val="left"/>
              <w:rPr>
                <w:rFonts w:ascii="Times New Roman" w:hAnsi="Times New Roman"/>
                <w:b/>
                <w:bCs/>
                <w:sz w:val="24"/>
              </w:rPr>
            </w:pPr>
            <w:r>
              <w:rPr>
                <w:rFonts w:hint="eastAsia" w:ascii="Times New Roman" w:hAnsi="Times New Roman"/>
                <w:sz w:val="24"/>
              </w:rPr>
              <w:t>ns</w:t>
            </w:r>
          </w:p>
        </w:tc>
        <w:tc>
          <w:tcPr>
            <w:tcW w:w="1068" w:type="dxa"/>
            <w:tcBorders>
              <w:top w:val="nil"/>
              <w:left w:val="nil"/>
              <w:bottom w:val="single" w:color="auto" w:sz="4" w:space="0"/>
              <w:right w:val="nil"/>
            </w:tcBorders>
          </w:tcPr>
          <w:p w14:paraId="22153452">
            <w:pPr>
              <w:spacing w:line="360" w:lineRule="auto"/>
              <w:jc w:val="left"/>
              <w:rPr>
                <w:rFonts w:ascii="Times New Roman" w:hAnsi="Times New Roman"/>
                <w:b/>
                <w:bCs/>
                <w:sz w:val="24"/>
              </w:rPr>
            </w:pPr>
            <w:r>
              <w:rPr>
                <w:rFonts w:hint="eastAsia" w:ascii="Times New Roman" w:hAnsi="Times New Roman"/>
                <w:b/>
                <w:bCs/>
                <w:sz w:val="24"/>
              </w:rPr>
              <w:t>9.4(6)</w:t>
            </w:r>
          </w:p>
        </w:tc>
        <w:tc>
          <w:tcPr>
            <w:tcW w:w="957" w:type="dxa"/>
            <w:tcBorders>
              <w:top w:val="nil"/>
              <w:left w:val="nil"/>
              <w:bottom w:val="single" w:color="auto" w:sz="4" w:space="0"/>
              <w:right w:val="nil"/>
            </w:tcBorders>
          </w:tcPr>
          <w:p w14:paraId="2284E863">
            <w:pPr>
              <w:spacing w:line="360" w:lineRule="auto"/>
              <w:jc w:val="left"/>
              <w:rPr>
                <w:rFonts w:ascii="Times New Roman" w:hAnsi="Times New Roman"/>
                <w:b/>
                <w:bCs/>
                <w:sz w:val="24"/>
              </w:rPr>
            </w:pPr>
            <w:r>
              <w:rPr>
                <w:rFonts w:hint="eastAsia" w:ascii="Times New Roman" w:hAnsi="Times New Roman"/>
                <w:sz w:val="24"/>
              </w:rPr>
              <w:t>4.3(15)</w:t>
            </w:r>
          </w:p>
        </w:tc>
        <w:tc>
          <w:tcPr>
            <w:tcW w:w="937" w:type="dxa"/>
            <w:tcBorders>
              <w:top w:val="nil"/>
              <w:left w:val="nil"/>
              <w:bottom w:val="single" w:color="auto" w:sz="4" w:space="0"/>
              <w:right w:val="nil"/>
            </w:tcBorders>
          </w:tcPr>
          <w:p w14:paraId="5FD3D316">
            <w:pPr>
              <w:spacing w:line="360" w:lineRule="auto"/>
              <w:jc w:val="left"/>
              <w:rPr>
                <w:rFonts w:ascii="Times New Roman" w:hAnsi="Times New Roman"/>
                <w:b/>
                <w:bCs/>
                <w:sz w:val="24"/>
              </w:rPr>
            </w:pPr>
            <w:r>
              <w:rPr>
                <w:rFonts w:hint="eastAsia" w:ascii="Times New Roman" w:hAnsi="Times New Roman"/>
                <w:sz w:val="24"/>
              </w:rPr>
              <w:t>5.1(9)</w:t>
            </w:r>
          </w:p>
        </w:tc>
        <w:tc>
          <w:tcPr>
            <w:tcW w:w="1144" w:type="dxa"/>
            <w:tcBorders>
              <w:top w:val="nil"/>
              <w:left w:val="nil"/>
              <w:bottom w:val="single" w:color="auto" w:sz="4" w:space="0"/>
              <w:right w:val="nil"/>
            </w:tcBorders>
          </w:tcPr>
          <w:p w14:paraId="5C55EAE0">
            <w:pPr>
              <w:spacing w:line="360" w:lineRule="auto"/>
              <w:jc w:val="left"/>
              <w:rPr>
                <w:rFonts w:ascii="Times New Roman" w:hAnsi="Times New Roman"/>
                <w:b/>
                <w:bCs/>
                <w:sz w:val="24"/>
              </w:rPr>
            </w:pPr>
            <w:r>
              <w:rPr>
                <w:rFonts w:hint="eastAsia" w:ascii="Times New Roman" w:hAnsi="Times New Roman"/>
                <w:i/>
                <w:iCs/>
                <w:sz w:val="24"/>
              </w:rPr>
              <w:t>10.0(15)</w:t>
            </w:r>
          </w:p>
        </w:tc>
        <w:tc>
          <w:tcPr>
            <w:tcW w:w="975" w:type="dxa"/>
            <w:tcBorders>
              <w:top w:val="nil"/>
              <w:left w:val="nil"/>
              <w:bottom w:val="single" w:color="auto" w:sz="4" w:space="0"/>
              <w:right w:val="nil"/>
            </w:tcBorders>
          </w:tcPr>
          <w:p w14:paraId="67208530">
            <w:pPr>
              <w:spacing w:line="360" w:lineRule="auto"/>
              <w:jc w:val="left"/>
              <w:rPr>
                <w:rFonts w:ascii="Times New Roman" w:hAnsi="Times New Roman"/>
                <w:b/>
                <w:bCs/>
                <w:sz w:val="24"/>
              </w:rPr>
            </w:pPr>
            <w:r>
              <w:rPr>
                <w:rFonts w:hint="eastAsia" w:ascii="Times New Roman" w:hAnsi="Times New Roman"/>
                <w:sz w:val="24"/>
              </w:rPr>
              <w:t>ns</w:t>
            </w:r>
          </w:p>
        </w:tc>
        <w:tc>
          <w:tcPr>
            <w:tcW w:w="1050" w:type="dxa"/>
            <w:tcBorders>
              <w:top w:val="nil"/>
              <w:left w:val="nil"/>
              <w:bottom w:val="single" w:color="auto" w:sz="4" w:space="0"/>
              <w:right w:val="nil"/>
            </w:tcBorders>
          </w:tcPr>
          <w:p w14:paraId="65A27F44">
            <w:pPr>
              <w:spacing w:line="360" w:lineRule="auto"/>
              <w:jc w:val="left"/>
              <w:rPr>
                <w:rFonts w:ascii="Times New Roman" w:hAnsi="Times New Roman"/>
                <w:b/>
                <w:bCs/>
                <w:sz w:val="24"/>
              </w:rPr>
            </w:pPr>
            <w:r>
              <w:rPr>
                <w:rFonts w:hint="eastAsia" w:ascii="Times New Roman" w:hAnsi="Times New Roman"/>
                <w:i/>
                <w:iCs/>
                <w:sz w:val="24"/>
              </w:rPr>
              <w:t>8.3(8)</w:t>
            </w:r>
          </w:p>
        </w:tc>
        <w:tc>
          <w:tcPr>
            <w:tcW w:w="919" w:type="dxa"/>
            <w:tcBorders>
              <w:top w:val="nil"/>
              <w:left w:val="nil"/>
              <w:bottom w:val="single" w:color="auto" w:sz="4" w:space="0"/>
              <w:right w:val="nil"/>
            </w:tcBorders>
          </w:tcPr>
          <w:p w14:paraId="25F94512">
            <w:pPr>
              <w:spacing w:line="360" w:lineRule="auto"/>
              <w:jc w:val="left"/>
              <w:rPr>
                <w:rFonts w:ascii="Times New Roman" w:hAnsi="Times New Roman"/>
                <w:b/>
                <w:bCs/>
                <w:sz w:val="24"/>
              </w:rPr>
            </w:pPr>
            <w:r>
              <w:rPr>
                <w:rFonts w:hint="eastAsia" w:ascii="Times New Roman" w:hAnsi="Times New Roman"/>
                <w:i/>
                <w:iCs/>
                <w:sz w:val="24"/>
              </w:rPr>
              <w:t>8.4(10)</w:t>
            </w:r>
          </w:p>
        </w:tc>
        <w:tc>
          <w:tcPr>
            <w:tcW w:w="928" w:type="dxa"/>
            <w:tcBorders>
              <w:top w:val="nil"/>
              <w:left w:val="nil"/>
              <w:bottom w:val="single" w:color="auto" w:sz="4" w:space="0"/>
              <w:right w:val="nil"/>
            </w:tcBorders>
          </w:tcPr>
          <w:p w14:paraId="66DB968F">
            <w:pPr>
              <w:spacing w:line="360" w:lineRule="auto"/>
              <w:jc w:val="left"/>
              <w:rPr>
                <w:rFonts w:ascii="Times New Roman" w:hAnsi="Times New Roman"/>
                <w:b/>
                <w:bCs/>
                <w:sz w:val="24"/>
              </w:rPr>
            </w:pPr>
            <w:r>
              <w:rPr>
                <w:rFonts w:hint="eastAsia" w:ascii="Times New Roman" w:hAnsi="Times New Roman"/>
                <w:b/>
                <w:bCs/>
                <w:sz w:val="24"/>
              </w:rPr>
              <w:t>7.8(8)</w:t>
            </w:r>
          </w:p>
        </w:tc>
      </w:tr>
    </w:tbl>
    <w:p w14:paraId="58CB16FC">
      <w:pPr>
        <w:spacing w:line="480" w:lineRule="auto"/>
        <w:jc w:val="left"/>
        <w:rPr>
          <w:rFonts w:ascii="Times New Roman" w:hAnsi="Times New Roman"/>
          <w:b/>
          <w:bCs/>
          <w:sz w:val="24"/>
        </w:rPr>
        <w:sectPr>
          <w:pgSz w:w="16838" w:h="11906" w:orient="landscape"/>
          <w:pgMar w:top="1800" w:right="1440" w:bottom="1800" w:left="1440" w:header="851" w:footer="992" w:gutter="0"/>
          <w:cols w:space="425" w:num="1"/>
          <w:docGrid w:type="lines" w:linePitch="312" w:charSpace="0"/>
        </w:sectPr>
      </w:pPr>
    </w:p>
    <w:p w14:paraId="023D940C">
      <w:pPr>
        <w:spacing w:line="480" w:lineRule="auto"/>
        <w:jc w:val="left"/>
        <w:rPr>
          <w:rFonts w:ascii="Times New Roman" w:hAnsi="Times New Roman"/>
          <w:sz w:val="24"/>
        </w:rPr>
      </w:pPr>
      <w:r>
        <w:rPr>
          <w:rFonts w:hint="eastAsia" w:ascii="Times New Roman" w:hAnsi="Times New Roman"/>
          <w:b/>
          <w:bCs/>
          <w:sz w:val="24"/>
        </w:rPr>
        <w:t>T</w:t>
      </w:r>
      <w:r>
        <w:rPr>
          <w:rFonts w:ascii="Times New Roman" w:hAnsi="Times New Roman"/>
          <w:b/>
          <w:bCs/>
          <w:sz w:val="24"/>
        </w:rPr>
        <w:t xml:space="preserve">able </w:t>
      </w:r>
      <w:r>
        <w:rPr>
          <w:rFonts w:hint="eastAsia" w:ascii="Times New Roman" w:hAnsi="Times New Roman"/>
          <w:b/>
          <w:bCs/>
          <w:sz w:val="24"/>
        </w:rPr>
        <w:t xml:space="preserve">7. Potential mechanisms underlying the impact of explanatory variables on FR. </w:t>
      </w:r>
      <w:r>
        <w:rPr>
          <w:rFonts w:hint="eastAsia" w:ascii="Times New Roman" w:hAnsi="Times New Roman"/>
          <w:sz w:val="24"/>
        </w:rPr>
        <w:t xml:space="preserve">The </w:t>
      </w:r>
      <w:r>
        <w:rPr>
          <w:rFonts w:ascii="Times New Roman" w:hAnsi="Times New Roman"/>
          <w:sz w:val="24"/>
        </w:rPr>
        <w:t>‘</w:t>
      </w:r>
      <w:r>
        <w:rPr>
          <w:rFonts w:hint="eastAsia" w:ascii="Times New Roman" w:hAnsi="Times New Roman"/>
          <w:sz w:val="24"/>
        </w:rPr>
        <w:t>Rank</w:t>
      </w:r>
      <w:r>
        <w:rPr>
          <w:rFonts w:ascii="Times New Roman" w:hAnsi="Times New Roman"/>
          <w:sz w:val="24"/>
        </w:rPr>
        <w:t>’</w:t>
      </w:r>
      <w:r>
        <w:rPr>
          <w:rFonts w:hint="eastAsia" w:ascii="Times New Roman" w:hAnsi="Times New Roman"/>
          <w:sz w:val="24"/>
        </w:rPr>
        <w:t xml:space="preserve"> column indicated the ranking of relative importance (IncMSE) of each variable drived from the random forest model.</w:t>
      </w:r>
      <w:r>
        <w:rPr>
          <w:rFonts w:hint="eastAsia" w:ascii="Times New Roman" w:hAnsi="Times New Roman"/>
          <w:b/>
          <w:bCs/>
          <w:sz w:val="24"/>
        </w:rPr>
        <w:t xml:space="preserve"> </w:t>
      </w:r>
      <w:r>
        <w:rPr>
          <w:rFonts w:hint="eastAsia" w:ascii="Times New Roman" w:hAnsi="Times New Roman"/>
          <w:sz w:val="24"/>
        </w:rPr>
        <w:t>Predictor significance levels: strong (</w:t>
      </w:r>
      <w:r>
        <w:rPr>
          <w:rFonts w:hint="eastAsia" w:ascii="Times New Roman" w:hAnsi="Times New Roman"/>
          <w:i/>
          <w:iCs/>
          <w:sz w:val="24"/>
        </w:rPr>
        <w:t xml:space="preserve">p </w:t>
      </w:r>
      <w:r>
        <w:rPr>
          <w:rFonts w:hint="eastAsia" w:ascii="Times New Roman" w:hAnsi="Times New Roman"/>
          <w:sz w:val="24"/>
        </w:rPr>
        <w:t xml:space="preserve">&lt; 0.01, bold), moderate ( </w:t>
      </w:r>
      <w:r>
        <w:rPr>
          <w:rFonts w:hint="eastAsia" w:ascii="Times New Roman" w:hAnsi="Times New Roman"/>
          <w:i/>
          <w:iCs/>
          <w:sz w:val="24"/>
        </w:rPr>
        <w:t xml:space="preserve">p </w:t>
      </w:r>
      <w:r>
        <w:rPr>
          <w:rFonts w:hint="eastAsia" w:ascii="Times New Roman" w:hAnsi="Times New Roman"/>
          <w:sz w:val="24"/>
        </w:rPr>
        <w:t>&lt;0.05, italic), and weak (</w:t>
      </w:r>
      <w:r>
        <w:rPr>
          <w:rFonts w:hint="eastAsia" w:ascii="Times New Roman" w:hAnsi="Times New Roman"/>
          <w:i/>
          <w:iCs/>
          <w:sz w:val="24"/>
        </w:rPr>
        <w:t>p</w:t>
      </w:r>
      <w:r>
        <w:rPr>
          <w:rFonts w:hint="eastAsia" w:ascii="Times New Roman" w:hAnsi="Times New Roman"/>
          <w:sz w:val="24"/>
        </w:rPr>
        <w:t xml:space="preserve"> &lt; 0.1, regular), ns indicated non-significant predictors at 0.1 level in the model.</w:t>
      </w:r>
    </w:p>
    <w:tbl>
      <w:tblPr>
        <w:tblStyle w:val="5"/>
        <w:tblW w:w="14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777"/>
        <w:gridCol w:w="1511"/>
        <w:gridCol w:w="8444"/>
        <w:gridCol w:w="2367"/>
      </w:tblGrid>
      <w:tr w14:paraId="6719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single" w:color="auto" w:sz="4" w:space="0"/>
              <w:left w:val="nil"/>
              <w:bottom w:val="single" w:color="auto" w:sz="4" w:space="0"/>
              <w:right w:val="nil"/>
            </w:tcBorders>
            <w:shd w:val="clear" w:color="auto" w:fill="D1D3D4"/>
          </w:tcPr>
          <w:p w14:paraId="0F654350">
            <w:pPr>
              <w:spacing w:line="360" w:lineRule="auto"/>
              <w:jc w:val="left"/>
              <w:rPr>
                <w:rFonts w:ascii="Times New Roman" w:hAnsi="Times New Roman"/>
                <w:b/>
                <w:bCs/>
                <w:sz w:val="24"/>
              </w:rPr>
            </w:pPr>
            <w:r>
              <w:rPr>
                <w:rFonts w:hint="eastAsia" w:ascii="Times New Roman" w:hAnsi="Times New Roman"/>
                <w:b/>
                <w:bCs/>
                <w:sz w:val="24"/>
              </w:rPr>
              <w:t>Variables</w:t>
            </w:r>
          </w:p>
        </w:tc>
        <w:tc>
          <w:tcPr>
            <w:tcW w:w="777" w:type="dxa"/>
            <w:tcBorders>
              <w:top w:val="single" w:color="auto" w:sz="4" w:space="0"/>
              <w:left w:val="nil"/>
              <w:bottom w:val="single" w:color="auto" w:sz="4" w:space="0"/>
              <w:right w:val="nil"/>
            </w:tcBorders>
            <w:shd w:val="clear" w:color="auto" w:fill="D1D3D4"/>
          </w:tcPr>
          <w:p w14:paraId="3AD41B53">
            <w:pPr>
              <w:spacing w:line="360" w:lineRule="auto"/>
              <w:jc w:val="left"/>
              <w:rPr>
                <w:rFonts w:ascii="Times New Roman" w:hAnsi="Times New Roman"/>
                <w:b/>
                <w:bCs/>
                <w:sz w:val="24"/>
              </w:rPr>
            </w:pPr>
            <w:r>
              <w:rPr>
                <w:rFonts w:hint="eastAsia" w:ascii="Times New Roman" w:hAnsi="Times New Roman"/>
                <w:b/>
                <w:bCs/>
                <w:sz w:val="24"/>
              </w:rPr>
              <w:t>Rank</w:t>
            </w:r>
          </w:p>
        </w:tc>
        <w:tc>
          <w:tcPr>
            <w:tcW w:w="1511" w:type="dxa"/>
            <w:tcBorders>
              <w:top w:val="single" w:color="auto" w:sz="4" w:space="0"/>
              <w:left w:val="nil"/>
              <w:bottom w:val="single" w:color="auto" w:sz="4" w:space="0"/>
              <w:right w:val="nil"/>
            </w:tcBorders>
            <w:shd w:val="clear" w:color="auto" w:fill="D1D3D4"/>
          </w:tcPr>
          <w:p w14:paraId="7628FFAA">
            <w:pPr>
              <w:spacing w:line="360" w:lineRule="auto"/>
              <w:jc w:val="left"/>
              <w:rPr>
                <w:rFonts w:ascii="Times New Roman" w:hAnsi="Times New Roman"/>
                <w:b/>
                <w:bCs/>
                <w:sz w:val="24"/>
              </w:rPr>
            </w:pPr>
            <w:r>
              <w:rPr>
                <w:rFonts w:hint="eastAsia" w:ascii="Times New Roman" w:hAnsi="Times New Roman"/>
                <w:b/>
                <w:bCs/>
                <w:sz w:val="24"/>
              </w:rPr>
              <w:t>Correlation</w:t>
            </w:r>
          </w:p>
        </w:tc>
        <w:tc>
          <w:tcPr>
            <w:tcW w:w="8444" w:type="dxa"/>
            <w:tcBorders>
              <w:top w:val="single" w:color="auto" w:sz="4" w:space="0"/>
              <w:left w:val="nil"/>
              <w:bottom w:val="single" w:color="auto" w:sz="4" w:space="0"/>
              <w:right w:val="nil"/>
            </w:tcBorders>
            <w:shd w:val="clear" w:color="auto" w:fill="D1D3D4"/>
          </w:tcPr>
          <w:p w14:paraId="1DE505A9">
            <w:pPr>
              <w:spacing w:line="360" w:lineRule="auto"/>
              <w:jc w:val="left"/>
              <w:rPr>
                <w:rFonts w:ascii="Times New Roman" w:hAnsi="Times New Roman"/>
                <w:b/>
                <w:bCs/>
                <w:sz w:val="24"/>
              </w:rPr>
            </w:pPr>
            <w:r>
              <w:rPr>
                <w:rFonts w:hint="eastAsia" w:ascii="Times New Roman" w:hAnsi="Times New Roman"/>
                <w:b/>
                <w:bCs/>
                <w:sz w:val="24"/>
              </w:rPr>
              <w:t>Mechanism</w:t>
            </w:r>
          </w:p>
        </w:tc>
        <w:tc>
          <w:tcPr>
            <w:tcW w:w="2367" w:type="dxa"/>
            <w:tcBorders>
              <w:top w:val="single" w:color="auto" w:sz="4" w:space="0"/>
              <w:left w:val="nil"/>
              <w:bottom w:val="single" w:color="auto" w:sz="4" w:space="0"/>
              <w:right w:val="nil"/>
            </w:tcBorders>
            <w:shd w:val="clear" w:color="auto" w:fill="D1D3D4"/>
          </w:tcPr>
          <w:p w14:paraId="7616E342">
            <w:pPr>
              <w:spacing w:line="360" w:lineRule="auto"/>
              <w:jc w:val="left"/>
              <w:rPr>
                <w:rFonts w:ascii="Times New Roman" w:hAnsi="Times New Roman"/>
                <w:b/>
                <w:bCs/>
                <w:sz w:val="24"/>
              </w:rPr>
            </w:pPr>
            <w:r>
              <w:rPr>
                <w:rFonts w:hint="eastAsia" w:ascii="Times New Roman" w:hAnsi="Times New Roman"/>
                <w:b/>
                <w:bCs/>
                <w:sz w:val="24"/>
              </w:rPr>
              <w:t>Reference</w:t>
            </w:r>
          </w:p>
        </w:tc>
      </w:tr>
      <w:tr w14:paraId="1CE7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single" w:color="auto" w:sz="4" w:space="0"/>
              <w:left w:val="nil"/>
              <w:bottom w:val="nil"/>
              <w:right w:val="nil"/>
            </w:tcBorders>
          </w:tcPr>
          <w:p w14:paraId="4F538D7E">
            <w:pPr>
              <w:spacing w:line="360" w:lineRule="auto"/>
              <w:jc w:val="left"/>
              <w:rPr>
                <w:rFonts w:ascii="Times New Roman" w:hAnsi="Times New Roman"/>
                <w:sz w:val="24"/>
              </w:rPr>
            </w:pPr>
            <w:r>
              <w:rPr>
                <w:rFonts w:hint="eastAsia" w:ascii="Times New Roman" w:hAnsi="Times New Roman"/>
                <w:sz w:val="24"/>
              </w:rPr>
              <w:t>T</w:t>
            </w:r>
            <w:r>
              <w:rPr>
                <w:rFonts w:hint="eastAsia" w:ascii="Times New Roman" w:hAnsi="Times New Roman"/>
                <w:sz w:val="24"/>
                <w:vertAlign w:val="subscript"/>
              </w:rPr>
              <w:t>max</w:t>
            </w:r>
          </w:p>
        </w:tc>
        <w:tc>
          <w:tcPr>
            <w:tcW w:w="777" w:type="dxa"/>
            <w:tcBorders>
              <w:top w:val="single" w:color="auto" w:sz="4" w:space="0"/>
              <w:left w:val="nil"/>
              <w:bottom w:val="nil"/>
              <w:right w:val="nil"/>
            </w:tcBorders>
          </w:tcPr>
          <w:p w14:paraId="53680984">
            <w:pPr>
              <w:spacing w:line="360" w:lineRule="auto"/>
              <w:jc w:val="left"/>
              <w:rPr>
                <w:rFonts w:ascii="Times New Roman" w:hAnsi="Times New Roman"/>
                <w:sz w:val="24"/>
              </w:rPr>
            </w:pPr>
            <w:r>
              <w:rPr>
                <w:rFonts w:hint="eastAsia" w:ascii="Times New Roman" w:hAnsi="Times New Roman"/>
                <w:sz w:val="24"/>
              </w:rPr>
              <w:t>1</w:t>
            </w:r>
          </w:p>
        </w:tc>
        <w:tc>
          <w:tcPr>
            <w:tcW w:w="1511" w:type="dxa"/>
            <w:tcBorders>
              <w:top w:val="single" w:color="auto" w:sz="4" w:space="0"/>
              <w:left w:val="nil"/>
              <w:bottom w:val="nil"/>
              <w:right w:val="nil"/>
            </w:tcBorders>
          </w:tcPr>
          <w:p w14:paraId="5941F8A0">
            <w:pPr>
              <w:spacing w:line="360" w:lineRule="auto"/>
              <w:jc w:val="left"/>
              <w:rPr>
                <w:rFonts w:ascii="Times New Roman" w:hAnsi="Times New Roman"/>
                <w:sz w:val="24"/>
              </w:rPr>
            </w:pPr>
            <w:r>
              <w:rPr>
                <w:rFonts w:hint="eastAsia" w:ascii="Times New Roman" w:hAnsi="Times New Roman"/>
                <w:sz w:val="24"/>
              </w:rPr>
              <w:t>moderate positive</w:t>
            </w:r>
          </w:p>
        </w:tc>
        <w:tc>
          <w:tcPr>
            <w:tcW w:w="8444" w:type="dxa"/>
            <w:tcBorders>
              <w:top w:val="single" w:color="auto" w:sz="4" w:space="0"/>
              <w:left w:val="nil"/>
              <w:bottom w:val="nil"/>
              <w:right w:val="nil"/>
            </w:tcBorders>
          </w:tcPr>
          <w:p w14:paraId="52EBECA3">
            <w:pPr>
              <w:spacing w:line="360" w:lineRule="auto"/>
              <w:jc w:val="left"/>
              <w:rPr>
                <w:rFonts w:ascii="Times New Roman" w:hAnsi="Times New Roman"/>
                <w:sz w:val="24"/>
              </w:rPr>
            </w:pPr>
            <w:r>
              <w:rPr>
                <w:rFonts w:hint="eastAsia" w:ascii="Times New Roman" w:hAnsi="Times New Roman"/>
                <w:sz w:val="24"/>
              </w:rPr>
              <w:t>1. Warmer spring facilitates a more thorough process of deacclimation</w:t>
            </w:r>
            <w:r>
              <w:rPr>
                <w:rFonts w:hint="eastAsia" w:ascii="Times New Roman" w:hAnsi="Times New Roman"/>
                <w:color w:val="0000FF"/>
                <w:sz w:val="24"/>
                <w:vertAlign w:val="superscript"/>
              </w:rPr>
              <w:t>20</w:t>
            </w:r>
          </w:p>
          <w:p w14:paraId="3FE2133D">
            <w:pPr>
              <w:spacing w:line="360" w:lineRule="auto"/>
              <w:jc w:val="left"/>
              <w:rPr>
                <w:rFonts w:ascii="Times New Roman" w:hAnsi="Times New Roman"/>
                <w:sz w:val="24"/>
              </w:rPr>
            </w:pPr>
            <w:r>
              <w:rPr>
                <w:rFonts w:hint="eastAsia" w:ascii="Times New Roman" w:hAnsi="Times New Roman"/>
                <w:sz w:val="24"/>
              </w:rPr>
              <w:t>2. The freezing resistance largely depends on the history of recent temperatures</w:t>
            </w:r>
            <w:r>
              <w:rPr>
                <w:rFonts w:hint="eastAsia" w:ascii="Times New Roman" w:hAnsi="Times New Roman"/>
                <w:color w:val="0000FF"/>
                <w:sz w:val="24"/>
                <w:vertAlign w:val="superscript"/>
              </w:rPr>
              <w:t>17</w:t>
            </w:r>
          </w:p>
        </w:tc>
        <w:tc>
          <w:tcPr>
            <w:tcW w:w="2367" w:type="dxa"/>
            <w:tcBorders>
              <w:top w:val="single" w:color="auto" w:sz="4" w:space="0"/>
              <w:left w:val="nil"/>
              <w:bottom w:val="nil"/>
              <w:right w:val="nil"/>
            </w:tcBorders>
          </w:tcPr>
          <w:p w14:paraId="5F08E5D2">
            <w:pPr>
              <w:spacing w:line="360" w:lineRule="auto"/>
              <w:jc w:val="left"/>
              <w:rPr>
                <w:rFonts w:ascii="Times New Roman" w:hAnsi="Times New Roman"/>
                <w:sz w:val="24"/>
              </w:rPr>
            </w:pPr>
            <w:r>
              <w:rPr>
                <w:rFonts w:hint="eastAsia" w:ascii="Times New Roman" w:hAnsi="Times New Roman"/>
                <w:sz w:val="24"/>
              </w:rPr>
              <w:t xml:space="preserve">Vyse </w:t>
            </w:r>
            <w:r>
              <w:rPr>
                <w:rFonts w:hint="eastAsia" w:ascii="Times New Roman" w:hAnsi="Times New Roman"/>
                <w:i/>
                <w:iCs/>
                <w:sz w:val="24"/>
              </w:rPr>
              <w:t>et al</w:t>
            </w:r>
            <w:r>
              <w:rPr>
                <w:rFonts w:hint="eastAsia" w:ascii="Times New Roman" w:hAnsi="Times New Roman"/>
                <w:sz w:val="24"/>
              </w:rPr>
              <w:t>., 2019</w:t>
            </w:r>
          </w:p>
          <w:p w14:paraId="7365A13F">
            <w:pPr>
              <w:spacing w:line="360" w:lineRule="auto"/>
              <w:jc w:val="left"/>
              <w:rPr>
                <w:rFonts w:ascii="Times New Roman" w:hAnsi="Times New Roman"/>
                <w:sz w:val="24"/>
              </w:rPr>
            </w:pPr>
            <w:r>
              <w:rPr>
                <w:rFonts w:hint="eastAsia" w:ascii="Times New Roman" w:hAnsi="Times New Roman"/>
                <w:sz w:val="24"/>
              </w:rPr>
              <w:t xml:space="preserve">Vitasse </w:t>
            </w:r>
            <w:r>
              <w:rPr>
                <w:rFonts w:hint="eastAsia" w:ascii="Times New Roman" w:hAnsi="Times New Roman"/>
                <w:i/>
                <w:iCs/>
                <w:sz w:val="24"/>
              </w:rPr>
              <w:t>et al</w:t>
            </w:r>
            <w:r>
              <w:rPr>
                <w:rFonts w:hint="eastAsia" w:ascii="Times New Roman" w:hAnsi="Times New Roman"/>
                <w:sz w:val="24"/>
              </w:rPr>
              <w:t>., 2014</w:t>
            </w:r>
          </w:p>
        </w:tc>
      </w:tr>
      <w:tr w14:paraId="1144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nil"/>
              <w:right w:val="nil"/>
            </w:tcBorders>
            <w:shd w:val="clear" w:color="auto" w:fill="E7E8E8"/>
          </w:tcPr>
          <w:p w14:paraId="078926D6">
            <w:pPr>
              <w:spacing w:line="360" w:lineRule="auto"/>
              <w:jc w:val="left"/>
              <w:rPr>
                <w:rFonts w:ascii="Times New Roman" w:hAnsi="Times New Roman"/>
                <w:sz w:val="24"/>
              </w:rPr>
            </w:pPr>
            <w:r>
              <w:rPr>
                <w:rFonts w:hint="eastAsia" w:ascii="Times New Roman" w:hAnsi="Times New Roman"/>
                <w:sz w:val="24"/>
              </w:rPr>
              <w:t>DTR</w:t>
            </w:r>
          </w:p>
        </w:tc>
        <w:tc>
          <w:tcPr>
            <w:tcW w:w="777" w:type="dxa"/>
            <w:tcBorders>
              <w:top w:val="nil"/>
              <w:left w:val="nil"/>
              <w:bottom w:val="nil"/>
              <w:right w:val="nil"/>
            </w:tcBorders>
            <w:shd w:val="clear" w:color="auto" w:fill="E7E8E8"/>
          </w:tcPr>
          <w:p w14:paraId="33A384C2">
            <w:pPr>
              <w:spacing w:line="360" w:lineRule="auto"/>
              <w:jc w:val="left"/>
              <w:rPr>
                <w:rFonts w:ascii="Times New Roman" w:hAnsi="Times New Roman"/>
                <w:sz w:val="24"/>
              </w:rPr>
            </w:pPr>
            <w:r>
              <w:rPr>
                <w:rFonts w:hint="eastAsia" w:ascii="Times New Roman" w:hAnsi="Times New Roman"/>
                <w:sz w:val="24"/>
              </w:rPr>
              <w:t>2</w:t>
            </w:r>
          </w:p>
        </w:tc>
        <w:tc>
          <w:tcPr>
            <w:tcW w:w="1511" w:type="dxa"/>
            <w:tcBorders>
              <w:top w:val="nil"/>
              <w:left w:val="nil"/>
              <w:bottom w:val="nil"/>
              <w:right w:val="nil"/>
            </w:tcBorders>
            <w:shd w:val="clear" w:color="auto" w:fill="E7E8E8"/>
          </w:tcPr>
          <w:p w14:paraId="2328D5FA">
            <w:pPr>
              <w:spacing w:line="360" w:lineRule="auto"/>
              <w:jc w:val="left"/>
              <w:rPr>
                <w:rFonts w:ascii="Times New Roman" w:hAnsi="Times New Roman"/>
                <w:sz w:val="24"/>
              </w:rPr>
            </w:pPr>
            <w:r>
              <w:rPr>
                <w:rFonts w:hint="eastAsia" w:ascii="Times New Roman" w:hAnsi="Times New Roman"/>
                <w:sz w:val="24"/>
              </w:rPr>
              <w:t>ns</w:t>
            </w:r>
          </w:p>
        </w:tc>
        <w:tc>
          <w:tcPr>
            <w:tcW w:w="8444" w:type="dxa"/>
            <w:tcBorders>
              <w:top w:val="nil"/>
              <w:left w:val="nil"/>
              <w:bottom w:val="nil"/>
              <w:right w:val="nil"/>
            </w:tcBorders>
            <w:shd w:val="clear" w:color="auto" w:fill="E7E8E8"/>
          </w:tcPr>
          <w:p w14:paraId="70A5A6F1">
            <w:pPr>
              <w:tabs>
                <w:tab w:val="left" w:pos="8190"/>
              </w:tabs>
              <w:spacing w:line="360" w:lineRule="auto"/>
              <w:jc w:val="left"/>
              <w:rPr>
                <w:rFonts w:ascii="Times New Roman" w:hAnsi="Times New Roman"/>
                <w:sz w:val="24"/>
              </w:rPr>
            </w:pPr>
            <w:r>
              <w:rPr>
                <w:rFonts w:hint="eastAsia" w:ascii="Times New Roman" w:hAnsi="Times New Roman"/>
                <w:sz w:val="24"/>
              </w:rPr>
              <w:t>1. DTR is associated with the accumulation of dry matter (e.g. non-structure carbohydrate), which related to the development of freezing resistance</w:t>
            </w:r>
            <w:r>
              <w:rPr>
                <w:rFonts w:hint="eastAsia" w:ascii="Times New Roman" w:hAnsi="Times New Roman"/>
                <w:color w:val="0000FF"/>
                <w:sz w:val="24"/>
                <w:vertAlign w:val="superscript"/>
              </w:rPr>
              <w:t>21</w:t>
            </w:r>
          </w:p>
          <w:p w14:paraId="1E026490">
            <w:pPr>
              <w:spacing w:line="360" w:lineRule="auto"/>
              <w:jc w:val="left"/>
              <w:rPr>
                <w:rFonts w:ascii="Times New Roman" w:hAnsi="Times New Roman"/>
                <w:sz w:val="24"/>
              </w:rPr>
            </w:pPr>
            <w:r>
              <w:rPr>
                <w:rFonts w:hint="eastAsia" w:ascii="Times New Roman" w:hAnsi="Times New Roman"/>
                <w:sz w:val="24"/>
              </w:rPr>
              <w:t>2. Plants adopt different strategies (escape, avoidance, and tolerance) to cope with freezing conditions that may contribute to the non-significant regression relationship</w:t>
            </w:r>
            <w:r>
              <w:rPr>
                <w:rFonts w:hint="eastAsia" w:ascii="Times New Roman" w:hAnsi="Times New Roman"/>
                <w:color w:val="0000FF"/>
                <w:sz w:val="24"/>
                <w:vertAlign w:val="superscript"/>
              </w:rPr>
              <w:t>17</w:t>
            </w:r>
          </w:p>
        </w:tc>
        <w:tc>
          <w:tcPr>
            <w:tcW w:w="2367" w:type="dxa"/>
            <w:tcBorders>
              <w:top w:val="nil"/>
              <w:left w:val="nil"/>
              <w:bottom w:val="nil"/>
              <w:right w:val="nil"/>
            </w:tcBorders>
            <w:shd w:val="clear" w:color="auto" w:fill="E7E8E8"/>
          </w:tcPr>
          <w:p w14:paraId="5CD8A946">
            <w:pPr>
              <w:spacing w:line="360" w:lineRule="auto"/>
              <w:jc w:val="left"/>
              <w:rPr>
                <w:rFonts w:ascii="Times New Roman" w:hAnsi="Times New Roman"/>
                <w:sz w:val="24"/>
              </w:rPr>
            </w:pPr>
            <w:r>
              <w:rPr>
                <w:rFonts w:hint="eastAsia" w:ascii="Times New Roman" w:hAnsi="Times New Roman"/>
                <w:sz w:val="24"/>
              </w:rPr>
              <w:t xml:space="preserve">Tan </w:t>
            </w:r>
            <w:r>
              <w:rPr>
                <w:rFonts w:hint="eastAsia" w:ascii="Times New Roman" w:hAnsi="Times New Roman"/>
                <w:i/>
                <w:iCs/>
                <w:sz w:val="24"/>
              </w:rPr>
              <w:t>et al</w:t>
            </w:r>
            <w:r>
              <w:rPr>
                <w:rFonts w:hint="eastAsia" w:ascii="Times New Roman" w:hAnsi="Times New Roman"/>
                <w:sz w:val="24"/>
              </w:rPr>
              <w:t>., 2023</w:t>
            </w:r>
          </w:p>
          <w:p w14:paraId="7EE2CEC6">
            <w:pPr>
              <w:spacing w:line="360" w:lineRule="auto"/>
              <w:jc w:val="left"/>
              <w:rPr>
                <w:rFonts w:ascii="Times New Roman" w:hAnsi="Times New Roman"/>
                <w:sz w:val="24"/>
              </w:rPr>
            </w:pPr>
          </w:p>
          <w:p w14:paraId="5E2374CB">
            <w:pPr>
              <w:spacing w:line="360" w:lineRule="auto"/>
              <w:jc w:val="left"/>
              <w:rPr>
                <w:rFonts w:ascii="Times New Roman" w:hAnsi="Times New Roman"/>
                <w:sz w:val="24"/>
              </w:rPr>
            </w:pPr>
            <w:r>
              <w:rPr>
                <w:rFonts w:hint="eastAsia" w:ascii="Times New Roman" w:hAnsi="Times New Roman"/>
                <w:sz w:val="24"/>
              </w:rPr>
              <w:t xml:space="preserve">Vitasse </w:t>
            </w:r>
            <w:r>
              <w:rPr>
                <w:rFonts w:hint="eastAsia" w:ascii="Times New Roman" w:hAnsi="Times New Roman"/>
                <w:i/>
                <w:iCs/>
                <w:sz w:val="24"/>
              </w:rPr>
              <w:t>et al</w:t>
            </w:r>
            <w:r>
              <w:rPr>
                <w:rFonts w:hint="eastAsia" w:ascii="Times New Roman" w:hAnsi="Times New Roman"/>
                <w:sz w:val="24"/>
              </w:rPr>
              <w:t>., 2014a</w:t>
            </w:r>
          </w:p>
        </w:tc>
      </w:tr>
      <w:tr w14:paraId="2211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nil"/>
              <w:right w:val="nil"/>
            </w:tcBorders>
          </w:tcPr>
          <w:p w14:paraId="0B3412E8">
            <w:pPr>
              <w:spacing w:line="360" w:lineRule="auto"/>
              <w:jc w:val="left"/>
              <w:rPr>
                <w:rFonts w:ascii="Times New Roman" w:hAnsi="Times New Roman"/>
                <w:sz w:val="24"/>
              </w:rPr>
            </w:pPr>
            <w:r>
              <w:rPr>
                <w:rFonts w:hint="eastAsia" w:ascii="Times New Roman" w:hAnsi="Times New Roman"/>
                <w:sz w:val="24"/>
              </w:rPr>
              <w:t>T</w:t>
            </w:r>
            <w:r>
              <w:rPr>
                <w:rFonts w:hint="eastAsia" w:ascii="Times New Roman" w:hAnsi="Times New Roman"/>
                <w:sz w:val="24"/>
                <w:vertAlign w:val="subscript"/>
              </w:rPr>
              <w:t>mean</w:t>
            </w:r>
          </w:p>
        </w:tc>
        <w:tc>
          <w:tcPr>
            <w:tcW w:w="777" w:type="dxa"/>
            <w:tcBorders>
              <w:top w:val="nil"/>
              <w:left w:val="nil"/>
              <w:bottom w:val="nil"/>
              <w:right w:val="nil"/>
            </w:tcBorders>
          </w:tcPr>
          <w:p w14:paraId="67C5FC0F">
            <w:pPr>
              <w:spacing w:line="360" w:lineRule="auto"/>
              <w:jc w:val="left"/>
              <w:rPr>
                <w:rFonts w:ascii="Times New Roman" w:hAnsi="Times New Roman"/>
                <w:sz w:val="24"/>
              </w:rPr>
            </w:pPr>
            <w:r>
              <w:rPr>
                <w:rFonts w:hint="eastAsia" w:ascii="Times New Roman" w:hAnsi="Times New Roman"/>
                <w:sz w:val="24"/>
              </w:rPr>
              <w:t>3</w:t>
            </w:r>
          </w:p>
        </w:tc>
        <w:tc>
          <w:tcPr>
            <w:tcW w:w="1511" w:type="dxa"/>
            <w:tcBorders>
              <w:top w:val="nil"/>
              <w:left w:val="nil"/>
              <w:bottom w:val="nil"/>
              <w:right w:val="nil"/>
            </w:tcBorders>
          </w:tcPr>
          <w:p w14:paraId="3163CAFA">
            <w:pPr>
              <w:spacing w:line="360" w:lineRule="auto"/>
              <w:jc w:val="left"/>
              <w:rPr>
                <w:rFonts w:ascii="Times New Roman" w:hAnsi="Times New Roman"/>
                <w:sz w:val="24"/>
              </w:rPr>
            </w:pPr>
            <w:r>
              <w:rPr>
                <w:rFonts w:hint="eastAsia" w:ascii="Times New Roman" w:hAnsi="Times New Roman"/>
                <w:sz w:val="24"/>
              </w:rPr>
              <w:t>moderate positive</w:t>
            </w:r>
          </w:p>
        </w:tc>
        <w:tc>
          <w:tcPr>
            <w:tcW w:w="8444" w:type="dxa"/>
            <w:tcBorders>
              <w:top w:val="nil"/>
              <w:left w:val="nil"/>
              <w:bottom w:val="nil"/>
              <w:right w:val="nil"/>
            </w:tcBorders>
          </w:tcPr>
          <w:p w14:paraId="5C6EB881">
            <w:pPr>
              <w:spacing w:line="360" w:lineRule="auto"/>
              <w:jc w:val="left"/>
              <w:rPr>
                <w:rFonts w:ascii="Times New Roman" w:hAnsi="Times New Roman"/>
                <w:sz w:val="24"/>
              </w:rPr>
            </w:pPr>
            <w:r>
              <w:rPr>
                <w:rFonts w:hint="eastAsia" w:ascii="Times New Roman" w:hAnsi="Times New Roman"/>
                <w:sz w:val="24"/>
              </w:rPr>
              <w:t xml:space="preserve">1. </w:t>
            </w:r>
            <w:r>
              <w:rPr>
                <w:rFonts w:ascii="Times New Roman" w:hAnsi="Times New Roman"/>
                <w:sz w:val="24"/>
              </w:rPr>
              <w:t>Above</w:t>
            </w:r>
            <w:r>
              <w:rPr>
                <w:rFonts w:hint="eastAsia" w:ascii="Times New Roman" w:hAnsi="Times New Roman"/>
                <w:sz w:val="24"/>
              </w:rPr>
              <w:t>-</w:t>
            </w:r>
            <w:r>
              <w:rPr>
                <w:rFonts w:ascii="Times New Roman" w:hAnsi="Times New Roman"/>
                <w:sz w:val="24"/>
              </w:rPr>
              <w:t>ground tissues in colder regions with higher soluble sugar that contributes to reduce freezing points of cytoplasmic</w:t>
            </w:r>
            <w:r>
              <w:rPr>
                <w:rFonts w:hint="eastAsia" w:ascii="Times New Roman" w:hAnsi="Times New Roman"/>
                <w:color w:val="0000FF"/>
                <w:sz w:val="24"/>
                <w:vertAlign w:val="superscript"/>
              </w:rPr>
              <w:t>22,23</w:t>
            </w:r>
          </w:p>
          <w:p w14:paraId="1EA904FB">
            <w:pPr>
              <w:spacing w:line="360" w:lineRule="auto"/>
              <w:jc w:val="left"/>
              <w:rPr>
                <w:rFonts w:ascii="Times New Roman" w:hAnsi="Times New Roman"/>
                <w:sz w:val="24"/>
              </w:rPr>
            </w:pPr>
            <w:r>
              <w:rPr>
                <w:rFonts w:hint="eastAsia" w:ascii="Times New Roman" w:hAnsi="Times New Roman"/>
                <w:sz w:val="24"/>
              </w:rPr>
              <w:t>2. Low non-freezing temperatures are conducive to cold acclimation</w:t>
            </w:r>
            <w:r>
              <w:rPr>
                <w:rFonts w:hint="eastAsia" w:ascii="Times New Roman" w:hAnsi="Times New Roman"/>
                <w:color w:val="0000FF"/>
                <w:sz w:val="24"/>
                <w:vertAlign w:val="superscript"/>
              </w:rPr>
              <w:t>24</w:t>
            </w:r>
          </w:p>
        </w:tc>
        <w:tc>
          <w:tcPr>
            <w:tcW w:w="2367" w:type="dxa"/>
            <w:tcBorders>
              <w:top w:val="nil"/>
              <w:left w:val="nil"/>
              <w:bottom w:val="nil"/>
              <w:right w:val="nil"/>
            </w:tcBorders>
          </w:tcPr>
          <w:p w14:paraId="5530DC09">
            <w:pPr>
              <w:spacing w:line="360" w:lineRule="auto"/>
              <w:jc w:val="left"/>
              <w:rPr>
                <w:rFonts w:ascii="Times New Roman" w:hAnsi="Times New Roman"/>
                <w:sz w:val="24"/>
              </w:rPr>
            </w:pPr>
            <w:r>
              <w:rPr>
                <w:rFonts w:hint="eastAsia" w:ascii="Times New Roman" w:hAnsi="Times New Roman"/>
                <w:sz w:val="24"/>
              </w:rPr>
              <w:t xml:space="preserve">Blumstein </w:t>
            </w:r>
            <w:r>
              <w:rPr>
                <w:rFonts w:hint="eastAsia" w:ascii="Times New Roman" w:hAnsi="Times New Roman"/>
                <w:i/>
                <w:iCs/>
                <w:sz w:val="24"/>
              </w:rPr>
              <w:t>et al</w:t>
            </w:r>
            <w:r>
              <w:rPr>
                <w:rFonts w:hint="eastAsia" w:ascii="Times New Roman" w:hAnsi="Times New Roman"/>
                <w:sz w:val="24"/>
              </w:rPr>
              <w:t>., 2022</w:t>
            </w:r>
          </w:p>
          <w:p w14:paraId="4E7630B7">
            <w:pPr>
              <w:spacing w:line="360" w:lineRule="auto"/>
              <w:jc w:val="left"/>
              <w:rPr>
                <w:rFonts w:ascii="Times New Roman" w:hAnsi="Times New Roman"/>
                <w:sz w:val="24"/>
              </w:rPr>
            </w:pPr>
            <w:r>
              <w:rPr>
                <w:rFonts w:hint="eastAsia" w:ascii="Times New Roman" w:hAnsi="Times New Roman"/>
                <w:sz w:val="24"/>
              </w:rPr>
              <w:t>Körner, 2016</w:t>
            </w:r>
          </w:p>
          <w:p w14:paraId="2737C874">
            <w:pPr>
              <w:spacing w:line="360" w:lineRule="auto"/>
              <w:jc w:val="left"/>
              <w:rPr>
                <w:rFonts w:ascii="Times New Roman" w:hAnsi="Times New Roman"/>
                <w:sz w:val="24"/>
              </w:rPr>
            </w:pPr>
            <w:r>
              <w:rPr>
                <w:rFonts w:hint="eastAsia" w:ascii="Times New Roman" w:hAnsi="Times New Roman"/>
                <w:sz w:val="24"/>
              </w:rPr>
              <w:t xml:space="preserve">Ouyang </w:t>
            </w:r>
            <w:r>
              <w:rPr>
                <w:rFonts w:hint="eastAsia" w:ascii="Times New Roman" w:hAnsi="Times New Roman"/>
                <w:i/>
                <w:iCs/>
                <w:sz w:val="24"/>
              </w:rPr>
              <w:t>et al</w:t>
            </w:r>
            <w:r>
              <w:rPr>
                <w:rFonts w:hint="eastAsia" w:ascii="Times New Roman" w:hAnsi="Times New Roman"/>
                <w:sz w:val="24"/>
              </w:rPr>
              <w:t xml:space="preserve">., 2022 </w:t>
            </w:r>
          </w:p>
        </w:tc>
      </w:tr>
      <w:tr w14:paraId="2360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nil"/>
              <w:right w:val="nil"/>
            </w:tcBorders>
            <w:shd w:val="clear" w:color="auto" w:fill="E7E8E8"/>
          </w:tcPr>
          <w:p w14:paraId="21EB56CD">
            <w:pPr>
              <w:spacing w:line="360" w:lineRule="auto"/>
              <w:jc w:val="left"/>
              <w:rPr>
                <w:rFonts w:ascii="Times New Roman" w:hAnsi="Times New Roman"/>
                <w:sz w:val="24"/>
              </w:rPr>
            </w:pPr>
            <w:r>
              <w:rPr>
                <w:rFonts w:hint="eastAsia" w:ascii="Times New Roman" w:hAnsi="Times New Roman"/>
                <w:sz w:val="24"/>
              </w:rPr>
              <w:t>Phe-T</w:t>
            </w:r>
            <w:r>
              <w:rPr>
                <w:rFonts w:hint="eastAsia" w:ascii="Times New Roman" w:hAnsi="Times New Roman"/>
                <w:sz w:val="24"/>
                <w:vertAlign w:val="subscript"/>
              </w:rPr>
              <w:t>min</w:t>
            </w:r>
          </w:p>
        </w:tc>
        <w:tc>
          <w:tcPr>
            <w:tcW w:w="777" w:type="dxa"/>
            <w:tcBorders>
              <w:top w:val="nil"/>
              <w:left w:val="nil"/>
              <w:bottom w:val="nil"/>
              <w:right w:val="nil"/>
            </w:tcBorders>
            <w:shd w:val="clear" w:color="auto" w:fill="E7E8E8"/>
          </w:tcPr>
          <w:p w14:paraId="5C6DAC45">
            <w:pPr>
              <w:spacing w:line="360" w:lineRule="auto"/>
              <w:jc w:val="left"/>
              <w:rPr>
                <w:rFonts w:ascii="Times New Roman" w:hAnsi="Times New Roman"/>
                <w:sz w:val="24"/>
              </w:rPr>
            </w:pPr>
            <w:r>
              <w:rPr>
                <w:rFonts w:hint="eastAsia" w:ascii="Times New Roman" w:hAnsi="Times New Roman"/>
                <w:sz w:val="24"/>
              </w:rPr>
              <w:t>8</w:t>
            </w:r>
          </w:p>
        </w:tc>
        <w:tc>
          <w:tcPr>
            <w:tcW w:w="1511" w:type="dxa"/>
            <w:tcBorders>
              <w:top w:val="nil"/>
              <w:left w:val="nil"/>
              <w:bottom w:val="nil"/>
              <w:right w:val="nil"/>
            </w:tcBorders>
            <w:shd w:val="clear" w:color="auto" w:fill="E7E8E8"/>
          </w:tcPr>
          <w:p w14:paraId="7676BCF0">
            <w:pPr>
              <w:spacing w:line="360" w:lineRule="auto"/>
              <w:jc w:val="left"/>
              <w:rPr>
                <w:rFonts w:ascii="Times New Roman" w:hAnsi="Times New Roman"/>
                <w:sz w:val="24"/>
              </w:rPr>
            </w:pPr>
            <w:r>
              <w:rPr>
                <w:rFonts w:hint="eastAsia" w:ascii="Times New Roman" w:hAnsi="Times New Roman"/>
                <w:sz w:val="24"/>
              </w:rPr>
              <w:t>ns</w:t>
            </w:r>
          </w:p>
        </w:tc>
        <w:tc>
          <w:tcPr>
            <w:tcW w:w="8444" w:type="dxa"/>
            <w:tcBorders>
              <w:top w:val="nil"/>
              <w:left w:val="nil"/>
              <w:bottom w:val="nil"/>
              <w:right w:val="nil"/>
            </w:tcBorders>
            <w:shd w:val="clear" w:color="auto" w:fill="E7E8E8"/>
          </w:tcPr>
          <w:p w14:paraId="443B3647">
            <w:pPr>
              <w:spacing w:line="360" w:lineRule="auto"/>
              <w:jc w:val="left"/>
              <w:rPr>
                <w:rFonts w:ascii="Times New Roman" w:hAnsi="Times New Roman"/>
                <w:sz w:val="24"/>
              </w:rPr>
            </w:pPr>
            <w:r>
              <w:rPr>
                <w:rFonts w:hint="eastAsia" w:ascii="Times New Roman" w:hAnsi="Times New Roman"/>
                <w:sz w:val="24"/>
              </w:rPr>
              <w:t>1. The most sensitive phenological stage occurs during bud burst and leaf emergence</w:t>
            </w:r>
            <w:r>
              <w:rPr>
                <w:rFonts w:hint="eastAsia" w:ascii="Times New Roman" w:hAnsi="Times New Roman"/>
                <w:color w:val="0000FF"/>
                <w:sz w:val="24"/>
                <w:vertAlign w:val="superscript"/>
              </w:rPr>
              <w:t>17</w:t>
            </w:r>
            <w:r>
              <w:rPr>
                <w:rFonts w:hint="eastAsia" w:ascii="Times New Roman" w:hAnsi="Times New Roman"/>
                <w:sz w:val="24"/>
              </w:rPr>
              <w:t xml:space="preserve"> </w:t>
            </w:r>
          </w:p>
          <w:p w14:paraId="2E9E1BA2">
            <w:pPr>
              <w:spacing w:line="360" w:lineRule="auto"/>
              <w:jc w:val="left"/>
              <w:rPr>
                <w:rFonts w:ascii="Times New Roman" w:hAnsi="Times New Roman"/>
                <w:sz w:val="24"/>
              </w:rPr>
            </w:pPr>
            <w:r>
              <w:rPr>
                <w:rFonts w:hint="eastAsia" w:ascii="Times New Roman" w:hAnsi="Times New Roman"/>
                <w:sz w:val="24"/>
              </w:rPr>
              <w:t>2. New leaves of early flushing species are more freeze resistant than that of late flushing species</w:t>
            </w:r>
            <w:r>
              <w:rPr>
                <w:rFonts w:hint="eastAsia" w:ascii="Times New Roman" w:hAnsi="Times New Roman"/>
                <w:color w:val="0000FF"/>
                <w:sz w:val="24"/>
                <w:vertAlign w:val="superscript"/>
              </w:rPr>
              <w:t>25</w:t>
            </w:r>
          </w:p>
        </w:tc>
        <w:tc>
          <w:tcPr>
            <w:tcW w:w="2367" w:type="dxa"/>
            <w:tcBorders>
              <w:top w:val="nil"/>
              <w:left w:val="nil"/>
              <w:bottom w:val="nil"/>
              <w:right w:val="nil"/>
            </w:tcBorders>
            <w:shd w:val="clear" w:color="auto" w:fill="E7E8E8"/>
          </w:tcPr>
          <w:p w14:paraId="0296E787">
            <w:pPr>
              <w:spacing w:line="360" w:lineRule="auto"/>
              <w:jc w:val="left"/>
              <w:rPr>
                <w:rFonts w:ascii="Times New Roman" w:hAnsi="Times New Roman"/>
                <w:sz w:val="24"/>
              </w:rPr>
            </w:pPr>
            <w:r>
              <w:rPr>
                <w:rFonts w:hint="eastAsia" w:ascii="Times New Roman" w:hAnsi="Times New Roman"/>
                <w:sz w:val="24"/>
              </w:rPr>
              <w:t xml:space="preserve">Vitasse </w:t>
            </w:r>
            <w:r>
              <w:rPr>
                <w:rFonts w:hint="eastAsia" w:ascii="Times New Roman" w:hAnsi="Times New Roman"/>
                <w:i/>
                <w:iCs/>
                <w:sz w:val="24"/>
              </w:rPr>
              <w:t>et al</w:t>
            </w:r>
            <w:r>
              <w:rPr>
                <w:rFonts w:hint="eastAsia" w:ascii="Times New Roman" w:hAnsi="Times New Roman"/>
                <w:sz w:val="24"/>
              </w:rPr>
              <w:t>., 2014</w:t>
            </w:r>
          </w:p>
          <w:p w14:paraId="723CD911">
            <w:pPr>
              <w:spacing w:line="360" w:lineRule="auto"/>
              <w:jc w:val="left"/>
              <w:rPr>
                <w:rFonts w:ascii="Times New Roman" w:hAnsi="Times New Roman"/>
                <w:sz w:val="24"/>
              </w:rPr>
            </w:pPr>
            <w:r>
              <w:rPr>
                <w:rFonts w:hint="eastAsia" w:ascii="Times New Roman" w:hAnsi="Times New Roman"/>
                <w:sz w:val="24"/>
              </w:rPr>
              <w:t xml:space="preserve">Vitasse </w:t>
            </w:r>
            <w:r>
              <w:rPr>
                <w:rFonts w:hint="eastAsia" w:ascii="Times New Roman" w:hAnsi="Times New Roman"/>
                <w:i/>
                <w:iCs/>
                <w:sz w:val="24"/>
              </w:rPr>
              <w:t>et al</w:t>
            </w:r>
            <w:r>
              <w:rPr>
                <w:rFonts w:hint="eastAsia" w:ascii="Times New Roman" w:hAnsi="Times New Roman"/>
                <w:sz w:val="24"/>
              </w:rPr>
              <w:t>., 2014</w:t>
            </w:r>
          </w:p>
        </w:tc>
      </w:tr>
      <w:tr w14:paraId="6838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nil"/>
              <w:right w:val="nil"/>
            </w:tcBorders>
          </w:tcPr>
          <w:p w14:paraId="41C72309">
            <w:pPr>
              <w:spacing w:line="360" w:lineRule="auto"/>
              <w:jc w:val="left"/>
              <w:rPr>
                <w:rFonts w:ascii="Times New Roman" w:hAnsi="Times New Roman"/>
                <w:sz w:val="24"/>
              </w:rPr>
            </w:pPr>
            <w:r>
              <w:rPr>
                <w:rFonts w:hint="eastAsia" w:ascii="Times New Roman" w:hAnsi="Times New Roman"/>
                <w:sz w:val="24"/>
              </w:rPr>
              <w:t>T</w:t>
            </w:r>
            <w:r>
              <w:rPr>
                <w:rFonts w:hint="eastAsia" w:ascii="Times New Roman" w:hAnsi="Times New Roman"/>
                <w:sz w:val="24"/>
                <w:vertAlign w:val="subscript"/>
              </w:rPr>
              <w:t>min</w:t>
            </w:r>
          </w:p>
        </w:tc>
        <w:tc>
          <w:tcPr>
            <w:tcW w:w="777" w:type="dxa"/>
            <w:tcBorders>
              <w:top w:val="nil"/>
              <w:left w:val="nil"/>
              <w:bottom w:val="nil"/>
              <w:right w:val="nil"/>
            </w:tcBorders>
          </w:tcPr>
          <w:p w14:paraId="0F97DA27">
            <w:pPr>
              <w:spacing w:line="360" w:lineRule="auto"/>
              <w:jc w:val="left"/>
              <w:rPr>
                <w:rFonts w:ascii="Times New Roman" w:hAnsi="Times New Roman"/>
                <w:sz w:val="24"/>
              </w:rPr>
            </w:pPr>
            <w:r>
              <w:rPr>
                <w:rFonts w:hint="eastAsia" w:ascii="Times New Roman" w:hAnsi="Times New Roman"/>
                <w:sz w:val="24"/>
              </w:rPr>
              <w:t>14</w:t>
            </w:r>
          </w:p>
        </w:tc>
        <w:tc>
          <w:tcPr>
            <w:tcW w:w="1511" w:type="dxa"/>
            <w:tcBorders>
              <w:top w:val="nil"/>
              <w:left w:val="nil"/>
              <w:bottom w:val="nil"/>
              <w:right w:val="nil"/>
            </w:tcBorders>
          </w:tcPr>
          <w:p w14:paraId="4F98C164">
            <w:pPr>
              <w:spacing w:line="360" w:lineRule="auto"/>
              <w:jc w:val="left"/>
              <w:rPr>
                <w:rFonts w:ascii="Times New Roman" w:hAnsi="Times New Roman"/>
                <w:sz w:val="24"/>
              </w:rPr>
            </w:pPr>
            <w:r>
              <w:rPr>
                <w:rFonts w:hint="eastAsia" w:ascii="Times New Roman" w:hAnsi="Times New Roman"/>
                <w:sz w:val="24"/>
              </w:rPr>
              <w:t>moderate positive</w:t>
            </w:r>
          </w:p>
        </w:tc>
        <w:tc>
          <w:tcPr>
            <w:tcW w:w="8444" w:type="dxa"/>
            <w:tcBorders>
              <w:top w:val="nil"/>
              <w:left w:val="nil"/>
              <w:bottom w:val="nil"/>
              <w:right w:val="nil"/>
            </w:tcBorders>
          </w:tcPr>
          <w:p w14:paraId="323FEE26">
            <w:pPr>
              <w:spacing w:line="360" w:lineRule="auto"/>
              <w:jc w:val="left"/>
              <w:rPr>
                <w:rFonts w:ascii="Times New Roman" w:hAnsi="Times New Roman"/>
                <w:sz w:val="24"/>
              </w:rPr>
            </w:pPr>
            <w:r>
              <w:rPr>
                <w:rFonts w:hint="eastAsia" w:ascii="Times New Roman" w:hAnsi="Times New Roman"/>
                <w:sz w:val="24"/>
              </w:rPr>
              <w:t>1. Plants in colder regions face a higher risk of severe and irreversible frost damage, necessitating greater freeze resistance to ensure survival</w:t>
            </w:r>
            <w:r>
              <w:rPr>
                <w:rFonts w:hint="eastAsia" w:ascii="Times New Roman" w:hAnsi="Times New Roman"/>
                <w:color w:val="0000FF"/>
                <w:sz w:val="24"/>
                <w:vertAlign w:val="superscript"/>
              </w:rPr>
              <w:t>26</w:t>
            </w:r>
          </w:p>
        </w:tc>
        <w:tc>
          <w:tcPr>
            <w:tcW w:w="2367" w:type="dxa"/>
            <w:tcBorders>
              <w:top w:val="nil"/>
              <w:left w:val="nil"/>
              <w:bottom w:val="nil"/>
              <w:right w:val="nil"/>
            </w:tcBorders>
          </w:tcPr>
          <w:p w14:paraId="599FF2F5">
            <w:pPr>
              <w:spacing w:line="360" w:lineRule="auto"/>
              <w:jc w:val="left"/>
              <w:rPr>
                <w:rFonts w:ascii="Times New Roman" w:hAnsi="Times New Roman"/>
                <w:sz w:val="24"/>
              </w:rPr>
            </w:pPr>
            <w:r>
              <w:rPr>
                <w:rFonts w:hint="eastAsia" w:ascii="Times New Roman" w:hAnsi="Times New Roman"/>
                <w:sz w:val="24"/>
              </w:rPr>
              <w:t xml:space="preserve">Zohner </w:t>
            </w:r>
            <w:r>
              <w:rPr>
                <w:rFonts w:hint="eastAsia" w:ascii="Times New Roman" w:hAnsi="Times New Roman"/>
                <w:i/>
                <w:iCs/>
                <w:sz w:val="24"/>
              </w:rPr>
              <w:t>et al</w:t>
            </w:r>
            <w:r>
              <w:rPr>
                <w:rFonts w:hint="eastAsia" w:ascii="Times New Roman" w:hAnsi="Times New Roman"/>
                <w:sz w:val="24"/>
              </w:rPr>
              <w:t>., 2020</w:t>
            </w:r>
          </w:p>
        </w:tc>
      </w:tr>
      <w:tr w14:paraId="334E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nil"/>
              <w:right w:val="nil"/>
            </w:tcBorders>
            <w:shd w:val="clear" w:color="auto" w:fill="E7E8E8"/>
          </w:tcPr>
          <w:p w14:paraId="5ADE95DA">
            <w:pPr>
              <w:spacing w:line="360" w:lineRule="auto"/>
              <w:jc w:val="left"/>
              <w:rPr>
                <w:rFonts w:ascii="Times New Roman" w:hAnsi="Times New Roman"/>
                <w:sz w:val="24"/>
              </w:rPr>
            </w:pPr>
            <w:r>
              <w:rPr>
                <w:rFonts w:hint="eastAsia" w:ascii="Times New Roman" w:hAnsi="Times New Roman"/>
                <w:sz w:val="24"/>
              </w:rPr>
              <w:t>Eva</w:t>
            </w:r>
          </w:p>
        </w:tc>
        <w:tc>
          <w:tcPr>
            <w:tcW w:w="777" w:type="dxa"/>
            <w:tcBorders>
              <w:top w:val="nil"/>
              <w:left w:val="nil"/>
              <w:bottom w:val="nil"/>
              <w:right w:val="nil"/>
            </w:tcBorders>
            <w:shd w:val="clear" w:color="auto" w:fill="E7E8E8"/>
          </w:tcPr>
          <w:p w14:paraId="2827C415">
            <w:pPr>
              <w:spacing w:line="360" w:lineRule="auto"/>
              <w:jc w:val="left"/>
              <w:rPr>
                <w:rFonts w:ascii="Times New Roman" w:hAnsi="Times New Roman"/>
                <w:sz w:val="24"/>
              </w:rPr>
            </w:pPr>
            <w:r>
              <w:rPr>
                <w:rFonts w:hint="eastAsia" w:ascii="Times New Roman" w:hAnsi="Times New Roman"/>
                <w:sz w:val="24"/>
              </w:rPr>
              <w:t>10</w:t>
            </w:r>
          </w:p>
        </w:tc>
        <w:tc>
          <w:tcPr>
            <w:tcW w:w="1511" w:type="dxa"/>
            <w:tcBorders>
              <w:top w:val="nil"/>
              <w:left w:val="nil"/>
              <w:bottom w:val="nil"/>
              <w:right w:val="nil"/>
            </w:tcBorders>
            <w:shd w:val="clear" w:color="auto" w:fill="E7E8E8"/>
          </w:tcPr>
          <w:p w14:paraId="189A2516">
            <w:pPr>
              <w:spacing w:line="360" w:lineRule="auto"/>
              <w:jc w:val="left"/>
              <w:rPr>
                <w:rFonts w:ascii="Times New Roman" w:hAnsi="Times New Roman"/>
                <w:sz w:val="24"/>
              </w:rPr>
            </w:pPr>
            <w:r>
              <w:rPr>
                <w:rFonts w:hint="eastAsia" w:ascii="Times New Roman" w:hAnsi="Times New Roman"/>
                <w:sz w:val="24"/>
              </w:rPr>
              <w:t>moderate positive</w:t>
            </w:r>
          </w:p>
        </w:tc>
        <w:tc>
          <w:tcPr>
            <w:tcW w:w="8444" w:type="dxa"/>
            <w:tcBorders>
              <w:top w:val="nil"/>
              <w:left w:val="nil"/>
              <w:bottom w:val="nil"/>
              <w:right w:val="nil"/>
            </w:tcBorders>
            <w:shd w:val="clear" w:color="auto" w:fill="E7E8E8"/>
          </w:tcPr>
          <w:p w14:paraId="6C8D6D18">
            <w:pPr>
              <w:spacing w:line="360" w:lineRule="auto"/>
              <w:jc w:val="left"/>
              <w:rPr>
                <w:rFonts w:ascii="Times New Roman" w:hAnsi="Times New Roman"/>
                <w:sz w:val="24"/>
              </w:rPr>
            </w:pPr>
            <w:r>
              <w:rPr>
                <w:rFonts w:hint="eastAsia" w:ascii="Times New Roman" w:hAnsi="Times New Roman"/>
                <w:sz w:val="24"/>
              </w:rPr>
              <w:t>1. High evapotranspiration rates are associated with elevated free water content and metabolic activity, which are detrimental to the development of freezing resistance</w:t>
            </w:r>
            <w:r>
              <w:rPr>
                <w:rFonts w:hint="eastAsia" w:ascii="Times New Roman" w:hAnsi="Times New Roman"/>
                <w:color w:val="0000FF"/>
                <w:sz w:val="24"/>
                <w:vertAlign w:val="superscript"/>
              </w:rPr>
              <w:t>9,28</w:t>
            </w:r>
            <w:r>
              <w:rPr>
                <w:rFonts w:hint="eastAsia" w:ascii="Times New Roman" w:hAnsi="Times New Roman"/>
                <w:sz w:val="24"/>
              </w:rPr>
              <w:t xml:space="preserve"> </w:t>
            </w:r>
          </w:p>
        </w:tc>
        <w:tc>
          <w:tcPr>
            <w:tcW w:w="2367" w:type="dxa"/>
            <w:tcBorders>
              <w:top w:val="nil"/>
              <w:left w:val="nil"/>
              <w:bottom w:val="nil"/>
              <w:right w:val="nil"/>
            </w:tcBorders>
            <w:shd w:val="clear" w:color="auto" w:fill="E7E8E8"/>
          </w:tcPr>
          <w:p w14:paraId="089F2317">
            <w:pPr>
              <w:spacing w:line="360" w:lineRule="auto"/>
              <w:jc w:val="left"/>
              <w:rPr>
                <w:rFonts w:ascii="Times New Roman" w:hAnsi="Times New Roman"/>
                <w:sz w:val="24"/>
              </w:rPr>
            </w:pPr>
            <w:r>
              <w:rPr>
                <w:rFonts w:hint="eastAsia" w:ascii="Times New Roman" w:hAnsi="Times New Roman"/>
                <w:sz w:val="24"/>
              </w:rPr>
              <w:t xml:space="preserve">Baffoin </w:t>
            </w:r>
            <w:r>
              <w:rPr>
                <w:rFonts w:hint="eastAsia" w:ascii="Times New Roman" w:hAnsi="Times New Roman"/>
                <w:i/>
                <w:iCs/>
                <w:sz w:val="24"/>
              </w:rPr>
              <w:t>et al</w:t>
            </w:r>
            <w:r>
              <w:rPr>
                <w:rFonts w:hint="eastAsia" w:ascii="Times New Roman" w:hAnsi="Times New Roman"/>
                <w:sz w:val="24"/>
              </w:rPr>
              <w:t>., 2021</w:t>
            </w:r>
          </w:p>
          <w:p w14:paraId="5C11D616">
            <w:pPr>
              <w:spacing w:line="360" w:lineRule="auto"/>
              <w:jc w:val="left"/>
              <w:rPr>
                <w:rFonts w:ascii="Times New Roman" w:hAnsi="Times New Roman"/>
                <w:sz w:val="24"/>
              </w:rPr>
            </w:pPr>
            <w:r>
              <w:rPr>
                <w:rFonts w:hint="eastAsia" w:ascii="Times New Roman" w:hAnsi="Times New Roman"/>
                <w:sz w:val="24"/>
              </w:rPr>
              <w:t>Grossman, 2022</w:t>
            </w:r>
          </w:p>
        </w:tc>
      </w:tr>
      <w:tr w14:paraId="7892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single" w:color="auto" w:sz="4" w:space="0"/>
              <w:right w:val="nil"/>
            </w:tcBorders>
          </w:tcPr>
          <w:p w14:paraId="770DF6F3">
            <w:pPr>
              <w:spacing w:line="360" w:lineRule="auto"/>
              <w:jc w:val="left"/>
              <w:rPr>
                <w:rFonts w:ascii="Times New Roman" w:hAnsi="Times New Roman"/>
                <w:sz w:val="24"/>
              </w:rPr>
            </w:pPr>
            <w:r>
              <w:rPr>
                <w:rFonts w:hint="eastAsia" w:ascii="Times New Roman" w:hAnsi="Times New Roman"/>
                <w:sz w:val="24"/>
              </w:rPr>
              <w:t>Solar</w:t>
            </w:r>
          </w:p>
        </w:tc>
        <w:tc>
          <w:tcPr>
            <w:tcW w:w="777" w:type="dxa"/>
            <w:tcBorders>
              <w:top w:val="nil"/>
              <w:left w:val="nil"/>
              <w:bottom w:val="single" w:color="auto" w:sz="4" w:space="0"/>
              <w:right w:val="nil"/>
            </w:tcBorders>
          </w:tcPr>
          <w:p w14:paraId="6DC7C182">
            <w:pPr>
              <w:spacing w:line="360" w:lineRule="auto"/>
              <w:jc w:val="left"/>
              <w:rPr>
                <w:rFonts w:ascii="Times New Roman" w:hAnsi="Times New Roman"/>
                <w:sz w:val="24"/>
              </w:rPr>
            </w:pPr>
            <w:r>
              <w:rPr>
                <w:rFonts w:hint="eastAsia" w:ascii="Times New Roman" w:hAnsi="Times New Roman"/>
                <w:sz w:val="24"/>
              </w:rPr>
              <w:t>6</w:t>
            </w:r>
          </w:p>
        </w:tc>
        <w:tc>
          <w:tcPr>
            <w:tcW w:w="1511" w:type="dxa"/>
            <w:tcBorders>
              <w:top w:val="nil"/>
              <w:left w:val="nil"/>
              <w:bottom w:val="single" w:color="auto" w:sz="4" w:space="0"/>
              <w:right w:val="nil"/>
            </w:tcBorders>
          </w:tcPr>
          <w:p w14:paraId="23579489">
            <w:pPr>
              <w:spacing w:line="360" w:lineRule="auto"/>
              <w:jc w:val="left"/>
              <w:rPr>
                <w:rFonts w:ascii="Times New Roman" w:hAnsi="Times New Roman"/>
                <w:sz w:val="24"/>
              </w:rPr>
            </w:pPr>
            <w:r>
              <w:rPr>
                <w:rFonts w:hint="eastAsia" w:ascii="Times New Roman" w:hAnsi="Times New Roman"/>
                <w:sz w:val="24"/>
              </w:rPr>
              <w:t>moderate positive</w:t>
            </w:r>
          </w:p>
        </w:tc>
        <w:tc>
          <w:tcPr>
            <w:tcW w:w="8444" w:type="dxa"/>
            <w:tcBorders>
              <w:top w:val="nil"/>
              <w:left w:val="nil"/>
              <w:bottom w:val="single" w:color="auto" w:sz="4" w:space="0"/>
              <w:right w:val="nil"/>
            </w:tcBorders>
          </w:tcPr>
          <w:p w14:paraId="71EA0C6E">
            <w:pPr>
              <w:spacing w:line="360" w:lineRule="auto"/>
              <w:jc w:val="left"/>
              <w:rPr>
                <w:rFonts w:ascii="Times New Roman" w:hAnsi="Times New Roman"/>
                <w:sz w:val="24"/>
              </w:rPr>
            </w:pPr>
            <w:r>
              <w:rPr>
                <w:rFonts w:hint="eastAsia" w:ascii="Times New Roman" w:hAnsi="Times New Roman"/>
                <w:sz w:val="24"/>
              </w:rPr>
              <w:t>1. Under high solar radiation conditions, plants prone to allocate surplus resource towards growth rather than the development of freezing resistance</w:t>
            </w:r>
            <w:r>
              <w:rPr>
                <w:rFonts w:hint="eastAsia" w:ascii="Times New Roman" w:hAnsi="Times New Roman"/>
                <w:color w:val="0000FF"/>
                <w:sz w:val="24"/>
                <w:vertAlign w:val="superscript"/>
              </w:rPr>
              <w:t>28,29</w:t>
            </w:r>
          </w:p>
        </w:tc>
        <w:tc>
          <w:tcPr>
            <w:tcW w:w="2367" w:type="dxa"/>
            <w:tcBorders>
              <w:top w:val="nil"/>
              <w:left w:val="nil"/>
              <w:bottom w:val="single" w:color="auto" w:sz="4" w:space="0"/>
              <w:right w:val="nil"/>
            </w:tcBorders>
          </w:tcPr>
          <w:p w14:paraId="3AEBCECC">
            <w:pPr>
              <w:spacing w:line="360" w:lineRule="auto"/>
              <w:jc w:val="left"/>
              <w:rPr>
                <w:rFonts w:ascii="Times New Roman" w:hAnsi="Times New Roman"/>
                <w:sz w:val="24"/>
              </w:rPr>
            </w:pPr>
            <w:r>
              <w:rPr>
                <w:rFonts w:hint="eastAsia" w:ascii="Times New Roman" w:hAnsi="Times New Roman"/>
                <w:sz w:val="24"/>
              </w:rPr>
              <w:t xml:space="preserve">Malyshev </w:t>
            </w:r>
            <w:r>
              <w:rPr>
                <w:rFonts w:hint="eastAsia" w:ascii="Times New Roman" w:hAnsi="Times New Roman"/>
                <w:i/>
                <w:iCs/>
                <w:sz w:val="24"/>
              </w:rPr>
              <w:t>et al</w:t>
            </w:r>
            <w:r>
              <w:rPr>
                <w:rFonts w:hint="eastAsia" w:ascii="Times New Roman" w:hAnsi="Times New Roman"/>
                <w:sz w:val="24"/>
              </w:rPr>
              <w:t>., 2014</w:t>
            </w:r>
          </w:p>
          <w:p w14:paraId="03694540">
            <w:pPr>
              <w:spacing w:line="360" w:lineRule="auto"/>
              <w:jc w:val="left"/>
              <w:rPr>
                <w:rFonts w:ascii="Times New Roman" w:hAnsi="Times New Roman"/>
                <w:sz w:val="24"/>
              </w:rPr>
            </w:pPr>
            <w:r>
              <w:rPr>
                <w:rFonts w:hint="eastAsia" w:ascii="Times New Roman" w:hAnsi="Times New Roman"/>
                <w:sz w:val="24"/>
              </w:rPr>
              <w:t xml:space="preserve">Sierra-Almeida </w:t>
            </w:r>
            <w:r>
              <w:rPr>
                <w:rFonts w:hint="eastAsia" w:ascii="Times New Roman" w:hAnsi="Times New Roman"/>
                <w:i/>
                <w:iCs/>
                <w:sz w:val="24"/>
              </w:rPr>
              <w:t>et al</w:t>
            </w:r>
            <w:r>
              <w:rPr>
                <w:rFonts w:hint="eastAsia" w:ascii="Times New Roman" w:hAnsi="Times New Roman"/>
                <w:sz w:val="24"/>
              </w:rPr>
              <w:t>., 2010</w:t>
            </w:r>
          </w:p>
        </w:tc>
      </w:tr>
    </w:tbl>
    <w:p w14:paraId="2090EEDC">
      <w:pPr>
        <w:spacing w:line="480" w:lineRule="auto"/>
        <w:jc w:val="left"/>
        <w:rPr>
          <w:rFonts w:ascii="Times New Roman" w:hAnsi="Times New Roman"/>
          <w:b/>
          <w:bCs/>
          <w:sz w:val="24"/>
        </w:rPr>
        <w:sectPr>
          <w:pgSz w:w="16838" w:h="11906" w:orient="landscape"/>
          <w:pgMar w:top="1800" w:right="1440" w:bottom="1800" w:left="1440" w:header="851" w:footer="992" w:gutter="0"/>
          <w:cols w:space="425" w:num="1"/>
          <w:docGrid w:type="lines" w:linePitch="312" w:charSpace="0"/>
        </w:sectPr>
      </w:pPr>
    </w:p>
    <w:p w14:paraId="73282657">
      <w:pPr>
        <w:spacing w:line="480" w:lineRule="auto"/>
        <w:jc w:val="left"/>
        <w:rPr>
          <w:rFonts w:ascii="Times New Roman" w:hAnsi="Times New Roman"/>
          <w:sz w:val="24"/>
        </w:rPr>
      </w:pPr>
      <w:r>
        <w:rPr>
          <w:rFonts w:hint="eastAsia" w:ascii="Times New Roman" w:hAnsi="Times New Roman"/>
          <w:b/>
          <w:bCs/>
          <w:sz w:val="24"/>
        </w:rPr>
        <w:t>T</w:t>
      </w:r>
      <w:r>
        <w:rPr>
          <w:rFonts w:ascii="Times New Roman" w:hAnsi="Times New Roman"/>
          <w:b/>
          <w:bCs/>
          <w:sz w:val="24"/>
        </w:rPr>
        <w:t xml:space="preserve">able </w:t>
      </w:r>
      <w:r>
        <w:rPr>
          <w:rFonts w:hint="eastAsia" w:ascii="Times New Roman" w:hAnsi="Times New Roman"/>
          <w:b/>
          <w:bCs/>
          <w:sz w:val="24"/>
        </w:rPr>
        <w:t xml:space="preserve">8. Potential mechanisms underlying the impact of explanatory variables on SFM. </w:t>
      </w:r>
      <w:r>
        <w:rPr>
          <w:rFonts w:hint="eastAsia" w:ascii="Times New Roman" w:hAnsi="Times New Roman"/>
          <w:sz w:val="24"/>
        </w:rPr>
        <w:t xml:space="preserve">The </w:t>
      </w:r>
      <w:r>
        <w:rPr>
          <w:rFonts w:ascii="Times New Roman" w:hAnsi="Times New Roman"/>
          <w:sz w:val="24"/>
        </w:rPr>
        <w:t>‘</w:t>
      </w:r>
      <w:r>
        <w:rPr>
          <w:rFonts w:hint="eastAsia" w:ascii="Times New Roman" w:hAnsi="Times New Roman"/>
          <w:sz w:val="24"/>
        </w:rPr>
        <w:t>Rank</w:t>
      </w:r>
      <w:r>
        <w:rPr>
          <w:rFonts w:ascii="Times New Roman" w:hAnsi="Times New Roman"/>
          <w:sz w:val="24"/>
        </w:rPr>
        <w:t>’</w:t>
      </w:r>
      <w:r>
        <w:rPr>
          <w:rFonts w:hint="eastAsia" w:ascii="Times New Roman" w:hAnsi="Times New Roman"/>
          <w:sz w:val="24"/>
        </w:rPr>
        <w:t xml:space="preserve"> column indicated the ranking of relative importance (IncMSE) of each variable drived from the random forest model.</w:t>
      </w:r>
      <w:r>
        <w:rPr>
          <w:rFonts w:hint="eastAsia" w:ascii="Times New Roman" w:hAnsi="Times New Roman"/>
          <w:b/>
          <w:bCs/>
          <w:sz w:val="24"/>
        </w:rPr>
        <w:t xml:space="preserve"> </w:t>
      </w:r>
      <w:r>
        <w:rPr>
          <w:rFonts w:hint="eastAsia" w:ascii="Times New Roman" w:hAnsi="Times New Roman"/>
          <w:sz w:val="24"/>
        </w:rPr>
        <w:t>Predictor significance levels: strong (</w:t>
      </w:r>
      <w:r>
        <w:rPr>
          <w:rFonts w:hint="eastAsia" w:ascii="Times New Roman" w:hAnsi="Times New Roman"/>
          <w:i/>
          <w:iCs/>
          <w:sz w:val="24"/>
        </w:rPr>
        <w:t xml:space="preserve">p </w:t>
      </w:r>
      <w:r>
        <w:rPr>
          <w:rFonts w:hint="eastAsia" w:ascii="Times New Roman" w:hAnsi="Times New Roman"/>
          <w:sz w:val="24"/>
        </w:rPr>
        <w:t xml:space="preserve">&lt; 0.01, bold), moderate ( </w:t>
      </w:r>
      <w:r>
        <w:rPr>
          <w:rFonts w:hint="eastAsia" w:ascii="Times New Roman" w:hAnsi="Times New Roman"/>
          <w:i/>
          <w:iCs/>
          <w:sz w:val="24"/>
        </w:rPr>
        <w:t xml:space="preserve">p </w:t>
      </w:r>
      <w:r>
        <w:rPr>
          <w:rFonts w:hint="eastAsia" w:ascii="Times New Roman" w:hAnsi="Times New Roman"/>
          <w:sz w:val="24"/>
        </w:rPr>
        <w:t>&lt;0.05, italic), and weak (</w:t>
      </w:r>
      <w:r>
        <w:rPr>
          <w:rFonts w:hint="eastAsia" w:ascii="Times New Roman" w:hAnsi="Times New Roman"/>
          <w:i/>
          <w:iCs/>
          <w:sz w:val="24"/>
        </w:rPr>
        <w:t>p</w:t>
      </w:r>
      <w:r>
        <w:rPr>
          <w:rFonts w:hint="eastAsia" w:ascii="Times New Roman" w:hAnsi="Times New Roman"/>
          <w:sz w:val="24"/>
        </w:rPr>
        <w:t xml:space="preserve"> &lt; 0.1, regular), ns indicated non-significant predictors at 0.1 level in the model.</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777"/>
        <w:gridCol w:w="2068"/>
        <w:gridCol w:w="7892"/>
        <w:gridCol w:w="2189"/>
      </w:tblGrid>
      <w:tr w14:paraId="6338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single" w:color="auto" w:sz="4" w:space="0"/>
              <w:left w:val="nil"/>
              <w:bottom w:val="single" w:color="auto" w:sz="4" w:space="0"/>
              <w:right w:val="nil"/>
            </w:tcBorders>
            <w:shd w:val="clear" w:color="auto" w:fill="D1D3D4"/>
          </w:tcPr>
          <w:p w14:paraId="6653CF30">
            <w:pPr>
              <w:spacing w:line="360" w:lineRule="auto"/>
              <w:jc w:val="left"/>
              <w:rPr>
                <w:rFonts w:ascii="Times New Roman" w:hAnsi="Times New Roman"/>
                <w:b/>
                <w:bCs/>
                <w:sz w:val="24"/>
              </w:rPr>
            </w:pPr>
            <w:r>
              <w:rPr>
                <w:rFonts w:hint="eastAsia" w:ascii="Times New Roman" w:hAnsi="Times New Roman"/>
                <w:b/>
                <w:bCs/>
                <w:sz w:val="24"/>
              </w:rPr>
              <w:t>Variables</w:t>
            </w:r>
          </w:p>
        </w:tc>
        <w:tc>
          <w:tcPr>
            <w:tcW w:w="777" w:type="dxa"/>
            <w:tcBorders>
              <w:top w:val="single" w:color="auto" w:sz="4" w:space="0"/>
              <w:left w:val="nil"/>
              <w:bottom w:val="single" w:color="auto" w:sz="4" w:space="0"/>
              <w:right w:val="nil"/>
            </w:tcBorders>
            <w:shd w:val="clear" w:color="auto" w:fill="D1D3D4"/>
          </w:tcPr>
          <w:p w14:paraId="384060BF">
            <w:pPr>
              <w:spacing w:line="360" w:lineRule="auto"/>
              <w:jc w:val="left"/>
              <w:rPr>
                <w:rFonts w:ascii="Times New Roman" w:hAnsi="Times New Roman"/>
                <w:b/>
                <w:bCs/>
                <w:sz w:val="24"/>
              </w:rPr>
            </w:pPr>
            <w:r>
              <w:rPr>
                <w:rFonts w:hint="eastAsia" w:ascii="Times New Roman" w:hAnsi="Times New Roman"/>
                <w:b/>
                <w:bCs/>
                <w:sz w:val="24"/>
              </w:rPr>
              <w:t>Rank</w:t>
            </w:r>
          </w:p>
        </w:tc>
        <w:tc>
          <w:tcPr>
            <w:tcW w:w="2068" w:type="dxa"/>
            <w:tcBorders>
              <w:top w:val="single" w:color="auto" w:sz="4" w:space="0"/>
              <w:left w:val="nil"/>
              <w:bottom w:val="single" w:color="auto" w:sz="4" w:space="0"/>
              <w:right w:val="nil"/>
            </w:tcBorders>
            <w:shd w:val="clear" w:color="auto" w:fill="D1D3D4"/>
          </w:tcPr>
          <w:p w14:paraId="18CC3FFA">
            <w:pPr>
              <w:spacing w:line="360" w:lineRule="auto"/>
              <w:jc w:val="left"/>
              <w:rPr>
                <w:rFonts w:ascii="Times New Roman" w:hAnsi="Times New Roman"/>
                <w:b/>
                <w:bCs/>
                <w:sz w:val="24"/>
              </w:rPr>
            </w:pPr>
            <w:r>
              <w:rPr>
                <w:rFonts w:hint="eastAsia" w:ascii="Times New Roman" w:hAnsi="Times New Roman"/>
                <w:b/>
                <w:bCs/>
                <w:sz w:val="24"/>
              </w:rPr>
              <w:t>Correlation</w:t>
            </w:r>
          </w:p>
        </w:tc>
        <w:tc>
          <w:tcPr>
            <w:tcW w:w="7892" w:type="dxa"/>
            <w:tcBorders>
              <w:top w:val="single" w:color="auto" w:sz="4" w:space="0"/>
              <w:left w:val="nil"/>
              <w:bottom w:val="single" w:color="auto" w:sz="4" w:space="0"/>
              <w:right w:val="nil"/>
            </w:tcBorders>
            <w:shd w:val="clear" w:color="auto" w:fill="D1D3D4"/>
          </w:tcPr>
          <w:p w14:paraId="6EBF2353">
            <w:pPr>
              <w:spacing w:line="360" w:lineRule="auto"/>
              <w:jc w:val="left"/>
              <w:rPr>
                <w:rFonts w:ascii="Times New Roman" w:hAnsi="Times New Roman"/>
                <w:b/>
                <w:bCs/>
                <w:sz w:val="24"/>
              </w:rPr>
            </w:pPr>
            <w:r>
              <w:rPr>
                <w:rFonts w:hint="eastAsia" w:ascii="Times New Roman" w:hAnsi="Times New Roman"/>
                <w:b/>
                <w:bCs/>
                <w:sz w:val="24"/>
              </w:rPr>
              <w:t>Mechanism</w:t>
            </w:r>
          </w:p>
        </w:tc>
        <w:tc>
          <w:tcPr>
            <w:tcW w:w="2189" w:type="dxa"/>
            <w:tcBorders>
              <w:top w:val="single" w:color="auto" w:sz="4" w:space="0"/>
              <w:left w:val="nil"/>
              <w:bottom w:val="single" w:color="auto" w:sz="4" w:space="0"/>
              <w:right w:val="nil"/>
            </w:tcBorders>
            <w:shd w:val="clear" w:color="auto" w:fill="D1D3D4"/>
          </w:tcPr>
          <w:p w14:paraId="35BB0843">
            <w:pPr>
              <w:spacing w:line="360" w:lineRule="auto"/>
              <w:jc w:val="left"/>
              <w:rPr>
                <w:rFonts w:ascii="Times New Roman" w:hAnsi="Times New Roman"/>
                <w:b/>
                <w:bCs/>
                <w:sz w:val="24"/>
              </w:rPr>
            </w:pPr>
            <w:r>
              <w:rPr>
                <w:rFonts w:hint="eastAsia" w:ascii="Times New Roman" w:hAnsi="Times New Roman"/>
                <w:b/>
                <w:bCs/>
                <w:sz w:val="24"/>
              </w:rPr>
              <w:t>Reference</w:t>
            </w:r>
          </w:p>
        </w:tc>
      </w:tr>
      <w:tr w14:paraId="1586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single" w:color="auto" w:sz="4" w:space="0"/>
              <w:left w:val="nil"/>
              <w:bottom w:val="nil"/>
              <w:right w:val="nil"/>
            </w:tcBorders>
          </w:tcPr>
          <w:p w14:paraId="1193F9B3">
            <w:pPr>
              <w:spacing w:line="360" w:lineRule="auto"/>
              <w:jc w:val="left"/>
              <w:rPr>
                <w:rFonts w:ascii="Times New Roman" w:hAnsi="Times New Roman"/>
                <w:sz w:val="24"/>
              </w:rPr>
            </w:pPr>
            <w:r>
              <w:rPr>
                <w:rFonts w:hint="eastAsia" w:ascii="Times New Roman" w:hAnsi="Times New Roman"/>
                <w:sz w:val="24"/>
              </w:rPr>
              <w:t>FR</w:t>
            </w:r>
          </w:p>
        </w:tc>
        <w:tc>
          <w:tcPr>
            <w:tcW w:w="777" w:type="dxa"/>
            <w:tcBorders>
              <w:top w:val="single" w:color="auto" w:sz="4" w:space="0"/>
              <w:left w:val="nil"/>
              <w:bottom w:val="nil"/>
              <w:right w:val="nil"/>
            </w:tcBorders>
          </w:tcPr>
          <w:p w14:paraId="74DF143A">
            <w:pPr>
              <w:spacing w:line="360" w:lineRule="auto"/>
              <w:jc w:val="left"/>
              <w:rPr>
                <w:rFonts w:ascii="Times New Roman" w:hAnsi="Times New Roman"/>
                <w:sz w:val="24"/>
              </w:rPr>
            </w:pPr>
            <w:r>
              <w:rPr>
                <w:rFonts w:hint="eastAsia" w:ascii="Times New Roman" w:hAnsi="Times New Roman"/>
                <w:sz w:val="24"/>
              </w:rPr>
              <w:t>1</w:t>
            </w:r>
          </w:p>
        </w:tc>
        <w:tc>
          <w:tcPr>
            <w:tcW w:w="2068" w:type="dxa"/>
            <w:tcBorders>
              <w:top w:val="single" w:color="auto" w:sz="4" w:space="0"/>
              <w:left w:val="nil"/>
              <w:bottom w:val="nil"/>
              <w:right w:val="nil"/>
            </w:tcBorders>
          </w:tcPr>
          <w:p w14:paraId="2D17EADC">
            <w:pPr>
              <w:spacing w:line="360" w:lineRule="auto"/>
              <w:jc w:val="left"/>
              <w:rPr>
                <w:rFonts w:ascii="Times New Roman" w:hAnsi="Times New Roman"/>
                <w:sz w:val="24"/>
              </w:rPr>
            </w:pPr>
            <w:r>
              <w:rPr>
                <w:rFonts w:hint="eastAsia" w:ascii="Times New Roman" w:hAnsi="Times New Roman"/>
                <w:sz w:val="24"/>
              </w:rPr>
              <w:t xml:space="preserve">strong negative </w:t>
            </w:r>
          </w:p>
        </w:tc>
        <w:tc>
          <w:tcPr>
            <w:tcW w:w="7892" w:type="dxa"/>
            <w:tcBorders>
              <w:top w:val="single" w:color="auto" w:sz="4" w:space="0"/>
              <w:left w:val="nil"/>
              <w:bottom w:val="nil"/>
              <w:right w:val="nil"/>
            </w:tcBorders>
          </w:tcPr>
          <w:p w14:paraId="0999C215">
            <w:pPr>
              <w:spacing w:line="360" w:lineRule="auto"/>
              <w:jc w:val="left"/>
              <w:rPr>
                <w:rFonts w:ascii="Times New Roman" w:hAnsi="Times New Roman"/>
                <w:sz w:val="24"/>
              </w:rPr>
            </w:pPr>
            <w:r>
              <w:rPr>
                <w:rFonts w:hint="eastAsia" w:ascii="Times New Roman" w:hAnsi="Times New Roman"/>
                <w:sz w:val="24"/>
              </w:rPr>
              <w:t>1. Plants have developed freezing resistance protecting newly emerge tissues from irreversible frost damage in the context of long-term evolution</w:t>
            </w:r>
            <w:r>
              <w:rPr>
                <w:rFonts w:hint="eastAsia" w:ascii="Times New Roman" w:hAnsi="Times New Roman"/>
                <w:color w:val="0000FF"/>
                <w:sz w:val="24"/>
                <w:vertAlign w:val="superscript"/>
              </w:rPr>
              <w:t>15</w:t>
            </w:r>
          </w:p>
        </w:tc>
        <w:tc>
          <w:tcPr>
            <w:tcW w:w="2189" w:type="dxa"/>
            <w:tcBorders>
              <w:top w:val="single" w:color="auto" w:sz="4" w:space="0"/>
              <w:left w:val="nil"/>
              <w:bottom w:val="nil"/>
              <w:right w:val="nil"/>
            </w:tcBorders>
          </w:tcPr>
          <w:p w14:paraId="6AB75008">
            <w:pPr>
              <w:spacing w:line="360" w:lineRule="auto"/>
              <w:jc w:val="left"/>
              <w:rPr>
                <w:rFonts w:ascii="Times New Roman" w:hAnsi="Times New Roman"/>
                <w:sz w:val="24"/>
              </w:rPr>
            </w:pPr>
            <w:r>
              <w:rPr>
                <w:rFonts w:hint="eastAsia" w:ascii="Times New Roman" w:hAnsi="Times New Roman"/>
                <w:sz w:val="24"/>
              </w:rPr>
              <w:t xml:space="preserve">Lenz </w:t>
            </w:r>
            <w:r>
              <w:rPr>
                <w:rFonts w:hint="eastAsia" w:ascii="Times New Roman" w:hAnsi="Times New Roman"/>
                <w:i/>
                <w:iCs/>
                <w:sz w:val="24"/>
              </w:rPr>
              <w:t>et al</w:t>
            </w:r>
            <w:r>
              <w:rPr>
                <w:rFonts w:hint="eastAsia" w:ascii="Times New Roman" w:hAnsi="Times New Roman"/>
                <w:sz w:val="24"/>
              </w:rPr>
              <w:t>., 2013</w:t>
            </w:r>
          </w:p>
        </w:tc>
      </w:tr>
      <w:tr w14:paraId="089F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nil"/>
              <w:right w:val="nil"/>
            </w:tcBorders>
            <w:shd w:val="clear" w:color="auto" w:fill="E7E8E8"/>
          </w:tcPr>
          <w:p w14:paraId="56FDC68E">
            <w:pPr>
              <w:spacing w:line="360" w:lineRule="auto"/>
              <w:jc w:val="left"/>
              <w:rPr>
                <w:rFonts w:ascii="Times New Roman" w:hAnsi="Times New Roman"/>
                <w:sz w:val="24"/>
              </w:rPr>
            </w:pPr>
            <w:r>
              <w:rPr>
                <w:rFonts w:hint="eastAsia" w:ascii="Times New Roman" w:hAnsi="Times New Roman"/>
                <w:sz w:val="24"/>
              </w:rPr>
              <w:t>Phe-T</w:t>
            </w:r>
            <w:r>
              <w:rPr>
                <w:rFonts w:hint="eastAsia" w:ascii="Times New Roman" w:hAnsi="Times New Roman"/>
                <w:sz w:val="24"/>
                <w:vertAlign w:val="subscript"/>
              </w:rPr>
              <w:t>min</w:t>
            </w:r>
          </w:p>
        </w:tc>
        <w:tc>
          <w:tcPr>
            <w:tcW w:w="777" w:type="dxa"/>
            <w:tcBorders>
              <w:top w:val="nil"/>
              <w:left w:val="nil"/>
              <w:bottom w:val="nil"/>
              <w:right w:val="nil"/>
            </w:tcBorders>
            <w:shd w:val="clear" w:color="auto" w:fill="E7E8E8"/>
          </w:tcPr>
          <w:p w14:paraId="60B71AD0">
            <w:pPr>
              <w:spacing w:line="360" w:lineRule="auto"/>
              <w:jc w:val="left"/>
              <w:rPr>
                <w:rFonts w:ascii="Times New Roman" w:hAnsi="Times New Roman"/>
                <w:sz w:val="24"/>
              </w:rPr>
            </w:pPr>
            <w:r>
              <w:rPr>
                <w:rFonts w:hint="eastAsia" w:ascii="Times New Roman" w:hAnsi="Times New Roman"/>
                <w:sz w:val="24"/>
              </w:rPr>
              <w:t>2</w:t>
            </w:r>
          </w:p>
        </w:tc>
        <w:tc>
          <w:tcPr>
            <w:tcW w:w="2068" w:type="dxa"/>
            <w:tcBorders>
              <w:top w:val="nil"/>
              <w:left w:val="nil"/>
              <w:bottom w:val="nil"/>
              <w:right w:val="nil"/>
            </w:tcBorders>
            <w:shd w:val="clear" w:color="auto" w:fill="E7E8E8"/>
          </w:tcPr>
          <w:p w14:paraId="6B8C869C">
            <w:pPr>
              <w:spacing w:line="360" w:lineRule="auto"/>
              <w:jc w:val="left"/>
              <w:rPr>
                <w:rFonts w:ascii="Times New Roman" w:hAnsi="Times New Roman"/>
                <w:sz w:val="24"/>
              </w:rPr>
            </w:pPr>
            <w:r>
              <w:rPr>
                <w:rFonts w:hint="eastAsia" w:ascii="Times New Roman" w:hAnsi="Times New Roman"/>
                <w:sz w:val="24"/>
              </w:rPr>
              <w:t>strong positive</w:t>
            </w:r>
          </w:p>
        </w:tc>
        <w:tc>
          <w:tcPr>
            <w:tcW w:w="7892" w:type="dxa"/>
            <w:tcBorders>
              <w:top w:val="nil"/>
              <w:left w:val="nil"/>
              <w:bottom w:val="nil"/>
              <w:right w:val="nil"/>
            </w:tcBorders>
            <w:shd w:val="clear" w:color="auto" w:fill="E7E8E8"/>
          </w:tcPr>
          <w:p w14:paraId="091501D7">
            <w:pPr>
              <w:spacing w:line="360" w:lineRule="auto"/>
              <w:jc w:val="left"/>
              <w:rPr>
                <w:rFonts w:ascii="Times New Roman" w:hAnsi="Times New Roman"/>
                <w:sz w:val="24"/>
              </w:rPr>
            </w:pPr>
            <w:r>
              <w:rPr>
                <w:rFonts w:hint="eastAsia" w:ascii="Times New Roman" w:hAnsi="Times New Roman"/>
                <w:sz w:val="24"/>
              </w:rPr>
              <w:t>1. Lethal freezing risk increases with the decline of temperatures in late spring</w:t>
            </w:r>
            <w:r>
              <w:rPr>
                <w:rFonts w:hint="eastAsia" w:ascii="Times New Roman" w:hAnsi="Times New Roman"/>
                <w:color w:val="0000FF"/>
                <w:sz w:val="24"/>
                <w:vertAlign w:val="superscript"/>
              </w:rPr>
              <w:t>25</w:t>
            </w:r>
          </w:p>
        </w:tc>
        <w:tc>
          <w:tcPr>
            <w:tcW w:w="2189" w:type="dxa"/>
            <w:tcBorders>
              <w:top w:val="nil"/>
              <w:left w:val="nil"/>
              <w:bottom w:val="nil"/>
              <w:right w:val="nil"/>
            </w:tcBorders>
            <w:shd w:val="clear" w:color="auto" w:fill="E7E8E8"/>
          </w:tcPr>
          <w:p w14:paraId="05F44FA1">
            <w:pPr>
              <w:spacing w:line="360" w:lineRule="auto"/>
              <w:jc w:val="left"/>
              <w:rPr>
                <w:rFonts w:ascii="Times New Roman" w:hAnsi="Times New Roman"/>
                <w:sz w:val="24"/>
              </w:rPr>
            </w:pPr>
            <w:r>
              <w:rPr>
                <w:rFonts w:hint="eastAsia" w:ascii="Times New Roman" w:hAnsi="Times New Roman"/>
                <w:sz w:val="24"/>
              </w:rPr>
              <w:t xml:space="preserve">Vitasse </w:t>
            </w:r>
            <w:r>
              <w:rPr>
                <w:rFonts w:hint="eastAsia" w:ascii="Times New Roman" w:hAnsi="Times New Roman"/>
                <w:i/>
                <w:iCs/>
                <w:sz w:val="24"/>
              </w:rPr>
              <w:t>et al</w:t>
            </w:r>
            <w:r>
              <w:rPr>
                <w:rFonts w:hint="eastAsia" w:ascii="Times New Roman" w:hAnsi="Times New Roman"/>
                <w:sz w:val="24"/>
              </w:rPr>
              <w:t>., 2014</w:t>
            </w:r>
          </w:p>
        </w:tc>
      </w:tr>
      <w:tr w14:paraId="2F10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nil"/>
              <w:right w:val="nil"/>
            </w:tcBorders>
          </w:tcPr>
          <w:p w14:paraId="6A3D6C95">
            <w:pPr>
              <w:spacing w:line="360" w:lineRule="auto"/>
              <w:jc w:val="left"/>
              <w:rPr>
                <w:rFonts w:ascii="Times New Roman" w:hAnsi="Times New Roman"/>
                <w:sz w:val="24"/>
              </w:rPr>
            </w:pPr>
            <w:r>
              <w:rPr>
                <w:rFonts w:hint="eastAsia" w:ascii="Times New Roman" w:hAnsi="Times New Roman"/>
                <w:sz w:val="24"/>
              </w:rPr>
              <w:t>FRS</w:t>
            </w:r>
          </w:p>
        </w:tc>
        <w:tc>
          <w:tcPr>
            <w:tcW w:w="777" w:type="dxa"/>
            <w:tcBorders>
              <w:top w:val="nil"/>
              <w:left w:val="nil"/>
              <w:bottom w:val="nil"/>
              <w:right w:val="nil"/>
            </w:tcBorders>
          </w:tcPr>
          <w:p w14:paraId="517B8192">
            <w:pPr>
              <w:spacing w:line="360" w:lineRule="auto"/>
              <w:jc w:val="left"/>
              <w:rPr>
                <w:rFonts w:ascii="Times New Roman" w:hAnsi="Times New Roman"/>
                <w:sz w:val="24"/>
              </w:rPr>
            </w:pPr>
            <w:r>
              <w:rPr>
                <w:rFonts w:hint="eastAsia" w:ascii="Times New Roman" w:hAnsi="Times New Roman"/>
                <w:sz w:val="24"/>
              </w:rPr>
              <w:t>3</w:t>
            </w:r>
          </w:p>
        </w:tc>
        <w:tc>
          <w:tcPr>
            <w:tcW w:w="2068" w:type="dxa"/>
            <w:tcBorders>
              <w:top w:val="nil"/>
              <w:left w:val="nil"/>
              <w:bottom w:val="nil"/>
              <w:right w:val="nil"/>
            </w:tcBorders>
          </w:tcPr>
          <w:p w14:paraId="0A269808">
            <w:pPr>
              <w:spacing w:line="360" w:lineRule="auto"/>
              <w:jc w:val="left"/>
              <w:rPr>
                <w:rFonts w:ascii="Times New Roman" w:hAnsi="Times New Roman"/>
                <w:sz w:val="24"/>
              </w:rPr>
            </w:pPr>
            <w:r>
              <w:rPr>
                <w:rFonts w:hint="eastAsia" w:ascii="Times New Roman" w:hAnsi="Times New Roman"/>
                <w:sz w:val="24"/>
              </w:rPr>
              <w:t>moderate negative</w:t>
            </w:r>
          </w:p>
        </w:tc>
        <w:tc>
          <w:tcPr>
            <w:tcW w:w="7892" w:type="dxa"/>
            <w:tcBorders>
              <w:top w:val="nil"/>
              <w:left w:val="nil"/>
              <w:bottom w:val="nil"/>
              <w:right w:val="nil"/>
            </w:tcBorders>
          </w:tcPr>
          <w:p w14:paraId="05A32428">
            <w:pPr>
              <w:spacing w:line="360" w:lineRule="auto"/>
              <w:jc w:val="left"/>
              <w:rPr>
                <w:rFonts w:ascii="Times New Roman" w:hAnsi="Times New Roman"/>
                <w:sz w:val="24"/>
              </w:rPr>
            </w:pPr>
            <w:r>
              <w:rPr>
                <w:rFonts w:hint="eastAsia" w:ascii="Times New Roman" w:hAnsi="Times New Roman"/>
                <w:sz w:val="24"/>
              </w:rPr>
              <w:t>1. More frequent frost events increase the probability of spring frost damage</w:t>
            </w:r>
            <w:r>
              <w:rPr>
                <w:rFonts w:hint="eastAsia" w:ascii="Times New Roman" w:hAnsi="Times New Roman"/>
                <w:color w:val="0000FF"/>
                <w:sz w:val="24"/>
                <w:vertAlign w:val="superscript"/>
              </w:rPr>
              <w:t>30</w:t>
            </w:r>
          </w:p>
          <w:p w14:paraId="5EAEBD50">
            <w:pPr>
              <w:spacing w:line="360" w:lineRule="auto"/>
              <w:jc w:val="left"/>
              <w:rPr>
                <w:rFonts w:ascii="Times New Roman" w:hAnsi="Times New Roman"/>
                <w:sz w:val="24"/>
              </w:rPr>
            </w:pPr>
            <w:r>
              <w:rPr>
                <w:rFonts w:hint="eastAsia" w:ascii="Times New Roman" w:hAnsi="Times New Roman"/>
                <w:sz w:val="24"/>
              </w:rPr>
              <w:t>2. The frost-induced reduction in photosynthetic productivity undermines the material foundation for freezing resistance development, thereby resulting in a diminished safety margin</w:t>
            </w:r>
            <w:r>
              <w:rPr>
                <w:rFonts w:hint="eastAsia" w:ascii="Times New Roman" w:hAnsi="Times New Roman"/>
                <w:color w:val="0000FF"/>
                <w:sz w:val="24"/>
                <w:vertAlign w:val="superscript"/>
              </w:rPr>
              <w:t>31</w:t>
            </w:r>
          </w:p>
        </w:tc>
        <w:tc>
          <w:tcPr>
            <w:tcW w:w="2189" w:type="dxa"/>
            <w:tcBorders>
              <w:top w:val="nil"/>
              <w:left w:val="nil"/>
              <w:bottom w:val="nil"/>
              <w:right w:val="nil"/>
            </w:tcBorders>
          </w:tcPr>
          <w:p w14:paraId="70A19B66">
            <w:pPr>
              <w:spacing w:line="360" w:lineRule="auto"/>
              <w:jc w:val="left"/>
              <w:rPr>
                <w:rFonts w:ascii="Times New Roman" w:hAnsi="Times New Roman"/>
                <w:sz w:val="24"/>
              </w:rPr>
            </w:pPr>
            <w:r>
              <w:rPr>
                <w:rFonts w:hint="eastAsia" w:ascii="Times New Roman" w:hAnsi="Times New Roman"/>
                <w:sz w:val="24"/>
              </w:rPr>
              <w:t xml:space="preserve">Liu </w:t>
            </w:r>
            <w:r>
              <w:rPr>
                <w:rFonts w:hint="eastAsia" w:ascii="Times New Roman" w:hAnsi="Times New Roman"/>
                <w:i/>
                <w:iCs/>
                <w:sz w:val="24"/>
              </w:rPr>
              <w:t>et al</w:t>
            </w:r>
            <w:r>
              <w:rPr>
                <w:rFonts w:hint="eastAsia" w:ascii="Times New Roman" w:hAnsi="Times New Roman"/>
                <w:sz w:val="24"/>
              </w:rPr>
              <w:t>., 2018</w:t>
            </w:r>
          </w:p>
          <w:p w14:paraId="02D38322">
            <w:pPr>
              <w:spacing w:line="360" w:lineRule="auto"/>
              <w:jc w:val="left"/>
              <w:rPr>
                <w:rFonts w:ascii="Times New Roman" w:hAnsi="Times New Roman"/>
                <w:sz w:val="24"/>
              </w:rPr>
            </w:pPr>
          </w:p>
          <w:p w14:paraId="075A5232">
            <w:pPr>
              <w:spacing w:line="360" w:lineRule="auto"/>
              <w:jc w:val="left"/>
              <w:rPr>
                <w:rFonts w:ascii="Times New Roman" w:hAnsi="Times New Roman"/>
                <w:sz w:val="24"/>
              </w:rPr>
            </w:pPr>
            <w:r>
              <w:rPr>
                <w:rFonts w:hint="eastAsia" w:ascii="Times New Roman" w:hAnsi="Times New Roman"/>
                <w:sz w:val="24"/>
              </w:rPr>
              <w:t xml:space="preserve">Wang </w:t>
            </w:r>
            <w:r>
              <w:rPr>
                <w:rFonts w:hint="eastAsia" w:ascii="Times New Roman" w:hAnsi="Times New Roman"/>
                <w:i/>
                <w:iCs/>
                <w:sz w:val="24"/>
              </w:rPr>
              <w:t>et al</w:t>
            </w:r>
            <w:r>
              <w:rPr>
                <w:rFonts w:hint="eastAsia" w:ascii="Times New Roman" w:hAnsi="Times New Roman"/>
                <w:sz w:val="24"/>
              </w:rPr>
              <w:t>., 2024</w:t>
            </w:r>
          </w:p>
        </w:tc>
      </w:tr>
      <w:tr w14:paraId="29AB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nil"/>
              <w:right w:val="nil"/>
            </w:tcBorders>
            <w:shd w:val="clear" w:color="auto" w:fill="E7E8E8"/>
          </w:tcPr>
          <w:p w14:paraId="15DEEC99">
            <w:pPr>
              <w:spacing w:line="360" w:lineRule="auto"/>
              <w:jc w:val="left"/>
              <w:rPr>
                <w:rFonts w:ascii="Times New Roman" w:hAnsi="Times New Roman"/>
                <w:sz w:val="24"/>
              </w:rPr>
            </w:pPr>
            <w:r>
              <w:rPr>
                <w:rFonts w:hint="eastAsia" w:ascii="Times New Roman" w:hAnsi="Times New Roman"/>
                <w:sz w:val="24"/>
              </w:rPr>
              <w:t>T</w:t>
            </w:r>
            <w:r>
              <w:rPr>
                <w:rFonts w:hint="eastAsia" w:ascii="Times New Roman" w:hAnsi="Times New Roman"/>
                <w:sz w:val="24"/>
                <w:vertAlign w:val="subscript"/>
              </w:rPr>
              <w:t>min</w:t>
            </w:r>
          </w:p>
        </w:tc>
        <w:tc>
          <w:tcPr>
            <w:tcW w:w="777" w:type="dxa"/>
            <w:tcBorders>
              <w:top w:val="nil"/>
              <w:left w:val="nil"/>
              <w:bottom w:val="nil"/>
              <w:right w:val="nil"/>
            </w:tcBorders>
            <w:shd w:val="clear" w:color="auto" w:fill="E7E8E8"/>
          </w:tcPr>
          <w:p w14:paraId="2427590D">
            <w:pPr>
              <w:spacing w:line="360" w:lineRule="auto"/>
              <w:jc w:val="left"/>
              <w:rPr>
                <w:rFonts w:ascii="Times New Roman" w:hAnsi="Times New Roman"/>
                <w:sz w:val="24"/>
              </w:rPr>
            </w:pPr>
            <w:r>
              <w:rPr>
                <w:rFonts w:hint="eastAsia" w:ascii="Times New Roman" w:hAnsi="Times New Roman"/>
                <w:sz w:val="24"/>
              </w:rPr>
              <w:t>7</w:t>
            </w:r>
          </w:p>
        </w:tc>
        <w:tc>
          <w:tcPr>
            <w:tcW w:w="2068" w:type="dxa"/>
            <w:tcBorders>
              <w:top w:val="nil"/>
              <w:left w:val="nil"/>
              <w:bottom w:val="nil"/>
              <w:right w:val="nil"/>
            </w:tcBorders>
            <w:shd w:val="clear" w:color="auto" w:fill="E7E8E8"/>
          </w:tcPr>
          <w:p w14:paraId="1490110B">
            <w:pPr>
              <w:spacing w:line="360" w:lineRule="auto"/>
              <w:jc w:val="left"/>
              <w:rPr>
                <w:rFonts w:ascii="Times New Roman" w:hAnsi="Times New Roman"/>
                <w:sz w:val="24"/>
              </w:rPr>
            </w:pPr>
            <w:r>
              <w:rPr>
                <w:rFonts w:hint="eastAsia" w:ascii="Times New Roman" w:hAnsi="Times New Roman"/>
                <w:sz w:val="24"/>
              </w:rPr>
              <w:t>strong positive</w:t>
            </w:r>
          </w:p>
        </w:tc>
        <w:tc>
          <w:tcPr>
            <w:tcW w:w="7892" w:type="dxa"/>
            <w:tcBorders>
              <w:top w:val="nil"/>
              <w:left w:val="nil"/>
              <w:bottom w:val="nil"/>
              <w:right w:val="nil"/>
            </w:tcBorders>
            <w:shd w:val="clear" w:color="auto" w:fill="E7E8E8"/>
          </w:tcPr>
          <w:p w14:paraId="75EA8F7F">
            <w:pPr>
              <w:spacing w:line="360" w:lineRule="auto"/>
              <w:jc w:val="left"/>
              <w:rPr>
                <w:rFonts w:ascii="Times New Roman" w:hAnsi="Times New Roman"/>
                <w:sz w:val="24"/>
              </w:rPr>
            </w:pPr>
            <w:r>
              <w:rPr>
                <w:rFonts w:hint="eastAsia" w:ascii="Times New Roman" w:hAnsi="Times New Roman"/>
                <w:sz w:val="24"/>
              </w:rPr>
              <w:t>1. Minimum temperatures constitute a critical environmental stress factor influencing plant survival</w:t>
            </w:r>
            <w:r>
              <w:rPr>
                <w:rFonts w:hint="eastAsia" w:ascii="Times New Roman" w:hAnsi="Times New Roman"/>
                <w:color w:val="0000FF"/>
                <w:sz w:val="24"/>
                <w:vertAlign w:val="superscript"/>
              </w:rPr>
              <w:t>32</w:t>
            </w:r>
          </w:p>
        </w:tc>
        <w:tc>
          <w:tcPr>
            <w:tcW w:w="2189" w:type="dxa"/>
            <w:tcBorders>
              <w:top w:val="nil"/>
              <w:left w:val="nil"/>
              <w:bottom w:val="nil"/>
              <w:right w:val="nil"/>
            </w:tcBorders>
            <w:shd w:val="clear" w:color="auto" w:fill="E7E8E8"/>
          </w:tcPr>
          <w:p w14:paraId="4290020C">
            <w:pPr>
              <w:spacing w:line="360" w:lineRule="auto"/>
              <w:jc w:val="left"/>
              <w:rPr>
                <w:rFonts w:ascii="Times New Roman" w:hAnsi="Times New Roman"/>
                <w:sz w:val="24"/>
              </w:rPr>
            </w:pPr>
            <w:r>
              <w:rPr>
                <w:rFonts w:hint="eastAsia" w:ascii="Times New Roman" w:hAnsi="Times New Roman"/>
                <w:sz w:val="24"/>
              </w:rPr>
              <w:t>Neuner, 2014</w:t>
            </w:r>
          </w:p>
        </w:tc>
      </w:tr>
      <w:tr w14:paraId="65FF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Borders>
              <w:top w:val="nil"/>
              <w:left w:val="nil"/>
              <w:bottom w:val="single" w:color="auto" w:sz="4" w:space="0"/>
              <w:right w:val="nil"/>
            </w:tcBorders>
          </w:tcPr>
          <w:p w14:paraId="2BFB7434">
            <w:pPr>
              <w:spacing w:line="360" w:lineRule="auto"/>
              <w:jc w:val="left"/>
              <w:rPr>
                <w:rFonts w:ascii="Times New Roman" w:hAnsi="Times New Roman"/>
                <w:sz w:val="24"/>
              </w:rPr>
            </w:pPr>
            <w:r>
              <w:rPr>
                <w:rFonts w:hint="eastAsia" w:ascii="Times New Roman" w:hAnsi="Times New Roman"/>
                <w:sz w:val="24"/>
              </w:rPr>
              <w:t>T</w:t>
            </w:r>
            <w:r>
              <w:rPr>
                <w:rFonts w:hint="eastAsia" w:ascii="Times New Roman" w:hAnsi="Times New Roman"/>
                <w:sz w:val="24"/>
                <w:vertAlign w:val="subscript"/>
              </w:rPr>
              <w:t>min-var</w:t>
            </w:r>
          </w:p>
        </w:tc>
        <w:tc>
          <w:tcPr>
            <w:tcW w:w="777" w:type="dxa"/>
            <w:tcBorders>
              <w:top w:val="nil"/>
              <w:left w:val="nil"/>
              <w:bottom w:val="single" w:color="auto" w:sz="4" w:space="0"/>
              <w:right w:val="nil"/>
            </w:tcBorders>
          </w:tcPr>
          <w:p w14:paraId="68A5C548">
            <w:pPr>
              <w:spacing w:line="360" w:lineRule="auto"/>
              <w:jc w:val="left"/>
              <w:rPr>
                <w:rFonts w:ascii="Times New Roman" w:hAnsi="Times New Roman"/>
                <w:sz w:val="24"/>
              </w:rPr>
            </w:pPr>
            <w:r>
              <w:rPr>
                <w:rFonts w:hint="eastAsia" w:ascii="Times New Roman" w:hAnsi="Times New Roman"/>
                <w:sz w:val="24"/>
              </w:rPr>
              <w:t>9</w:t>
            </w:r>
          </w:p>
        </w:tc>
        <w:tc>
          <w:tcPr>
            <w:tcW w:w="2068" w:type="dxa"/>
            <w:tcBorders>
              <w:top w:val="nil"/>
              <w:left w:val="nil"/>
              <w:bottom w:val="single" w:color="auto" w:sz="4" w:space="0"/>
              <w:right w:val="nil"/>
            </w:tcBorders>
          </w:tcPr>
          <w:p w14:paraId="3A8E458E">
            <w:pPr>
              <w:spacing w:line="360" w:lineRule="auto"/>
              <w:jc w:val="left"/>
              <w:rPr>
                <w:rFonts w:ascii="Times New Roman" w:hAnsi="Times New Roman"/>
                <w:sz w:val="24"/>
              </w:rPr>
            </w:pPr>
            <w:r>
              <w:rPr>
                <w:rFonts w:hint="eastAsia" w:ascii="Times New Roman" w:hAnsi="Times New Roman"/>
                <w:sz w:val="24"/>
              </w:rPr>
              <w:t>strong negative</w:t>
            </w:r>
          </w:p>
        </w:tc>
        <w:tc>
          <w:tcPr>
            <w:tcW w:w="7892" w:type="dxa"/>
            <w:tcBorders>
              <w:top w:val="nil"/>
              <w:left w:val="nil"/>
              <w:bottom w:val="single" w:color="auto" w:sz="4" w:space="0"/>
              <w:right w:val="nil"/>
            </w:tcBorders>
          </w:tcPr>
          <w:p w14:paraId="7F0F2FB9">
            <w:pPr>
              <w:spacing w:line="360" w:lineRule="auto"/>
              <w:jc w:val="left"/>
              <w:rPr>
                <w:rFonts w:ascii="Times New Roman" w:hAnsi="Times New Roman"/>
                <w:sz w:val="24"/>
              </w:rPr>
            </w:pPr>
            <w:r>
              <w:rPr>
                <w:rFonts w:hint="eastAsia" w:ascii="Times New Roman" w:hAnsi="Times New Roman"/>
                <w:sz w:val="24"/>
              </w:rPr>
              <w:t>1. Regions with greater temperature fluctuations face a higher risk of severe frost damage and selection pressure</w:t>
            </w:r>
            <w:r>
              <w:rPr>
                <w:rFonts w:hint="eastAsia" w:ascii="Times New Roman" w:hAnsi="Times New Roman"/>
                <w:color w:val="0000FF"/>
                <w:sz w:val="24"/>
                <w:vertAlign w:val="superscript"/>
              </w:rPr>
              <w:t>33,34</w:t>
            </w:r>
          </w:p>
        </w:tc>
        <w:tc>
          <w:tcPr>
            <w:tcW w:w="2189" w:type="dxa"/>
            <w:tcBorders>
              <w:top w:val="nil"/>
              <w:left w:val="nil"/>
              <w:bottom w:val="single" w:color="auto" w:sz="4" w:space="0"/>
              <w:right w:val="nil"/>
            </w:tcBorders>
          </w:tcPr>
          <w:p w14:paraId="04A6D5EE">
            <w:pPr>
              <w:spacing w:line="360" w:lineRule="auto"/>
              <w:jc w:val="left"/>
              <w:rPr>
                <w:rFonts w:ascii="Times New Roman" w:hAnsi="Times New Roman"/>
                <w:sz w:val="24"/>
              </w:rPr>
            </w:pPr>
            <w:r>
              <w:rPr>
                <w:rFonts w:hint="eastAsia" w:ascii="Times New Roman" w:hAnsi="Times New Roman"/>
                <w:sz w:val="24"/>
              </w:rPr>
              <w:t xml:space="preserve">Bennie </w:t>
            </w:r>
            <w:r>
              <w:rPr>
                <w:rFonts w:hint="eastAsia" w:ascii="Times New Roman" w:hAnsi="Times New Roman"/>
                <w:i/>
                <w:iCs/>
                <w:sz w:val="24"/>
              </w:rPr>
              <w:t>et al</w:t>
            </w:r>
            <w:r>
              <w:rPr>
                <w:rFonts w:hint="eastAsia" w:ascii="Times New Roman" w:hAnsi="Times New Roman"/>
                <w:sz w:val="24"/>
              </w:rPr>
              <w:t>., 2010</w:t>
            </w:r>
          </w:p>
          <w:p w14:paraId="0F69B98C">
            <w:pPr>
              <w:spacing w:line="360" w:lineRule="auto"/>
              <w:jc w:val="left"/>
              <w:rPr>
                <w:rFonts w:ascii="Times New Roman" w:hAnsi="Times New Roman"/>
                <w:sz w:val="24"/>
              </w:rPr>
            </w:pPr>
            <w:r>
              <w:rPr>
                <w:rFonts w:hint="eastAsia" w:ascii="Times New Roman" w:hAnsi="Times New Roman"/>
                <w:sz w:val="24"/>
              </w:rPr>
              <w:t xml:space="preserve">Wang </w:t>
            </w:r>
            <w:r>
              <w:rPr>
                <w:rFonts w:hint="eastAsia" w:ascii="Times New Roman" w:hAnsi="Times New Roman"/>
                <w:i/>
                <w:iCs/>
                <w:sz w:val="24"/>
              </w:rPr>
              <w:t>et al</w:t>
            </w:r>
            <w:r>
              <w:rPr>
                <w:rFonts w:hint="eastAsia" w:ascii="Times New Roman" w:hAnsi="Times New Roman"/>
                <w:sz w:val="24"/>
              </w:rPr>
              <w:t>., 2014</w:t>
            </w:r>
          </w:p>
        </w:tc>
      </w:tr>
    </w:tbl>
    <w:p w14:paraId="2314DF30">
      <w:pPr>
        <w:spacing w:line="480" w:lineRule="auto"/>
        <w:jc w:val="left"/>
        <w:rPr>
          <w:rFonts w:ascii="Times New Roman" w:hAnsi="Times New Roman"/>
          <w:b/>
          <w:bCs/>
          <w:sz w:val="24"/>
        </w:rPr>
        <w:sectPr>
          <w:pgSz w:w="16838" w:h="11906" w:orient="landscape"/>
          <w:pgMar w:top="1800" w:right="1440" w:bottom="1800" w:left="1440" w:header="851" w:footer="992" w:gutter="0"/>
          <w:cols w:space="425" w:num="1"/>
          <w:docGrid w:type="lines" w:linePitch="312" w:charSpace="0"/>
        </w:sectPr>
      </w:pPr>
    </w:p>
    <w:p w14:paraId="72C2E7B0">
      <w:pPr>
        <w:spacing w:line="480" w:lineRule="auto"/>
        <w:jc w:val="center"/>
        <w:rPr>
          <w:rFonts w:ascii="Times New Roman" w:hAnsi="Times New Roman"/>
          <w:b/>
          <w:bCs/>
          <w:sz w:val="24"/>
        </w:rPr>
      </w:pPr>
      <w:r>
        <w:rPr>
          <w:rFonts w:hint="eastAsia" w:ascii="Times New Roman" w:hAnsi="Times New Roman"/>
          <w:b/>
          <w:bCs/>
          <w:sz w:val="24"/>
        </w:rPr>
        <w:drawing>
          <wp:inline distT="0" distB="0" distL="114300" distR="114300">
            <wp:extent cx="2515235" cy="6558915"/>
            <wp:effectExtent l="0" t="0" r="18415" b="13335"/>
            <wp:docPr id="2" name="图片 1" descr="C:/Users/Admin/Desktop/抗冻性Meta分析/Fig/附录图/Article_filter/filter.png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Desktop/抗冻性Meta分析/Fig/附录图/Article_filter/filter.pngfilter"/>
                    <pic:cNvPicPr>
                      <a:picLocks noChangeAspect="1"/>
                    </pic:cNvPicPr>
                  </pic:nvPicPr>
                  <pic:blipFill>
                    <a:blip r:embed="rId4"/>
                    <a:srcRect t="937" b="937"/>
                    <a:stretch>
                      <a:fillRect/>
                    </a:stretch>
                  </pic:blipFill>
                  <pic:spPr>
                    <a:xfrm>
                      <a:off x="0" y="0"/>
                      <a:ext cx="2515235" cy="6558915"/>
                    </a:xfrm>
                    <a:prstGeom prst="rect">
                      <a:avLst/>
                    </a:prstGeom>
                    <a:noFill/>
                    <a:ln>
                      <a:noFill/>
                    </a:ln>
                  </pic:spPr>
                </pic:pic>
              </a:graphicData>
            </a:graphic>
          </wp:inline>
        </w:drawing>
      </w:r>
    </w:p>
    <w:p w14:paraId="3A3F2E11">
      <w:pPr>
        <w:spacing w:line="480" w:lineRule="auto"/>
        <w:jc w:val="left"/>
        <w:rPr>
          <w:rFonts w:ascii="Times New Roman" w:hAnsi="Times New Roman"/>
          <w:b/>
          <w:bCs/>
          <w:sz w:val="24"/>
        </w:rPr>
        <w:sectPr>
          <w:pgSz w:w="11906" w:h="16838"/>
          <w:pgMar w:top="1440" w:right="1800" w:bottom="1440" w:left="1800" w:header="851" w:footer="992" w:gutter="0"/>
          <w:cols w:space="425" w:num="1"/>
          <w:docGrid w:type="lines" w:linePitch="312" w:charSpace="0"/>
        </w:sectPr>
      </w:pPr>
      <w:r>
        <w:rPr>
          <w:rFonts w:hint="eastAsia" w:ascii="Times New Roman" w:hAnsi="Times New Roman"/>
          <w:b/>
          <w:bCs/>
          <w:sz w:val="24"/>
        </w:rPr>
        <w:t>Fig 1. Processes of article filtering for FR and SFM during spring phenology using Preferred Reporting Items for Systematic Reviews (PRISMA) guidelines.</w:t>
      </w:r>
    </w:p>
    <w:p w14:paraId="24D72801">
      <w:pPr>
        <w:spacing w:line="480" w:lineRule="auto"/>
        <w:jc w:val="left"/>
        <w:rPr>
          <w:rFonts w:ascii="Times New Roman" w:hAnsi="Times New Roman"/>
          <w:b/>
          <w:bCs/>
          <w:sz w:val="24"/>
        </w:rPr>
      </w:pPr>
      <w:r>
        <w:rPr>
          <w:rFonts w:hint="eastAsia" w:ascii="Times New Roman" w:hAnsi="Times New Roman"/>
          <w:b/>
          <w:bCs/>
          <w:sz w:val="24"/>
        </w:rPr>
        <w:drawing>
          <wp:inline distT="0" distB="0" distL="114300" distR="114300">
            <wp:extent cx="5268595" cy="2750820"/>
            <wp:effectExtent l="0" t="0" r="8255" b="11430"/>
            <wp:docPr id="14" name="图片 14" descr="Figur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_S2"/>
                    <pic:cNvPicPr>
                      <a:picLocks noChangeAspect="1"/>
                    </pic:cNvPicPr>
                  </pic:nvPicPr>
                  <pic:blipFill>
                    <a:blip r:embed="rId5"/>
                    <a:stretch>
                      <a:fillRect/>
                    </a:stretch>
                  </pic:blipFill>
                  <pic:spPr>
                    <a:xfrm>
                      <a:off x="0" y="0"/>
                      <a:ext cx="5268595" cy="2750820"/>
                    </a:xfrm>
                    <a:prstGeom prst="rect">
                      <a:avLst/>
                    </a:prstGeom>
                  </pic:spPr>
                </pic:pic>
              </a:graphicData>
            </a:graphic>
          </wp:inline>
        </w:drawing>
      </w:r>
    </w:p>
    <w:p w14:paraId="6D26826E">
      <w:pPr>
        <w:spacing w:line="480" w:lineRule="auto"/>
        <w:jc w:val="left"/>
        <w:rPr>
          <w:rFonts w:ascii="Times New Roman" w:hAnsi="Times New Roman"/>
          <w:b/>
          <w:bCs/>
          <w:sz w:val="24"/>
        </w:rPr>
        <w:sectPr>
          <w:pgSz w:w="11906" w:h="16838"/>
          <w:pgMar w:top="1440" w:right="1800" w:bottom="1440" w:left="1800" w:header="851" w:footer="992" w:gutter="0"/>
          <w:cols w:space="720" w:num="1"/>
          <w:docGrid w:type="lines" w:linePitch="312" w:charSpace="0"/>
        </w:sectPr>
      </w:pPr>
      <w:r>
        <w:rPr>
          <w:rFonts w:hint="eastAsia" w:ascii="Times New Roman" w:hAnsi="Times New Roman"/>
          <w:b/>
          <w:bCs/>
          <w:sz w:val="24"/>
        </w:rPr>
        <w:t xml:space="preserve">Fig 2. (a) Frequency distributions of freezing resistance and (d) the freezing safety margin after removing the observations from the DTA group. </w:t>
      </w:r>
    </w:p>
    <w:p w14:paraId="7966AE84">
      <w:pPr>
        <w:spacing w:line="480" w:lineRule="auto"/>
        <w:jc w:val="left"/>
        <w:rPr>
          <w:rFonts w:ascii="Times New Roman" w:hAnsi="Times New Roman"/>
          <w:b/>
          <w:bCs/>
          <w:sz w:val="24"/>
        </w:rPr>
      </w:pPr>
      <w:r>
        <w:rPr>
          <w:rFonts w:hint="eastAsia" w:ascii="Times New Roman" w:hAnsi="Times New Roman"/>
          <w:b/>
          <w:bCs/>
          <w:sz w:val="24"/>
        </w:rPr>
        <w:drawing>
          <wp:inline distT="0" distB="0" distL="114300" distR="114300">
            <wp:extent cx="5273675" cy="3625215"/>
            <wp:effectExtent l="0" t="0" r="3175" b="13335"/>
            <wp:docPr id="10" name="图片 10" descr="Figu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S3"/>
                    <pic:cNvPicPr>
                      <a:picLocks noChangeAspect="1"/>
                    </pic:cNvPicPr>
                  </pic:nvPicPr>
                  <pic:blipFill>
                    <a:blip r:embed="rId6"/>
                    <a:stretch>
                      <a:fillRect/>
                    </a:stretch>
                  </pic:blipFill>
                  <pic:spPr>
                    <a:xfrm>
                      <a:off x="0" y="0"/>
                      <a:ext cx="5273675" cy="3625215"/>
                    </a:xfrm>
                    <a:prstGeom prst="rect">
                      <a:avLst/>
                    </a:prstGeom>
                  </pic:spPr>
                </pic:pic>
              </a:graphicData>
            </a:graphic>
          </wp:inline>
        </w:drawing>
      </w:r>
    </w:p>
    <w:p w14:paraId="73420831">
      <w:pPr>
        <w:spacing w:line="480" w:lineRule="auto"/>
        <w:jc w:val="left"/>
        <w:rPr>
          <w:rFonts w:ascii="Times New Roman" w:hAnsi="Times New Roman"/>
          <w:b w:val="0"/>
          <w:bCs w:val="0"/>
          <w:sz w:val="24"/>
        </w:rPr>
        <w:sectPr>
          <w:pgSz w:w="11906" w:h="16838"/>
          <w:pgMar w:top="1440" w:right="1800" w:bottom="1440" w:left="1800" w:header="851" w:footer="992" w:gutter="0"/>
          <w:cols w:space="425" w:num="1"/>
          <w:docGrid w:type="lines" w:linePitch="312" w:charSpace="0"/>
        </w:sectPr>
      </w:pPr>
      <w:r>
        <w:rPr>
          <w:rFonts w:hint="eastAsia" w:ascii="Times New Roman" w:hAnsi="Times New Roman"/>
          <w:b/>
          <w:bCs/>
          <w:sz w:val="24"/>
        </w:rPr>
        <w:t xml:space="preserve">Figure 3. Distribution of (a) freezing resistance and (b) the freezing safety margin for different data subsets after removing the observations from the DTA group. </w:t>
      </w:r>
      <w:r>
        <w:rPr>
          <w:rFonts w:hint="eastAsia" w:ascii="Times New Roman" w:hAnsi="Times New Roman"/>
          <w:b w:val="0"/>
          <w:bCs w:val="0"/>
          <w:sz w:val="24"/>
        </w:rPr>
        <w:t>Boxplots display the mean (vertical solid line), the 25th and 75th percentiles (colored boxes), and the minimum and maximum values (whiskers). Jittered points represent independent samples for each group. Numbers in the parentheses (at right) are the matched sample size for each group. Different lowercase letters indicate significant differences among groups within categories (p &lt; 0.1) as determined using linear mixed models, the linear mixed models are described in detail in the Materials and Methods section.</w:t>
      </w:r>
    </w:p>
    <w:p w14:paraId="474144F3">
      <w:pPr>
        <w:spacing w:line="480" w:lineRule="auto"/>
        <w:jc w:val="left"/>
        <w:rPr>
          <w:rFonts w:ascii="Times New Roman" w:hAnsi="Times New Roman"/>
          <w:b/>
          <w:bCs/>
          <w:sz w:val="24"/>
        </w:rPr>
      </w:pPr>
      <w:r>
        <w:rPr>
          <w:rFonts w:ascii="Times New Roman" w:hAnsi="Times New Roman"/>
          <w:b/>
          <w:bCs/>
          <w:sz w:val="24"/>
        </w:rPr>
        <w:drawing>
          <wp:inline distT="0" distB="0" distL="114300" distR="114300">
            <wp:extent cx="5269865" cy="3387725"/>
            <wp:effectExtent l="0" t="0" r="6985" b="3175"/>
            <wp:docPr id="5" name="图片 4" descr="SUP_Variables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SUP_Variables_FR"/>
                    <pic:cNvPicPr>
                      <a:picLocks noChangeAspect="1"/>
                    </pic:cNvPicPr>
                  </pic:nvPicPr>
                  <pic:blipFill>
                    <a:blip r:embed="rId7"/>
                    <a:stretch>
                      <a:fillRect/>
                    </a:stretch>
                  </pic:blipFill>
                  <pic:spPr>
                    <a:xfrm>
                      <a:off x="0" y="0"/>
                      <a:ext cx="5269865" cy="3387725"/>
                    </a:xfrm>
                    <a:prstGeom prst="rect">
                      <a:avLst/>
                    </a:prstGeom>
                    <a:noFill/>
                    <a:ln>
                      <a:noFill/>
                    </a:ln>
                  </pic:spPr>
                </pic:pic>
              </a:graphicData>
            </a:graphic>
          </wp:inline>
        </w:drawing>
      </w:r>
    </w:p>
    <w:p w14:paraId="2DFEEF93">
      <w:pPr>
        <w:spacing w:line="480" w:lineRule="auto"/>
        <w:jc w:val="left"/>
        <w:rPr>
          <w:rFonts w:ascii="Times New Roman" w:hAnsi="Times New Roman"/>
          <w:sz w:val="24"/>
        </w:rPr>
        <w:sectPr>
          <w:pgSz w:w="11906" w:h="16838"/>
          <w:pgMar w:top="1440" w:right="1800" w:bottom="1440" w:left="1800" w:header="851" w:footer="992" w:gutter="0"/>
          <w:cols w:space="425" w:num="1"/>
          <w:docGrid w:type="lines" w:linePitch="312" w:charSpace="0"/>
        </w:sectPr>
      </w:pPr>
      <w:r>
        <w:rPr>
          <w:rFonts w:hint="eastAsia" w:ascii="Times New Roman" w:hAnsi="Times New Roman"/>
          <w:b/>
          <w:bCs/>
          <w:sz w:val="24"/>
        </w:rPr>
        <w:t xml:space="preserve">Fig 4. Explanatory variables of </w:t>
      </w:r>
      <w:r>
        <w:rPr>
          <w:rFonts w:hint="eastAsia" w:ascii="Times New Roman" w:hAnsi="Times New Roman"/>
          <w:b/>
          <w:bCs/>
          <w:sz w:val="24"/>
          <w:lang w:eastAsia="zh-CN"/>
        </w:rPr>
        <w:t>f</w:t>
      </w:r>
      <w:r>
        <w:rPr>
          <w:rFonts w:hint="eastAsia" w:ascii="Times New Roman" w:hAnsi="Times New Roman"/>
          <w:b/>
          <w:bCs/>
          <w:sz w:val="24"/>
          <w:lang w:val="en-US" w:eastAsia="zh-CN"/>
        </w:rPr>
        <w:t>reezing resistance (FR)</w:t>
      </w:r>
      <w:r>
        <w:rPr>
          <w:rFonts w:hint="eastAsia" w:ascii="Times New Roman" w:hAnsi="Times New Roman"/>
          <w:b/>
          <w:bCs/>
          <w:sz w:val="24"/>
        </w:rPr>
        <w:t xml:space="preserve"> during spring phenology for all species.</w:t>
      </w:r>
      <w:r>
        <w:rPr>
          <w:rFonts w:hint="eastAsia" w:ascii="Times New Roman" w:hAnsi="Times New Roman"/>
          <w:sz w:val="24"/>
        </w:rPr>
        <w:t xml:space="preserve"> </w:t>
      </w:r>
      <w:r>
        <w:rPr>
          <w:rFonts w:ascii="Times New Roman" w:hAnsi="Times New Roman"/>
          <w:sz w:val="24"/>
        </w:rPr>
        <w:t>(</w:t>
      </w:r>
      <w:r>
        <w:rPr>
          <w:rFonts w:hint="eastAsia" w:ascii="Times New Roman" w:hAnsi="Times New Roman"/>
          <w:sz w:val="24"/>
        </w:rPr>
        <w:t>a</w:t>
      </w:r>
      <w:r>
        <w:rPr>
          <w:rFonts w:ascii="Times New Roman" w:hAnsi="Times New Roman"/>
          <w:sz w:val="24"/>
        </w:rPr>
        <w:t>) - (</w:t>
      </w:r>
      <w:r>
        <w:rPr>
          <w:rFonts w:hint="eastAsia" w:ascii="Times New Roman" w:hAnsi="Times New Roman"/>
          <w:sz w:val="24"/>
        </w:rPr>
        <w:t>j</w:t>
      </w:r>
      <w:r>
        <w:rPr>
          <w:rFonts w:ascii="Times New Roman" w:hAnsi="Times New Roman"/>
          <w:sz w:val="24"/>
        </w:rPr>
        <w:t>) The</w:t>
      </w:r>
      <w:r>
        <w:rPr>
          <w:rFonts w:hint="eastAsia" w:ascii="Times New Roman" w:hAnsi="Times New Roman"/>
          <w:sz w:val="24"/>
        </w:rPr>
        <w:t xml:space="preserve"> weak (</w:t>
      </w:r>
      <w:r>
        <w:rPr>
          <w:rFonts w:hint="eastAsia" w:ascii="Times New Roman" w:hAnsi="Times New Roman"/>
          <w:i/>
          <w:iCs/>
          <w:sz w:val="24"/>
        </w:rPr>
        <w:t>p</w:t>
      </w:r>
      <w:r>
        <w:rPr>
          <w:rFonts w:hint="eastAsia" w:ascii="Times New Roman" w:hAnsi="Times New Roman"/>
          <w:sz w:val="24"/>
        </w:rPr>
        <w:t xml:space="preserve"> &lt; 0.1) (dot line)</w:t>
      </w:r>
      <w:r>
        <w:rPr>
          <w:rFonts w:hint="eastAsia" w:ascii="Times New Roman" w:hAnsi="Times New Roman"/>
          <w:sz w:val="24"/>
          <w:lang w:val="en-US" w:eastAsia="zh-CN"/>
        </w:rPr>
        <w:t xml:space="preserve"> </w:t>
      </w:r>
      <w:r>
        <w:rPr>
          <w:rFonts w:ascii="Times New Roman" w:hAnsi="Times New Roman"/>
          <w:sz w:val="24"/>
        </w:rPr>
        <w:t>predictors</w:t>
      </w:r>
      <w:r>
        <w:rPr>
          <w:rFonts w:hint="eastAsia" w:ascii="Times New Roman" w:hAnsi="Times New Roman"/>
          <w:sz w:val="24"/>
          <w:lang w:val="en-US" w:eastAsia="zh-CN"/>
        </w:rPr>
        <w:t xml:space="preserve"> </w:t>
      </w:r>
      <w:r>
        <w:rPr>
          <w:rFonts w:ascii="Times New Roman" w:hAnsi="Times New Roman"/>
          <w:sz w:val="24"/>
        </w:rPr>
        <w:t xml:space="preserve">of freezing resistance as assessed using linear mixed models (two-tailed paired </w:t>
      </w:r>
      <w:r>
        <w:rPr>
          <w:rFonts w:ascii="Times New Roman" w:hAnsi="Times New Roman"/>
          <w:i/>
          <w:iCs/>
          <w:sz w:val="24"/>
        </w:rPr>
        <w:t>t</w:t>
      </w:r>
      <w:r>
        <w:rPr>
          <w:rFonts w:ascii="Times New Roman" w:hAnsi="Times New Roman"/>
          <w:sz w:val="24"/>
        </w:rPr>
        <w:t xml:space="preserve">-tests) in explaining </w:t>
      </w:r>
      <w:r>
        <w:rPr>
          <w:rFonts w:hint="eastAsia" w:ascii="Times New Roman" w:hAnsi="Times New Roman"/>
          <w:sz w:val="24"/>
        </w:rPr>
        <w:t xml:space="preserve">FR using linear mixed models (two-side paired </w:t>
      </w:r>
      <w:r>
        <w:rPr>
          <w:rFonts w:hint="eastAsia" w:ascii="Times New Roman" w:hAnsi="Times New Roman"/>
          <w:i/>
          <w:iCs/>
          <w:sz w:val="24"/>
        </w:rPr>
        <w:t>t</w:t>
      </w:r>
      <w:r>
        <w:rPr>
          <w:rFonts w:hint="eastAsia" w:ascii="Times New Roman" w:hAnsi="Times New Roman"/>
          <w:sz w:val="24"/>
        </w:rPr>
        <w:t>-test).</w:t>
      </w:r>
    </w:p>
    <w:p w14:paraId="2839B751">
      <w:pPr>
        <w:spacing w:line="480" w:lineRule="auto"/>
        <w:jc w:val="left"/>
        <w:rPr>
          <w:rFonts w:ascii="Times New Roman" w:hAnsi="Times New Roman"/>
          <w:b/>
          <w:bCs/>
          <w:sz w:val="24"/>
        </w:rPr>
      </w:pPr>
      <w:r>
        <w:rPr>
          <w:rFonts w:ascii="Times New Roman" w:hAnsi="Times New Roman"/>
          <w:b/>
          <w:bCs/>
          <w:sz w:val="24"/>
        </w:rPr>
        <w:drawing>
          <wp:inline distT="0" distB="0" distL="114300" distR="114300">
            <wp:extent cx="5269865" cy="3387725"/>
            <wp:effectExtent l="0" t="0" r="6985" b="3175"/>
            <wp:docPr id="4" name="图片 5" descr="SUP_Variables_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SUP_Variables_SFM"/>
                    <pic:cNvPicPr>
                      <a:picLocks noChangeAspect="1"/>
                    </pic:cNvPicPr>
                  </pic:nvPicPr>
                  <pic:blipFill>
                    <a:blip r:embed="rId8"/>
                    <a:stretch>
                      <a:fillRect/>
                    </a:stretch>
                  </pic:blipFill>
                  <pic:spPr>
                    <a:xfrm>
                      <a:off x="0" y="0"/>
                      <a:ext cx="5269865" cy="3387725"/>
                    </a:xfrm>
                    <a:prstGeom prst="rect">
                      <a:avLst/>
                    </a:prstGeom>
                    <a:noFill/>
                    <a:ln>
                      <a:noFill/>
                    </a:ln>
                  </pic:spPr>
                </pic:pic>
              </a:graphicData>
            </a:graphic>
          </wp:inline>
        </w:drawing>
      </w:r>
    </w:p>
    <w:p w14:paraId="493A5AE5">
      <w:pPr>
        <w:spacing w:line="480" w:lineRule="auto"/>
        <w:jc w:val="left"/>
        <w:rPr>
          <w:rFonts w:ascii="Times New Roman" w:hAnsi="Times New Roman"/>
          <w:sz w:val="24"/>
        </w:rPr>
        <w:sectPr>
          <w:pgSz w:w="11906" w:h="16838"/>
          <w:pgMar w:top="1440" w:right="1800" w:bottom="1440" w:left="1800" w:header="851" w:footer="992" w:gutter="0"/>
          <w:cols w:space="425" w:num="1"/>
          <w:docGrid w:type="lines" w:linePitch="312" w:charSpace="0"/>
        </w:sectPr>
      </w:pPr>
      <w:r>
        <w:rPr>
          <w:rFonts w:hint="eastAsia" w:ascii="Times New Roman" w:hAnsi="Times New Roman"/>
          <w:b/>
          <w:bCs/>
          <w:sz w:val="24"/>
        </w:rPr>
        <w:t xml:space="preserve">Fig 5. Explanatory variables of </w:t>
      </w:r>
      <w:r>
        <w:rPr>
          <w:rFonts w:hint="eastAsia" w:ascii="Times New Roman" w:hAnsi="Times New Roman"/>
          <w:b/>
          <w:bCs/>
          <w:sz w:val="24"/>
          <w:lang w:eastAsia="zh-CN"/>
        </w:rPr>
        <w:t>s</w:t>
      </w:r>
      <w:r>
        <w:rPr>
          <w:rFonts w:hint="eastAsia" w:ascii="Times New Roman" w:hAnsi="Times New Roman"/>
          <w:b/>
          <w:bCs/>
          <w:sz w:val="24"/>
          <w:lang w:val="en-US" w:eastAsia="zh-CN"/>
        </w:rPr>
        <w:t xml:space="preserve">afety margin (SFM) </w:t>
      </w:r>
      <w:r>
        <w:rPr>
          <w:rFonts w:hint="eastAsia" w:ascii="Times New Roman" w:hAnsi="Times New Roman"/>
          <w:b/>
          <w:bCs/>
          <w:sz w:val="24"/>
        </w:rPr>
        <w:t xml:space="preserve">during spring phenology for all species. </w:t>
      </w:r>
      <w:r>
        <w:rPr>
          <w:rFonts w:ascii="Times New Roman" w:hAnsi="Times New Roman"/>
          <w:sz w:val="24"/>
        </w:rPr>
        <w:t>(</w:t>
      </w:r>
      <w:r>
        <w:rPr>
          <w:rFonts w:hint="eastAsia" w:ascii="Times New Roman" w:hAnsi="Times New Roman"/>
          <w:sz w:val="24"/>
        </w:rPr>
        <w:t>a</w:t>
      </w:r>
      <w:r>
        <w:rPr>
          <w:rFonts w:ascii="Times New Roman" w:hAnsi="Times New Roman"/>
          <w:sz w:val="24"/>
        </w:rPr>
        <w:t>) - (</w:t>
      </w:r>
      <w:r>
        <w:rPr>
          <w:rFonts w:hint="eastAsia" w:ascii="Times New Roman" w:hAnsi="Times New Roman"/>
          <w:sz w:val="24"/>
        </w:rPr>
        <w:t>l</w:t>
      </w:r>
      <w:r>
        <w:rPr>
          <w:rFonts w:ascii="Times New Roman" w:hAnsi="Times New Roman"/>
          <w:sz w:val="24"/>
        </w:rPr>
        <w:t>) The</w:t>
      </w:r>
      <w:r>
        <w:rPr>
          <w:rFonts w:hint="eastAsia" w:ascii="Times New Roman" w:hAnsi="Times New Roman"/>
          <w:sz w:val="24"/>
        </w:rPr>
        <w:t xml:space="preserve"> weak (</w:t>
      </w:r>
      <w:r>
        <w:rPr>
          <w:rFonts w:hint="eastAsia" w:ascii="Times New Roman" w:hAnsi="Times New Roman"/>
          <w:i/>
          <w:iCs/>
          <w:sz w:val="24"/>
        </w:rPr>
        <w:t>p</w:t>
      </w:r>
      <w:r>
        <w:rPr>
          <w:rFonts w:hint="eastAsia" w:ascii="Times New Roman" w:hAnsi="Times New Roman"/>
          <w:sz w:val="24"/>
        </w:rPr>
        <w:t xml:space="preserve"> &lt; 0.1) (dot line</w:t>
      </w:r>
      <w:r>
        <w:rPr>
          <w:rFonts w:hint="eastAsia" w:ascii="Times New Roman" w:hAnsi="Times New Roman"/>
          <w:sz w:val="24"/>
          <w:lang w:val="en-US" w:eastAsia="zh-CN"/>
        </w:rPr>
        <w:t xml:space="preserve">) </w:t>
      </w:r>
      <w:r>
        <w:rPr>
          <w:rFonts w:ascii="Times New Roman" w:hAnsi="Times New Roman"/>
          <w:sz w:val="24"/>
        </w:rPr>
        <w:t>predictors</w:t>
      </w:r>
      <w:r>
        <w:rPr>
          <w:rFonts w:hint="eastAsia" w:ascii="Times New Roman" w:hAnsi="Times New Roman"/>
          <w:sz w:val="24"/>
          <w:lang w:val="en-US" w:eastAsia="zh-CN"/>
        </w:rPr>
        <w:t xml:space="preserve"> </w:t>
      </w:r>
      <w:r>
        <w:rPr>
          <w:rFonts w:ascii="Times New Roman" w:hAnsi="Times New Roman"/>
          <w:sz w:val="24"/>
        </w:rPr>
        <w:t xml:space="preserve">of freezing </w:t>
      </w:r>
      <w:r>
        <w:rPr>
          <w:rFonts w:hint="eastAsia" w:ascii="Times New Roman" w:hAnsi="Times New Roman"/>
          <w:sz w:val="24"/>
          <w:lang w:val="en-US" w:eastAsia="zh-CN"/>
        </w:rPr>
        <w:t>safety margin</w:t>
      </w:r>
      <w:r>
        <w:rPr>
          <w:rFonts w:ascii="Times New Roman" w:hAnsi="Times New Roman"/>
          <w:sz w:val="24"/>
        </w:rPr>
        <w:t xml:space="preserve"> as assessed using linear mixed models (two-tailed paired </w:t>
      </w:r>
      <w:r>
        <w:rPr>
          <w:rFonts w:ascii="Times New Roman" w:hAnsi="Times New Roman"/>
          <w:i/>
          <w:iCs/>
          <w:sz w:val="24"/>
        </w:rPr>
        <w:t>t</w:t>
      </w:r>
      <w:r>
        <w:rPr>
          <w:rFonts w:ascii="Times New Roman" w:hAnsi="Times New Roman"/>
          <w:sz w:val="24"/>
        </w:rPr>
        <w:t xml:space="preserve">-tests) in explaining </w:t>
      </w:r>
      <w:r>
        <w:rPr>
          <w:rFonts w:hint="eastAsia" w:ascii="Times New Roman" w:hAnsi="Times New Roman"/>
          <w:sz w:val="24"/>
        </w:rPr>
        <w:t xml:space="preserve">SFM using linear mixed models (two-side paired </w:t>
      </w:r>
      <w:r>
        <w:rPr>
          <w:rFonts w:hint="eastAsia" w:ascii="Times New Roman" w:hAnsi="Times New Roman"/>
          <w:i/>
          <w:iCs/>
          <w:sz w:val="24"/>
        </w:rPr>
        <w:t>t</w:t>
      </w:r>
      <w:r>
        <w:rPr>
          <w:rFonts w:hint="eastAsia" w:ascii="Times New Roman" w:hAnsi="Times New Roman"/>
          <w:sz w:val="24"/>
        </w:rPr>
        <w:t>-test)</w:t>
      </w:r>
      <w:r>
        <w:rPr>
          <w:rFonts w:ascii="Times New Roman" w:hAnsi="Times New Roman"/>
          <w:sz w:val="24"/>
        </w:rPr>
        <w:t>.</w:t>
      </w:r>
    </w:p>
    <w:p w14:paraId="5EBDCD12">
      <w:pPr>
        <w:spacing w:line="480" w:lineRule="auto"/>
        <w:jc w:val="center"/>
        <w:rPr>
          <w:rFonts w:ascii="Times New Roman" w:hAnsi="Times New Roman"/>
          <w:b/>
          <w:bCs/>
          <w:sz w:val="24"/>
        </w:rPr>
      </w:pPr>
      <w:r>
        <w:rPr>
          <w:rFonts w:ascii="Times New Roman" w:hAnsi="Times New Roman"/>
          <w:b/>
          <w:bCs/>
          <w:sz w:val="24"/>
        </w:rPr>
        <w:drawing>
          <wp:inline distT="0" distB="0" distL="114300" distR="114300">
            <wp:extent cx="4213860" cy="5058410"/>
            <wp:effectExtent l="0" t="0" r="15240" b="8890"/>
            <wp:docPr id="6" name="图片 6" descr="Future_Climat_World_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uture_Climat_World_Sites"/>
                    <pic:cNvPicPr>
                      <a:picLocks noChangeAspect="1"/>
                    </pic:cNvPicPr>
                  </pic:nvPicPr>
                  <pic:blipFill>
                    <a:blip r:embed="rId9"/>
                    <a:stretch>
                      <a:fillRect/>
                    </a:stretch>
                  </pic:blipFill>
                  <pic:spPr>
                    <a:xfrm>
                      <a:off x="0" y="0"/>
                      <a:ext cx="4213860" cy="5058410"/>
                    </a:xfrm>
                    <a:prstGeom prst="rect">
                      <a:avLst/>
                    </a:prstGeom>
                    <a:noFill/>
                    <a:ln>
                      <a:noFill/>
                    </a:ln>
                  </pic:spPr>
                </pic:pic>
              </a:graphicData>
            </a:graphic>
          </wp:inline>
        </w:drawing>
      </w:r>
      <w:r>
        <w:rPr>
          <w:rFonts w:hint="eastAsia" w:ascii="Times New Roman" w:hAnsi="Times New Roman"/>
          <w:b/>
          <w:bCs/>
          <w:sz w:val="24"/>
        </w:rPr>
        <w:t xml:space="preserve"> </w:t>
      </w:r>
    </w:p>
    <w:p w14:paraId="32710920">
      <w:pPr>
        <w:spacing w:line="480" w:lineRule="auto"/>
        <w:jc w:val="left"/>
        <w:rPr>
          <w:rFonts w:ascii="Times New Roman" w:hAnsi="Times New Roman"/>
          <w:sz w:val="24"/>
        </w:rPr>
        <w:sectPr>
          <w:pgSz w:w="11906" w:h="16838"/>
          <w:pgMar w:top="1440" w:right="1800" w:bottom="1440" w:left="1800" w:header="851" w:footer="992" w:gutter="0"/>
          <w:cols w:space="720" w:num="1"/>
          <w:docGrid w:type="lines" w:linePitch="312" w:charSpace="0"/>
        </w:sectPr>
      </w:pPr>
      <w:r>
        <w:rPr>
          <w:rFonts w:hint="eastAsia" w:ascii="Times New Roman" w:hAnsi="Times New Roman"/>
          <w:b/>
          <w:bCs/>
          <w:sz w:val="24"/>
        </w:rPr>
        <w:t>Fig 6. Projections of future (a) - (b) annual mean temperature</w:t>
      </w:r>
      <w:r>
        <w:rPr>
          <w:rFonts w:ascii="Times New Roman" w:hAnsi="Times New Roman"/>
          <w:b/>
          <w:bCs/>
          <w:sz w:val="24"/>
        </w:rPr>
        <w:t>s</w:t>
      </w:r>
      <w:r>
        <w:rPr>
          <w:rFonts w:hint="eastAsia" w:ascii="Times New Roman" w:hAnsi="Times New Roman"/>
          <w:b/>
          <w:bCs/>
          <w:sz w:val="24"/>
        </w:rPr>
        <w:t>, (c) - (d) maximum temperature</w:t>
      </w:r>
      <w:r>
        <w:rPr>
          <w:rFonts w:hint="eastAsia" w:ascii="Times New Roman" w:hAnsi="Times New Roman"/>
          <w:b/>
          <w:bCs/>
          <w:sz w:val="24"/>
          <w:lang w:val="en-US" w:eastAsia="zh-CN"/>
        </w:rPr>
        <w:t>e</w:t>
      </w:r>
      <w:r>
        <w:rPr>
          <w:rFonts w:ascii="Times New Roman" w:hAnsi="Times New Roman"/>
          <w:b/>
          <w:bCs/>
          <w:sz w:val="24"/>
        </w:rPr>
        <w:t>s,</w:t>
      </w:r>
      <w:r>
        <w:rPr>
          <w:rFonts w:hint="eastAsia" w:ascii="Times New Roman" w:hAnsi="Times New Roman"/>
          <w:b/>
          <w:bCs/>
          <w:sz w:val="24"/>
        </w:rPr>
        <w:t xml:space="preserve"> and (e) - (f) minimum temperature</w:t>
      </w:r>
      <w:r>
        <w:rPr>
          <w:rFonts w:ascii="Times New Roman" w:hAnsi="Times New Roman"/>
          <w:b/>
          <w:bCs/>
          <w:sz w:val="24"/>
        </w:rPr>
        <w:t>s</w:t>
      </w:r>
      <w:r>
        <w:rPr>
          <w:rFonts w:hint="eastAsia" w:ascii="Times New Roman" w:hAnsi="Times New Roman"/>
          <w:b/>
          <w:bCs/>
          <w:sz w:val="24"/>
        </w:rPr>
        <w:t xml:space="preserve"> </w:t>
      </w:r>
      <w:r>
        <w:rPr>
          <w:rFonts w:ascii="Times New Roman" w:hAnsi="Times New Roman"/>
          <w:b/>
          <w:bCs/>
          <w:sz w:val="24"/>
        </w:rPr>
        <w:t>globally</w:t>
      </w:r>
      <w:r>
        <w:rPr>
          <w:rFonts w:hint="eastAsia" w:ascii="Times New Roman" w:hAnsi="Times New Roman"/>
          <w:b/>
          <w:bCs/>
          <w:sz w:val="24"/>
        </w:rPr>
        <w:t xml:space="preserve"> and</w:t>
      </w:r>
      <w:r>
        <w:rPr>
          <w:rFonts w:ascii="Times New Roman" w:hAnsi="Times New Roman"/>
          <w:b/>
          <w:bCs/>
          <w:sz w:val="24"/>
        </w:rPr>
        <w:t xml:space="preserve"> averaged across all study</w:t>
      </w:r>
      <w:r>
        <w:rPr>
          <w:rFonts w:hint="eastAsia" w:ascii="Times New Roman" w:hAnsi="Times New Roman"/>
          <w:b/>
          <w:bCs/>
          <w:sz w:val="24"/>
        </w:rPr>
        <w:t xml:space="preserve"> site</w:t>
      </w:r>
      <w:r>
        <w:rPr>
          <w:rFonts w:ascii="Times New Roman" w:hAnsi="Times New Roman"/>
          <w:b/>
          <w:bCs/>
          <w:sz w:val="24"/>
        </w:rPr>
        <w:t>s</w:t>
      </w:r>
      <w:r>
        <w:rPr>
          <w:rFonts w:hint="eastAsia" w:ascii="Times New Roman" w:hAnsi="Times New Roman"/>
          <w:b/>
          <w:bCs/>
          <w:sz w:val="24"/>
        </w:rPr>
        <w:t>.</w:t>
      </w:r>
      <w:r>
        <w:rPr>
          <w:rFonts w:hint="eastAsia" w:ascii="Times New Roman" w:hAnsi="Times New Roman"/>
          <w:sz w:val="24"/>
        </w:rPr>
        <w:t xml:space="preserve"> </w:t>
      </w:r>
      <w:r>
        <w:rPr>
          <w:rFonts w:ascii="Times New Roman" w:hAnsi="Times New Roman"/>
          <w:sz w:val="24"/>
        </w:rPr>
        <w:t>P</w:t>
      </w:r>
      <w:r>
        <w:rPr>
          <w:rFonts w:hint="eastAsia" w:ascii="Times New Roman" w:hAnsi="Times New Roman"/>
          <w:sz w:val="24"/>
        </w:rPr>
        <w:t>rojection</w:t>
      </w:r>
      <w:r>
        <w:rPr>
          <w:rFonts w:ascii="Times New Roman" w:hAnsi="Times New Roman"/>
          <w:sz w:val="24"/>
        </w:rPr>
        <w:t>s</w:t>
      </w:r>
      <w:r>
        <w:rPr>
          <w:rFonts w:hint="eastAsia" w:ascii="Times New Roman" w:hAnsi="Times New Roman"/>
          <w:sz w:val="24"/>
        </w:rPr>
        <w:t xml:space="preserve"> for the period</w:t>
      </w:r>
      <w:r>
        <w:rPr>
          <w:rFonts w:ascii="Times New Roman" w:hAnsi="Times New Roman"/>
          <w:sz w:val="24"/>
        </w:rPr>
        <w:t xml:space="preserve"> from</w:t>
      </w:r>
      <w:r>
        <w:rPr>
          <w:rFonts w:hint="eastAsia" w:ascii="Times New Roman" w:hAnsi="Times New Roman"/>
          <w:sz w:val="24"/>
        </w:rPr>
        <w:t xml:space="preserve"> 2021 to 2099 </w:t>
      </w:r>
      <w:r>
        <w:rPr>
          <w:rFonts w:ascii="Times New Roman" w:hAnsi="Times New Roman"/>
          <w:sz w:val="24"/>
        </w:rPr>
        <w:t>are</w:t>
      </w:r>
      <w:r>
        <w:rPr>
          <w:rFonts w:hint="eastAsia" w:ascii="Times New Roman" w:hAnsi="Times New Roman"/>
          <w:sz w:val="24"/>
        </w:rPr>
        <w:t xml:space="preserve"> based on general circulation models (GCMs) </w:t>
      </w:r>
      <w:r>
        <w:rPr>
          <w:rFonts w:ascii="Times New Roman" w:hAnsi="Times New Roman"/>
          <w:sz w:val="24"/>
        </w:rPr>
        <w:t>from</w:t>
      </w:r>
      <w:r>
        <w:rPr>
          <w:rFonts w:hint="eastAsia" w:ascii="Times New Roman" w:hAnsi="Times New Roman"/>
          <w:sz w:val="24"/>
        </w:rPr>
        <w:t xml:space="preserve"> the Coupled Model Intercomparison Project Phase 6 (CMIP6) </w:t>
      </w:r>
      <w:r>
        <w:rPr>
          <w:rFonts w:ascii="Times New Roman" w:hAnsi="Times New Roman"/>
          <w:sz w:val="24"/>
        </w:rPr>
        <w:t>and examine</w:t>
      </w:r>
      <w:r>
        <w:rPr>
          <w:rFonts w:hint="eastAsia" w:ascii="Times New Roman" w:hAnsi="Times New Roman"/>
          <w:sz w:val="24"/>
        </w:rPr>
        <w:t xml:space="preserve"> three </w:t>
      </w:r>
      <w:r>
        <w:rPr>
          <w:rFonts w:ascii="Times New Roman" w:hAnsi="Times New Roman"/>
          <w:sz w:val="24"/>
        </w:rPr>
        <w:t>S</w:t>
      </w:r>
      <w:r>
        <w:rPr>
          <w:rFonts w:hint="eastAsia" w:ascii="Times New Roman" w:hAnsi="Times New Roman"/>
          <w:sz w:val="24"/>
        </w:rPr>
        <w:t xml:space="preserve">hared </w:t>
      </w:r>
      <w:r>
        <w:rPr>
          <w:rFonts w:ascii="Times New Roman" w:hAnsi="Times New Roman"/>
          <w:sz w:val="24"/>
        </w:rPr>
        <w:t>S</w:t>
      </w:r>
      <w:r>
        <w:rPr>
          <w:rFonts w:hint="eastAsia" w:ascii="Times New Roman" w:hAnsi="Times New Roman"/>
          <w:sz w:val="24"/>
        </w:rPr>
        <w:t xml:space="preserve">ocioeconomic </w:t>
      </w:r>
      <w:r>
        <w:rPr>
          <w:rFonts w:ascii="Times New Roman" w:hAnsi="Times New Roman"/>
          <w:sz w:val="24"/>
        </w:rPr>
        <w:t>P</w:t>
      </w:r>
      <w:r>
        <w:rPr>
          <w:rFonts w:hint="eastAsia" w:ascii="Times New Roman" w:hAnsi="Times New Roman"/>
          <w:sz w:val="24"/>
        </w:rPr>
        <w:t>athways, SSP1-2.6 (low</w:t>
      </w:r>
      <w:r>
        <w:rPr>
          <w:rFonts w:ascii="Times New Roman" w:hAnsi="Times New Roman"/>
          <w:sz w:val="24"/>
        </w:rPr>
        <w:t>-</w:t>
      </w:r>
      <w:r>
        <w:rPr>
          <w:rFonts w:hint="eastAsia" w:ascii="Times New Roman" w:hAnsi="Times New Roman"/>
          <w:sz w:val="24"/>
        </w:rPr>
        <w:t>warming scenario), SSP2-4.5 (medium</w:t>
      </w:r>
      <w:r>
        <w:rPr>
          <w:rFonts w:ascii="Times New Roman" w:hAnsi="Times New Roman"/>
          <w:sz w:val="24"/>
        </w:rPr>
        <w:t>-</w:t>
      </w:r>
      <w:r>
        <w:rPr>
          <w:rFonts w:hint="eastAsia" w:ascii="Times New Roman" w:hAnsi="Times New Roman"/>
          <w:sz w:val="24"/>
        </w:rPr>
        <w:t>warming scenario)</w:t>
      </w:r>
      <w:r>
        <w:rPr>
          <w:rFonts w:ascii="Times New Roman" w:hAnsi="Times New Roman"/>
          <w:sz w:val="24"/>
        </w:rPr>
        <w:t>,</w:t>
      </w:r>
      <w:r>
        <w:rPr>
          <w:rFonts w:hint="eastAsia" w:ascii="Times New Roman" w:hAnsi="Times New Roman"/>
          <w:sz w:val="24"/>
        </w:rPr>
        <w:t xml:space="preserve"> and SSP5-8.5 (high</w:t>
      </w:r>
      <w:r>
        <w:rPr>
          <w:rFonts w:ascii="Times New Roman" w:hAnsi="Times New Roman"/>
          <w:sz w:val="24"/>
        </w:rPr>
        <w:t>-</w:t>
      </w:r>
      <w:r>
        <w:rPr>
          <w:rFonts w:hint="eastAsia" w:ascii="Times New Roman" w:hAnsi="Times New Roman"/>
          <w:sz w:val="24"/>
        </w:rPr>
        <w:t xml:space="preserve">warming scenario). Temperature </w:t>
      </w:r>
      <w:r>
        <w:rPr>
          <w:rFonts w:ascii="Times New Roman" w:hAnsi="Times New Roman"/>
          <w:sz w:val="24"/>
        </w:rPr>
        <w:t>anomalies compared</w:t>
      </w:r>
      <w:r>
        <w:rPr>
          <w:rFonts w:hint="eastAsia" w:ascii="Times New Roman" w:hAnsi="Times New Roman"/>
          <w:sz w:val="24"/>
        </w:rPr>
        <w:t xml:space="preserve"> </w:t>
      </w:r>
      <w:r>
        <w:rPr>
          <w:rFonts w:ascii="Times New Roman" w:hAnsi="Times New Roman"/>
          <w:sz w:val="24"/>
        </w:rPr>
        <w:t>to</w:t>
      </w:r>
      <w:r>
        <w:rPr>
          <w:rFonts w:hint="eastAsia" w:ascii="Times New Roman" w:hAnsi="Times New Roman"/>
          <w:sz w:val="24"/>
        </w:rPr>
        <w:t xml:space="preserve"> 2021 are shown in parentheses</w:t>
      </w:r>
      <w:r>
        <w:rPr>
          <w:rFonts w:hint="eastAsia" w:ascii="Times New Roman" w:hAnsi="Times New Roman"/>
          <w:sz w:val="24"/>
          <w:lang w:val="en-US" w:eastAsia="zh-CN"/>
        </w:rPr>
        <w:t>,</w:t>
      </w:r>
      <w:r>
        <w:rPr>
          <w:rFonts w:hint="eastAsia" w:ascii="Times New Roman" w:hAnsi="Times New Roman"/>
          <w:sz w:val="24"/>
        </w:rPr>
        <w:t xml:space="preserve"> shading denotes the mean </w:t>
      </w:r>
      <w:r>
        <w:rPr>
          <w:sz w:val="24"/>
        </w:rPr>
        <w:t>±</w:t>
      </w:r>
      <w:r>
        <w:rPr>
          <w:rFonts w:hint="eastAsia" w:ascii="Times New Roman" w:hAnsi="Times New Roman"/>
          <w:sz w:val="24"/>
        </w:rPr>
        <w:t xml:space="preserve"> standard error </w:t>
      </w:r>
      <w:r>
        <w:rPr>
          <w:rFonts w:ascii="Times New Roman" w:hAnsi="Times New Roman"/>
          <w:sz w:val="24"/>
        </w:rPr>
        <w:t xml:space="preserve">from the </w:t>
      </w:r>
      <w:r>
        <w:rPr>
          <w:rFonts w:hint="eastAsia" w:ascii="Times New Roman" w:hAnsi="Times New Roman"/>
          <w:sz w:val="24"/>
        </w:rPr>
        <w:t>climate</w:t>
      </w:r>
      <w:r>
        <w:rPr>
          <w:rFonts w:ascii="Times New Roman" w:hAnsi="Times New Roman"/>
          <w:sz w:val="24"/>
        </w:rPr>
        <w:t xml:space="preserve"> </w:t>
      </w:r>
      <w:r>
        <w:rPr>
          <w:rFonts w:hint="eastAsia" w:ascii="Times New Roman" w:hAnsi="Times New Roman"/>
          <w:sz w:val="24"/>
        </w:rPr>
        <w:t>model</w:t>
      </w:r>
      <w:r>
        <w:rPr>
          <w:rFonts w:ascii="Times New Roman" w:hAnsi="Times New Roman"/>
          <w:sz w:val="24"/>
        </w:rPr>
        <w:t>s</w:t>
      </w:r>
      <w:r>
        <w:rPr>
          <w:rFonts w:hint="eastAsia" w:ascii="Times New Roman" w:hAnsi="Times New Roman"/>
          <w:sz w:val="24"/>
        </w:rPr>
        <w:t>.</w:t>
      </w:r>
    </w:p>
    <w:p w14:paraId="3577E572">
      <w:pPr>
        <w:spacing w:line="480" w:lineRule="auto"/>
        <w:jc w:val="left"/>
        <w:rPr>
          <w:rFonts w:ascii="Times New Roman" w:hAnsi="Times New Roman"/>
          <w:b/>
          <w:bCs/>
          <w:sz w:val="24"/>
        </w:rPr>
      </w:pPr>
      <w:r>
        <w:rPr>
          <w:rFonts w:ascii="Times New Roman" w:hAnsi="Times New Roman"/>
          <w:b/>
          <w:bCs/>
          <w:sz w:val="24"/>
        </w:rPr>
        <w:drawing>
          <wp:inline distT="0" distB="0" distL="114300" distR="114300">
            <wp:extent cx="5269865" cy="3013710"/>
            <wp:effectExtent l="0" t="0" r="6985" b="15240"/>
            <wp:docPr id="7" name="图片 7" descr="C:/Users/Admin/Desktop/抗冻性Meta分析/Fig/附录图/SUP_ModelT0_Phenology_SFM.tifSUP_ModelT0_Phenology_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抗冻性Meta分析/Fig/附录图/SUP_ModelT0_Phenology_SFM.tifSUP_ModelT0_Phenology_SFM"/>
                    <pic:cNvPicPr>
                      <a:picLocks noChangeAspect="1"/>
                    </pic:cNvPicPr>
                  </pic:nvPicPr>
                  <pic:blipFill>
                    <a:blip r:embed="rId10"/>
                    <a:srcRect l="11" r="11"/>
                    <a:stretch>
                      <a:fillRect/>
                    </a:stretch>
                  </pic:blipFill>
                  <pic:spPr>
                    <a:xfrm>
                      <a:off x="0" y="0"/>
                      <a:ext cx="5269865" cy="3013710"/>
                    </a:xfrm>
                    <a:prstGeom prst="rect">
                      <a:avLst/>
                    </a:prstGeom>
                    <a:noFill/>
                    <a:ln>
                      <a:noFill/>
                    </a:ln>
                  </pic:spPr>
                </pic:pic>
              </a:graphicData>
            </a:graphic>
          </wp:inline>
        </w:drawing>
      </w:r>
    </w:p>
    <w:p w14:paraId="53AA1191">
      <w:pPr>
        <w:spacing w:line="480" w:lineRule="auto"/>
        <w:jc w:val="left"/>
        <w:rPr>
          <w:rFonts w:ascii="Times New Roman" w:hAnsi="Times New Roman"/>
          <w:sz w:val="24"/>
        </w:rPr>
        <w:sectPr>
          <w:pgSz w:w="11906" w:h="16838"/>
          <w:pgMar w:top="1440" w:right="1800" w:bottom="1440" w:left="1800" w:header="851" w:footer="992" w:gutter="0"/>
          <w:cols w:space="720" w:num="1"/>
          <w:docGrid w:type="lines" w:linePitch="312" w:charSpace="0"/>
        </w:sectPr>
      </w:pPr>
      <w:r>
        <w:rPr>
          <w:rFonts w:hint="eastAsia" w:ascii="Times New Roman" w:hAnsi="Times New Roman"/>
          <w:b/>
          <w:bCs/>
          <w:sz w:val="24"/>
        </w:rPr>
        <w:t>Fig 7.</w:t>
      </w:r>
      <w:r>
        <w:rPr>
          <w:rFonts w:hint="eastAsia" w:ascii="Times New Roman" w:hAnsi="Times New Roman"/>
          <w:sz w:val="24"/>
        </w:rPr>
        <w:t xml:space="preserve"> </w:t>
      </w:r>
      <w:r>
        <w:rPr>
          <w:rFonts w:ascii="Times New Roman" w:hAnsi="Times New Roman"/>
          <w:b/>
          <w:bCs/>
          <w:sz w:val="24"/>
        </w:rPr>
        <w:t>Projections of future spring phenology and the freezing safety margin</w:t>
      </w:r>
      <w:r>
        <w:rPr>
          <w:rFonts w:hint="eastAsia" w:ascii="Times New Roman" w:hAnsi="Times New Roman"/>
          <w:b/>
          <w:bCs/>
          <w:sz w:val="24"/>
        </w:rPr>
        <w:t xml:space="preserve"> using model T</w:t>
      </w:r>
      <w:r>
        <w:rPr>
          <w:rFonts w:hint="eastAsia" w:ascii="Times New Roman" w:hAnsi="Times New Roman"/>
          <w:b/>
          <w:bCs/>
          <w:sz w:val="24"/>
          <w:vertAlign w:val="subscript"/>
        </w:rPr>
        <w:t>0</w:t>
      </w:r>
      <w:r>
        <w:rPr>
          <w:rFonts w:hint="eastAsia" w:ascii="Times New Roman" w:hAnsi="Times New Roman"/>
          <w:b/>
          <w:bCs/>
          <w:sz w:val="24"/>
        </w:rPr>
        <w:t>.</w:t>
      </w:r>
      <w:r>
        <w:rPr>
          <w:rFonts w:hint="eastAsia" w:ascii="Times New Roman" w:hAnsi="Times New Roman"/>
          <w:sz w:val="24"/>
        </w:rPr>
        <w:t xml:space="preserve"> </w:t>
      </w:r>
      <w:r>
        <w:rPr>
          <w:rFonts w:ascii="Times New Roman" w:hAnsi="Times New Roman"/>
          <w:sz w:val="24"/>
        </w:rPr>
        <w:t>P</w:t>
      </w:r>
      <w:r>
        <w:rPr>
          <w:rFonts w:hint="eastAsia" w:ascii="Times New Roman" w:hAnsi="Times New Roman"/>
          <w:sz w:val="24"/>
        </w:rPr>
        <w:t>rojection</w:t>
      </w:r>
      <w:r>
        <w:rPr>
          <w:rFonts w:ascii="Times New Roman" w:hAnsi="Times New Roman"/>
          <w:sz w:val="24"/>
        </w:rPr>
        <w:t>s</w:t>
      </w:r>
      <w:r>
        <w:rPr>
          <w:rFonts w:hint="eastAsia" w:ascii="Times New Roman" w:hAnsi="Times New Roman"/>
          <w:sz w:val="24"/>
        </w:rPr>
        <w:t xml:space="preserve"> for the period </w:t>
      </w:r>
      <w:r>
        <w:rPr>
          <w:rFonts w:ascii="Times New Roman" w:hAnsi="Times New Roman"/>
          <w:sz w:val="24"/>
        </w:rPr>
        <w:t xml:space="preserve">from </w:t>
      </w:r>
      <w:r>
        <w:rPr>
          <w:rFonts w:hint="eastAsia" w:ascii="Times New Roman" w:hAnsi="Times New Roman"/>
          <w:sz w:val="24"/>
        </w:rPr>
        <w:t xml:space="preserve">2021 to 2099 </w:t>
      </w:r>
      <w:r>
        <w:rPr>
          <w:rFonts w:ascii="Times New Roman" w:hAnsi="Times New Roman"/>
          <w:sz w:val="24"/>
        </w:rPr>
        <w:t>are</w:t>
      </w:r>
      <w:r>
        <w:rPr>
          <w:rFonts w:hint="eastAsia" w:ascii="Times New Roman" w:hAnsi="Times New Roman"/>
          <w:sz w:val="24"/>
        </w:rPr>
        <w:t xml:space="preserve"> based on general circulation models (GCMs) </w:t>
      </w:r>
      <w:r>
        <w:rPr>
          <w:rFonts w:ascii="Times New Roman" w:hAnsi="Times New Roman"/>
          <w:sz w:val="24"/>
        </w:rPr>
        <w:t>from</w:t>
      </w:r>
      <w:r>
        <w:rPr>
          <w:rFonts w:hint="eastAsia" w:ascii="Times New Roman" w:hAnsi="Times New Roman"/>
          <w:sz w:val="24"/>
        </w:rPr>
        <w:t xml:space="preserve"> the </w:t>
      </w:r>
      <w:r>
        <w:rPr>
          <w:rFonts w:ascii="Times New Roman" w:hAnsi="Times New Roman"/>
          <w:sz w:val="24"/>
        </w:rPr>
        <w:t xml:space="preserve">Coupled Model Intercomparison Project </w:t>
      </w:r>
      <w:r>
        <w:rPr>
          <w:rFonts w:hint="eastAsia" w:ascii="Times New Roman" w:hAnsi="Times New Roman"/>
          <w:sz w:val="24"/>
        </w:rPr>
        <w:t xml:space="preserve">Phase 6 (CMIP6) </w:t>
      </w:r>
      <w:r>
        <w:rPr>
          <w:rFonts w:ascii="Times New Roman" w:hAnsi="Times New Roman"/>
          <w:sz w:val="24"/>
        </w:rPr>
        <w:t xml:space="preserve">and examine </w:t>
      </w:r>
      <w:r>
        <w:rPr>
          <w:rFonts w:hint="eastAsia" w:ascii="Times New Roman" w:hAnsi="Times New Roman"/>
          <w:sz w:val="24"/>
        </w:rPr>
        <w:t xml:space="preserve">three </w:t>
      </w:r>
      <w:r>
        <w:rPr>
          <w:rFonts w:ascii="Times New Roman" w:hAnsi="Times New Roman"/>
          <w:sz w:val="24"/>
        </w:rPr>
        <w:t>S</w:t>
      </w:r>
      <w:r>
        <w:rPr>
          <w:rFonts w:hint="eastAsia" w:ascii="Times New Roman" w:hAnsi="Times New Roman"/>
          <w:sz w:val="24"/>
        </w:rPr>
        <w:t xml:space="preserve">hared </w:t>
      </w:r>
      <w:r>
        <w:rPr>
          <w:rFonts w:ascii="Times New Roman" w:hAnsi="Times New Roman"/>
          <w:sz w:val="24"/>
        </w:rPr>
        <w:t>S</w:t>
      </w:r>
      <w:r>
        <w:rPr>
          <w:rFonts w:hint="eastAsia" w:ascii="Times New Roman" w:hAnsi="Times New Roman"/>
          <w:sz w:val="24"/>
        </w:rPr>
        <w:t xml:space="preserve">ocioeconomic </w:t>
      </w:r>
      <w:r>
        <w:rPr>
          <w:rFonts w:ascii="Times New Roman" w:hAnsi="Times New Roman"/>
          <w:sz w:val="24"/>
        </w:rPr>
        <w:t>P</w:t>
      </w:r>
      <w:r>
        <w:rPr>
          <w:rFonts w:hint="eastAsia" w:ascii="Times New Roman" w:hAnsi="Times New Roman"/>
          <w:sz w:val="24"/>
        </w:rPr>
        <w:t>athways, SSP1-2.6 (low</w:t>
      </w:r>
      <w:r>
        <w:rPr>
          <w:rFonts w:ascii="Times New Roman" w:hAnsi="Times New Roman"/>
          <w:sz w:val="24"/>
        </w:rPr>
        <w:t>-</w:t>
      </w:r>
      <w:r>
        <w:rPr>
          <w:rFonts w:hint="eastAsia" w:ascii="Times New Roman" w:hAnsi="Times New Roman"/>
          <w:sz w:val="24"/>
        </w:rPr>
        <w:t>warming scenario), SSP2-4.5 (medium</w:t>
      </w:r>
      <w:r>
        <w:rPr>
          <w:rFonts w:ascii="Times New Roman" w:hAnsi="Times New Roman"/>
          <w:sz w:val="24"/>
        </w:rPr>
        <w:t>-</w:t>
      </w:r>
      <w:r>
        <w:rPr>
          <w:rFonts w:hint="eastAsia" w:ascii="Times New Roman" w:hAnsi="Times New Roman"/>
          <w:sz w:val="24"/>
        </w:rPr>
        <w:t>warming scenario)</w:t>
      </w:r>
      <w:r>
        <w:rPr>
          <w:rFonts w:ascii="Times New Roman" w:hAnsi="Times New Roman"/>
          <w:sz w:val="24"/>
        </w:rPr>
        <w:t>,</w:t>
      </w:r>
      <w:r>
        <w:rPr>
          <w:rFonts w:hint="eastAsia" w:ascii="Times New Roman" w:hAnsi="Times New Roman"/>
          <w:sz w:val="24"/>
        </w:rPr>
        <w:t xml:space="preserve"> and SSP5-8.5 (high</w:t>
      </w:r>
      <w:r>
        <w:rPr>
          <w:rFonts w:ascii="Times New Roman" w:hAnsi="Times New Roman"/>
          <w:sz w:val="24"/>
        </w:rPr>
        <w:t>-</w:t>
      </w:r>
      <w:r>
        <w:rPr>
          <w:rFonts w:hint="eastAsia" w:ascii="Times New Roman" w:hAnsi="Times New Roman"/>
          <w:sz w:val="24"/>
        </w:rPr>
        <w:t xml:space="preserve">warming scenario). (a) Predicted future spring phenology (phenological temperature sensitivity </w:t>
      </w:r>
      <w:r>
        <w:rPr>
          <w:rFonts w:ascii="Times New Roman" w:hAnsi="Times New Roman"/>
          <w:sz w:val="24"/>
        </w:rPr>
        <w:t>is</w:t>
      </w:r>
      <w:r>
        <w:rPr>
          <w:rFonts w:hint="eastAsia" w:ascii="Times New Roman" w:hAnsi="Times New Roman"/>
          <w:sz w:val="24"/>
        </w:rPr>
        <w:t xml:space="preserve"> shown in parentheses) and (b) </w:t>
      </w:r>
      <w:r>
        <w:rPr>
          <w:rFonts w:ascii="Times New Roman" w:hAnsi="Times New Roman"/>
          <w:sz w:val="24"/>
        </w:rPr>
        <w:t xml:space="preserve">freezing safety margins are illustrated for the </w:t>
      </w:r>
      <w:r>
        <w:rPr>
          <w:rFonts w:hint="eastAsia" w:ascii="Times New Roman" w:hAnsi="Times New Roman"/>
          <w:sz w:val="24"/>
        </w:rPr>
        <w:t xml:space="preserve">three </w:t>
      </w:r>
      <w:r>
        <w:rPr>
          <w:rFonts w:ascii="Times New Roman" w:hAnsi="Times New Roman"/>
          <w:sz w:val="24"/>
        </w:rPr>
        <w:t xml:space="preserve">climate warming </w:t>
      </w:r>
      <w:r>
        <w:rPr>
          <w:rFonts w:hint="eastAsia" w:ascii="Times New Roman" w:hAnsi="Times New Roman"/>
          <w:sz w:val="24"/>
        </w:rPr>
        <w:t>scenarios</w:t>
      </w:r>
      <w:r>
        <w:rPr>
          <w:rFonts w:hint="eastAsia" w:ascii="Times New Roman" w:hAnsi="Times New Roman"/>
          <w:sz w:val="24"/>
          <w:lang w:val="en-US" w:eastAsia="zh-CN"/>
        </w:rPr>
        <w:t>,</w:t>
      </w:r>
      <w:r>
        <w:rPr>
          <w:rFonts w:hint="eastAsia" w:ascii="Times New Roman" w:hAnsi="Times New Roman"/>
          <w:sz w:val="24"/>
        </w:rPr>
        <w:t xml:space="preserve"> shading denotes the mean </w:t>
      </w:r>
      <w:r>
        <w:rPr>
          <w:sz w:val="24"/>
        </w:rPr>
        <w:t>±</w:t>
      </w:r>
      <w:r>
        <w:rPr>
          <w:rFonts w:hint="eastAsia"/>
          <w:sz w:val="24"/>
        </w:rPr>
        <w:t xml:space="preserve"> </w:t>
      </w:r>
      <w:r>
        <w:rPr>
          <w:rFonts w:hint="eastAsia" w:ascii="Times New Roman" w:hAnsi="Times New Roman"/>
          <w:sz w:val="24"/>
        </w:rPr>
        <w:t>standard</w:t>
      </w:r>
      <w:r>
        <w:rPr>
          <w:rFonts w:ascii="Times New Roman" w:hAnsi="Times New Roman"/>
          <w:sz w:val="24"/>
        </w:rPr>
        <w:t xml:space="preserve"> </w:t>
      </w:r>
      <w:r>
        <w:rPr>
          <w:rFonts w:hint="eastAsia" w:ascii="Times New Roman" w:hAnsi="Times New Roman"/>
          <w:sz w:val="24"/>
        </w:rPr>
        <w:t xml:space="preserve">error </w:t>
      </w:r>
      <w:r>
        <w:rPr>
          <w:rFonts w:ascii="Times New Roman" w:hAnsi="Times New Roman"/>
          <w:sz w:val="24"/>
        </w:rPr>
        <w:t>across</w:t>
      </w:r>
      <w:r>
        <w:rPr>
          <w:rFonts w:hint="eastAsia" w:ascii="Times New Roman" w:hAnsi="Times New Roman"/>
          <w:sz w:val="24"/>
        </w:rPr>
        <w:t xml:space="preserve"> all species. </w:t>
      </w:r>
      <w:r>
        <w:rPr>
          <w:rFonts w:ascii="Times New Roman" w:hAnsi="Times New Roman"/>
          <w:sz w:val="24"/>
        </w:rPr>
        <w:t>S</w:t>
      </w:r>
      <w:r>
        <w:rPr>
          <w:rFonts w:hint="eastAsia" w:ascii="Times New Roman" w:hAnsi="Times New Roman"/>
          <w:sz w:val="24"/>
        </w:rPr>
        <w:t xml:space="preserve">ignificant </w:t>
      </w:r>
      <w:r>
        <w:rPr>
          <w:rFonts w:ascii="Times New Roman" w:hAnsi="Times New Roman"/>
          <w:sz w:val="24"/>
        </w:rPr>
        <w:t>results are indicated in</w:t>
      </w:r>
      <w:r>
        <w:rPr>
          <w:rFonts w:hint="eastAsia" w:ascii="Times New Roman" w:hAnsi="Times New Roman"/>
          <w:sz w:val="24"/>
        </w:rPr>
        <w:t xml:space="preserve"> bold</w:t>
      </w:r>
      <w:r>
        <w:rPr>
          <w:rFonts w:ascii="Times New Roman" w:hAnsi="Times New Roman"/>
          <w:sz w:val="24"/>
        </w:rPr>
        <w:t>, whether</w:t>
      </w:r>
      <w:r>
        <w:rPr>
          <w:rFonts w:hint="eastAsia" w:ascii="Times New Roman" w:hAnsi="Times New Roman"/>
          <w:sz w:val="24"/>
        </w:rPr>
        <w:t xml:space="preserve"> weak (</w:t>
      </w:r>
      <w:r>
        <w:rPr>
          <w:rFonts w:hint="eastAsia" w:ascii="Times New Roman" w:hAnsi="Times New Roman"/>
          <w:i/>
          <w:iCs/>
          <w:sz w:val="24"/>
        </w:rPr>
        <w:t>p</w:t>
      </w:r>
      <w:r>
        <w:rPr>
          <w:rFonts w:hint="eastAsia" w:ascii="Times New Roman" w:hAnsi="Times New Roman"/>
          <w:sz w:val="24"/>
        </w:rPr>
        <w:t xml:space="preserve"> &lt; 0.1), moderate (</w:t>
      </w:r>
      <w:r>
        <w:rPr>
          <w:rFonts w:hint="eastAsia" w:ascii="Times New Roman" w:hAnsi="Times New Roman"/>
          <w:i/>
          <w:iCs/>
          <w:sz w:val="24"/>
        </w:rPr>
        <w:t>p</w:t>
      </w:r>
      <w:r>
        <w:rPr>
          <w:rFonts w:hint="eastAsia" w:ascii="Times New Roman" w:hAnsi="Times New Roman"/>
          <w:sz w:val="24"/>
        </w:rPr>
        <w:t xml:space="preserve"> &lt; 0.05)</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or</w:t>
      </w:r>
      <w:r>
        <w:rPr>
          <w:rFonts w:hint="eastAsia" w:ascii="Times New Roman" w:hAnsi="Times New Roman"/>
          <w:sz w:val="24"/>
        </w:rPr>
        <w:t xml:space="preserve"> strong (</w:t>
      </w:r>
      <w:r>
        <w:rPr>
          <w:rFonts w:hint="eastAsia" w:ascii="Times New Roman" w:hAnsi="Times New Roman"/>
          <w:i/>
          <w:iCs/>
          <w:sz w:val="24"/>
        </w:rPr>
        <w:t>p</w:t>
      </w:r>
      <w:r>
        <w:rPr>
          <w:rFonts w:hint="eastAsia" w:ascii="Times New Roman" w:hAnsi="Times New Roman"/>
          <w:sz w:val="24"/>
        </w:rPr>
        <w:t xml:space="preserve"> &lt; 0.01) </w:t>
      </w:r>
      <w:r>
        <w:rPr>
          <w:rFonts w:ascii="Times New Roman" w:hAnsi="Times New Roman"/>
          <w:sz w:val="24"/>
        </w:rPr>
        <w:t xml:space="preserve">as determined </w:t>
      </w:r>
      <w:r>
        <w:rPr>
          <w:rFonts w:hint="eastAsia" w:ascii="Times New Roman" w:hAnsi="Times New Roman"/>
          <w:sz w:val="24"/>
        </w:rPr>
        <w:t>using Tukey</w:t>
      </w:r>
      <w:r>
        <w:rPr>
          <w:rFonts w:ascii="Times New Roman" w:hAnsi="Times New Roman"/>
          <w:sz w:val="24"/>
        </w:rPr>
        <w:t>’s</w:t>
      </w:r>
      <w:r>
        <w:rPr>
          <w:rFonts w:hint="eastAsia" w:ascii="Times New Roman" w:hAnsi="Times New Roman"/>
          <w:sz w:val="24"/>
        </w:rPr>
        <w:t xml:space="preserve"> HSD tests</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Δ</w:t>
      </w:r>
      <w:r>
        <w:rPr>
          <w:rFonts w:hint="eastAsia" w:ascii="Times New Roman" w:hAnsi="Times New Roman"/>
          <w:sz w:val="24"/>
        </w:rPr>
        <w:t xml:space="preserve"> </w:t>
      </w:r>
      <w:r>
        <w:rPr>
          <w:rFonts w:ascii="Times New Roman" w:hAnsi="Times New Roman"/>
          <w:sz w:val="24"/>
        </w:rPr>
        <w:t>SFM represents the difference between the safety margin (SFM) during the last five years (2095–2099) and the first five years (2020–202</w:t>
      </w:r>
      <w:r>
        <w:rPr>
          <w:rFonts w:hint="eastAsia" w:ascii="Times New Roman" w:hAnsi="Times New Roman"/>
          <w:sz w:val="24"/>
        </w:rPr>
        <w:t>4</w:t>
      </w:r>
      <w:r>
        <w:rPr>
          <w:rFonts w:ascii="Times New Roman" w:hAnsi="Times New Roman"/>
          <w:sz w:val="24"/>
        </w:rPr>
        <w:t>) of the projection period.</w:t>
      </w:r>
    </w:p>
    <w:p w14:paraId="3E70C8A2">
      <w:pPr>
        <w:spacing w:line="480" w:lineRule="auto"/>
        <w:jc w:val="left"/>
        <w:rPr>
          <w:rFonts w:ascii="Times New Roman" w:hAnsi="Times New Roman"/>
          <w:b/>
          <w:bCs/>
          <w:sz w:val="24"/>
        </w:rPr>
      </w:pPr>
      <w:r>
        <w:rPr>
          <w:rFonts w:ascii="Times New Roman" w:hAnsi="Times New Roman"/>
          <w:b/>
          <w:bCs/>
          <w:sz w:val="24"/>
        </w:rPr>
        <w:drawing>
          <wp:inline distT="0" distB="0" distL="114300" distR="114300">
            <wp:extent cx="5269865" cy="3013710"/>
            <wp:effectExtent l="0" t="0" r="6985" b="15240"/>
            <wp:docPr id="12" name="图片 8" descr="C:/Users/Admin/Desktop/抗冻性Meta分析/Fig/附录图/SUP_ModelTlf_Phenology_SFM.tifSUP_ModelTlf_Phenology_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C:/Users/Admin/Desktop/抗冻性Meta分析/Fig/附录图/SUP_ModelTlf_Phenology_SFM.tifSUP_ModelTlf_Phenology_SFM"/>
                    <pic:cNvPicPr>
                      <a:picLocks noChangeAspect="1"/>
                    </pic:cNvPicPr>
                  </pic:nvPicPr>
                  <pic:blipFill>
                    <a:blip r:embed="rId11"/>
                    <a:srcRect l="11" r="11"/>
                    <a:stretch>
                      <a:fillRect/>
                    </a:stretch>
                  </pic:blipFill>
                  <pic:spPr>
                    <a:xfrm>
                      <a:off x="0" y="0"/>
                      <a:ext cx="5269865" cy="3013710"/>
                    </a:xfrm>
                    <a:prstGeom prst="rect">
                      <a:avLst/>
                    </a:prstGeom>
                    <a:noFill/>
                    <a:ln>
                      <a:noFill/>
                    </a:ln>
                  </pic:spPr>
                </pic:pic>
              </a:graphicData>
            </a:graphic>
          </wp:inline>
        </w:drawing>
      </w:r>
    </w:p>
    <w:p w14:paraId="07CDCA58">
      <w:pPr>
        <w:spacing w:line="480" w:lineRule="auto"/>
        <w:jc w:val="left"/>
        <w:rPr>
          <w:rFonts w:ascii="Times New Roman" w:hAnsi="Times New Roman"/>
          <w:b/>
          <w:bCs/>
          <w:sz w:val="24"/>
        </w:rPr>
        <w:sectPr>
          <w:pgSz w:w="11906" w:h="16838"/>
          <w:pgMar w:top="1440" w:right="1800" w:bottom="1440" w:left="1800" w:header="851" w:footer="992" w:gutter="0"/>
          <w:cols w:space="720" w:num="1"/>
          <w:docGrid w:type="lines" w:linePitch="312" w:charSpace="0"/>
        </w:sectPr>
      </w:pPr>
      <w:r>
        <w:rPr>
          <w:rFonts w:hint="eastAsia" w:ascii="Times New Roman" w:hAnsi="Times New Roman"/>
          <w:b/>
          <w:bCs/>
          <w:sz w:val="24"/>
        </w:rPr>
        <w:t xml:space="preserve">Fig 8. </w:t>
      </w:r>
      <w:r>
        <w:rPr>
          <w:rFonts w:ascii="Times New Roman" w:hAnsi="Times New Roman"/>
          <w:b/>
          <w:bCs/>
          <w:sz w:val="24"/>
        </w:rPr>
        <w:t>Projections of future spring phenology and the freezing safety margin</w:t>
      </w:r>
      <w:r>
        <w:rPr>
          <w:rFonts w:hint="eastAsia" w:ascii="Times New Roman" w:hAnsi="Times New Roman"/>
          <w:b/>
          <w:bCs/>
          <w:sz w:val="24"/>
        </w:rPr>
        <w:t xml:space="preserve"> using model T</w:t>
      </w:r>
      <w:r>
        <w:rPr>
          <w:rFonts w:hint="eastAsia" w:ascii="Times New Roman" w:hAnsi="Times New Roman"/>
          <w:b/>
          <w:bCs/>
          <w:sz w:val="24"/>
          <w:vertAlign w:val="subscript"/>
        </w:rPr>
        <w:t>lf</w:t>
      </w:r>
      <w:r>
        <w:rPr>
          <w:rFonts w:hint="eastAsia" w:ascii="Times New Roman" w:hAnsi="Times New Roman"/>
          <w:b/>
          <w:bCs/>
          <w:sz w:val="24"/>
        </w:rPr>
        <w:t>.</w:t>
      </w:r>
      <w:r>
        <w:rPr>
          <w:rFonts w:hint="eastAsia" w:ascii="Times New Roman" w:hAnsi="Times New Roman"/>
          <w:sz w:val="24"/>
        </w:rPr>
        <w:t xml:space="preserve"> </w:t>
      </w:r>
      <w:r>
        <w:rPr>
          <w:rFonts w:ascii="Times New Roman" w:hAnsi="Times New Roman"/>
          <w:sz w:val="24"/>
        </w:rPr>
        <w:t>P</w:t>
      </w:r>
      <w:r>
        <w:rPr>
          <w:rFonts w:hint="eastAsia" w:ascii="Times New Roman" w:hAnsi="Times New Roman"/>
          <w:sz w:val="24"/>
        </w:rPr>
        <w:t>rojection</w:t>
      </w:r>
      <w:r>
        <w:rPr>
          <w:rFonts w:ascii="Times New Roman" w:hAnsi="Times New Roman"/>
          <w:sz w:val="24"/>
        </w:rPr>
        <w:t>s</w:t>
      </w:r>
      <w:r>
        <w:rPr>
          <w:rFonts w:hint="eastAsia" w:ascii="Times New Roman" w:hAnsi="Times New Roman"/>
          <w:sz w:val="24"/>
        </w:rPr>
        <w:t xml:space="preserve"> for the period </w:t>
      </w:r>
      <w:r>
        <w:rPr>
          <w:rFonts w:ascii="Times New Roman" w:hAnsi="Times New Roman"/>
          <w:sz w:val="24"/>
        </w:rPr>
        <w:t xml:space="preserve">from </w:t>
      </w:r>
      <w:r>
        <w:rPr>
          <w:rFonts w:hint="eastAsia" w:ascii="Times New Roman" w:hAnsi="Times New Roman"/>
          <w:sz w:val="24"/>
        </w:rPr>
        <w:t xml:space="preserve">2021 to 2099 </w:t>
      </w:r>
      <w:r>
        <w:rPr>
          <w:rFonts w:ascii="Times New Roman" w:hAnsi="Times New Roman"/>
          <w:sz w:val="24"/>
        </w:rPr>
        <w:t>are</w:t>
      </w:r>
      <w:r>
        <w:rPr>
          <w:rFonts w:hint="eastAsia" w:ascii="Times New Roman" w:hAnsi="Times New Roman"/>
          <w:sz w:val="24"/>
        </w:rPr>
        <w:t xml:space="preserve"> based on general circulation models (GCMs) </w:t>
      </w:r>
      <w:r>
        <w:rPr>
          <w:rFonts w:ascii="Times New Roman" w:hAnsi="Times New Roman"/>
          <w:sz w:val="24"/>
        </w:rPr>
        <w:t>from</w:t>
      </w:r>
      <w:r>
        <w:rPr>
          <w:rFonts w:hint="eastAsia" w:ascii="Times New Roman" w:hAnsi="Times New Roman"/>
          <w:sz w:val="24"/>
        </w:rPr>
        <w:t xml:space="preserve"> the </w:t>
      </w:r>
      <w:r>
        <w:rPr>
          <w:rFonts w:ascii="Times New Roman" w:hAnsi="Times New Roman"/>
          <w:sz w:val="24"/>
        </w:rPr>
        <w:t xml:space="preserve">Coupled Model Intercomparison Project </w:t>
      </w:r>
      <w:r>
        <w:rPr>
          <w:rFonts w:hint="eastAsia" w:ascii="Times New Roman" w:hAnsi="Times New Roman"/>
          <w:sz w:val="24"/>
        </w:rPr>
        <w:t xml:space="preserve">Phase 6 (CMIP6) </w:t>
      </w:r>
      <w:r>
        <w:rPr>
          <w:rFonts w:ascii="Times New Roman" w:hAnsi="Times New Roman"/>
          <w:sz w:val="24"/>
        </w:rPr>
        <w:t xml:space="preserve">and examine </w:t>
      </w:r>
      <w:r>
        <w:rPr>
          <w:rFonts w:hint="eastAsia" w:ascii="Times New Roman" w:hAnsi="Times New Roman"/>
          <w:sz w:val="24"/>
        </w:rPr>
        <w:t xml:space="preserve">three </w:t>
      </w:r>
      <w:r>
        <w:rPr>
          <w:rFonts w:ascii="Times New Roman" w:hAnsi="Times New Roman"/>
          <w:sz w:val="24"/>
        </w:rPr>
        <w:t>S</w:t>
      </w:r>
      <w:r>
        <w:rPr>
          <w:rFonts w:hint="eastAsia" w:ascii="Times New Roman" w:hAnsi="Times New Roman"/>
          <w:sz w:val="24"/>
        </w:rPr>
        <w:t xml:space="preserve">hared </w:t>
      </w:r>
      <w:r>
        <w:rPr>
          <w:rFonts w:ascii="Times New Roman" w:hAnsi="Times New Roman"/>
          <w:sz w:val="24"/>
        </w:rPr>
        <w:t>S</w:t>
      </w:r>
      <w:r>
        <w:rPr>
          <w:rFonts w:hint="eastAsia" w:ascii="Times New Roman" w:hAnsi="Times New Roman"/>
          <w:sz w:val="24"/>
        </w:rPr>
        <w:t xml:space="preserve">ocioeconomic </w:t>
      </w:r>
      <w:r>
        <w:rPr>
          <w:rFonts w:ascii="Times New Roman" w:hAnsi="Times New Roman"/>
          <w:sz w:val="24"/>
        </w:rPr>
        <w:t>P</w:t>
      </w:r>
      <w:r>
        <w:rPr>
          <w:rFonts w:hint="eastAsia" w:ascii="Times New Roman" w:hAnsi="Times New Roman"/>
          <w:sz w:val="24"/>
        </w:rPr>
        <w:t>athways, SSP1-2.6 (low</w:t>
      </w:r>
      <w:r>
        <w:rPr>
          <w:rFonts w:ascii="Times New Roman" w:hAnsi="Times New Roman"/>
          <w:sz w:val="24"/>
        </w:rPr>
        <w:t>-</w:t>
      </w:r>
      <w:r>
        <w:rPr>
          <w:rFonts w:hint="eastAsia" w:ascii="Times New Roman" w:hAnsi="Times New Roman"/>
          <w:sz w:val="24"/>
        </w:rPr>
        <w:t>warming scenario), SSP2-4.5 (medium</w:t>
      </w:r>
      <w:r>
        <w:rPr>
          <w:rFonts w:ascii="Times New Roman" w:hAnsi="Times New Roman"/>
          <w:sz w:val="24"/>
        </w:rPr>
        <w:t>-</w:t>
      </w:r>
      <w:r>
        <w:rPr>
          <w:rFonts w:hint="eastAsia" w:ascii="Times New Roman" w:hAnsi="Times New Roman"/>
          <w:sz w:val="24"/>
        </w:rPr>
        <w:t>warming scenario)</w:t>
      </w:r>
      <w:r>
        <w:rPr>
          <w:rFonts w:ascii="Times New Roman" w:hAnsi="Times New Roman"/>
          <w:sz w:val="24"/>
        </w:rPr>
        <w:t>,</w:t>
      </w:r>
      <w:r>
        <w:rPr>
          <w:rFonts w:hint="eastAsia" w:ascii="Times New Roman" w:hAnsi="Times New Roman"/>
          <w:sz w:val="24"/>
        </w:rPr>
        <w:t xml:space="preserve"> and SSP5-8.5 (high</w:t>
      </w:r>
      <w:r>
        <w:rPr>
          <w:rFonts w:ascii="Times New Roman" w:hAnsi="Times New Roman"/>
          <w:sz w:val="24"/>
        </w:rPr>
        <w:t>-</w:t>
      </w:r>
      <w:r>
        <w:rPr>
          <w:rFonts w:hint="eastAsia" w:ascii="Times New Roman" w:hAnsi="Times New Roman"/>
          <w:sz w:val="24"/>
        </w:rPr>
        <w:t xml:space="preserve">warming scenario). (a) Predicted future spring phenology (phenological temperature sensitivity </w:t>
      </w:r>
      <w:r>
        <w:rPr>
          <w:rFonts w:ascii="Times New Roman" w:hAnsi="Times New Roman"/>
          <w:sz w:val="24"/>
        </w:rPr>
        <w:t>is</w:t>
      </w:r>
      <w:r>
        <w:rPr>
          <w:rFonts w:hint="eastAsia" w:ascii="Times New Roman" w:hAnsi="Times New Roman"/>
          <w:sz w:val="24"/>
        </w:rPr>
        <w:t xml:space="preserve"> shown in parentheses) and (b) </w:t>
      </w:r>
      <w:r>
        <w:rPr>
          <w:rFonts w:ascii="Times New Roman" w:hAnsi="Times New Roman"/>
          <w:sz w:val="24"/>
        </w:rPr>
        <w:t xml:space="preserve">freezing safety margins are illustrated for the </w:t>
      </w:r>
      <w:r>
        <w:rPr>
          <w:rFonts w:hint="eastAsia" w:ascii="Times New Roman" w:hAnsi="Times New Roman"/>
          <w:sz w:val="24"/>
        </w:rPr>
        <w:t xml:space="preserve">three </w:t>
      </w:r>
      <w:r>
        <w:rPr>
          <w:rFonts w:ascii="Times New Roman" w:hAnsi="Times New Roman"/>
          <w:sz w:val="24"/>
        </w:rPr>
        <w:t xml:space="preserve">climate warming </w:t>
      </w:r>
      <w:r>
        <w:rPr>
          <w:rFonts w:hint="eastAsia" w:ascii="Times New Roman" w:hAnsi="Times New Roman"/>
          <w:sz w:val="24"/>
        </w:rPr>
        <w:t>scenarios</w:t>
      </w:r>
      <w:r>
        <w:rPr>
          <w:rFonts w:hint="eastAsia" w:ascii="Times New Roman" w:hAnsi="Times New Roman"/>
          <w:sz w:val="24"/>
          <w:lang w:val="en-US" w:eastAsia="zh-CN"/>
        </w:rPr>
        <w:t>,</w:t>
      </w:r>
      <w:r>
        <w:rPr>
          <w:rFonts w:hint="eastAsia" w:ascii="Times New Roman" w:hAnsi="Times New Roman"/>
          <w:sz w:val="24"/>
        </w:rPr>
        <w:t xml:space="preserve"> shading denotes the mean </w:t>
      </w:r>
      <w:r>
        <w:rPr>
          <w:sz w:val="24"/>
        </w:rPr>
        <w:t>±</w:t>
      </w:r>
      <w:r>
        <w:rPr>
          <w:rFonts w:hint="eastAsia"/>
          <w:sz w:val="24"/>
        </w:rPr>
        <w:t xml:space="preserve"> </w:t>
      </w:r>
      <w:r>
        <w:rPr>
          <w:rFonts w:hint="eastAsia" w:ascii="Times New Roman" w:hAnsi="Times New Roman"/>
          <w:sz w:val="24"/>
        </w:rPr>
        <w:t>standard</w:t>
      </w:r>
      <w:r>
        <w:rPr>
          <w:rFonts w:ascii="Times New Roman" w:hAnsi="Times New Roman"/>
          <w:sz w:val="24"/>
        </w:rPr>
        <w:t xml:space="preserve"> </w:t>
      </w:r>
      <w:r>
        <w:rPr>
          <w:rFonts w:hint="eastAsia" w:ascii="Times New Roman" w:hAnsi="Times New Roman"/>
          <w:sz w:val="24"/>
        </w:rPr>
        <w:t xml:space="preserve">error </w:t>
      </w:r>
      <w:r>
        <w:rPr>
          <w:rFonts w:ascii="Times New Roman" w:hAnsi="Times New Roman"/>
          <w:sz w:val="24"/>
        </w:rPr>
        <w:t>across</w:t>
      </w:r>
      <w:r>
        <w:rPr>
          <w:rFonts w:hint="eastAsia" w:ascii="Times New Roman" w:hAnsi="Times New Roman"/>
          <w:sz w:val="24"/>
        </w:rPr>
        <w:t xml:space="preserve"> all species. </w:t>
      </w:r>
      <w:r>
        <w:rPr>
          <w:rFonts w:ascii="Times New Roman" w:hAnsi="Times New Roman"/>
          <w:sz w:val="24"/>
        </w:rPr>
        <w:t>S</w:t>
      </w:r>
      <w:r>
        <w:rPr>
          <w:rFonts w:hint="eastAsia" w:ascii="Times New Roman" w:hAnsi="Times New Roman"/>
          <w:sz w:val="24"/>
        </w:rPr>
        <w:t xml:space="preserve">ignificant </w:t>
      </w:r>
      <w:r>
        <w:rPr>
          <w:rFonts w:ascii="Times New Roman" w:hAnsi="Times New Roman"/>
          <w:sz w:val="24"/>
        </w:rPr>
        <w:t>results</w:t>
      </w:r>
      <w:r>
        <w:rPr>
          <w:rFonts w:hint="eastAsia" w:ascii="Times New Roman" w:hAnsi="Times New Roman"/>
          <w:sz w:val="24"/>
        </w:rPr>
        <w:t xml:space="preserve"> are</w:t>
      </w:r>
      <w:r>
        <w:rPr>
          <w:rFonts w:ascii="Times New Roman" w:hAnsi="Times New Roman"/>
          <w:sz w:val="24"/>
        </w:rPr>
        <w:t xml:space="preserve"> indicated in</w:t>
      </w:r>
      <w:r>
        <w:rPr>
          <w:rFonts w:hint="eastAsia" w:ascii="Times New Roman" w:hAnsi="Times New Roman"/>
          <w:sz w:val="24"/>
        </w:rPr>
        <w:t xml:space="preserve"> bold</w:t>
      </w:r>
      <w:r>
        <w:rPr>
          <w:rFonts w:ascii="Times New Roman" w:hAnsi="Times New Roman"/>
          <w:sz w:val="24"/>
        </w:rPr>
        <w:t>, whether</w:t>
      </w:r>
      <w:r>
        <w:rPr>
          <w:rFonts w:hint="eastAsia" w:ascii="Times New Roman" w:hAnsi="Times New Roman"/>
          <w:sz w:val="24"/>
        </w:rPr>
        <w:t xml:space="preserve"> are weak (</w:t>
      </w:r>
      <w:r>
        <w:rPr>
          <w:rFonts w:hint="eastAsia" w:ascii="Times New Roman" w:hAnsi="Times New Roman"/>
          <w:i/>
          <w:iCs/>
          <w:sz w:val="24"/>
        </w:rPr>
        <w:t>p</w:t>
      </w:r>
      <w:r>
        <w:rPr>
          <w:rFonts w:hint="eastAsia" w:ascii="Times New Roman" w:hAnsi="Times New Roman"/>
          <w:sz w:val="24"/>
        </w:rPr>
        <w:t xml:space="preserve"> &lt; 0.1), moderate (</w:t>
      </w:r>
      <w:r>
        <w:rPr>
          <w:rFonts w:hint="eastAsia" w:ascii="Times New Roman" w:hAnsi="Times New Roman"/>
          <w:i/>
          <w:iCs/>
          <w:sz w:val="24"/>
        </w:rPr>
        <w:t>p</w:t>
      </w:r>
      <w:r>
        <w:rPr>
          <w:rFonts w:hint="eastAsia" w:ascii="Times New Roman" w:hAnsi="Times New Roman"/>
          <w:sz w:val="24"/>
        </w:rPr>
        <w:t xml:space="preserve"> &lt; 0.05)</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or</w:t>
      </w:r>
      <w:r>
        <w:rPr>
          <w:rFonts w:hint="eastAsia" w:ascii="Times New Roman" w:hAnsi="Times New Roman"/>
          <w:sz w:val="24"/>
        </w:rPr>
        <w:t xml:space="preserve"> strong (</w:t>
      </w:r>
      <w:r>
        <w:rPr>
          <w:rFonts w:hint="eastAsia" w:ascii="Times New Roman" w:hAnsi="Times New Roman"/>
          <w:i/>
          <w:iCs/>
          <w:sz w:val="24"/>
        </w:rPr>
        <w:t>p</w:t>
      </w:r>
      <w:r>
        <w:rPr>
          <w:rFonts w:hint="eastAsia" w:ascii="Times New Roman" w:hAnsi="Times New Roman"/>
          <w:sz w:val="24"/>
        </w:rPr>
        <w:t xml:space="preserve"> &lt; 0.01)</w:t>
      </w:r>
      <w:r>
        <w:rPr>
          <w:rFonts w:ascii="Times New Roman" w:hAnsi="Times New Roman"/>
          <w:sz w:val="24"/>
        </w:rPr>
        <w:t xml:space="preserve"> as determined</w:t>
      </w:r>
      <w:r>
        <w:rPr>
          <w:rFonts w:hint="eastAsia" w:ascii="Times New Roman" w:hAnsi="Times New Roman"/>
          <w:sz w:val="24"/>
        </w:rPr>
        <w:t xml:space="preserve"> using Tukey</w:t>
      </w:r>
      <w:r>
        <w:rPr>
          <w:rFonts w:ascii="Times New Roman" w:hAnsi="Times New Roman"/>
          <w:sz w:val="24"/>
        </w:rPr>
        <w:t>’s</w:t>
      </w:r>
      <w:r>
        <w:rPr>
          <w:rFonts w:hint="eastAsia" w:ascii="Times New Roman" w:hAnsi="Times New Roman"/>
          <w:sz w:val="24"/>
        </w:rPr>
        <w:t xml:space="preserve"> HSD tests</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Δ</w:t>
      </w:r>
      <w:r>
        <w:rPr>
          <w:rFonts w:hint="eastAsia" w:ascii="Times New Roman" w:hAnsi="Times New Roman"/>
          <w:sz w:val="24"/>
        </w:rPr>
        <w:t xml:space="preserve"> </w:t>
      </w:r>
      <w:r>
        <w:rPr>
          <w:rFonts w:ascii="Times New Roman" w:hAnsi="Times New Roman"/>
          <w:sz w:val="24"/>
        </w:rPr>
        <w:t>SFM represents the difference between the safety margin (SFM) during the last five years (2095–2099) and the first five years (2020–202</w:t>
      </w:r>
      <w:r>
        <w:rPr>
          <w:rFonts w:hint="eastAsia" w:ascii="Times New Roman" w:hAnsi="Times New Roman"/>
          <w:sz w:val="24"/>
        </w:rPr>
        <w:t>4</w:t>
      </w:r>
      <w:r>
        <w:rPr>
          <w:rFonts w:ascii="Times New Roman" w:hAnsi="Times New Roman"/>
          <w:sz w:val="24"/>
        </w:rPr>
        <w:t>) of the projection period.</w:t>
      </w:r>
    </w:p>
    <w:p w14:paraId="7CD83D20">
      <w:pPr>
        <w:spacing w:line="480" w:lineRule="auto"/>
        <w:jc w:val="left"/>
        <w:rPr>
          <w:rFonts w:ascii="Times New Roman" w:hAnsi="Times New Roman"/>
          <w:b/>
          <w:bCs/>
          <w:sz w:val="24"/>
        </w:rPr>
      </w:pPr>
      <w:r>
        <w:rPr>
          <w:rFonts w:ascii="Times New Roman" w:hAnsi="Times New Roman"/>
          <w:b/>
          <w:bCs/>
          <w:sz w:val="24"/>
        </w:rPr>
        <w:drawing>
          <wp:inline distT="0" distB="0" distL="114300" distR="114300">
            <wp:extent cx="5269865" cy="3013710"/>
            <wp:effectExtent l="0" t="0" r="6985" b="15240"/>
            <wp:docPr id="8" name="图片 9" descr="C:/Users/Admin/Desktop/抗冻性Meta分析/Fig/附录图/SUP_ModelTmax_Phenology_SFM.tifSUP_ModelTmax_Phenology_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Desktop/抗冻性Meta分析/Fig/附录图/SUP_ModelTmax_Phenology_SFM.tifSUP_ModelTmax_Phenology_SFM"/>
                    <pic:cNvPicPr>
                      <a:picLocks noChangeAspect="1"/>
                    </pic:cNvPicPr>
                  </pic:nvPicPr>
                  <pic:blipFill>
                    <a:blip r:embed="rId12"/>
                    <a:srcRect l="11" r="11"/>
                    <a:stretch>
                      <a:fillRect/>
                    </a:stretch>
                  </pic:blipFill>
                  <pic:spPr>
                    <a:xfrm>
                      <a:off x="0" y="0"/>
                      <a:ext cx="5269865" cy="3013710"/>
                    </a:xfrm>
                    <a:prstGeom prst="rect">
                      <a:avLst/>
                    </a:prstGeom>
                    <a:noFill/>
                    <a:ln>
                      <a:noFill/>
                    </a:ln>
                  </pic:spPr>
                </pic:pic>
              </a:graphicData>
            </a:graphic>
          </wp:inline>
        </w:drawing>
      </w:r>
    </w:p>
    <w:p w14:paraId="0EADE672">
      <w:pPr>
        <w:spacing w:line="480" w:lineRule="auto"/>
        <w:jc w:val="left"/>
        <w:rPr>
          <w:rFonts w:ascii="Times New Roman" w:hAnsi="Times New Roman"/>
          <w:b/>
          <w:bCs/>
          <w:sz w:val="24"/>
        </w:rPr>
        <w:sectPr>
          <w:pgSz w:w="11906" w:h="16838"/>
          <w:pgMar w:top="1440" w:right="1800" w:bottom="1440" w:left="1800" w:header="851" w:footer="992" w:gutter="0"/>
          <w:cols w:space="720" w:num="1"/>
          <w:docGrid w:type="lines" w:linePitch="312" w:charSpace="0"/>
        </w:sectPr>
      </w:pPr>
      <w:r>
        <w:rPr>
          <w:rFonts w:hint="eastAsia" w:ascii="Times New Roman" w:hAnsi="Times New Roman"/>
          <w:b/>
          <w:bCs/>
          <w:sz w:val="24"/>
        </w:rPr>
        <w:t xml:space="preserve">Fig 9. </w:t>
      </w:r>
      <w:r>
        <w:rPr>
          <w:rFonts w:ascii="Times New Roman" w:hAnsi="Times New Roman"/>
          <w:b/>
          <w:bCs/>
          <w:sz w:val="24"/>
        </w:rPr>
        <w:t>Projections of future spring phenology and the freezing safety margin</w:t>
      </w:r>
      <w:r>
        <w:rPr>
          <w:rFonts w:hint="eastAsia" w:ascii="Times New Roman" w:hAnsi="Times New Roman"/>
          <w:b/>
          <w:bCs/>
          <w:sz w:val="24"/>
        </w:rPr>
        <w:t xml:space="preserve"> using model T</w:t>
      </w:r>
      <w:r>
        <w:rPr>
          <w:rFonts w:hint="eastAsia" w:ascii="Times New Roman" w:hAnsi="Times New Roman"/>
          <w:b/>
          <w:bCs/>
          <w:sz w:val="24"/>
          <w:vertAlign w:val="subscript"/>
        </w:rPr>
        <w:t>max</w:t>
      </w:r>
      <w:r>
        <w:rPr>
          <w:rFonts w:hint="eastAsia" w:ascii="Times New Roman" w:hAnsi="Times New Roman"/>
          <w:b/>
          <w:bCs/>
          <w:sz w:val="24"/>
        </w:rPr>
        <w:t>.</w:t>
      </w:r>
      <w:r>
        <w:rPr>
          <w:rFonts w:hint="eastAsia" w:ascii="Times New Roman" w:hAnsi="Times New Roman"/>
          <w:sz w:val="24"/>
        </w:rPr>
        <w:t xml:space="preserve"> </w:t>
      </w:r>
      <w:r>
        <w:rPr>
          <w:rFonts w:ascii="Times New Roman" w:hAnsi="Times New Roman"/>
          <w:sz w:val="24"/>
        </w:rPr>
        <w:t>P</w:t>
      </w:r>
      <w:r>
        <w:rPr>
          <w:rFonts w:hint="eastAsia" w:ascii="Times New Roman" w:hAnsi="Times New Roman"/>
          <w:sz w:val="24"/>
        </w:rPr>
        <w:t>rojection</w:t>
      </w:r>
      <w:r>
        <w:rPr>
          <w:rFonts w:ascii="Times New Roman" w:hAnsi="Times New Roman"/>
          <w:sz w:val="24"/>
        </w:rPr>
        <w:t>s</w:t>
      </w:r>
      <w:r>
        <w:rPr>
          <w:rFonts w:hint="eastAsia" w:ascii="Times New Roman" w:hAnsi="Times New Roman"/>
          <w:sz w:val="24"/>
        </w:rPr>
        <w:t xml:space="preserve"> for the period </w:t>
      </w:r>
      <w:r>
        <w:rPr>
          <w:rFonts w:ascii="Times New Roman" w:hAnsi="Times New Roman"/>
          <w:sz w:val="24"/>
        </w:rPr>
        <w:t xml:space="preserve">from </w:t>
      </w:r>
      <w:r>
        <w:rPr>
          <w:rFonts w:hint="eastAsia" w:ascii="Times New Roman" w:hAnsi="Times New Roman"/>
          <w:sz w:val="24"/>
        </w:rPr>
        <w:t xml:space="preserve">2021 to 2099 </w:t>
      </w:r>
      <w:r>
        <w:rPr>
          <w:rFonts w:ascii="Times New Roman" w:hAnsi="Times New Roman"/>
          <w:sz w:val="24"/>
        </w:rPr>
        <w:t>are</w:t>
      </w:r>
      <w:r>
        <w:rPr>
          <w:rFonts w:hint="eastAsia" w:ascii="Times New Roman" w:hAnsi="Times New Roman"/>
          <w:sz w:val="24"/>
        </w:rPr>
        <w:t xml:space="preserve"> based on general circulation models (GCMs) </w:t>
      </w:r>
      <w:r>
        <w:rPr>
          <w:rFonts w:ascii="Times New Roman" w:hAnsi="Times New Roman"/>
          <w:sz w:val="24"/>
        </w:rPr>
        <w:t>from</w:t>
      </w:r>
      <w:r>
        <w:rPr>
          <w:rFonts w:hint="eastAsia" w:ascii="Times New Roman" w:hAnsi="Times New Roman"/>
          <w:sz w:val="24"/>
        </w:rPr>
        <w:t xml:space="preserve"> the </w:t>
      </w:r>
      <w:r>
        <w:rPr>
          <w:rFonts w:ascii="Times New Roman" w:hAnsi="Times New Roman"/>
          <w:sz w:val="24"/>
        </w:rPr>
        <w:t xml:space="preserve">Coupled Model Intercomparison Project </w:t>
      </w:r>
      <w:r>
        <w:rPr>
          <w:rFonts w:hint="eastAsia" w:ascii="Times New Roman" w:hAnsi="Times New Roman"/>
          <w:sz w:val="24"/>
        </w:rPr>
        <w:t xml:space="preserve">Phase 6 (CMIP6) </w:t>
      </w:r>
      <w:r>
        <w:rPr>
          <w:rFonts w:ascii="Times New Roman" w:hAnsi="Times New Roman"/>
          <w:sz w:val="24"/>
        </w:rPr>
        <w:t xml:space="preserve">and examine </w:t>
      </w:r>
      <w:r>
        <w:rPr>
          <w:rFonts w:hint="eastAsia" w:ascii="Times New Roman" w:hAnsi="Times New Roman"/>
          <w:sz w:val="24"/>
        </w:rPr>
        <w:t xml:space="preserve">three </w:t>
      </w:r>
      <w:r>
        <w:rPr>
          <w:rFonts w:ascii="Times New Roman" w:hAnsi="Times New Roman"/>
          <w:sz w:val="24"/>
        </w:rPr>
        <w:t>S</w:t>
      </w:r>
      <w:r>
        <w:rPr>
          <w:rFonts w:hint="eastAsia" w:ascii="Times New Roman" w:hAnsi="Times New Roman"/>
          <w:sz w:val="24"/>
        </w:rPr>
        <w:t xml:space="preserve">hared </w:t>
      </w:r>
      <w:r>
        <w:rPr>
          <w:rFonts w:ascii="Times New Roman" w:hAnsi="Times New Roman"/>
          <w:sz w:val="24"/>
        </w:rPr>
        <w:t>S</w:t>
      </w:r>
      <w:r>
        <w:rPr>
          <w:rFonts w:hint="eastAsia" w:ascii="Times New Roman" w:hAnsi="Times New Roman"/>
          <w:sz w:val="24"/>
        </w:rPr>
        <w:t xml:space="preserve">ocioeconomic </w:t>
      </w:r>
      <w:r>
        <w:rPr>
          <w:rFonts w:ascii="Times New Roman" w:hAnsi="Times New Roman"/>
          <w:sz w:val="24"/>
        </w:rPr>
        <w:t>P</w:t>
      </w:r>
      <w:r>
        <w:rPr>
          <w:rFonts w:hint="eastAsia" w:ascii="Times New Roman" w:hAnsi="Times New Roman"/>
          <w:sz w:val="24"/>
        </w:rPr>
        <w:t>athways, SSP1-2.6 (low</w:t>
      </w:r>
      <w:r>
        <w:rPr>
          <w:rFonts w:ascii="Times New Roman" w:hAnsi="Times New Roman"/>
          <w:sz w:val="24"/>
        </w:rPr>
        <w:t>-</w:t>
      </w:r>
      <w:r>
        <w:rPr>
          <w:rFonts w:hint="eastAsia" w:ascii="Times New Roman" w:hAnsi="Times New Roman"/>
          <w:sz w:val="24"/>
        </w:rPr>
        <w:t>warming scenario), SSP2-4.5 (medium</w:t>
      </w:r>
      <w:r>
        <w:rPr>
          <w:rFonts w:ascii="Times New Roman" w:hAnsi="Times New Roman"/>
          <w:sz w:val="24"/>
        </w:rPr>
        <w:t>-</w:t>
      </w:r>
      <w:r>
        <w:rPr>
          <w:rFonts w:hint="eastAsia" w:ascii="Times New Roman" w:hAnsi="Times New Roman"/>
          <w:sz w:val="24"/>
        </w:rPr>
        <w:t>warming scenario)</w:t>
      </w:r>
      <w:r>
        <w:rPr>
          <w:rFonts w:ascii="Times New Roman" w:hAnsi="Times New Roman"/>
          <w:sz w:val="24"/>
        </w:rPr>
        <w:t>,</w:t>
      </w:r>
      <w:r>
        <w:rPr>
          <w:rFonts w:hint="eastAsia" w:ascii="Times New Roman" w:hAnsi="Times New Roman"/>
          <w:sz w:val="24"/>
        </w:rPr>
        <w:t xml:space="preserve"> and SSP5-8.5 (high</w:t>
      </w:r>
      <w:r>
        <w:rPr>
          <w:rFonts w:ascii="Times New Roman" w:hAnsi="Times New Roman"/>
          <w:sz w:val="24"/>
        </w:rPr>
        <w:t>-</w:t>
      </w:r>
      <w:r>
        <w:rPr>
          <w:rFonts w:hint="eastAsia" w:ascii="Times New Roman" w:hAnsi="Times New Roman"/>
          <w:sz w:val="24"/>
        </w:rPr>
        <w:t xml:space="preserve">warming scenario). (a) Predicted future spring phenology (the phenological temperature sensitivity are shown in parentheses) and (b) </w:t>
      </w:r>
      <w:r>
        <w:rPr>
          <w:rFonts w:ascii="Times New Roman" w:hAnsi="Times New Roman"/>
          <w:sz w:val="24"/>
        </w:rPr>
        <w:t xml:space="preserve">freezing safety margins are illustrated for the </w:t>
      </w:r>
      <w:r>
        <w:rPr>
          <w:rFonts w:hint="eastAsia" w:ascii="Times New Roman" w:hAnsi="Times New Roman"/>
          <w:sz w:val="24"/>
        </w:rPr>
        <w:t xml:space="preserve">three </w:t>
      </w:r>
      <w:r>
        <w:rPr>
          <w:rFonts w:ascii="Times New Roman" w:hAnsi="Times New Roman"/>
          <w:sz w:val="24"/>
        </w:rPr>
        <w:t xml:space="preserve">climate warming </w:t>
      </w:r>
      <w:r>
        <w:rPr>
          <w:rFonts w:hint="eastAsia" w:ascii="Times New Roman" w:hAnsi="Times New Roman"/>
          <w:sz w:val="24"/>
        </w:rPr>
        <w:t>scenarios</w:t>
      </w:r>
      <w:r>
        <w:rPr>
          <w:rFonts w:hint="eastAsia" w:ascii="Times New Roman" w:hAnsi="Times New Roman"/>
          <w:sz w:val="24"/>
          <w:lang w:val="en-US" w:eastAsia="zh-CN"/>
        </w:rPr>
        <w:t>,</w:t>
      </w:r>
      <w:r>
        <w:rPr>
          <w:rFonts w:hint="eastAsia" w:ascii="Times New Roman" w:hAnsi="Times New Roman"/>
          <w:sz w:val="24"/>
        </w:rPr>
        <w:t xml:space="preserve"> shading denotes the mean </w:t>
      </w:r>
      <w:r>
        <w:rPr>
          <w:sz w:val="24"/>
        </w:rPr>
        <w:t>±</w:t>
      </w:r>
      <w:r>
        <w:rPr>
          <w:rFonts w:hint="eastAsia"/>
          <w:sz w:val="24"/>
        </w:rPr>
        <w:t xml:space="preserve"> </w:t>
      </w:r>
      <w:r>
        <w:rPr>
          <w:rFonts w:hint="eastAsia" w:ascii="Times New Roman" w:hAnsi="Times New Roman"/>
          <w:sz w:val="24"/>
        </w:rPr>
        <w:t>standard</w:t>
      </w:r>
      <w:r>
        <w:rPr>
          <w:rFonts w:ascii="Times New Roman" w:hAnsi="Times New Roman"/>
          <w:sz w:val="24"/>
        </w:rPr>
        <w:t xml:space="preserve"> </w:t>
      </w:r>
      <w:r>
        <w:rPr>
          <w:rFonts w:hint="eastAsia" w:ascii="Times New Roman" w:hAnsi="Times New Roman"/>
          <w:sz w:val="24"/>
        </w:rPr>
        <w:t xml:space="preserve">error </w:t>
      </w:r>
      <w:r>
        <w:rPr>
          <w:rFonts w:ascii="Times New Roman" w:hAnsi="Times New Roman"/>
          <w:sz w:val="24"/>
        </w:rPr>
        <w:t>across</w:t>
      </w:r>
      <w:r>
        <w:rPr>
          <w:rFonts w:hint="eastAsia" w:ascii="Times New Roman" w:hAnsi="Times New Roman"/>
          <w:sz w:val="24"/>
        </w:rPr>
        <w:t xml:space="preserve"> all species. </w:t>
      </w:r>
      <w:r>
        <w:rPr>
          <w:rFonts w:ascii="Times New Roman" w:hAnsi="Times New Roman"/>
          <w:sz w:val="24"/>
        </w:rPr>
        <w:t>S</w:t>
      </w:r>
      <w:r>
        <w:rPr>
          <w:rFonts w:hint="eastAsia" w:ascii="Times New Roman" w:hAnsi="Times New Roman"/>
          <w:sz w:val="24"/>
        </w:rPr>
        <w:t xml:space="preserve">ignificant </w:t>
      </w:r>
      <w:r>
        <w:rPr>
          <w:rFonts w:ascii="Times New Roman" w:hAnsi="Times New Roman"/>
          <w:sz w:val="24"/>
        </w:rPr>
        <w:t>results are indicated in</w:t>
      </w:r>
      <w:r>
        <w:rPr>
          <w:rFonts w:hint="eastAsia" w:ascii="Times New Roman" w:hAnsi="Times New Roman"/>
          <w:sz w:val="24"/>
        </w:rPr>
        <w:t xml:space="preserve"> bold</w:t>
      </w:r>
      <w:r>
        <w:rPr>
          <w:rFonts w:ascii="Times New Roman" w:hAnsi="Times New Roman"/>
          <w:sz w:val="24"/>
        </w:rPr>
        <w:t>, whether</w:t>
      </w:r>
      <w:r>
        <w:rPr>
          <w:rFonts w:hint="eastAsia" w:ascii="Times New Roman" w:hAnsi="Times New Roman"/>
          <w:sz w:val="24"/>
        </w:rPr>
        <w:t xml:space="preserve"> weak (</w:t>
      </w:r>
      <w:r>
        <w:rPr>
          <w:rFonts w:hint="eastAsia" w:ascii="Times New Roman" w:hAnsi="Times New Roman"/>
          <w:i/>
          <w:iCs/>
          <w:sz w:val="24"/>
        </w:rPr>
        <w:t>p</w:t>
      </w:r>
      <w:r>
        <w:rPr>
          <w:rFonts w:hint="eastAsia" w:ascii="Times New Roman" w:hAnsi="Times New Roman"/>
          <w:sz w:val="24"/>
        </w:rPr>
        <w:t xml:space="preserve"> &lt; 0.1), moderate (</w:t>
      </w:r>
      <w:r>
        <w:rPr>
          <w:rFonts w:hint="eastAsia" w:ascii="Times New Roman" w:hAnsi="Times New Roman"/>
          <w:i/>
          <w:iCs/>
          <w:sz w:val="24"/>
        </w:rPr>
        <w:t>p</w:t>
      </w:r>
      <w:r>
        <w:rPr>
          <w:rFonts w:hint="eastAsia" w:ascii="Times New Roman" w:hAnsi="Times New Roman"/>
          <w:sz w:val="24"/>
        </w:rPr>
        <w:t xml:space="preserve"> &lt; 0.05)</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or</w:t>
      </w:r>
      <w:r>
        <w:rPr>
          <w:rFonts w:hint="eastAsia" w:ascii="Times New Roman" w:hAnsi="Times New Roman"/>
          <w:sz w:val="24"/>
        </w:rPr>
        <w:t xml:space="preserve"> strong (</w:t>
      </w:r>
      <w:r>
        <w:rPr>
          <w:rFonts w:hint="eastAsia" w:ascii="Times New Roman" w:hAnsi="Times New Roman"/>
          <w:i/>
          <w:iCs/>
          <w:sz w:val="24"/>
        </w:rPr>
        <w:t>p</w:t>
      </w:r>
      <w:r>
        <w:rPr>
          <w:rFonts w:hint="eastAsia" w:ascii="Times New Roman" w:hAnsi="Times New Roman"/>
          <w:sz w:val="24"/>
        </w:rPr>
        <w:t xml:space="preserve"> &lt; 0.01) </w:t>
      </w:r>
      <w:r>
        <w:rPr>
          <w:rFonts w:ascii="Times New Roman" w:hAnsi="Times New Roman"/>
          <w:sz w:val="24"/>
        </w:rPr>
        <w:t xml:space="preserve">as determined </w:t>
      </w:r>
      <w:r>
        <w:rPr>
          <w:rFonts w:hint="eastAsia" w:ascii="Times New Roman" w:hAnsi="Times New Roman"/>
          <w:sz w:val="24"/>
        </w:rPr>
        <w:t>using Tukey</w:t>
      </w:r>
      <w:r>
        <w:rPr>
          <w:rFonts w:ascii="Times New Roman" w:hAnsi="Times New Roman"/>
          <w:sz w:val="24"/>
        </w:rPr>
        <w:t>’s</w:t>
      </w:r>
      <w:r>
        <w:rPr>
          <w:rFonts w:hint="eastAsia" w:ascii="Times New Roman" w:hAnsi="Times New Roman"/>
          <w:sz w:val="24"/>
        </w:rPr>
        <w:t xml:space="preserve"> HSD tests</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Δ</w:t>
      </w:r>
      <w:r>
        <w:rPr>
          <w:rFonts w:hint="eastAsia" w:ascii="Times New Roman" w:hAnsi="Times New Roman"/>
          <w:sz w:val="24"/>
        </w:rPr>
        <w:t xml:space="preserve"> </w:t>
      </w:r>
      <w:r>
        <w:rPr>
          <w:rFonts w:ascii="Times New Roman" w:hAnsi="Times New Roman"/>
          <w:sz w:val="24"/>
        </w:rPr>
        <w:t>SFM represents the difference between the safety margin (SFM) during the last five years (2095–2099) and the first five years (2020–202</w:t>
      </w:r>
      <w:r>
        <w:rPr>
          <w:rFonts w:hint="eastAsia" w:ascii="Times New Roman" w:hAnsi="Times New Roman"/>
          <w:sz w:val="24"/>
        </w:rPr>
        <w:t>4</w:t>
      </w:r>
      <w:r>
        <w:rPr>
          <w:rFonts w:ascii="Times New Roman" w:hAnsi="Times New Roman"/>
          <w:sz w:val="24"/>
        </w:rPr>
        <w:t>) of the projection period.</w:t>
      </w:r>
    </w:p>
    <w:p w14:paraId="406E5398">
      <w:pPr>
        <w:spacing w:line="480" w:lineRule="auto"/>
        <w:jc w:val="left"/>
        <w:rPr>
          <w:rFonts w:ascii="Times New Roman" w:hAnsi="Times New Roman"/>
          <w:sz w:val="24"/>
        </w:rPr>
        <w:sectPr>
          <w:pgSz w:w="11906" w:h="16838"/>
          <w:pgMar w:top="1440" w:right="1800" w:bottom="1440" w:left="1800" w:header="851" w:footer="992" w:gutter="0"/>
          <w:cols w:space="720" w:num="1"/>
          <w:docGrid w:type="lines" w:linePitch="312" w:charSpace="0"/>
        </w:sectPr>
      </w:pPr>
      <w:r>
        <w:rPr>
          <w:rFonts w:ascii="Times New Roman" w:hAnsi="Times New Roman"/>
          <w:b/>
          <w:bCs/>
          <w:sz w:val="24"/>
        </w:rPr>
        <w:drawing>
          <wp:inline distT="0" distB="0" distL="114300" distR="114300">
            <wp:extent cx="5269865" cy="3013710"/>
            <wp:effectExtent l="0" t="0" r="6985" b="15240"/>
            <wp:docPr id="1" name="图片 10" descr="C:/Users/Admin/Desktop/抗冻性Meta分析/Fig/附录图/SUP_ModelTmix_Phenology_SFM.tifSUP_ModelTmix_Phenology_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C:/Users/Admin/Desktop/抗冻性Meta分析/Fig/附录图/SUP_ModelTmix_Phenology_SFM.tifSUP_ModelTmix_Phenology_SFM"/>
                    <pic:cNvPicPr>
                      <a:picLocks noChangeAspect="1"/>
                    </pic:cNvPicPr>
                  </pic:nvPicPr>
                  <pic:blipFill>
                    <a:blip r:embed="rId13"/>
                    <a:srcRect l="11" r="11"/>
                    <a:stretch>
                      <a:fillRect/>
                    </a:stretch>
                  </pic:blipFill>
                  <pic:spPr>
                    <a:xfrm>
                      <a:off x="0" y="0"/>
                      <a:ext cx="5269865" cy="3013710"/>
                    </a:xfrm>
                    <a:prstGeom prst="rect">
                      <a:avLst/>
                    </a:prstGeom>
                    <a:noFill/>
                    <a:ln>
                      <a:noFill/>
                    </a:ln>
                  </pic:spPr>
                </pic:pic>
              </a:graphicData>
            </a:graphic>
          </wp:inline>
        </w:drawing>
      </w:r>
      <w:r>
        <w:rPr>
          <w:rFonts w:hint="eastAsia" w:ascii="Times New Roman" w:hAnsi="Times New Roman"/>
          <w:b/>
          <w:bCs/>
          <w:sz w:val="24"/>
        </w:rPr>
        <w:t xml:space="preserve">Fig 10. </w:t>
      </w:r>
      <w:r>
        <w:rPr>
          <w:rFonts w:ascii="Times New Roman" w:hAnsi="Times New Roman"/>
          <w:b/>
          <w:bCs/>
          <w:sz w:val="24"/>
        </w:rPr>
        <w:t>Projections of future spring phenology and the freezing safety margin</w:t>
      </w:r>
      <w:r>
        <w:rPr>
          <w:rFonts w:hint="eastAsia" w:ascii="Times New Roman" w:hAnsi="Times New Roman"/>
          <w:b/>
          <w:bCs/>
          <w:sz w:val="24"/>
        </w:rPr>
        <w:t xml:space="preserve"> using model T</w:t>
      </w:r>
      <w:r>
        <w:rPr>
          <w:rFonts w:hint="eastAsia" w:ascii="Times New Roman" w:hAnsi="Times New Roman"/>
          <w:b/>
          <w:bCs/>
          <w:sz w:val="24"/>
          <w:vertAlign w:val="subscript"/>
        </w:rPr>
        <w:t>mix</w:t>
      </w:r>
      <w:r>
        <w:rPr>
          <w:rFonts w:hint="eastAsia" w:ascii="Times New Roman" w:hAnsi="Times New Roman"/>
          <w:b/>
          <w:bCs/>
          <w:sz w:val="24"/>
        </w:rPr>
        <w:t>.</w:t>
      </w:r>
      <w:r>
        <w:rPr>
          <w:rFonts w:hint="eastAsia" w:ascii="Times New Roman" w:hAnsi="Times New Roman"/>
          <w:sz w:val="24"/>
        </w:rPr>
        <w:t xml:space="preserve"> </w:t>
      </w:r>
      <w:r>
        <w:rPr>
          <w:rFonts w:ascii="Times New Roman" w:hAnsi="Times New Roman"/>
          <w:sz w:val="24"/>
        </w:rPr>
        <w:t>P</w:t>
      </w:r>
      <w:r>
        <w:rPr>
          <w:rFonts w:hint="eastAsia" w:ascii="Times New Roman" w:hAnsi="Times New Roman"/>
          <w:sz w:val="24"/>
        </w:rPr>
        <w:t>rojection</w:t>
      </w:r>
      <w:r>
        <w:rPr>
          <w:rFonts w:ascii="Times New Roman" w:hAnsi="Times New Roman"/>
          <w:sz w:val="24"/>
        </w:rPr>
        <w:t>s</w:t>
      </w:r>
      <w:r>
        <w:rPr>
          <w:rFonts w:hint="eastAsia" w:ascii="Times New Roman" w:hAnsi="Times New Roman"/>
          <w:sz w:val="24"/>
        </w:rPr>
        <w:t xml:space="preserve"> for the period </w:t>
      </w:r>
      <w:r>
        <w:rPr>
          <w:rFonts w:ascii="Times New Roman" w:hAnsi="Times New Roman"/>
          <w:sz w:val="24"/>
        </w:rPr>
        <w:t xml:space="preserve">from </w:t>
      </w:r>
      <w:r>
        <w:rPr>
          <w:rFonts w:hint="eastAsia" w:ascii="Times New Roman" w:hAnsi="Times New Roman"/>
          <w:sz w:val="24"/>
        </w:rPr>
        <w:t xml:space="preserve">2021 to 2099 </w:t>
      </w:r>
      <w:r>
        <w:rPr>
          <w:rFonts w:ascii="Times New Roman" w:hAnsi="Times New Roman"/>
          <w:sz w:val="24"/>
        </w:rPr>
        <w:t>are</w:t>
      </w:r>
      <w:r>
        <w:rPr>
          <w:rFonts w:hint="eastAsia" w:ascii="Times New Roman" w:hAnsi="Times New Roman"/>
          <w:sz w:val="24"/>
        </w:rPr>
        <w:t xml:space="preserve"> based on general circulation models (GCMs) </w:t>
      </w:r>
      <w:r>
        <w:rPr>
          <w:rFonts w:ascii="Times New Roman" w:hAnsi="Times New Roman"/>
          <w:sz w:val="24"/>
        </w:rPr>
        <w:t>from</w:t>
      </w:r>
      <w:r>
        <w:rPr>
          <w:rFonts w:hint="eastAsia" w:ascii="Times New Roman" w:hAnsi="Times New Roman"/>
          <w:sz w:val="24"/>
        </w:rPr>
        <w:t xml:space="preserve"> the </w:t>
      </w:r>
      <w:r>
        <w:rPr>
          <w:rFonts w:ascii="Times New Roman" w:hAnsi="Times New Roman"/>
          <w:sz w:val="24"/>
        </w:rPr>
        <w:t xml:space="preserve">Coupled Model Intercomparison Project </w:t>
      </w:r>
      <w:r>
        <w:rPr>
          <w:rFonts w:hint="eastAsia" w:ascii="Times New Roman" w:hAnsi="Times New Roman"/>
          <w:sz w:val="24"/>
        </w:rPr>
        <w:t xml:space="preserve">Phase 6 (CMIP6) </w:t>
      </w:r>
      <w:r>
        <w:rPr>
          <w:rFonts w:ascii="Times New Roman" w:hAnsi="Times New Roman"/>
          <w:sz w:val="24"/>
        </w:rPr>
        <w:t xml:space="preserve">and examine </w:t>
      </w:r>
      <w:r>
        <w:rPr>
          <w:rFonts w:hint="eastAsia" w:ascii="Times New Roman" w:hAnsi="Times New Roman"/>
          <w:sz w:val="24"/>
        </w:rPr>
        <w:t xml:space="preserve">three </w:t>
      </w:r>
      <w:r>
        <w:rPr>
          <w:rFonts w:ascii="Times New Roman" w:hAnsi="Times New Roman"/>
          <w:sz w:val="24"/>
        </w:rPr>
        <w:t>S</w:t>
      </w:r>
      <w:r>
        <w:rPr>
          <w:rFonts w:hint="eastAsia" w:ascii="Times New Roman" w:hAnsi="Times New Roman"/>
          <w:sz w:val="24"/>
        </w:rPr>
        <w:t xml:space="preserve">hared </w:t>
      </w:r>
      <w:r>
        <w:rPr>
          <w:rFonts w:ascii="Times New Roman" w:hAnsi="Times New Roman"/>
          <w:sz w:val="24"/>
        </w:rPr>
        <w:t>S</w:t>
      </w:r>
      <w:r>
        <w:rPr>
          <w:rFonts w:hint="eastAsia" w:ascii="Times New Roman" w:hAnsi="Times New Roman"/>
          <w:sz w:val="24"/>
        </w:rPr>
        <w:t xml:space="preserve">ocioeconomic </w:t>
      </w:r>
      <w:r>
        <w:rPr>
          <w:rFonts w:ascii="Times New Roman" w:hAnsi="Times New Roman"/>
          <w:sz w:val="24"/>
        </w:rPr>
        <w:t>P</w:t>
      </w:r>
      <w:r>
        <w:rPr>
          <w:rFonts w:hint="eastAsia" w:ascii="Times New Roman" w:hAnsi="Times New Roman"/>
          <w:sz w:val="24"/>
        </w:rPr>
        <w:t>athways, SSP1-2.6 (low</w:t>
      </w:r>
      <w:r>
        <w:rPr>
          <w:rFonts w:ascii="Times New Roman" w:hAnsi="Times New Roman"/>
          <w:sz w:val="24"/>
        </w:rPr>
        <w:t>-</w:t>
      </w:r>
      <w:r>
        <w:rPr>
          <w:rFonts w:hint="eastAsia" w:ascii="Times New Roman" w:hAnsi="Times New Roman"/>
          <w:sz w:val="24"/>
        </w:rPr>
        <w:t>warming scenario), SSP2-4.5 (medium</w:t>
      </w:r>
      <w:r>
        <w:rPr>
          <w:rFonts w:ascii="Times New Roman" w:hAnsi="Times New Roman"/>
          <w:sz w:val="24"/>
        </w:rPr>
        <w:t>-</w:t>
      </w:r>
      <w:r>
        <w:rPr>
          <w:rFonts w:hint="eastAsia" w:ascii="Times New Roman" w:hAnsi="Times New Roman"/>
          <w:sz w:val="24"/>
        </w:rPr>
        <w:t>warming scenario)</w:t>
      </w:r>
      <w:r>
        <w:rPr>
          <w:rFonts w:ascii="Times New Roman" w:hAnsi="Times New Roman"/>
          <w:sz w:val="24"/>
        </w:rPr>
        <w:t>,</w:t>
      </w:r>
      <w:r>
        <w:rPr>
          <w:rFonts w:hint="eastAsia" w:ascii="Times New Roman" w:hAnsi="Times New Roman"/>
          <w:sz w:val="24"/>
        </w:rPr>
        <w:t xml:space="preserve"> and SSP5-8.5 (high</w:t>
      </w:r>
      <w:r>
        <w:rPr>
          <w:rFonts w:ascii="Times New Roman" w:hAnsi="Times New Roman"/>
          <w:sz w:val="24"/>
        </w:rPr>
        <w:t>-</w:t>
      </w:r>
      <w:r>
        <w:rPr>
          <w:rFonts w:hint="eastAsia" w:ascii="Times New Roman" w:hAnsi="Times New Roman"/>
          <w:sz w:val="24"/>
        </w:rPr>
        <w:t xml:space="preserve">warming scenario). (a) Predicted future spring phenology (the phenological temperature sensitivity are shown in parentheses) and (b) </w:t>
      </w:r>
      <w:r>
        <w:rPr>
          <w:rFonts w:ascii="Times New Roman" w:hAnsi="Times New Roman"/>
          <w:sz w:val="24"/>
        </w:rPr>
        <w:t xml:space="preserve">freezing safety margins are illustrated for the </w:t>
      </w:r>
      <w:r>
        <w:rPr>
          <w:rFonts w:hint="eastAsia" w:ascii="Times New Roman" w:hAnsi="Times New Roman"/>
          <w:sz w:val="24"/>
        </w:rPr>
        <w:t xml:space="preserve">three </w:t>
      </w:r>
      <w:r>
        <w:rPr>
          <w:rFonts w:ascii="Times New Roman" w:hAnsi="Times New Roman"/>
          <w:sz w:val="24"/>
        </w:rPr>
        <w:t xml:space="preserve">climate warming </w:t>
      </w:r>
      <w:r>
        <w:rPr>
          <w:rFonts w:hint="eastAsia" w:ascii="Times New Roman" w:hAnsi="Times New Roman"/>
          <w:sz w:val="24"/>
        </w:rPr>
        <w:t>scenarios</w:t>
      </w:r>
      <w:r>
        <w:rPr>
          <w:rFonts w:hint="eastAsia" w:ascii="Times New Roman" w:hAnsi="Times New Roman"/>
          <w:sz w:val="24"/>
          <w:lang w:val="en-US" w:eastAsia="zh-CN"/>
        </w:rPr>
        <w:t>,</w:t>
      </w:r>
      <w:r>
        <w:rPr>
          <w:rFonts w:hint="eastAsia" w:ascii="Times New Roman" w:hAnsi="Times New Roman"/>
          <w:sz w:val="24"/>
        </w:rPr>
        <w:t xml:space="preserve"> shading denotes the mean </w:t>
      </w:r>
      <w:r>
        <w:rPr>
          <w:sz w:val="24"/>
        </w:rPr>
        <w:t>±</w:t>
      </w:r>
      <w:r>
        <w:rPr>
          <w:rFonts w:hint="eastAsia"/>
          <w:sz w:val="24"/>
        </w:rPr>
        <w:t xml:space="preserve"> </w:t>
      </w:r>
      <w:r>
        <w:rPr>
          <w:rFonts w:hint="eastAsia" w:ascii="Times New Roman" w:hAnsi="Times New Roman"/>
          <w:sz w:val="24"/>
        </w:rPr>
        <w:t>standard</w:t>
      </w:r>
      <w:r>
        <w:rPr>
          <w:rFonts w:ascii="Times New Roman" w:hAnsi="Times New Roman"/>
          <w:sz w:val="24"/>
        </w:rPr>
        <w:t xml:space="preserve"> </w:t>
      </w:r>
      <w:r>
        <w:rPr>
          <w:rFonts w:hint="eastAsia" w:ascii="Times New Roman" w:hAnsi="Times New Roman"/>
          <w:sz w:val="24"/>
        </w:rPr>
        <w:t xml:space="preserve">error </w:t>
      </w:r>
      <w:r>
        <w:rPr>
          <w:rFonts w:ascii="Times New Roman" w:hAnsi="Times New Roman"/>
          <w:sz w:val="24"/>
        </w:rPr>
        <w:t>across</w:t>
      </w:r>
      <w:r>
        <w:rPr>
          <w:rFonts w:hint="eastAsia" w:ascii="Times New Roman" w:hAnsi="Times New Roman"/>
          <w:sz w:val="24"/>
        </w:rPr>
        <w:t xml:space="preserve"> all species. </w:t>
      </w:r>
      <w:r>
        <w:rPr>
          <w:rFonts w:ascii="Times New Roman" w:hAnsi="Times New Roman"/>
          <w:sz w:val="24"/>
        </w:rPr>
        <w:t>S</w:t>
      </w:r>
      <w:r>
        <w:rPr>
          <w:rFonts w:hint="eastAsia" w:ascii="Times New Roman" w:hAnsi="Times New Roman"/>
          <w:sz w:val="24"/>
        </w:rPr>
        <w:t xml:space="preserve">ignificant </w:t>
      </w:r>
      <w:r>
        <w:rPr>
          <w:rFonts w:ascii="Times New Roman" w:hAnsi="Times New Roman"/>
          <w:sz w:val="24"/>
        </w:rPr>
        <w:t>results</w:t>
      </w:r>
      <w:r>
        <w:rPr>
          <w:rFonts w:hint="eastAsia" w:ascii="Times New Roman" w:hAnsi="Times New Roman"/>
          <w:sz w:val="24"/>
        </w:rPr>
        <w:t xml:space="preserve"> are </w:t>
      </w:r>
      <w:r>
        <w:rPr>
          <w:rFonts w:ascii="Times New Roman" w:hAnsi="Times New Roman"/>
          <w:sz w:val="24"/>
        </w:rPr>
        <w:t xml:space="preserve">indicated in </w:t>
      </w:r>
      <w:r>
        <w:rPr>
          <w:rFonts w:hint="eastAsia" w:ascii="Times New Roman" w:hAnsi="Times New Roman"/>
          <w:sz w:val="24"/>
        </w:rPr>
        <w:t>bold</w:t>
      </w:r>
      <w:r>
        <w:rPr>
          <w:rFonts w:ascii="Times New Roman" w:hAnsi="Times New Roman"/>
          <w:sz w:val="24"/>
        </w:rPr>
        <w:t xml:space="preserve">, whether </w:t>
      </w:r>
      <w:r>
        <w:rPr>
          <w:rFonts w:hint="eastAsia" w:ascii="Times New Roman" w:hAnsi="Times New Roman"/>
          <w:sz w:val="24"/>
        </w:rPr>
        <w:t xml:space="preserve"> weak (</w:t>
      </w:r>
      <w:r>
        <w:rPr>
          <w:rFonts w:hint="eastAsia" w:ascii="Times New Roman" w:hAnsi="Times New Roman"/>
          <w:i/>
          <w:iCs/>
          <w:sz w:val="24"/>
        </w:rPr>
        <w:t>p</w:t>
      </w:r>
      <w:r>
        <w:rPr>
          <w:rFonts w:hint="eastAsia" w:ascii="Times New Roman" w:hAnsi="Times New Roman"/>
          <w:sz w:val="24"/>
        </w:rPr>
        <w:t xml:space="preserve"> &lt; 0.1), moderate (</w:t>
      </w:r>
      <w:r>
        <w:rPr>
          <w:rFonts w:hint="eastAsia" w:ascii="Times New Roman" w:hAnsi="Times New Roman"/>
          <w:i/>
          <w:iCs/>
          <w:sz w:val="24"/>
        </w:rPr>
        <w:t>p</w:t>
      </w:r>
      <w:r>
        <w:rPr>
          <w:rFonts w:hint="eastAsia" w:ascii="Times New Roman" w:hAnsi="Times New Roman"/>
          <w:sz w:val="24"/>
        </w:rPr>
        <w:t xml:space="preserve"> &lt; 0.05)</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or</w:t>
      </w:r>
      <w:r>
        <w:rPr>
          <w:rFonts w:hint="eastAsia" w:ascii="Times New Roman" w:hAnsi="Times New Roman"/>
          <w:sz w:val="24"/>
        </w:rPr>
        <w:t xml:space="preserve"> strong (</w:t>
      </w:r>
      <w:r>
        <w:rPr>
          <w:rFonts w:hint="eastAsia" w:ascii="Times New Roman" w:hAnsi="Times New Roman"/>
          <w:i/>
          <w:iCs/>
          <w:sz w:val="24"/>
        </w:rPr>
        <w:t>p</w:t>
      </w:r>
      <w:r>
        <w:rPr>
          <w:rFonts w:hint="eastAsia" w:ascii="Times New Roman" w:hAnsi="Times New Roman"/>
          <w:sz w:val="24"/>
        </w:rPr>
        <w:t xml:space="preserve"> &lt; 0.01) </w:t>
      </w:r>
      <w:r>
        <w:rPr>
          <w:rFonts w:ascii="Times New Roman" w:hAnsi="Times New Roman"/>
          <w:sz w:val="24"/>
        </w:rPr>
        <w:t xml:space="preserve">as determined </w:t>
      </w:r>
      <w:r>
        <w:rPr>
          <w:rFonts w:hint="eastAsia" w:ascii="Times New Roman" w:hAnsi="Times New Roman"/>
          <w:sz w:val="24"/>
        </w:rPr>
        <w:t>using Tukey</w:t>
      </w:r>
      <w:r>
        <w:rPr>
          <w:rFonts w:ascii="Times New Roman" w:hAnsi="Times New Roman"/>
          <w:sz w:val="24"/>
        </w:rPr>
        <w:t>’s</w:t>
      </w:r>
      <w:r>
        <w:rPr>
          <w:rFonts w:hint="eastAsia" w:ascii="Times New Roman" w:hAnsi="Times New Roman"/>
          <w:sz w:val="24"/>
        </w:rPr>
        <w:t xml:space="preserve"> HSD tests</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Δ</w:t>
      </w:r>
      <w:r>
        <w:rPr>
          <w:rFonts w:hint="eastAsia" w:ascii="Times New Roman" w:hAnsi="Times New Roman"/>
          <w:sz w:val="24"/>
        </w:rPr>
        <w:t xml:space="preserve"> </w:t>
      </w:r>
      <w:r>
        <w:rPr>
          <w:rFonts w:ascii="Times New Roman" w:hAnsi="Times New Roman"/>
          <w:sz w:val="24"/>
        </w:rPr>
        <w:t>SFM represents the difference between the safety margin (SFM) during the last five years (2095–2099) and the first five years (2020–202</w:t>
      </w:r>
      <w:r>
        <w:rPr>
          <w:rFonts w:hint="eastAsia" w:ascii="Times New Roman" w:hAnsi="Times New Roman"/>
          <w:sz w:val="24"/>
        </w:rPr>
        <w:t>4</w:t>
      </w:r>
      <w:r>
        <w:rPr>
          <w:rFonts w:ascii="Times New Roman" w:hAnsi="Times New Roman"/>
          <w:sz w:val="24"/>
        </w:rPr>
        <w:t>) of the projection period.</w:t>
      </w:r>
    </w:p>
    <w:p w14:paraId="6389C030">
      <w:pPr>
        <w:spacing w:line="480" w:lineRule="auto"/>
        <w:jc w:val="left"/>
        <w:rPr>
          <w:rFonts w:ascii="Times New Roman" w:hAnsi="Times New Roman"/>
          <w:sz w:val="24"/>
        </w:rPr>
      </w:pPr>
      <w:r>
        <w:rPr>
          <w:rFonts w:hint="eastAsia" w:ascii="Times New Roman" w:hAnsi="Times New Roman"/>
          <w:sz w:val="24"/>
        </w:rPr>
        <w:drawing>
          <wp:inline distT="0" distB="0" distL="114300" distR="114300">
            <wp:extent cx="5269865" cy="4518660"/>
            <wp:effectExtent l="0" t="0" r="6985" b="15240"/>
            <wp:docPr id="13" name="图片 13" descr="Fig_S11_model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_S11_model_comparison"/>
                    <pic:cNvPicPr>
                      <a:picLocks noChangeAspect="1"/>
                    </pic:cNvPicPr>
                  </pic:nvPicPr>
                  <pic:blipFill>
                    <a:blip r:embed="rId14"/>
                    <a:stretch>
                      <a:fillRect/>
                    </a:stretch>
                  </pic:blipFill>
                  <pic:spPr>
                    <a:xfrm>
                      <a:off x="0" y="0"/>
                      <a:ext cx="5269865" cy="4518660"/>
                    </a:xfrm>
                    <a:prstGeom prst="rect">
                      <a:avLst/>
                    </a:prstGeom>
                  </pic:spPr>
                </pic:pic>
              </a:graphicData>
            </a:graphic>
          </wp:inline>
        </w:drawing>
      </w:r>
    </w:p>
    <w:p w14:paraId="369EE6B4">
      <w:pPr>
        <w:spacing w:line="480" w:lineRule="auto"/>
        <w:jc w:val="left"/>
        <w:rPr>
          <w:rFonts w:ascii="Times New Roman" w:hAnsi="Times New Roman"/>
          <w:sz w:val="24"/>
        </w:rPr>
        <w:sectPr>
          <w:pgSz w:w="11906" w:h="16838"/>
          <w:pgMar w:top="1440" w:right="1800" w:bottom="1440" w:left="1800" w:header="851" w:footer="992" w:gutter="0"/>
          <w:cols w:space="425" w:num="1"/>
          <w:docGrid w:type="lines" w:linePitch="312" w:charSpace="0"/>
        </w:sectPr>
      </w:pPr>
      <w:r>
        <w:rPr>
          <w:rFonts w:hint="eastAsia" w:ascii="Times New Roman" w:hAnsi="Times New Roman"/>
          <w:b/>
          <w:bCs/>
          <w:sz w:val="24"/>
        </w:rPr>
        <w:t xml:space="preserve">Fig 11. </w:t>
      </w:r>
      <w:r>
        <w:rPr>
          <w:rFonts w:ascii="Times New Roman" w:hAnsi="Times New Roman"/>
          <w:b/>
          <w:bCs/>
          <w:sz w:val="24"/>
        </w:rPr>
        <w:t>C</w:t>
      </w:r>
      <w:r>
        <w:rPr>
          <w:rFonts w:hint="eastAsia" w:ascii="Times New Roman" w:hAnsi="Times New Roman"/>
          <w:b/>
          <w:bCs/>
          <w:sz w:val="24"/>
        </w:rPr>
        <w:t xml:space="preserve">omparison </w:t>
      </w:r>
      <w:r>
        <w:rPr>
          <w:rFonts w:ascii="Times New Roman" w:hAnsi="Times New Roman"/>
          <w:b/>
          <w:bCs/>
          <w:sz w:val="24"/>
        </w:rPr>
        <w:t xml:space="preserve">of </w:t>
      </w:r>
      <w:r>
        <w:rPr>
          <w:rFonts w:hint="eastAsia" w:ascii="Times New Roman" w:hAnsi="Times New Roman"/>
          <w:b/>
          <w:bCs/>
          <w:sz w:val="24"/>
        </w:rPr>
        <w:t>phenological model T</w:t>
      </w:r>
      <w:r>
        <w:rPr>
          <w:rFonts w:hint="eastAsia" w:ascii="Times New Roman" w:hAnsi="Times New Roman"/>
          <w:b/>
          <w:bCs/>
          <w:sz w:val="24"/>
          <w:vertAlign w:val="subscript"/>
        </w:rPr>
        <w:t>0</w:t>
      </w:r>
      <w:r>
        <w:rPr>
          <w:rFonts w:hint="eastAsia" w:ascii="Times New Roman" w:hAnsi="Times New Roman"/>
          <w:b/>
          <w:bCs/>
          <w:sz w:val="24"/>
        </w:rPr>
        <w:t xml:space="preserve"> and </w:t>
      </w:r>
      <w:r>
        <w:rPr>
          <w:rFonts w:ascii="Times New Roman" w:hAnsi="Times New Roman"/>
          <w:b/>
          <w:bCs/>
          <w:sz w:val="24"/>
        </w:rPr>
        <w:t xml:space="preserve">three </w:t>
      </w:r>
      <w:r>
        <w:rPr>
          <w:rFonts w:hint="eastAsia" w:ascii="Times New Roman" w:hAnsi="Times New Roman"/>
          <w:b/>
          <w:bCs/>
          <w:sz w:val="24"/>
        </w:rPr>
        <w:t xml:space="preserve">other </w:t>
      </w:r>
      <w:r>
        <w:rPr>
          <w:rFonts w:ascii="Times New Roman" w:hAnsi="Times New Roman"/>
          <w:b/>
          <w:bCs/>
          <w:sz w:val="24"/>
        </w:rPr>
        <w:t xml:space="preserve">phenological </w:t>
      </w:r>
      <w:r>
        <w:rPr>
          <w:rFonts w:hint="eastAsia" w:ascii="Times New Roman" w:hAnsi="Times New Roman"/>
          <w:b/>
          <w:bCs/>
          <w:sz w:val="24"/>
        </w:rPr>
        <w:t xml:space="preserve">models </w:t>
      </w:r>
      <w:r>
        <w:rPr>
          <w:rFonts w:ascii="Times New Roman" w:hAnsi="Times New Roman"/>
          <w:b/>
          <w:bCs/>
          <w:sz w:val="24"/>
        </w:rPr>
        <w:t>for three</w:t>
      </w:r>
      <w:r>
        <w:rPr>
          <w:rFonts w:hint="eastAsia" w:ascii="Times New Roman" w:hAnsi="Times New Roman"/>
          <w:b/>
          <w:bCs/>
          <w:sz w:val="24"/>
        </w:rPr>
        <w:t xml:space="preserve"> different climate </w:t>
      </w:r>
      <w:r>
        <w:rPr>
          <w:rFonts w:ascii="Times New Roman" w:hAnsi="Times New Roman"/>
          <w:b/>
          <w:bCs/>
          <w:sz w:val="24"/>
        </w:rPr>
        <w:t xml:space="preserve">warming </w:t>
      </w:r>
      <w:r>
        <w:rPr>
          <w:rFonts w:hint="eastAsia" w:ascii="Times New Roman" w:hAnsi="Times New Roman"/>
          <w:b/>
          <w:bCs/>
          <w:sz w:val="24"/>
        </w:rPr>
        <w:t xml:space="preserve">scenarios. </w:t>
      </w:r>
      <w:r>
        <w:rPr>
          <w:rFonts w:hint="eastAsia" w:ascii="Times New Roman" w:hAnsi="Times New Roman"/>
          <w:sz w:val="24"/>
        </w:rPr>
        <w:t xml:space="preserve">Performance of the degree-accumulated based models </w:t>
      </w:r>
      <w:r>
        <w:rPr>
          <w:rFonts w:ascii="Times New Roman" w:hAnsi="Times New Roman"/>
          <w:sz w:val="24"/>
        </w:rPr>
        <w:t>was</w:t>
      </w:r>
      <w:r>
        <w:rPr>
          <w:rFonts w:hint="eastAsia" w:ascii="Times New Roman" w:hAnsi="Times New Roman"/>
          <w:sz w:val="24"/>
        </w:rPr>
        <w:t xml:space="preserve"> evaluated using both R</w:t>
      </w:r>
      <w:r>
        <w:rPr>
          <w:rFonts w:hint="eastAsia" w:ascii="Times New Roman" w:hAnsi="Times New Roman"/>
          <w:sz w:val="24"/>
          <w:vertAlign w:val="superscript"/>
        </w:rPr>
        <w:t>2</w:t>
      </w:r>
      <w:r>
        <w:rPr>
          <w:rFonts w:hint="eastAsia" w:ascii="Times New Roman" w:hAnsi="Times New Roman"/>
          <w:sz w:val="24"/>
        </w:rPr>
        <w:t xml:space="preserve"> and </w:t>
      </w:r>
      <w:r>
        <w:rPr>
          <w:rFonts w:ascii="Times New Roman" w:hAnsi="Times New Roman"/>
          <w:sz w:val="24"/>
        </w:rPr>
        <w:t>the r</w:t>
      </w:r>
      <w:r>
        <w:rPr>
          <w:rFonts w:hint="eastAsia" w:ascii="Times New Roman" w:hAnsi="Times New Roman"/>
          <w:sz w:val="24"/>
        </w:rPr>
        <w:t>oot mean square error (RMSE).</w:t>
      </w:r>
    </w:p>
    <w:p w14:paraId="09054523">
      <w:pPr>
        <w:spacing w:line="480" w:lineRule="auto"/>
        <w:jc w:val="left"/>
        <w:rPr>
          <w:rFonts w:ascii="Times New Roman" w:hAnsi="Times New Roman"/>
          <w:sz w:val="24"/>
        </w:rPr>
      </w:pPr>
      <w:r>
        <w:rPr>
          <w:rFonts w:hint="eastAsia" w:ascii="Times New Roman" w:hAnsi="Times New Roman"/>
          <w:sz w:val="24"/>
        </w:rPr>
        <w:drawing>
          <wp:inline distT="0" distB="0" distL="114300" distR="114300">
            <wp:extent cx="5269865" cy="3013710"/>
            <wp:effectExtent l="0" t="0" r="6985" b="15240"/>
            <wp:docPr id="11" name="图片 12" descr="C:/Users/Admin/Desktop/抗冻性Meta分析/Fig/附录图/SUP_ModelEnsemble_Phenology_SFM_ExcludeDTA.tifSUP_ModelEnsemble_Phenology_SFM_ExcludeD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Desktop/抗冻性Meta分析/Fig/附录图/SUP_ModelEnsemble_Phenology_SFM_ExcludeDTA.tifSUP_ModelEnsemble_Phenology_SFM_ExcludeDTA"/>
                    <pic:cNvPicPr>
                      <a:picLocks noChangeAspect="1"/>
                    </pic:cNvPicPr>
                  </pic:nvPicPr>
                  <pic:blipFill>
                    <a:blip r:embed="rId15"/>
                    <a:srcRect l="11" r="11"/>
                    <a:stretch>
                      <a:fillRect/>
                    </a:stretch>
                  </pic:blipFill>
                  <pic:spPr>
                    <a:xfrm>
                      <a:off x="0" y="0"/>
                      <a:ext cx="5269865" cy="3013710"/>
                    </a:xfrm>
                    <a:prstGeom prst="rect">
                      <a:avLst/>
                    </a:prstGeom>
                    <a:noFill/>
                    <a:ln>
                      <a:noFill/>
                    </a:ln>
                  </pic:spPr>
                </pic:pic>
              </a:graphicData>
            </a:graphic>
          </wp:inline>
        </w:drawing>
      </w:r>
    </w:p>
    <w:p w14:paraId="2A39F69B">
      <w:pPr>
        <w:spacing w:line="480" w:lineRule="auto"/>
        <w:jc w:val="left"/>
        <w:rPr>
          <w:rFonts w:ascii="Times New Roman" w:hAnsi="Times New Roman"/>
          <w:sz w:val="24"/>
        </w:rPr>
        <w:sectPr>
          <w:pgSz w:w="11906" w:h="16838"/>
          <w:pgMar w:top="1440" w:right="1800" w:bottom="1440" w:left="1800" w:header="851" w:footer="992" w:gutter="0"/>
          <w:cols w:space="720" w:num="1"/>
          <w:docGrid w:type="lines" w:linePitch="312" w:charSpace="0"/>
        </w:sectPr>
      </w:pPr>
      <w:r>
        <w:rPr>
          <w:rFonts w:hint="eastAsia" w:ascii="Times New Roman" w:hAnsi="Times New Roman"/>
          <w:b/>
          <w:bCs/>
          <w:sz w:val="24"/>
        </w:rPr>
        <w:t xml:space="preserve">Fig 12. </w:t>
      </w:r>
      <w:r>
        <w:rPr>
          <w:rFonts w:ascii="Times New Roman" w:hAnsi="Times New Roman"/>
          <w:b/>
          <w:bCs/>
          <w:sz w:val="24"/>
        </w:rPr>
        <w:t xml:space="preserve">Projections of future spring phenology and the freezing safety margin </w:t>
      </w:r>
      <w:r>
        <w:rPr>
          <w:rFonts w:hint="eastAsia" w:ascii="Times New Roman" w:hAnsi="Times New Roman"/>
          <w:b/>
          <w:bCs/>
          <w:sz w:val="24"/>
        </w:rPr>
        <w:t xml:space="preserve">averaged </w:t>
      </w:r>
      <w:r>
        <w:rPr>
          <w:rFonts w:ascii="Times New Roman" w:hAnsi="Times New Roman"/>
          <w:b/>
          <w:bCs/>
          <w:sz w:val="24"/>
        </w:rPr>
        <w:t>across</w:t>
      </w:r>
      <w:r>
        <w:rPr>
          <w:rFonts w:hint="eastAsia" w:ascii="Times New Roman" w:hAnsi="Times New Roman"/>
          <w:b/>
          <w:bCs/>
          <w:sz w:val="24"/>
        </w:rPr>
        <w:t xml:space="preserve"> multiple phenological models after </w:t>
      </w:r>
      <w:r>
        <w:rPr>
          <w:rFonts w:ascii="Times New Roman" w:hAnsi="Times New Roman"/>
          <w:b/>
          <w:bCs/>
          <w:sz w:val="24"/>
        </w:rPr>
        <w:t xml:space="preserve">excluding </w:t>
      </w:r>
      <w:r>
        <w:rPr>
          <w:rFonts w:hint="eastAsia" w:ascii="Times New Roman" w:hAnsi="Times New Roman"/>
          <w:b/>
          <w:bCs/>
          <w:sz w:val="24"/>
        </w:rPr>
        <w:t xml:space="preserve">observations </w:t>
      </w:r>
      <w:r>
        <w:rPr>
          <w:rFonts w:ascii="Times New Roman" w:hAnsi="Times New Roman"/>
          <w:b/>
          <w:bCs/>
          <w:sz w:val="24"/>
        </w:rPr>
        <w:t xml:space="preserve">obtained using </w:t>
      </w:r>
      <w:r>
        <w:rPr>
          <w:rFonts w:hint="eastAsia" w:ascii="Times New Roman" w:hAnsi="Times New Roman"/>
          <w:b/>
          <w:bCs/>
          <w:sz w:val="24"/>
        </w:rPr>
        <w:t>differential thermal analysis</w:t>
      </w:r>
      <w:r>
        <w:rPr>
          <w:rFonts w:hint="eastAsia" w:ascii="Times New Roman" w:hAnsi="Times New Roman"/>
          <w:sz w:val="24"/>
        </w:rPr>
        <w:t xml:space="preserve"> </w:t>
      </w:r>
      <w:r>
        <w:rPr>
          <w:rFonts w:ascii="Times New Roman" w:hAnsi="Times New Roman"/>
          <w:b/>
          <w:bCs/>
          <w:sz w:val="24"/>
        </w:rPr>
        <w:t>(</w:t>
      </w:r>
      <w:r>
        <w:rPr>
          <w:rFonts w:hint="eastAsia" w:ascii="Times New Roman" w:hAnsi="Times New Roman"/>
          <w:b/>
          <w:bCs/>
          <w:sz w:val="24"/>
        </w:rPr>
        <w:t>DTA</w:t>
      </w:r>
      <w:r>
        <w:rPr>
          <w:rFonts w:ascii="Times New Roman" w:hAnsi="Times New Roman"/>
          <w:b/>
          <w:bCs/>
          <w:sz w:val="24"/>
        </w:rPr>
        <w:t>).</w:t>
      </w:r>
      <w:r>
        <w:rPr>
          <w:rFonts w:ascii="Times New Roman" w:hAnsi="Times New Roman"/>
          <w:sz w:val="24"/>
        </w:rPr>
        <w:t xml:space="preserve"> P</w:t>
      </w:r>
      <w:r>
        <w:rPr>
          <w:rFonts w:hint="eastAsia" w:ascii="Times New Roman" w:hAnsi="Times New Roman"/>
          <w:sz w:val="24"/>
        </w:rPr>
        <w:t>rojection</w:t>
      </w:r>
      <w:r>
        <w:rPr>
          <w:rFonts w:ascii="Times New Roman" w:hAnsi="Times New Roman"/>
          <w:sz w:val="24"/>
        </w:rPr>
        <w:t>s</w:t>
      </w:r>
      <w:r>
        <w:rPr>
          <w:rFonts w:hint="eastAsia" w:ascii="Times New Roman" w:hAnsi="Times New Roman"/>
          <w:sz w:val="24"/>
        </w:rPr>
        <w:t xml:space="preserve"> for the period </w:t>
      </w:r>
      <w:r>
        <w:rPr>
          <w:rFonts w:ascii="Times New Roman" w:hAnsi="Times New Roman"/>
          <w:sz w:val="24"/>
        </w:rPr>
        <w:t xml:space="preserve">from </w:t>
      </w:r>
      <w:r>
        <w:rPr>
          <w:rFonts w:hint="eastAsia" w:ascii="Times New Roman" w:hAnsi="Times New Roman"/>
          <w:sz w:val="24"/>
        </w:rPr>
        <w:t xml:space="preserve">2021 to 2099 </w:t>
      </w:r>
      <w:r>
        <w:rPr>
          <w:rFonts w:ascii="Times New Roman" w:hAnsi="Times New Roman"/>
          <w:sz w:val="24"/>
        </w:rPr>
        <w:t>are</w:t>
      </w:r>
      <w:r>
        <w:rPr>
          <w:rFonts w:hint="eastAsia" w:ascii="Times New Roman" w:hAnsi="Times New Roman"/>
          <w:sz w:val="24"/>
        </w:rPr>
        <w:t xml:space="preserve"> based on general circulation models (GCMs) </w:t>
      </w:r>
      <w:r>
        <w:rPr>
          <w:rFonts w:ascii="Times New Roman" w:hAnsi="Times New Roman"/>
          <w:sz w:val="24"/>
        </w:rPr>
        <w:t>from</w:t>
      </w:r>
      <w:r>
        <w:rPr>
          <w:rFonts w:hint="eastAsia" w:ascii="Times New Roman" w:hAnsi="Times New Roman"/>
          <w:sz w:val="24"/>
        </w:rPr>
        <w:t xml:space="preserve"> the </w:t>
      </w:r>
      <w:r>
        <w:rPr>
          <w:rFonts w:ascii="Times New Roman" w:hAnsi="Times New Roman"/>
          <w:sz w:val="24"/>
        </w:rPr>
        <w:t xml:space="preserve">Coupled Model Intercomparison Project </w:t>
      </w:r>
      <w:r>
        <w:rPr>
          <w:rFonts w:hint="eastAsia" w:ascii="Times New Roman" w:hAnsi="Times New Roman"/>
          <w:sz w:val="24"/>
        </w:rPr>
        <w:t xml:space="preserve">Phase 6 (CMIP6) </w:t>
      </w:r>
      <w:r>
        <w:rPr>
          <w:rFonts w:ascii="Times New Roman" w:hAnsi="Times New Roman"/>
          <w:sz w:val="24"/>
        </w:rPr>
        <w:t xml:space="preserve">and examine </w:t>
      </w:r>
      <w:r>
        <w:rPr>
          <w:rFonts w:hint="eastAsia" w:ascii="Times New Roman" w:hAnsi="Times New Roman"/>
          <w:sz w:val="24"/>
        </w:rPr>
        <w:t xml:space="preserve">three </w:t>
      </w:r>
      <w:r>
        <w:rPr>
          <w:rFonts w:ascii="Times New Roman" w:hAnsi="Times New Roman"/>
          <w:sz w:val="24"/>
        </w:rPr>
        <w:t>S</w:t>
      </w:r>
      <w:r>
        <w:rPr>
          <w:rFonts w:hint="eastAsia" w:ascii="Times New Roman" w:hAnsi="Times New Roman"/>
          <w:sz w:val="24"/>
        </w:rPr>
        <w:t xml:space="preserve">hared </w:t>
      </w:r>
      <w:r>
        <w:rPr>
          <w:rFonts w:ascii="Times New Roman" w:hAnsi="Times New Roman"/>
          <w:sz w:val="24"/>
        </w:rPr>
        <w:t>S</w:t>
      </w:r>
      <w:r>
        <w:rPr>
          <w:rFonts w:hint="eastAsia" w:ascii="Times New Roman" w:hAnsi="Times New Roman"/>
          <w:sz w:val="24"/>
        </w:rPr>
        <w:t xml:space="preserve">ocioeconomic </w:t>
      </w:r>
      <w:r>
        <w:rPr>
          <w:rFonts w:ascii="Times New Roman" w:hAnsi="Times New Roman"/>
          <w:sz w:val="24"/>
        </w:rPr>
        <w:t>P</w:t>
      </w:r>
      <w:r>
        <w:rPr>
          <w:rFonts w:hint="eastAsia" w:ascii="Times New Roman" w:hAnsi="Times New Roman"/>
          <w:sz w:val="24"/>
        </w:rPr>
        <w:t>athways, SSP1-2.6 (low</w:t>
      </w:r>
      <w:r>
        <w:rPr>
          <w:rFonts w:ascii="Times New Roman" w:hAnsi="Times New Roman"/>
          <w:sz w:val="24"/>
        </w:rPr>
        <w:t>-</w:t>
      </w:r>
      <w:r>
        <w:rPr>
          <w:rFonts w:hint="eastAsia" w:ascii="Times New Roman" w:hAnsi="Times New Roman"/>
          <w:sz w:val="24"/>
        </w:rPr>
        <w:t>warming scenario), SSP2-4.5 (medium</w:t>
      </w:r>
      <w:r>
        <w:rPr>
          <w:rFonts w:ascii="Times New Roman" w:hAnsi="Times New Roman"/>
          <w:sz w:val="24"/>
        </w:rPr>
        <w:t>-</w:t>
      </w:r>
      <w:r>
        <w:rPr>
          <w:rFonts w:hint="eastAsia" w:ascii="Times New Roman" w:hAnsi="Times New Roman"/>
          <w:sz w:val="24"/>
        </w:rPr>
        <w:t>warming scenario)</w:t>
      </w:r>
      <w:r>
        <w:rPr>
          <w:rFonts w:ascii="Times New Roman" w:hAnsi="Times New Roman"/>
          <w:sz w:val="24"/>
        </w:rPr>
        <w:t>,</w:t>
      </w:r>
      <w:r>
        <w:rPr>
          <w:rFonts w:hint="eastAsia" w:ascii="Times New Roman" w:hAnsi="Times New Roman"/>
          <w:sz w:val="24"/>
        </w:rPr>
        <w:t xml:space="preserve"> and SSP5-8.5 (high</w:t>
      </w:r>
      <w:r>
        <w:rPr>
          <w:rFonts w:ascii="Times New Roman" w:hAnsi="Times New Roman"/>
          <w:sz w:val="24"/>
        </w:rPr>
        <w:t>-</w:t>
      </w:r>
      <w:r>
        <w:rPr>
          <w:rFonts w:hint="eastAsia" w:ascii="Times New Roman" w:hAnsi="Times New Roman"/>
          <w:sz w:val="24"/>
        </w:rPr>
        <w:t xml:space="preserve">warming scenario). (a) Predicted future spring phenology (phenological temperature sensitivity </w:t>
      </w:r>
      <w:r>
        <w:rPr>
          <w:rFonts w:ascii="Times New Roman" w:hAnsi="Times New Roman"/>
          <w:sz w:val="24"/>
        </w:rPr>
        <w:t>is</w:t>
      </w:r>
      <w:r>
        <w:rPr>
          <w:rFonts w:hint="eastAsia" w:ascii="Times New Roman" w:hAnsi="Times New Roman"/>
          <w:sz w:val="24"/>
        </w:rPr>
        <w:t xml:space="preserve"> shown in parentheses) and (b) </w:t>
      </w:r>
      <w:r>
        <w:rPr>
          <w:rFonts w:ascii="Times New Roman" w:hAnsi="Times New Roman"/>
          <w:sz w:val="24"/>
        </w:rPr>
        <w:t>the freezing safety margin</w:t>
      </w:r>
      <w:r>
        <w:rPr>
          <w:rFonts w:hint="eastAsia" w:ascii="Times New Roman" w:hAnsi="Times New Roman"/>
          <w:sz w:val="24"/>
        </w:rPr>
        <w:t xml:space="preserve"> </w:t>
      </w:r>
      <w:r>
        <w:rPr>
          <w:rFonts w:ascii="Times New Roman" w:hAnsi="Times New Roman"/>
          <w:sz w:val="24"/>
        </w:rPr>
        <w:t>are illustrated for</w:t>
      </w:r>
      <w:r>
        <w:rPr>
          <w:rFonts w:hint="eastAsia" w:ascii="Times New Roman" w:hAnsi="Times New Roman"/>
          <w:sz w:val="24"/>
        </w:rPr>
        <w:t xml:space="preserve"> three</w:t>
      </w:r>
      <w:r>
        <w:rPr>
          <w:rFonts w:ascii="Times New Roman" w:hAnsi="Times New Roman"/>
          <w:sz w:val="24"/>
        </w:rPr>
        <w:t xml:space="preserve"> climate warming</w:t>
      </w:r>
      <w:r>
        <w:rPr>
          <w:rFonts w:hint="eastAsia" w:ascii="Times New Roman" w:hAnsi="Times New Roman"/>
          <w:sz w:val="24"/>
        </w:rPr>
        <w:t xml:space="preserve"> </w:t>
      </w:r>
      <w:r>
        <w:rPr>
          <w:rFonts w:ascii="Times New Roman" w:hAnsi="Times New Roman"/>
          <w:sz w:val="24"/>
        </w:rPr>
        <w:t>scenarios</w:t>
      </w:r>
      <w:r>
        <w:rPr>
          <w:rFonts w:hint="eastAsia" w:ascii="Times New Roman" w:hAnsi="Times New Roman"/>
          <w:sz w:val="24"/>
          <w:lang w:val="en-US" w:eastAsia="zh-CN"/>
        </w:rPr>
        <w:t>,</w:t>
      </w:r>
      <w:r>
        <w:rPr>
          <w:rFonts w:hint="eastAsia" w:ascii="Times New Roman" w:hAnsi="Times New Roman"/>
          <w:sz w:val="24"/>
        </w:rPr>
        <w:t xml:space="preserve"> shading denotes the mean </w:t>
      </w:r>
      <w:r>
        <w:rPr>
          <w:sz w:val="24"/>
        </w:rPr>
        <w:t>±</w:t>
      </w:r>
      <w:r>
        <w:rPr>
          <w:rFonts w:hint="eastAsia"/>
          <w:sz w:val="24"/>
        </w:rPr>
        <w:t xml:space="preserve"> </w:t>
      </w:r>
      <w:r>
        <w:rPr>
          <w:rFonts w:hint="eastAsia" w:ascii="Times New Roman" w:hAnsi="Times New Roman"/>
          <w:sz w:val="24"/>
        </w:rPr>
        <w:t>standard</w:t>
      </w:r>
      <w:r>
        <w:rPr>
          <w:rFonts w:ascii="Times New Roman" w:hAnsi="Times New Roman"/>
          <w:sz w:val="24"/>
        </w:rPr>
        <w:t xml:space="preserve"> </w:t>
      </w:r>
      <w:r>
        <w:rPr>
          <w:rFonts w:hint="eastAsia" w:ascii="Times New Roman" w:hAnsi="Times New Roman"/>
          <w:sz w:val="24"/>
        </w:rPr>
        <w:t xml:space="preserve">error </w:t>
      </w:r>
      <w:r>
        <w:rPr>
          <w:rFonts w:ascii="Times New Roman" w:hAnsi="Times New Roman"/>
          <w:sz w:val="24"/>
        </w:rPr>
        <w:t xml:space="preserve">from multiple </w:t>
      </w:r>
      <w:r>
        <w:rPr>
          <w:rFonts w:hint="eastAsia" w:ascii="Times New Roman" w:hAnsi="Times New Roman"/>
          <w:sz w:val="24"/>
        </w:rPr>
        <w:t>phenological</w:t>
      </w:r>
      <w:bookmarkStart w:id="0" w:name="_GoBack"/>
      <w:bookmarkEnd w:id="0"/>
      <w:r>
        <w:rPr>
          <w:rFonts w:ascii="Times New Roman" w:hAnsi="Times New Roman"/>
          <w:sz w:val="24"/>
        </w:rPr>
        <w:t xml:space="preserve"> </w:t>
      </w:r>
      <w:r>
        <w:rPr>
          <w:rFonts w:hint="eastAsia" w:ascii="Times New Roman" w:hAnsi="Times New Roman"/>
          <w:sz w:val="24"/>
        </w:rPr>
        <w:t>model</w:t>
      </w:r>
      <w:r>
        <w:rPr>
          <w:rFonts w:ascii="Times New Roman" w:hAnsi="Times New Roman"/>
          <w:sz w:val="24"/>
        </w:rPr>
        <w:t>s</w:t>
      </w:r>
      <w:r>
        <w:rPr>
          <w:rFonts w:hint="eastAsia" w:ascii="Times New Roman" w:hAnsi="Times New Roman"/>
          <w:sz w:val="24"/>
        </w:rPr>
        <w:t>.</w:t>
      </w:r>
      <w:r>
        <w:rPr>
          <w:rFonts w:hint="eastAsia" w:ascii="Times New Roman" w:hAnsi="Times New Roman"/>
          <w:sz w:val="24"/>
          <w:lang w:val="en-US" w:eastAsia="zh-CN"/>
        </w:rPr>
        <w:t xml:space="preserve"> </w:t>
      </w:r>
      <w:r>
        <w:rPr>
          <w:rFonts w:ascii="Times New Roman" w:hAnsi="Times New Roman"/>
          <w:sz w:val="24"/>
        </w:rPr>
        <w:t>S</w:t>
      </w:r>
      <w:r>
        <w:rPr>
          <w:rFonts w:hint="eastAsia" w:ascii="Times New Roman" w:hAnsi="Times New Roman"/>
          <w:sz w:val="24"/>
        </w:rPr>
        <w:t xml:space="preserve">ignificant </w:t>
      </w:r>
      <w:r>
        <w:rPr>
          <w:rFonts w:ascii="Times New Roman" w:hAnsi="Times New Roman"/>
          <w:sz w:val="24"/>
        </w:rPr>
        <w:t>results</w:t>
      </w:r>
      <w:r>
        <w:rPr>
          <w:rFonts w:hint="eastAsia" w:ascii="Times New Roman" w:hAnsi="Times New Roman"/>
          <w:sz w:val="24"/>
        </w:rPr>
        <w:t xml:space="preserve"> are</w:t>
      </w:r>
      <w:r>
        <w:rPr>
          <w:rFonts w:ascii="Times New Roman" w:hAnsi="Times New Roman"/>
          <w:sz w:val="24"/>
        </w:rPr>
        <w:t xml:space="preserve"> indicated in</w:t>
      </w:r>
      <w:r>
        <w:rPr>
          <w:rFonts w:hint="eastAsia" w:ascii="Times New Roman" w:hAnsi="Times New Roman"/>
          <w:sz w:val="24"/>
        </w:rPr>
        <w:t xml:space="preserve"> bold</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whether</w:t>
      </w:r>
      <w:r>
        <w:rPr>
          <w:rFonts w:hint="eastAsia" w:ascii="Times New Roman" w:hAnsi="Times New Roman"/>
          <w:sz w:val="24"/>
        </w:rPr>
        <w:t xml:space="preserve"> weak (</w:t>
      </w:r>
      <w:r>
        <w:rPr>
          <w:rFonts w:hint="eastAsia" w:ascii="Times New Roman" w:hAnsi="Times New Roman"/>
          <w:i/>
          <w:iCs/>
          <w:sz w:val="24"/>
        </w:rPr>
        <w:t>p</w:t>
      </w:r>
      <w:r>
        <w:rPr>
          <w:rFonts w:hint="eastAsia" w:ascii="Times New Roman" w:hAnsi="Times New Roman"/>
          <w:sz w:val="24"/>
        </w:rPr>
        <w:t xml:space="preserve"> &lt; 0.1), moderate (</w:t>
      </w:r>
      <w:r>
        <w:rPr>
          <w:rFonts w:hint="eastAsia" w:ascii="Times New Roman" w:hAnsi="Times New Roman"/>
          <w:i/>
          <w:iCs/>
          <w:sz w:val="24"/>
        </w:rPr>
        <w:t>p</w:t>
      </w:r>
      <w:r>
        <w:rPr>
          <w:rFonts w:hint="eastAsia" w:ascii="Times New Roman" w:hAnsi="Times New Roman"/>
          <w:sz w:val="24"/>
        </w:rPr>
        <w:t xml:space="preserve"> &lt; 0.05)</w:t>
      </w:r>
      <w:r>
        <w:rPr>
          <w:rFonts w:ascii="Times New Roman" w:hAnsi="Times New Roman"/>
          <w:sz w:val="24"/>
        </w:rPr>
        <w:t>, or</w:t>
      </w:r>
      <w:r>
        <w:rPr>
          <w:rFonts w:hint="eastAsia" w:ascii="Times New Roman" w:hAnsi="Times New Roman"/>
          <w:sz w:val="24"/>
        </w:rPr>
        <w:t xml:space="preserve"> strong (</w:t>
      </w:r>
      <w:r>
        <w:rPr>
          <w:rFonts w:hint="eastAsia" w:ascii="Times New Roman" w:hAnsi="Times New Roman"/>
          <w:i/>
          <w:iCs/>
          <w:sz w:val="24"/>
        </w:rPr>
        <w:t>p</w:t>
      </w:r>
      <w:r>
        <w:rPr>
          <w:rFonts w:hint="eastAsia" w:ascii="Times New Roman" w:hAnsi="Times New Roman"/>
          <w:sz w:val="24"/>
        </w:rPr>
        <w:t xml:space="preserve"> &lt; 0.01) </w:t>
      </w:r>
      <w:r>
        <w:rPr>
          <w:rFonts w:ascii="Times New Roman" w:hAnsi="Times New Roman"/>
          <w:sz w:val="24"/>
        </w:rPr>
        <w:t xml:space="preserve">as determined </w:t>
      </w:r>
      <w:r>
        <w:rPr>
          <w:rFonts w:hint="eastAsia" w:ascii="Times New Roman" w:hAnsi="Times New Roman"/>
          <w:sz w:val="24"/>
        </w:rPr>
        <w:t>using Tukey</w:t>
      </w:r>
      <w:r>
        <w:rPr>
          <w:rFonts w:ascii="Times New Roman" w:hAnsi="Times New Roman"/>
          <w:sz w:val="24"/>
        </w:rPr>
        <w:t>’s</w:t>
      </w:r>
      <w:r>
        <w:rPr>
          <w:rFonts w:hint="eastAsia" w:ascii="Times New Roman" w:hAnsi="Times New Roman"/>
          <w:sz w:val="24"/>
        </w:rPr>
        <w:t xml:space="preserve"> HSD tests</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Δ</w:t>
      </w:r>
      <w:r>
        <w:rPr>
          <w:rFonts w:hint="eastAsia" w:ascii="Times New Roman" w:hAnsi="Times New Roman"/>
          <w:sz w:val="24"/>
        </w:rPr>
        <w:t xml:space="preserve"> </w:t>
      </w:r>
      <w:r>
        <w:rPr>
          <w:rFonts w:ascii="Times New Roman" w:hAnsi="Times New Roman"/>
          <w:sz w:val="24"/>
        </w:rPr>
        <w:t>SFM represents the difference between the safety margin (SFM) during the last five years (2095–2099) and the first five years (2020–202</w:t>
      </w:r>
      <w:r>
        <w:rPr>
          <w:rFonts w:hint="eastAsia" w:ascii="Times New Roman" w:hAnsi="Times New Roman"/>
          <w:sz w:val="24"/>
        </w:rPr>
        <w:t>4</w:t>
      </w:r>
      <w:r>
        <w:rPr>
          <w:rFonts w:ascii="Times New Roman" w:hAnsi="Times New Roman"/>
          <w:sz w:val="24"/>
        </w:rPr>
        <w:t>) in the projection period.</w:t>
      </w:r>
    </w:p>
    <w:p w14:paraId="0CB65634">
      <w:pPr>
        <w:spacing w:line="480" w:lineRule="auto"/>
        <w:jc w:val="left"/>
        <w:rPr>
          <w:rFonts w:ascii="Times New Roman" w:hAnsi="Times New Roman"/>
          <w:b/>
          <w:bCs/>
          <w:sz w:val="24"/>
        </w:rPr>
      </w:pPr>
      <w:r>
        <w:rPr>
          <w:rFonts w:hint="eastAsia" w:ascii="Times New Roman" w:hAnsi="Times New Roman"/>
          <w:b/>
          <w:bCs/>
          <w:sz w:val="24"/>
        </w:rPr>
        <w:t>Reference</w:t>
      </w:r>
      <w:r>
        <w:rPr>
          <w:rFonts w:ascii="Times New Roman" w:hAnsi="Times New Roman"/>
          <w:b/>
          <w:bCs/>
          <w:sz w:val="24"/>
        </w:rPr>
        <w:t>s</w:t>
      </w:r>
    </w:p>
    <w:p w14:paraId="4A15BDB7">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 Yan, Z. J. et al. No slowdown of growing season extension with warming in a permafrost- affected meadow on the Tibetan Plateau. </w:t>
      </w:r>
      <w:r>
        <w:rPr>
          <w:rFonts w:hint="eastAsia" w:ascii="Times New Roman" w:hAnsi="Times New Roman"/>
          <w:i/>
          <w:iCs/>
          <w:sz w:val="24"/>
        </w:rPr>
        <w:t>J. Ecol</w:t>
      </w:r>
      <w:r>
        <w:rPr>
          <w:rFonts w:hint="eastAsia" w:ascii="Times New Roman" w:hAnsi="Times New Roman"/>
          <w:sz w:val="24"/>
        </w:rPr>
        <w:t xml:space="preserve">. </w:t>
      </w:r>
      <w:r>
        <w:rPr>
          <w:rFonts w:hint="eastAsia" w:ascii="Times New Roman" w:hAnsi="Times New Roman"/>
          <w:b/>
          <w:bCs/>
          <w:sz w:val="24"/>
        </w:rPr>
        <w:t>112</w:t>
      </w:r>
      <w:r>
        <w:rPr>
          <w:rFonts w:hint="eastAsia" w:ascii="Times New Roman" w:hAnsi="Times New Roman"/>
          <w:sz w:val="24"/>
        </w:rPr>
        <w:t>, 1774-1789 (2024).</w:t>
      </w:r>
    </w:p>
    <w:p w14:paraId="3F1BF17E">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2. Lee, B. R. &amp; Ibáñez, I. Improved phenological escape can help temperate tree seedlings maintain demographic performance under climate change conditions. </w:t>
      </w:r>
      <w:r>
        <w:rPr>
          <w:rFonts w:hint="eastAsia" w:ascii="Times New Roman" w:hAnsi="Times New Roman"/>
          <w:i/>
          <w:iCs/>
          <w:sz w:val="24"/>
        </w:rPr>
        <w:t>Glob Chang Biol</w:t>
      </w:r>
      <w:r>
        <w:rPr>
          <w:rFonts w:hint="eastAsia" w:ascii="Times New Roman" w:hAnsi="Times New Roman"/>
          <w:sz w:val="24"/>
        </w:rPr>
        <w:t xml:space="preserve">. </w:t>
      </w:r>
      <w:r>
        <w:rPr>
          <w:rFonts w:hint="eastAsia" w:ascii="Times New Roman" w:hAnsi="Times New Roman"/>
          <w:b/>
          <w:bCs/>
          <w:sz w:val="24"/>
        </w:rPr>
        <w:t>27</w:t>
      </w:r>
      <w:r>
        <w:rPr>
          <w:rFonts w:hint="eastAsia" w:ascii="Times New Roman" w:hAnsi="Times New Roman"/>
          <w:sz w:val="24"/>
        </w:rPr>
        <w:t>, 3883-3897 (2021).</w:t>
      </w:r>
    </w:p>
    <w:p w14:paraId="2E0C4AB6">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3. Buermann, W. et al. Widespread seasonal compensation effects of spring warming on northern plant productivity. </w:t>
      </w:r>
      <w:r>
        <w:rPr>
          <w:rFonts w:hint="eastAsia" w:ascii="Times New Roman" w:hAnsi="Times New Roman"/>
          <w:i/>
          <w:iCs/>
          <w:sz w:val="24"/>
        </w:rPr>
        <w:t>Nature</w:t>
      </w:r>
      <w:r>
        <w:rPr>
          <w:rFonts w:hint="eastAsia" w:ascii="Times New Roman" w:hAnsi="Times New Roman"/>
          <w:sz w:val="24"/>
        </w:rPr>
        <w:t xml:space="preserve">. </w:t>
      </w:r>
      <w:r>
        <w:rPr>
          <w:rFonts w:hint="eastAsia" w:ascii="Times New Roman" w:hAnsi="Times New Roman"/>
          <w:b/>
          <w:bCs/>
          <w:sz w:val="24"/>
        </w:rPr>
        <w:t>562</w:t>
      </w:r>
      <w:r>
        <w:rPr>
          <w:rFonts w:hint="eastAsia" w:ascii="Times New Roman" w:hAnsi="Times New Roman"/>
          <w:sz w:val="24"/>
        </w:rPr>
        <w:t>, 110-114 (2018).</w:t>
      </w:r>
    </w:p>
    <w:p w14:paraId="289AFD16">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4. Lee, B. R. &amp; Ibáñez, I. Spring phenological escape is critical for the survival of  </w:t>
      </w:r>
      <w:r>
        <w:rPr>
          <w:rFonts w:ascii="Times New Roman" w:hAnsi="Times New Roman"/>
          <w:sz w:val="24"/>
        </w:rPr>
        <w:t xml:space="preserve">temperate tree seedlings. </w:t>
      </w:r>
      <w:r>
        <w:rPr>
          <w:rFonts w:ascii="Times New Roman" w:hAnsi="Times New Roman"/>
          <w:i/>
          <w:iCs/>
          <w:sz w:val="24"/>
        </w:rPr>
        <w:t>Funct. Ecol</w:t>
      </w:r>
      <w:r>
        <w:rPr>
          <w:rFonts w:ascii="Times New Roman" w:hAnsi="Times New Roman"/>
          <w:sz w:val="24"/>
        </w:rPr>
        <w:t xml:space="preserve">. </w:t>
      </w:r>
      <w:r>
        <w:rPr>
          <w:rFonts w:ascii="Times New Roman" w:hAnsi="Times New Roman"/>
          <w:b/>
          <w:bCs/>
          <w:sz w:val="24"/>
        </w:rPr>
        <w:t>35</w:t>
      </w:r>
      <w:r>
        <w:rPr>
          <w:rFonts w:ascii="Times New Roman" w:hAnsi="Times New Roman"/>
          <w:sz w:val="24"/>
        </w:rPr>
        <w:t>, 1848-1861 (2021).</w:t>
      </w:r>
    </w:p>
    <w:p w14:paraId="5CEC0E15">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5. Vitasse, Y. Ontogenic changes rather than difference in temperature cause understory trees to leaf out earlier. </w:t>
      </w:r>
      <w:r>
        <w:rPr>
          <w:rFonts w:hint="eastAsia" w:ascii="Times New Roman" w:hAnsi="Times New Roman"/>
          <w:i/>
          <w:iCs/>
          <w:sz w:val="24"/>
        </w:rPr>
        <w:t>New Phytol</w:t>
      </w:r>
      <w:r>
        <w:rPr>
          <w:rFonts w:hint="eastAsia" w:ascii="Times New Roman" w:hAnsi="Times New Roman"/>
          <w:sz w:val="24"/>
        </w:rPr>
        <w:t xml:space="preserve">. </w:t>
      </w:r>
      <w:r>
        <w:rPr>
          <w:rFonts w:hint="eastAsia" w:ascii="Times New Roman" w:hAnsi="Times New Roman"/>
          <w:b/>
          <w:bCs/>
          <w:sz w:val="24"/>
        </w:rPr>
        <w:t>198</w:t>
      </w:r>
      <w:r>
        <w:rPr>
          <w:rFonts w:hint="eastAsia" w:ascii="Times New Roman" w:hAnsi="Times New Roman"/>
          <w:sz w:val="24"/>
        </w:rPr>
        <w:t>, 149-155 (2013).</w:t>
      </w:r>
    </w:p>
    <w:p w14:paraId="66E51458">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6. Zi, H. B. et al. Simulated climate warming decreases fruit number but increases  </w:t>
      </w:r>
      <w:r>
        <w:rPr>
          <w:rFonts w:ascii="Times New Roman" w:hAnsi="Times New Roman"/>
          <w:sz w:val="24"/>
        </w:rPr>
        <w:t xml:space="preserve">seed mass. </w:t>
      </w:r>
      <w:r>
        <w:rPr>
          <w:rFonts w:ascii="Times New Roman" w:hAnsi="Times New Roman"/>
          <w:i/>
          <w:iCs/>
          <w:sz w:val="24"/>
        </w:rPr>
        <w:t>Glob Chang Biol</w:t>
      </w:r>
      <w:r>
        <w:rPr>
          <w:rFonts w:ascii="Times New Roman" w:hAnsi="Times New Roman"/>
          <w:sz w:val="24"/>
        </w:rPr>
        <w:t xml:space="preserve">. </w:t>
      </w:r>
      <w:r>
        <w:rPr>
          <w:rFonts w:ascii="Times New Roman" w:hAnsi="Times New Roman"/>
          <w:b/>
          <w:bCs/>
          <w:sz w:val="24"/>
        </w:rPr>
        <w:t>29</w:t>
      </w:r>
      <w:r>
        <w:rPr>
          <w:rFonts w:ascii="Times New Roman" w:hAnsi="Times New Roman"/>
          <w:sz w:val="24"/>
        </w:rPr>
        <w:t>, 841-855 (2022).</w:t>
      </w:r>
    </w:p>
    <w:p w14:paraId="7D4A5034">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7. Chamberlain, C. J. &amp; Wolkovich, E. M. Late spring freezes coupled with warming winters alter temperate tree phenology and growth. </w:t>
      </w:r>
      <w:r>
        <w:rPr>
          <w:rFonts w:hint="eastAsia" w:ascii="Times New Roman" w:hAnsi="Times New Roman"/>
          <w:i/>
          <w:iCs/>
          <w:sz w:val="24"/>
        </w:rPr>
        <w:t>New Phytol</w:t>
      </w:r>
      <w:r>
        <w:rPr>
          <w:rFonts w:hint="eastAsia" w:ascii="Times New Roman" w:hAnsi="Times New Roman"/>
          <w:sz w:val="24"/>
        </w:rPr>
        <w:t xml:space="preserve">. </w:t>
      </w:r>
      <w:r>
        <w:rPr>
          <w:rFonts w:hint="eastAsia" w:ascii="Times New Roman" w:hAnsi="Times New Roman"/>
          <w:b/>
          <w:bCs/>
          <w:sz w:val="24"/>
        </w:rPr>
        <w:t>231</w:t>
      </w:r>
      <w:r>
        <w:rPr>
          <w:rFonts w:hint="eastAsia" w:ascii="Times New Roman" w:hAnsi="Times New Roman"/>
          <w:sz w:val="24"/>
        </w:rPr>
        <w:t>, 987-995 (2021).</w:t>
      </w:r>
    </w:p>
    <w:p w14:paraId="26F3CBBC">
      <w:pPr>
        <w:spacing w:line="480" w:lineRule="auto"/>
        <w:jc w:val="left"/>
        <w:rPr>
          <w:rFonts w:ascii="Times New Roman" w:hAnsi="Times New Roman"/>
          <w:sz w:val="24"/>
        </w:rPr>
      </w:pPr>
      <w:r>
        <w:rPr>
          <w:rFonts w:hint="eastAsia" w:ascii="Times New Roman" w:hAnsi="Times New Roman"/>
          <w:sz w:val="24"/>
        </w:rPr>
        <w:t xml:space="preserve">8. Körner, C. Plant adaptation to cold climates. </w:t>
      </w:r>
      <w:r>
        <w:rPr>
          <w:rFonts w:hint="eastAsia" w:ascii="Times New Roman" w:hAnsi="Times New Roman"/>
          <w:i/>
          <w:iCs/>
          <w:sz w:val="24"/>
        </w:rPr>
        <w:t>F1000Res</w:t>
      </w:r>
      <w:r>
        <w:rPr>
          <w:rFonts w:hint="eastAsia" w:ascii="Times New Roman" w:hAnsi="Times New Roman"/>
          <w:sz w:val="24"/>
        </w:rPr>
        <w:t xml:space="preserve">. </w:t>
      </w:r>
      <w:r>
        <w:rPr>
          <w:rFonts w:hint="eastAsia" w:ascii="Times New Roman" w:hAnsi="Times New Roman"/>
          <w:b/>
          <w:bCs/>
          <w:sz w:val="24"/>
        </w:rPr>
        <w:t>5</w:t>
      </w:r>
      <w:r>
        <w:rPr>
          <w:rFonts w:hint="eastAsia" w:ascii="Times New Roman" w:hAnsi="Times New Roman"/>
          <w:sz w:val="24"/>
        </w:rPr>
        <w:t xml:space="preserve"> (2016).</w:t>
      </w:r>
    </w:p>
    <w:p w14:paraId="71DBB40D">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9. Grossman, J. J. Phenological physiology: seasonal patterns of plant stress tolerance in a changing climate. </w:t>
      </w:r>
      <w:r>
        <w:rPr>
          <w:rFonts w:hint="eastAsia" w:ascii="Times New Roman" w:hAnsi="Times New Roman"/>
          <w:i/>
          <w:iCs/>
          <w:sz w:val="24"/>
        </w:rPr>
        <w:t>New Phytol</w:t>
      </w:r>
      <w:r>
        <w:rPr>
          <w:rFonts w:hint="eastAsia" w:ascii="Times New Roman" w:hAnsi="Times New Roman"/>
          <w:sz w:val="24"/>
        </w:rPr>
        <w:t xml:space="preserve">. </w:t>
      </w:r>
      <w:r>
        <w:rPr>
          <w:rFonts w:hint="eastAsia" w:ascii="Times New Roman" w:hAnsi="Times New Roman"/>
          <w:b/>
          <w:bCs/>
          <w:sz w:val="24"/>
        </w:rPr>
        <w:t>237</w:t>
      </w:r>
      <w:r>
        <w:rPr>
          <w:rFonts w:hint="eastAsia" w:ascii="Times New Roman" w:hAnsi="Times New Roman"/>
          <w:sz w:val="24"/>
        </w:rPr>
        <w:t>, 1508-1524 (2022).</w:t>
      </w:r>
    </w:p>
    <w:p w14:paraId="14973EE0">
      <w:pPr>
        <w:spacing w:line="480" w:lineRule="auto"/>
        <w:jc w:val="left"/>
        <w:rPr>
          <w:rFonts w:ascii="Times New Roman" w:hAnsi="Times New Roman"/>
          <w:sz w:val="24"/>
        </w:rPr>
      </w:pPr>
      <w:r>
        <w:rPr>
          <w:rFonts w:hint="eastAsia" w:ascii="Times New Roman" w:hAnsi="Times New Roman"/>
          <w:sz w:val="24"/>
        </w:rPr>
        <w:t xml:space="preserve">10. Pertille, R. H., Citadin, I., de Souza de Oliveira, L. &amp; Suchoronczek, A. Dormancy   </w:t>
      </w:r>
    </w:p>
    <w:p w14:paraId="0953DD70">
      <w:pPr>
        <w:spacing w:line="480" w:lineRule="auto"/>
        <w:ind w:left="239" w:leftChars="114"/>
        <w:jc w:val="left"/>
        <w:rPr>
          <w:rFonts w:ascii="Times New Roman" w:hAnsi="Times New Roman"/>
          <w:sz w:val="24"/>
        </w:rPr>
      </w:pPr>
      <w:r>
        <w:rPr>
          <w:rFonts w:hint="eastAsia" w:ascii="Times New Roman" w:hAnsi="Times New Roman"/>
          <w:sz w:val="24"/>
        </w:rPr>
        <w:t xml:space="preserve">dynamics and cold hardiness of apple trees grown in a mild winter region. </w:t>
      </w:r>
      <w:r>
        <w:rPr>
          <w:rFonts w:hint="eastAsia" w:ascii="Times New Roman" w:hAnsi="Times New Roman"/>
          <w:i/>
          <w:iCs/>
          <w:sz w:val="24"/>
        </w:rPr>
        <w:t>Sci. Hortic</w:t>
      </w:r>
      <w:r>
        <w:rPr>
          <w:rFonts w:hint="eastAsia" w:ascii="Times New Roman" w:hAnsi="Times New Roman"/>
          <w:sz w:val="24"/>
        </w:rPr>
        <w:t xml:space="preserve">. </w:t>
      </w:r>
      <w:r>
        <w:rPr>
          <w:rFonts w:hint="eastAsia" w:ascii="Times New Roman" w:hAnsi="Times New Roman"/>
          <w:b/>
          <w:bCs/>
          <w:sz w:val="24"/>
        </w:rPr>
        <w:t>333</w:t>
      </w:r>
      <w:r>
        <w:rPr>
          <w:rFonts w:hint="eastAsia" w:ascii="Times New Roman" w:hAnsi="Times New Roman"/>
          <w:sz w:val="24"/>
        </w:rPr>
        <w:t>, 113284 (2024).</w:t>
      </w:r>
    </w:p>
    <w:p w14:paraId="7162BECB">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11.North, M., Workmaster, B. A. &amp; Atucha, A. Cold Hardiness of Cold Climate Interspecific Hybrid Grapevines Grown in a Cold Climate Region. </w:t>
      </w:r>
      <w:r>
        <w:rPr>
          <w:rFonts w:hint="eastAsia" w:ascii="Times New Roman" w:hAnsi="Times New Roman"/>
          <w:i/>
          <w:iCs/>
          <w:sz w:val="24"/>
        </w:rPr>
        <w:t>Am. J. Enol. Vitic</w:t>
      </w:r>
      <w:r>
        <w:rPr>
          <w:rFonts w:hint="eastAsia" w:ascii="Times New Roman" w:hAnsi="Times New Roman"/>
          <w:sz w:val="24"/>
        </w:rPr>
        <w:t xml:space="preserve">. </w:t>
      </w:r>
      <w:r>
        <w:rPr>
          <w:rFonts w:hint="eastAsia" w:ascii="Times New Roman" w:hAnsi="Times New Roman"/>
          <w:b/>
          <w:bCs/>
          <w:sz w:val="24"/>
        </w:rPr>
        <w:t>72</w:t>
      </w:r>
      <w:r>
        <w:rPr>
          <w:rFonts w:hint="eastAsia" w:ascii="Times New Roman" w:hAnsi="Times New Roman"/>
          <w:sz w:val="24"/>
        </w:rPr>
        <w:t>, 318-327 (2021).</w:t>
      </w:r>
    </w:p>
    <w:p w14:paraId="743E58EB">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12. Hillmann, L. et al. Preanthesis changes in freeze resistance, relative water content, and ovary growth preempt bud phenology and signify dormancy release of sour cherry floral buds. </w:t>
      </w:r>
      <w:r>
        <w:rPr>
          <w:rFonts w:hint="eastAsia" w:ascii="Times New Roman" w:hAnsi="Times New Roman"/>
          <w:i/>
          <w:iCs/>
          <w:sz w:val="24"/>
        </w:rPr>
        <w:t>Planta</w:t>
      </w:r>
      <w:r>
        <w:rPr>
          <w:rFonts w:hint="eastAsia" w:ascii="Times New Roman" w:hAnsi="Times New Roman"/>
          <w:sz w:val="24"/>
        </w:rPr>
        <w:t xml:space="preserve">. </w:t>
      </w:r>
      <w:r>
        <w:rPr>
          <w:rFonts w:hint="eastAsia" w:ascii="Times New Roman" w:hAnsi="Times New Roman"/>
          <w:b/>
          <w:bCs/>
          <w:sz w:val="24"/>
        </w:rPr>
        <w:t>254</w:t>
      </w:r>
      <w:r>
        <w:rPr>
          <w:rFonts w:hint="eastAsia" w:ascii="Times New Roman" w:hAnsi="Times New Roman"/>
          <w:sz w:val="24"/>
        </w:rPr>
        <w:t>, 74 (2021).</w:t>
      </w:r>
    </w:p>
    <w:p w14:paraId="16E63439">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13. Venn, S. E. &amp; Green, K. Evergreen alpine shrubs have high freezing resistance in spring, irrespective of snowmelt timing and exposure to frost: an investigation from the Snowy Mountains, Australia. </w:t>
      </w:r>
      <w:r>
        <w:rPr>
          <w:rFonts w:hint="eastAsia" w:ascii="Times New Roman" w:hAnsi="Times New Roman"/>
          <w:i/>
          <w:iCs/>
          <w:sz w:val="24"/>
        </w:rPr>
        <w:t>Plant Ecol</w:t>
      </w:r>
      <w:r>
        <w:rPr>
          <w:rFonts w:hint="eastAsia" w:ascii="Times New Roman" w:hAnsi="Times New Roman"/>
          <w:sz w:val="24"/>
        </w:rPr>
        <w:t xml:space="preserve">. </w:t>
      </w:r>
      <w:r>
        <w:rPr>
          <w:rFonts w:hint="eastAsia" w:ascii="Times New Roman" w:hAnsi="Times New Roman"/>
          <w:b/>
          <w:bCs/>
          <w:sz w:val="24"/>
        </w:rPr>
        <w:t>219</w:t>
      </w:r>
      <w:r>
        <w:rPr>
          <w:rFonts w:hint="eastAsia" w:ascii="Times New Roman" w:hAnsi="Times New Roman"/>
          <w:sz w:val="24"/>
        </w:rPr>
        <w:t>, 209-216 (2018).</w:t>
      </w:r>
    </w:p>
    <w:p w14:paraId="186E2422">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14. Andersen, U. B. et al. Impact of seasonal warming on overwintering and spring phenology of blackcurrant. </w:t>
      </w:r>
      <w:r>
        <w:rPr>
          <w:rFonts w:hint="eastAsia" w:ascii="Times New Roman" w:hAnsi="Times New Roman"/>
          <w:i/>
          <w:iCs/>
          <w:sz w:val="24"/>
        </w:rPr>
        <w:t>Environ. Exp. Bot</w:t>
      </w:r>
      <w:r>
        <w:rPr>
          <w:rFonts w:hint="eastAsia" w:ascii="Times New Roman" w:hAnsi="Times New Roman"/>
          <w:sz w:val="24"/>
        </w:rPr>
        <w:t xml:space="preserve">. </w:t>
      </w:r>
      <w:r>
        <w:rPr>
          <w:rFonts w:hint="eastAsia" w:ascii="Times New Roman" w:hAnsi="Times New Roman"/>
          <w:b/>
          <w:bCs/>
          <w:sz w:val="24"/>
        </w:rPr>
        <w:t>140</w:t>
      </w:r>
      <w:r>
        <w:rPr>
          <w:rFonts w:hint="eastAsia" w:ascii="Times New Roman" w:hAnsi="Times New Roman"/>
          <w:sz w:val="24"/>
        </w:rPr>
        <w:t>, 96-109 (2017).</w:t>
      </w:r>
    </w:p>
    <w:p w14:paraId="546CF362">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15. Lenz, A., Hoch, G., Vitasse, Y. &amp; Körner, C. European deciduous trees exhibit similar safety margins against damage by spring freeze events along elevational gradients. </w:t>
      </w:r>
      <w:r>
        <w:rPr>
          <w:rFonts w:hint="eastAsia" w:ascii="Times New Roman" w:hAnsi="Times New Roman"/>
          <w:i/>
          <w:iCs/>
          <w:sz w:val="24"/>
        </w:rPr>
        <w:t>New Phytol</w:t>
      </w:r>
      <w:r>
        <w:rPr>
          <w:rFonts w:hint="eastAsia" w:ascii="Times New Roman" w:hAnsi="Times New Roman"/>
          <w:sz w:val="24"/>
        </w:rPr>
        <w:t xml:space="preserve">. </w:t>
      </w:r>
      <w:r>
        <w:rPr>
          <w:rFonts w:hint="eastAsia" w:ascii="Times New Roman" w:hAnsi="Times New Roman"/>
          <w:b/>
          <w:bCs/>
          <w:sz w:val="24"/>
        </w:rPr>
        <w:t>200</w:t>
      </w:r>
      <w:r>
        <w:rPr>
          <w:rFonts w:hint="eastAsia" w:ascii="Times New Roman" w:hAnsi="Times New Roman"/>
          <w:sz w:val="24"/>
        </w:rPr>
        <w:t>, 1166-1175 (2013).</w:t>
      </w:r>
    </w:p>
    <w:p w14:paraId="72C1D7EE">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16. Lenz, A., Hoch, G. &amp; Vitasse, Y. Fast acclimation of freezing resistance suggests no influence of winter minimum temperature on the range limit of European beech. </w:t>
      </w:r>
      <w:r>
        <w:rPr>
          <w:rFonts w:hint="eastAsia" w:ascii="Times New Roman" w:hAnsi="Times New Roman"/>
          <w:i/>
          <w:iCs/>
          <w:sz w:val="24"/>
        </w:rPr>
        <w:t>Tree Physiol</w:t>
      </w:r>
      <w:r>
        <w:rPr>
          <w:rFonts w:hint="eastAsia" w:ascii="Times New Roman" w:hAnsi="Times New Roman"/>
          <w:sz w:val="24"/>
        </w:rPr>
        <w:t xml:space="preserve">. </w:t>
      </w:r>
      <w:r>
        <w:rPr>
          <w:rFonts w:hint="eastAsia" w:ascii="Times New Roman" w:hAnsi="Times New Roman"/>
          <w:b/>
          <w:bCs/>
          <w:sz w:val="24"/>
        </w:rPr>
        <w:t>36</w:t>
      </w:r>
      <w:r>
        <w:rPr>
          <w:rFonts w:hint="eastAsia" w:ascii="Times New Roman" w:hAnsi="Times New Roman"/>
          <w:sz w:val="24"/>
        </w:rPr>
        <w:t>, 490-501 (2016).</w:t>
      </w:r>
    </w:p>
    <w:p w14:paraId="1185C3CB">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17. Vitasse, Y., Lenz, A. &amp; Körner, C. The interaction between freezing tolerance and phenology in temperate deciduous trees. </w:t>
      </w:r>
      <w:r>
        <w:rPr>
          <w:rFonts w:hint="eastAsia" w:ascii="Times New Roman" w:hAnsi="Times New Roman"/>
          <w:i/>
          <w:iCs/>
          <w:sz w:val="24"/>
        </w:rPr>
        <w:t>Front Plant Sci</w:t>
      </w:r>
      <w:r>
        <w:rPr>
          <w:rFonts w:hint="eastAsia" w:ascii="Times New Roman" w:hAnsi="Times New Roman"/>
          <w:sz w:val="24"/>
        </w:rPr>
        <w:t xml:space="preserve">. </w:t>
      </w:r>
      <w:r>
        <w:rPr>
          <w:rFonts w:hint="eastAsia" w:ascii="Times New Roman" w:hAnsi="Times New Roman"/>
          <w:b/>
          <w:bCs/>
          <w:sz w:val="24"/>
        </w:rPr>
        <w:t>5</w:t>
      </w:r>
      <w:r>
        <w:rPr>
          <w:rFonts w:hint="eastAsia" w:ascii="Times New Roman" w:hAnsi="Times New Roman"/>
          <w:sz w:val="24"/>
        </w:rPr>
        <w:t>, 541 (2014).</w:t>
      </w:r>
    </w:p>
    <w:p w14:paraId="53B4FFD0">
      <w:pPr>
        <w:spacing w:line="480" w:lineRule="auto"/>
        <w:jc w:val="left"/>
        <w:rPr>
          <w:rFonts w:ascii="Times New Roman" w:hAnsi="Times New Roman"/>
          <w:sz w:val="24"/>
        </w:rPr>
      </w:pPr>
      <w:r>
        <w:rPr>
          <w:rFonts w:hint="eastAsia" w:ascii="Times New Roman" w:hAnsi="Times New Roman"/>
          <w:sz w:val="24"/>
        </w:rPr>
        <w:t xml:space="preserve">18. Barichivich, J., Osborn, T. J., Harris, I., van der Schrier, G. &amp; Jones, P. D.  </w:t>
      </w:r>
    </w:p>
    <w:p w14:paraId="61C6A9D3">
      <w:pPr>
        <w:spacing w:line="480" w:lineRule="auto"/>
        <w:ind w:left="239" w:leftChars="114"/>
        <w:jc w:val="left"/>
        <w:rPr>
          <w:rFonts w:ascii="Times New Roman" w:hAnsi="Times New Roman"/>
          <w:sz w:val="24"/>
        </w:rPr>
      </w:pPr>
      <w:r>
        <w:rPr>
          <w:rFonts w:hint="eastAsia" w:ascii="Times New Roman" w:hAnsi="Times New Roman"/>
          <w:sz w:val="24"/>
        </w:rPr>
        <w:t xml:space="preserve">Monitoring global drought using the self-calibrating Palmer Drought Severity Index [in 'State of the Climate in 2021']. </w:t>
      </w:r>
      <w:r>
        <w:rPr>
          <w:rFonts w:hint="eastAsia" w:ascii="Times New Roman" w:hAnsi="Times New Roman"/>
          <w:i/>
          <w:iCs/>
          <w:sz w:val="24"/>
        </w:rPr>
        <w:t>Bull. Am. Meteorol. Soc</w:t>
      </w:r>
      <w:r>
        <w:rPr>
          <w:rFonts w:hint="eastAsia" w:ascii="Times New Roman" w:hAnsi="Times New Roman"/>
          <w:sz w:val="24"/>
        </w:rPr>
        <w:t xml:space="preserve">. </w:t>
      </w:r>
      <w:r>
        <w:rPr>
          <w:rFonts w:hint="eastAsia" w:ascii="Times New Roman" w:hAnsi="Times New Roman"/>
          <w:b/>
          <w:bCs/>
          <w:sz w:val="24"/>
        </w:rPr>
        <w:t>103</w:t>
      </w:r>
      <w:r>
        <w:rPr>
          <w:rFonts w:hint="eastAsia" w:ascii="Times New Roman" w:hAnsi="Times New Roman"/>
          <w:sz w:val="24"/>
        </w:rPr>
        <w:t>, S31-S33 (2022).</w:t>
      </w:r>
    </w:p>
    <w:p w14:paraId="1D6DE6A3">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19. van der Schrier, G., Barichivich, J., Briffa, K. R. &amp; Jones, P. D. A scPDSI-based global data set of dry and wet spells for 1901-2009. </w:t>
      </w:r>
      <w:r>
        <w:rPr>
          <w:rFonts w:hint="eastAsia" w:ascii="Times New Roman" w:hAnsi="Times New Roman"/>
          <w:i/>
          <w:iCs/>
          <w:sz w:val="24"/>
        </w:rPr>
        <w:t>J. Geophys. Res. Atmos</w:t>
      </w:r>
      <w:r>
        <w:rPr>
          <w:rFonts w:hint="eastAsia" w:ascii="Times New Roman" w:hAnsi="Times New Roman"/>
          <w:sz w:val="24"/>
        </w:rPr>
        <w:t xml:space="preserve">. </w:t>
      </w:r>
      <w:r>
        <w:rPr>
          <w:rFonts w:hint="eastAsia" w:ascii="Times New Roman" w:hAnsi="Times New Roman"/>
          <w:b/>
          <w:bCs/>
          <w:sz w:val="24"/>
        </w:rPr>
        <w:t>118</w:t>
      </w:r>
      <w:r>
        <w:rPr>
          <w:rFonts w:hint="eastAsia" w:ascii="Times New Roman" w:hAnsi="Times New Roman"/>
          <w:sz w:val="24"/>
        </w:rPr>
        <w:t>, 4025-4048 (2013).</w:t>
      </w:r>
    </w:p>
    <w:p w14:paraId="1C35ACAC">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20. Vyse, K., Pagter, M., Zuther, E &amp; Hincha, D. K. Deacclimation after cold acclimation—a crucial, but widely neglected part of plant winter survival. </w:t>
      </w:r>
      <w:r>
        <w:rPr>
          <w:rFonts w:hint="eastAsia" w:ascii="Times New Roman" w:hAnsi="Times New Roman"/>
          <w:i/>
          <w:iCs/>
          <w:sz w:val="24"/>
        </w:rPr>
        <w:t>J. Exp. Bot</w:t>
      </w:r>
      <w:r>
        <w:rPr>
          <w:rFonts w:hint="eastAsia" w:ascii="Times New Roman" w:hAnsi="Times New Roman"/>
          <w:sz w:val="24"/>
        </w:rPr>
        <w:t xml:space="preserve">. </w:t>
      </w:r>
      <w:r>
        <w:rPr>
          <w:rFonts w:hint="eastAsia" w:ascii="Times New Roman" w:hAnsi="Times New Roman"/>
          <w:b/>
          <w:bCs/>
          <w:sz w:val="24"/>
        </w:rPr>
        <w:t>70</w:t>
      </w:r>
      <w:r>
        <w:rPr>
          <w:rFonts w:hint="eastAsia" w:ascii="Times New Roman" w:hAnsi="Times New Roman"/>
          <w:sz w:val="24"/>
        </w:rPr>
        <w:t>, 4595-4604 (2019).</w:t>
      </w:r>
    </w:p>
    <w:p w14:paraId="522DF177">
      <w:pPr>
        <w:spacing w:line="480" w:lineRule="auto"/>
        <w:ind w:left="240" w:hanging="240" w:hangingChars="100"/>
        <w:jc w:val="left"/>
        <w:rPr>
          <w:rFonts w:ascii="Times New Roman" w:hAnsi="Times New Roman"/>
          <w:sz w:val="24"/>
        </w:rPr>
      </w:pPr>
      <w:r>
        <w:rPr>
          <w:rFonts w:hint="eastAsia" w:ascii="Times New Roman" w:hAnsi="Times New Roman"/>
          <w:sz w:val="24"/>
        </w:rPr>
        <w:t>21. Tan, X. Q. et al. Characterization of the Difference between Day and Night Temperatures on the Growth, Photosynthesis, and Metabolite Accumulation of Tea Seedlings. I</w:t>
      </w:r>
      <w:r>
        <w:rPr>
          <w:rFonts w:hint="eastAsia" w:ascii="Times New Roman" w:hAnsi="Times New Roman"/>
          <w:i/>
          <w:iCs/>
          <w:sz w:val="24"/>
        </w:rPr>
        <w:t>nt. J. Mol. Sci</w:t>
      </w:r>
      <w:r>
        <w:rPr>
          <w:rFonts w:hint="eastAsia" w:ascii="Times New Roman" w:hAnsi="Times New Roman"/>
          <w:sz w:val="24"/>
        </w:rPr>
        <w:t xml:space="preserve">. </w:t>
      </w:r>
      <w:r>
        <w:rPr>
          <w:rFonts w:hint="eastAsia" w:ascii="Times New Roman" w:hAnsi="Times New Roman"/>
          <w:b/>
          <w:bCs/>
          <w:sz w:val="24"/>
        </w:rPr>
        <w:t>24</w:t>
      </w:r>
      <w:r>
        <w:rPr>
          <w:rFonts w:hint="eastAsia" w:ascii="Times New Roman" w:hAnsi="Times New Roman"/>
          <w:sz w:val="24"/>
        </w:rPr>
        <w:t>, 6718 (2023).</w:t>
      </w:r>
    </w:p>
    <w:p w14:paraId="479537CC">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22. Blumstein, M., Gersony, J., Martínez-Vilalta, J. &amp; Sala, A. Global variation in nonstructural carbohydrate stores in response to climate. </w:t>
      </w:r>
      <w:r>
        <w:rPr>
          <w:rFonts w:hint="eastAsia" w:ascii="Times New Roman" w:hAnsi="Times New Roman"/>
          <w:i/>
          <w:iCs/>
          <w:sz w:val="24"/>
        </w:rPr>
        <w:t>Glob Chang Biol</w:t>
      </w:r>
      <w:r>
        <w:rPr>
          <w:rFonts w:hint="eastAsia" w:ascii="Times New Roman" w:hAnsi="Times New Roman"/>
          <w:sz w:val="24"/>
        </w:rPr>
        <w:t xml:space="preserve">. </w:t>
      </w:r>
      <w:r>
        <w:rPr>
          <w:rFonts w:hint="eastAsia" w:ascii="Times New Roman" w:hAnsi="Times New Roman"/>
          <w:b/>
          <w:bCs/>
          <w:sz w:val="24"/>
        </w:rPr>
        <w:t>29</w:t>
      </w:r>
      <w:r>
        <w:rPr>
          <w:rFonts w:hint="eastAsia" w:ascii="Times New Roman" w:hAnsi="Times New Roman"/>
          <w:sz w:val="24"/>
        </w:rPr>
        <w:t>, 1854-1869 (2022).</w:t>
      </w:r>
    </w:p>
    <w:p w14:paraId="428A7795">
      <w:pPr>
        <w:spacing w:line="480" w:lineRule="auto"/>
        <w:jc w:val="left"/>
        <w:rPr>
          <w:rFonts w:ascii="Times New Roman" w:hAnsi="Times New Roman"/>
          <w:sz w:val="24"/>
        </w:rPr>
      </w:pPr>
      <w:r>
        <w:rPr>
          <w:rFonts w:hint="eastAsia" w:ascii="Times New Roman" w:hAnsi="Times New Roman"/>
          <w:sz w:val="24"/>
        </w:rPr>
        <w:t xml:space="preserve">23. Körner, C. Plant adaptation to cold climates. </w:t>
      </w:r>
      <w:r>
        <w:rPr>
          <w:rFonts w:hint="eastAsia" w:ascii="Times New Roman" w:hAnsi="Times New Roman"/>
          <w:i/>
          <w:iCs/>
          <w:sz w:val="24"/>
        </w:rPr>
        <w:t>F1000Res</w:t>
      </w:r>
      <w:r>
        <w:rPr>
          <w:rFonts w:hint="eastAsia" w:ascii="Times New Roman" w:hAnsi="Times New Roman"/>
          <w:sz w:val="24"/>
        </w:rPr>
        <w:t xml:space="preserve">. </w:t>
      </w:r>
      <w:r>
        <w:rPr>
          <w:rFonts w:hint="eastAsia" w:ascii="Times New Roman" w:hAnsi="Times New Roman"/>
          <w:b/>
          <w:bCs/>
          <w:sz w:val="24"/>
        </w:rPr>
        <w:t>5</w:t>
      </w:r>
      <w:r>
        <w:rPr>
          <w:rFonts w:hint="eastAsia" w:ascii="Times New Roman" w:hAnsi="Times New Roman"/>
          <w:sz w:val="24"/>
        </w:rPr>
        <w:t xml:space="preserve"> (2016).</w:t>
      </w:r>
    </w:p>
    <w:p w14:paraId="551A6D3D">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24. Ouyang, L., Leus, L, Keyser E. D. &amp; Labeke M. C. V. Temperature is an important driver for cold acclimation in garden roses. </w:t>
      </w:r>
      <w:r>
        <w:rPr>
          <w:rFonts w:hint="eastAsia" w:ascii="Times New Roman" w:hAnsi="Times New Roman"/>
          <w:i/>
          <w:iCs/>
          <w:sz w:val="24"/>
        </w:rPr>
        <w:t>Sci. Hortic</w:t>
      </w:r>
      <w:r>
        <w:rPr>
          <w:rFonts w:hint="eastAsia" w:ascii="Times New Roman" w:hAnsi="Times New Roman"/>
          <w:sz w:val="24"/>
        </w:rPr>
        <w:t xml:space="preserve">. </w:t>
      </w:r>
      <w:r>
        <w:rPr>
          <w:rFonts w:hint="eastAsia" w:ascii="Times New Roman" w:hAnsi="Times New Roman"/>
          <w:b/>
          <w:bCs/>
          <w:sz w:val="24"/>
        </w:rPr>
        <w:t>296</w:t>
      </w:r>
      <w:r>
        <w:rPr>
          <w:rFonts w:hint="eastAsia" w:ascii="Times New Roman" w:hAnsi="Times New Roman"/>
          <w:sz w:val="24"/>
        </w:rPr>
        <w:t>, 110905 (2022).</w:t>
      </w:r>
    </w:p>
    <w:p w14:paraId="71DD9C64">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25. Vitasse, Y., Lenz, A., Hoch, G. &amp; Körner, C. Earlier leaf-out rather than difference in freezing resistance puts juvenile trees at greater risk of damage than adult trees. </w:t>
      </w:r>
      <w:r>
        <w:rPr>
          <w:rFonts w:hint="eastAsia" w:ascii="Times New Roman" w:hAnsi="Times New Roman"/>
          <w:i/>
          <w:iCs/>
          <w:sz w:val="24"/>
        </w:rPr>
        <w:t>J. Ecol</w:t>
      </w:r>
      <w:r>
        <w:rPr>
          <w:rFonts w:hint="eastAsia" w:ascii="Times New Roman" w:hAnsi="Times New Roman"/>
          <w:sz w:val="24"/>
        </w:rPr>
        <w:t xml:space="preserve">. </w:t>
      </w:r>
      <w:r>
        <w:rPr>
          <w:rFonts w:hint="eastAsia" w:ascii="Times New Roman" w:hAnsi="Times New Roman"/>
          <w:b/>
          <w:bCs/>
          <w:sz w:val="24"/>
        </w:rPr>
        <w:t>102</w:t>
      </w:r>
      <w:r>
        <w:rPr>
          <w:rFonts w:hint="eastAsia" w:ascii="Times New Roman" w:hAnsi="Times New Roman"/>
          <w:sz w:val="24"/>
        </w:rPr>
        <w:t>, 981-988 (2014).</w:t>
      </w:r>
    </w:p>
    <w:p w14:paraId="5DC5A35C">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26. Zohner, C. M. et al. Late-spring frost risk between 1959 and 2017 decreased in North America but increased in Europe and Asia. </w:t>
      </w:r>
      <w:r>
        <w:rPr>
          <w:rFonts w:hint="eastAsia" w:ascii="Times New Roman" w:hAnsi="Times New Roman"/>
          <w:i/>
          <w:iCs/>
          <w:sz w:val="24"/>
        </w:rPr>
        <w:t>Proc. Natl. Acad. Sci. U.S.A</w:t>
      </w:r>
      <w:r>
        <w:rPr>
          <w:rFonts w:hint="eastAsia" w:ascii="Times New Roman" w:hAnsi="Times New Roman"/>
          <w:sz w:val="24"/>
        </w:rPr>
        <w:t xml:space="preserve">. </w:t>
      </w:r>
      <w:r>
        <w:rPr>
          <w:rFonts w:hint="eastAsia" w:ascii="Times New Roman" w:hAnsi="Times New Roman"/>
          <w:b/>
          <w:bCs/>
          <w:sz w:val="24"/>
        </w:rPr>
        <w:t>117</w:t>
      </w:r>
      <w:r>
        <w:rPr>
          <w:rFonts w:hint="eastAsia" w:ascii="Times New Roman" w:hAnsi="Times New Roman"/>
          <w:sz w:val="24"/>
        </w:rPr>
        <w:t>, 12192-12200 (2020).</w:t>
      </w:r>
    </w:p>
    <w:p w14:paraId="0218E428">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27. Baffoin, R. et al. Seasonal changes in carbohydrates and water content predict dynamics of frost hardiness in various temperate tree species. </w:t>
      </w:r>
      <w:r>
        <w:rPr>
          <w:rFonts w:hint="eastAsia" w:ascii="Times New Roman" w:hAnsi="Times New Roman"/>
          <w:i/>
          <w:iCs/>
          <w:sz w:val="24"/>
        </w:rPr>
        <w:t>Tree Physiol</w:t>
      </w:r>
      <w:r>
        <w:rPr>
          <w:rFonts w:hint="eastAsia" w:ascii="Times New Roman" w:hAnsi="Times New Roman"/>
          <w:sz w:val="24"/>
        </w:rPr>
        <w:t xml:space="preserve">. </w:t>
      </w:r>
      <w:r>
        <w:rPr>
          <w:rFonts w:hint="eastAsia" w:ascii="Times New Roman" w:hAnsi="Times New Roman"/>
          <w:b/>
          <w:bCs/>
          <w:sz w:val="24"/>
        </w:rPr>
        <w:t>41</w:t>
      </w:r>
      <w:r>
        <w:rPr>
          <w:rFonts w:hint="eastAsia" w:ascii="Times New Roman" w:hAnsi="Times New Roman"/>
          <w:sz w:val="24"/>
        </w:rPr>
        <w:t>, 1583-1600 (2021).</w:t>
      </w:r>
    </w:p>
    <w:p w14:paraId="0FF57CF2">
      <w:pPr>
        <w:spacing w:line="480" w:lineRule="auto"/>
        <w:jc w:val="left"/>
        <w:rPr>
          <w:rFonts w:ascii="Times New Roman" w:hAnsi="Times New Roman"/>
          <w:sz w:val="24"/>
        </w:rPr>
      </w:pPr>
      <w:r>
        <w:rPr>
          <w:rFonts w:hint="eastAsia" w:ascii="Times New Roman" w:hAnsi="Times New Roman"/>
          <w:sz w:val="24"/>
        </w:rPr>
        <w:t xml:space="preserve">28. Malyshev, A. V., Henry, H. A. L. &amp; Kreyling, J. Relative effects of temperature vs.   </w:t>
      </w:r>
    </w:p>
    <w:p w14:paraId="57C6FC0C">
      <w:pPr>
        <w:spacing w:line="480" w:lineRule="auto"/>
        <w:ind w:left="239" w:leftChars="114"/>
        <w:jc w:val="left"/>
        <w:rPr>
          <w:rFonts w:ascii="Times New Roman" w:hAnsi="Times New Roman"/>
          <w:sz w:val="24"/>
        </w:rPr>
      </w:pPr>
      <w:r>
        <w:rPr>
          <w:rFonts w:hint="eastAsia" w:ascii="Times New Roman" w:hAnsi="Times New Roman"/>
          <w:sz w:val="24"/>
        </w:rPr>
        <w:t xml:space="preserve">photoperiod on growth and cold acclimation of northern and southern ecotypes of the grass </w:t>
      </w:r>
      <w:r>
        <w:rPr>
          <w:rFonts w:hint="eastAsia" w:ascii="Times New Roman" w:hAnsi="Times New Roman"/>
          <w:i/>
          <w:iCs/>
          <w:sz w:val="24"/>
        </w:rPr>
        <w:t>Arrhenatherum elatius</w:t>
      </w:r>
      <w:r>
        <w:rPr>
          <w:rFonts w:hint="eastAsia" w:ascii="Times New Roman" w:hAnsi="Times New Roman"/>
          <w:sz w:val="24"/>
        </w:rPr>
        <w:t xml:space="preserve">. </w:t>
      </w:r>
      <w:r>
        <w:rPr>
          <w:rFonts w:hint="eastAsia" w:ascii="Times New Roman" w:hAnsi="Times New Roman"/>
          <w:i/>
          <w:iCs/>
          <w:sz w:val="24"/>
        </w:rPr>
        <w:t>Environ. Exp. Bot</w:t>
      </w:r>
      <w:r>
        <w:rPr>
          <w:rFonts w:hint="eastAsia" w:ascii="Times New Roman" w:hAnsi="Times New Roman"/>
          <w:sz w:val="24"/>
        </w:rPr>
        <w:t xml:space="preserve">. </w:t>
      </w:r>
      <w:r>
        <w:rPr>
          <w:rFonts w:hint="eastAsia" w:ascii="Times New Roman" w:hAnsi="Times New Roman"/>
          <w:b/>
          <w:bCs/>
          <w:sz w:val="24"/>
        </w:rPr>
        <w:t>106</w:t>
      </w:r>
      <w:r>
        <w:rPr>
          <w:rFonts w:hint="eastAsia" w:ascii="Times New Roman" w:hAnsi="Times New Roman"/>
          <w:sz w:val="24"/>
        </w:rPr>
        <w:t>, 189-196 (2014).</w:t>
      </w:r>
    </w:p>
    <w:p w14:paraId="07C048AE">
      <w:pPr>
        <w:spacing w:line="480" w:lineRule="auto"/>
        <w:ind w:left="240" w:hanging="240" w:hangingChars="100"/>
        <w:jc w:val="left"/>
        <w:rPr>
          <w:rFonts w:ascii="Times New Roman" w:hAnsi="Times New Roman"/>
          <w:sz w:val="24"/>
        </w:rPr>
      </w:pPr>
      <w:r>
        <w:rPr>
          <w:rFonts w:hint="eastAsia" w:ascii="Times New Roman" w:hAnsi="Times New Roman"/>
          <w:sz w:val="24"/>
        </w:rPr>
        <w:t>29. Sierra-Almeida, A, Cavieres, L. A. &amp; Bravo. Freezing resistance of high-elevation plant species is not related to their height or growth-form in the Central Chilean Andes.</w:t>
      </w:r>
      <w:r>
        <w:rPr>
          <w:rFonts w:hint="eastAsia" w:ascii="Times New Roman" w:hAnsi="Times New Roman"/>
          <w:i/>
          <w:iCs/>
          <w:sz w:val="24"/>
        </w:rPr>
        <w:t xml:space="preserve"> Environ. Exp. Bot</w:t>
      </w:r>
      <w:r>
        <w:rPr>
          <w:rFonts w:hint="eastAsia" w:ascii="Times New Roman" w:hAnsi="Times New Roman"/>
          <w:sz w:val="24"/>
        </w:rPr>
        <w:t xml:space="preserve">. </w:t>
      </w:r>
      <w:r>
        <w:rPr>
          <w:rFonts w:hint="eastAsia" w:ascii="Times New Roman" w:hAnsi="Times New Roman"/>
          <w:b/>
          <w:bCs/>
          <w:sz w:val="24"/>
        </w:rPr>
        <w:t>69</w:t>
      </w:r>
      <w:r>
        <w:rPr>
          <w:rFonts w:hint="eastAsia" w:ascii="Times New Roman" w:hAnsi="Times New Roman"/>
          <w:sz w:val="24"/>
        </w:rPr>
        <w:t>, 273-278 (2010).</w:t>
      </w:r>
    </w:p>
    <w:p w14:paraId="76B0F966">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30. Liu, Q. et al. Extension of the growing season increases vegetation exposure to  </w:t>
      </w:r>
      <w:r>
        <w:rPr>
          <w:rFonts w:ascii="Times New Roman" w:hAnsi="Times New Roman"/>
          <w:sz w:val="24"/>
        </w:rPr>
        <w:t xml:space="preserve">frost. </w:t>
      </w:r>
      <w:r>
        <w:rPr>
          <w:rFonts w:ascii="Times New Roman" w:hAnsi="Times New Roman"/>
          <w:i/>
          <w:iCs/>
          <w:sz w:val="24"/>
        </w:rPr>
        <w:t>Nat Commun</w:t>
      </w:r>
      <w:r>
        <w:rPr>
          <w:rFonts w:ascii="Times New Roman" w:hAnsi="Times New Roman"/>
          <w:sz w:val="24"/>
        </w:rPr>
        <w:t xml:space="preserve">. </w:t>
      </w:r>
      <w:r>
        <w:rPr>
          <w:rFonts w:ascii="Times New Roman" w:hAnsi="Times New Roman"/>
          <w:b/>
          <w:bCs/>
          <w:sz w:val="24"/>
        </w:rPr>
        <w:t>9</w:t>
      </w:r>
      <w:r>
        <w:rPr>
          <w:rFonts w:ascii="Times New Roman" w:hAnsi="Times New Roman"/>
          <w:sz w:val="24"/>
        </w:rPr>
        <w:t>, 426 (2018).</w:t>
      </w:r>
    </w:p>
    <w:p w14:paraId="7E5CB51D">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31. Wang, J. M. et al. Late spring frost delays tree spring phenology by reducing photosynthetic productivity. </w:t>
      </w:r>
      <w:r>
        <w:rPr>
          <w:rFonts w:hint="eastAsia" w:ascii="Times New Roman" w:hAnsi="Times New Roman"/>
          <w:i/>
          <w:iCs/>
          <w:sz w:val="24"/>
        </w:rPr>
        <w:t>Nat. Clim. Change</w:t>
      </w:r>
      <w:r>
        <w:rPr>
          <w:rFonts w:hint="eastAsia" w:ascii="Times New Roman" w:hAnsi="Times New Roman"/>
          <w:sz w:val="24"/>
        </w:rPr>
        <w:t xml:space="preserve">. </w:t>
      </w:r>
      <w:r>
        <w:rPr>
          <w:rFonts w:hint="eastAsia" w:ascii="Times New Roman" w:hAnsi="Times New Roman"/>
          <w:b/>
          <w:bCs/>
          <w:sz w:val="24"/>
        </w:rPr>
        <w:t>15</w:t>
      </w:r>
      <w:r>
        <w:rPr>
          <w:rFonts w:hint="eastAsia" w:ascii="Times New Roman" w:hAnsi="Times New Roman"/>
          <w:sz w:val="24"/>
        </w:rPr>
        <w:t>, s41558-024-02205-w (2025).</w:t>
      </w:r>
    </w:p>
    <w:p w14:paraId="459D0B80">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32. Neuner, G. Frost resistance in alpine woody plants. </w:t>
      </w:r>
      <w:r>
        <w:rPr>
          <w:rFonts w:hint="eastAsia" w:ascii="Times New Roman" w:hAnsi="Times New Roman"/>
          <w:i/>
          <w:iCs/>
          <w:sz w:val="24"/>
        </w:rPr>
        <w:t>Front. Plant Sci</w:t>
      </w:r>
      <w:r>
        <w:rPr>
          <w:rFonts w:hint="eastAsia" w:ascii="Times New Roman" w:hAnsi="Times New Roman"/>
          <w:sz w:val="24"/>
        </w:rPr>
        <w:t xml:space="preserve">. </w:t>
      </w:r>
      <w:r>
        <w:rPr>
          <w:rFonts w:hint="eastAsia" w:ascii="Times New Roman" w:hAnsi="Times New Roman"/>
          <w:b/>
          <w:bCs/>
          <w:sz w:val="24"/>
        </w:rPr>
        <w:t>5</w:t>
      </w:r>
      <w:r>
        <w:rPr>
          <w:rFonts w:hint="eastAsia" w:ascii="Times New Roman" w:hAnsi="Times New Roman"/>
          <w:sz w:val="24"/>
        </w:rPr>
        <w:t>, 654 (2014).</w:t>
      </w:r>
    </w:p>
    <w:p w14:paraId="34CF11FB">
      <w:pPr>
        <w:spacing w:line="480" w:lineRule="auto"/>
        <w:ind w:left="240" w:hanging="240" w:hangingChars="100"/>
        <w:jc w:val="left"/>
        <w:rPr>
          <w:rFonts w:ascii="Times New Roman" w:hAnsi="Times New Roman"/>
          <w:sz w:val="24"/>
        </w:rPr>
      </w:pPr>
      <w:r>
        <w:rPr>
          <w:rFonts w:hint="eastAsia" w:ascii="Times New Roman" w:hAnsi="Times New Roman"/>
          <w:sz w:val="24"/>
        </w:rPr>
        <w:t xml:space="preserve">33. Bennie, J., Kubin, E., Wiltshire, A., Huntley, B. &amp; Baxter, R. Predicting spatial and temporal patterns of bud-burst and spring frost risk in north-west Europe: the implications of local adaptation to climate. </w:t>
      </w:r>
      <w:r>
        <w:rPr>
          <w:rFonts w:hint="eastAsia" w:ascii="Times New Roman" w:hAnsi="Times New Roman"/>
          <w:i/>
          <w:iCs/>
          <w:sz w:val="24"/>
        </w:rPr>
        <w:t>Glob Chang Biol</w:t>
      </w:r>
      <w:r>
        <w:rPr>
          <w:rFonts w:hint="eastAsia" w:ascii="Times New Roman" w:hAnsi="Times New Roman"/>
          <w:sz w:val="24"/>
        </w:rPr>
        <w:t xml:space="preserve">. </w:t>
      </w:r>
      <w:r>
        <w:rPr>
          <w:rFonts w:hint="eastAsia" w:ascii="Times New Roman" w:hAnsi="Times New Roman"/>
          <w:b/>
          <w:bCs/>
          <w:sz w:val="24"/>
        </w:rPr>
        <w:t>16</w:t>
      </w:r>
      <w:r>
        <w:rPr>
          <w:rFonts w:hint="eastAsia" w:ascii="Times New Roman" w:hAnsi="Times New Roman"/>
          <w:sz w:val="24"/>
        </w:rPr>
        <w:t>, 1503-1514 (2010).</w:t>
      </w:r>
    </w:p>
    <w:p w14:paraId="06F193EB">
      <w:pPr>
        <w:spacing w:line="480" w:lineRule="auto"/>
        <w:ind w:left="240" w:hanging="240" w:hangingChars="100"/>
        <w:jc w:val="left"/>
        <w:rPr>
          <w:rFonts w:ascii="Times New Roman" w:hAnsi="Times New Roman"/>
          <w:sz w:val="24"/>
        </w:rPr>
      </w:pPr>
      <w:r>
        <w:rPr>
          <w:rFonts w:hint="eastAsia" w:ascii="Times New Roman" w:hAnsi="Times New Roman"/>
          <w:sz w:val="24"/>
        </w:rPr>
        <w:t>34. Wang, T. et al. The influence of local spring temperature variance on temperature sensitivity of spring phenology. Glob Chang Biol. 20, 1473-1480 (2014).</w:t>
      </w:r>
    </w:p>
    <w:p w14:paraId="7CC447A7">
      <w:pPr>
        <w:spacing w:line="480" w:lineRule="auto"/>
        <w:jc w:val="left"/>
        <w:rPr>
          <w:rFonts w:ascii="Times New Roman" w:hAnsi="Times New Roman"/>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461"/>
    <w:rsid w:val="001834A4"/>
    <w:rsid w:val="004C42D0"/>
    <w:rsid w:val="00623461"/>
    <w:rsid w:val="00880F1B"/>
    <w:rsid w:val="00B27F3E"/>
    <w:rsid w:val="00D80B2E"/>
    <w:rsid w:val="00EE1FD5"/>
    <w:rsid w:val="00FA3648"/>
    <w:rsid w:val="0E0F762D"/>
    <w:rsid w:val="133B0C1B"/>
    <w:rsid w:val="27CA2CF9"/>
    <w:rsid w:val="28236F4E"/>
    <w:rsid w:val="32680891"/>
    <w:rsid w:val="327C0F2C"/>
    <w:rsid w:val="389150F5"/>
    <w:rsid w:val="3B0B5D49"/>
    <w:rsid w:val="587326BB"/>
    <w:rsid w:val="5CC76943"/>
    <w:rsid w:val="5D0631CD"/>
    <w:rsid w:val="5DC0337C"/>
    <w:rsid w:val="62755D04"/>
    <w:rsid w:val="68267936"/>
    <w:rsid w:val="6AAA7F05"/>
    <w:rsid w:val="6FB25084"/>
    <w:rsid w:val="7E327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Revision"/>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1156</Words>
  <Characters>6544</Characters>
  <Lines>199</Lines>
  <Paragraphs>56</Paragraphs>
  <TotalTime>4</TotalTime>
  <ScaleCrop>false</ScaleCrop>
  <LinksUpToDate>false</LinksUpToDate>
  <CharactersWithSpaces>7268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2025-05-01T16:52:00Z</dcterms:created>
  <dc:creator>Admin</dc:creator>
  <cp:lastModifiedBy>烟郑杰</cp:lastModifiedBy>
  <dcterms:modified xsi:type="dcterms:W3CDTF">2025-05-09T03:29:45Z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eyJoZGlkIjoiZTEzZTU5MTYxMjcyZjljNjYxOWVlZDA4ZmZkOGFlZDgiLCJ1c2VySWQiOiIxMjE2Njk5OTkxIn0=</vt:lpwstr>
  </property>
  <property fmtid="{D5CDD505-2E9C-101B-9397-08002B2CF9AE}" pid="4" name="ICV">
    <vt:lpwstr>29AF573BA7A54C4B9D57D1F31774C3B8_12</vt:lpwstr>
  </property>
</Properties>
</file>