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A573" w14:textId="3CD4A2D0" w:rsidR="000C2FDB" w:rsidRDefault="00DF32BE" w:rsidP="000E54C1">
      <w:pPr>
        <w:spacing w:line="360" w:lineRule="auto"/>
        <w:jc w:val="center"/>
        <w:rPr>
          <w:b/>
        </w:rPr>
      </w:pPr>
      <w:proofErr w:type="spellStart"/>
      <w:r w:rsidRPr="00DF32BE">
        <w:rPr>
          <w:b/>
        </w:rPr>
        <w:t>Carbon</w:t>
      </w:r>
      <w:proofErr w:type="spellEnd"/>
      <w:r w:rsidRPr="00DF32BE">
        <w:rPr>
          <w:b/>
        </w:rPr>
        <w:t xml:space="preserve"> nanofiber-</w:t>
      </w:r>
      <w:proofErr w:type="spellStart"/>
      <w:r w:rsidRPr="00DF32BE">
        <w:rPr>
          <w:b/>
        </w:rPr>
        <w:t>assisted</w:t>
      </w:r>
      <w:proofErr w:type="spellEnd"/>
      <w:r w:rsidRPr="00DF32BE">
        <w:rPr>
          <w:b/>
        </w:rPr>
        <w:t xml:space="preserve"> </w:t>
      </w:r>
      <w:proofErr w:type="spellStart"/>
      <w:r w:rsidRPr="00DF32BE">
        <w:rPr>
          <w:b/>
        </w:rPr>
        <w:t>molecularly</w:t>
      </w:r>
      <w:proofErr w:type="spellEnd"/>
      <w:r w:rsidRPr="00DF32BE">
        <w:rPr>
          <w:b/>
        </w:rPr>
        <w:t xml:space="preserve"> </w:t>
      </w:r>
      <w:proofErr w:type="spellStart"/>
      <w:r w:rsidRPr="00DF32BE">
        <w:rPr>
          <w:b/>
        </w:rPr>
        <w:t>imprinted</w:t>
      </w:r>
      <w:proofErr w:type="spellEnd"/>
      <w:r w:rsidRPr="00DF32BE">
        <w:rPr>
          <w:b/>
        </w:rPr>
        <w:t xml:space="preserve"> </w:t>
      </w:r>
      <w:proofErr w:type="spellStart"/>
      <w:r w:rsidRPr="00DF32BE">
        <w:rPr>
          <w:b/>
        </w:rPr>
        <w:t>electrochemical</w:t>
      </w:r>
      <w:proofErr w:type="spellEnd"/>
      <w:r w:rsidRPr="00DF32BE">
        <w:rPr>
          <w:b/>
        </w:rPr>
        <w:t xml:space="preserve"> </w:t>
      </w:r>
      <w:proofErr w:type="spellStart"/>
      <w:r w:rsidRPr="00DF32BE">
        <w:rPr>
          <w:b/>
        </w:rPr>
        <w:t>sensors</w:t>
      </w:r>
      <w:proofErr w:type="spellEnd"/>
      <w:r w:rsidRPr="00DF32BE">
        <w:rPr>
          <w:b/>
        </w:rPr>
        <w:t xml:space="preserve"> </w:t>
      </w:r>
      <w:proofErr w:type="spellStart"/>
      <w:r w:rsidRPr="00DF32BE">
        <w:rPr>
          <w:b/>
        </w:rPr>
        <w:t>for</w:t>
      </w:r>
      <w:proofErr w:type="spellEnd"/>
      <w:r w:rsidRPr="00DF32BE">
        <w:rPr>
          <w:b/>
        </w:rPr>
        <w:t xml:space="preserve"> </w:t>
      </w:r>
      <w:proofErr w:type="spellStart"/>
      <w:r w:rsidRPr="00DF32BE">
        <w:rPr>
          <w:b/>
        </w:rPr>
        <w:t>selective</w:t>
      </w:r>
      <w:proofErr w:type="spellEnd"/>
      <w:r w:rsidRPr="00DF32BE">
        <w:rPr>
          <w:b/>
        </w:rPr>
        <w:t xml:space="preserve"> </w:t>
      </w:r>
      <w:proofErr w:type="spellStart"/>
      <w:r w:rsidRPr="00DF32BE">
        <w:rPr>
          <w:b/>
        </w:rPr>
        <w:t>hypoxanthine</w:t>
      </w:r>
      <w:proofErr w:type="spellEnd"/>
      <w:r w:rsidRPr="00DF32BE">
        <w:rPr>
          <w:b/>
        </w:rPr>
        <w:t xml:space="preserve"> </w:t>
      </w:r>
      <w:proofErr w:type="spellStart"/>
      <w:r w:rsidRPr="00DF32BE">
        <w:rPr>
          <w:b/>
        </w:rPr>
        <w:t>detection</w:t>
      </w:r>
      <w:proofErr w:type="spellEnd"/>
      <w:r w:rsidRPr="00DF32BE">
        <w:rPr>
          <w:b/>
        </w:rPr>
        <w:t xml:space="preserve"> </w:t>
      </w:r>
      <w:proofErr w:type="spellStart"/>
      <w:r w:rsidRPr="00DF32BE">
        <w:rPr>
          <w:b/>
        </w:rPr>
        <w:t>from</w:t>
      </w:r>
      <w:proofErr w:type="spellEnd"/>
      <w:r w:rsidRPr="00DF32BE">
        <w:rPr>
          <w:b/>
        </w:rPr>
        <w:t xml:space="preserve"> </w:t>
      </w:r>
      <w:proofErr w:type="spellStart"/>
      <w:r w:rsidRPr="00DF32BE">
        <w:rPr>
          <w:b/>
        </w:rPr>
        <w:t>real</w:t>
      </w:r>
      <w:proofErr w:type="spellEnd"/>
      <w:r w:rsidRPr="00DF32BE">
        <w:rPr>
          <w:b/>
        </w:rPr>
        <w:t xml:space="preserve"> </w:t>
      </w:r>
      <w:proofErr w:type="spellStart"/>
      <w:r w:rsidRPr="00DF32BE">
        <w:rPr>
          <w:b/>
        </w:rPr>
        <w:t>samples</w:t>
      </w:r>
      <w:proofErr w:type="spellEnd"/>
    </w:p>
    <w:p w14:paraId="1F59C49C" w14:textId="77777777" w:rsidR="00DF32BE" w:rsidRDefault="00DF32BE" w:rsidP="000E54C1">
      <w:pPr>
        <w:spacing w:line="360" w:lineRule="auto"/>
        <w:jc w:val="center"/>
      </w:pPr>
    </w:p>
    <w:p w14:paraId="120B3CEF" w14:textId="77777777" w:rsidR="00B81781" w:rsidRPr="00CD0E95" w:rsidRDefault="00B81781" w:rsidP="00B81781">
      <w:pPr>
        <w:spacing w:line="360" w:lineRule="auto"/>
        <w:jc w:val="center"/>
        <w:rPr>
          <w:color w:val="000000" w:themeColor="text1"/>
        </w:rPr>
      </w:pPr>
      <w:r w:rsidRPr="00CD0E95">
        <w:rPr>
          <w:color w:val="000000" w:themeColor="text1"/>
        </w:rPr>
        <w:t>Canan Armutcu</w:t>
      </w:r>
      <w:r w:rsidRPr="00CD0E95">
        <w:rPr>
          <w:color w:val="000000" w:themeColor="text1"/>
          <w:vertAlign w:val="superscript"/>
        </w:rPr>
        <w:t>1</w:t>
      </w:r>
      <w:r>
        <w:rPr>
          <w:color w:val="000000" w:themeColor="text1"/>
          <w:vertAlign w:val="superscript"/>
        </w:rPr>
        <w:t>*</w:t>
      </w:r>
      <w:r w:rsidRPr="00CD0E95">
        <w:rPr>
          <w:color w:val="000000" w:themeColor="text1"/>
        </w:rPr>
        <w:t>, Sena Pişkin</w:t>
      </w:r>
      <w:r w:rsidRPr="00CD0E95">
        <w:rPr>
          <w:color w:val="000000" w:themeColor="text1"/>
          <w:vertAlign w:val="superscript"/>
        </w:rPr>
        <w:t>1</w:t>
      </w:r>
      <w:r w:rsidRPr="00CD0E95">
        <w:rPr>
          <w:color w:val="000000" w:themeColor="text1"/>
        </w:rPr>
        <w:t>, Erdoğan Özgür</w:t>
      </w:r>
      <w:r w:rsidRPr="00CD0E95">
        <w:rPr>
          <w:color w:val="000000" w:themeColor="text1"/>
          <w:vertAlign w:val="superscript"/>
        </w:rPr>
        <w:t>1</w:t>
      </w:r>
      <w:r w:rsidRPr="00CD0E95">
        <w:rPr>
          <w:color w:val="000000" w:themeColor="text1"/>
        </w:rPr>
        <w:t xml:space="preserve">, </w:t>
      </w:r>
    </w:p>
    <w:p w14:paraId="542D4B0E" w14:textId="77777777" w:rsidR="00B81781" w:rsidRPr="00CD0E95" w:rsidRDefault="00B81781" w:rsidP="00B81781">
      <w:pPr>
        <w:spacing w:line="360" w:lineRule="auto"/>
        <w:jc w:val="center"/>
        <w:rPr>
          <w:color w:val="000000" w:themeColor="text1"/>
          <w:vertAlign w:val="superscript"/>
        </w:rPr>
      </w:pPr>
      <w:r w:rsidRPr="00CD0E95">
        <w:rPr>
          <w:color w:val="000000" w:themeColor="text1"/>
        </w:rPr>
        <w:t>Mustafa Karakaya</w:t>
      </w:r>
      <w:r w:rsidRPr="00CD0E95">
        <w:rPr>
          <w:color w:val="000000" w:themeColor="text1"/>
          <w:vertAlign w:val="superscript"/>
        </w:rPr>
        <w:t>3</w:t>
      </w:r>
      <w:r w:rsidRPr="00CD0E95">
        <w:rPr>
          <w:color w:val="000000" w:themeColor="text1"/>
        </w:rPr>
        <w:t>, M. Emin Çorman</w:t>
      </w:r>
      <w:r w:rsidRPr="00CD0E95">
        <w:rPr>
          <w:color w:val="000000" w:themeColor="text1"/>
          <w:vertAlign w:val="superscript"/>
        </w:rPr>
        <w:t>2</w:t>
      </w:r>
      <w:r w:rsidRPr="00CD0E95">
        <w:rPr>
          <w:color w:val="000000" w:themeColor="text1"/>
        </w:rPr>
        <w:t>, Lokman Uzun</w:t>
      </w:r>
      <w:r w:rsidRPr="00CD0E95">
        <w:rPr>
          <w:color w:val="000000" w:themeColor="text1"/>
          <w:vertAlign w:val="superscript"/>
        </w:rPr>
        <w:t>1</w:t>
      </w:r>
    </w:p>
    <w:p w14:paraId="60931CCF" w14:textId="77777777" w:rsidR="000E54C1" w:rsidRPr="003E74EB" w:rsidRDefault="000E54C1" w:rsidP="000E54C1">
      <w:pPr>
        <w:spacing w:line="360" w:lineRule="auto"/>
        <w:jc w:val="center"/>
        <w:rPr>
          <w:i/>
        </w:rPr>
      </w:pPr>
      <w:r w:rsidRPr="003E74EB">
        <w:rPr>
          <w:i/>
          <w:vertAlign w:val="superscript"/>
        </w:rPr>
        <w:t>1</w:t>
      </w:r>
      <w:r w:rsidRPr="003E74EB">
        <w:rPr>
          <w:i/>
        </w:rPr>
        <w:t xml:space="preserve">Hacettepe </w:t>
      </w:r>
      <w:proofErr w:type="spellStart"/>
      <w:r w:rsidRPr="003E74EB">
        <w:rPr>
          <w:i/>
        </w:rPr>
        <w:t>University</w:t>
      </w:r>
      <w:proofErr w:type="spellEnd"/>
      <w:r w:rsidRPr="003E74EB">
        <w:rPr>
          <w:i/>
        </w:rPr>
        <w:t xml:space="preserve">, </w:t>
      </w:r>
      <w:proofErr w:type="spellStart"/>
      <w:r w:rsidRPr="003E74EB">
        <w:rPr>
          <w:i/>
        </w:rPr>
        <w:t>Faculty</w:t>
      </w:r>
      <w:proofErr w:type="spellEnd"/>
      <w:r w:rsidRPr="003E74EB">
        <w:rPr>
          <w:i/>
        </w:rPr>
        <w:t xml:space="preserve"> of </w:t>
      </w:r>
      <w:proofErr w:type="spellStart"/>
      <w:r w:rsidRPr="003E74EB">
        <w:rPr>
          <w:i/>
        </w:rPr>
        <w:t>Science</w:t>
      </w:r>
      <w:proofErr w:type="spellEnd"/>
      <w:r w:rsidRPr="003E74EB">
        <w:rPr>
          <w:i/>
        </w:rPr>
        <w:t xml:space="preserve">, </w:t>
      </w:r>
      <w:proofErr w:type="spellStart"/>
      <w:r w:rsidRPr="003E74EB">
        <w:rPr>
          <w:i/>
        </w:rPr>
        <w:t>Department</w:t>
      </w:r>
      <w:proofErr w:type="spellEnd"/>
      <w:r w:rsidRPr="003E74EB">
        <w:rPr>
          <w:i/>
        </w:rPr>
        <w:t xml:space="preserve"> of </w:t>
      </w:r>
      <w:proofErr w:type="spellStart"/>
      <w:r w:rsidRPr="003E74EB">
        <w:rPr>
          <w:i/>
        </w:rPr>
        <w:t>Chemistry</w:t>
      </w:r>
      <w:proofErr w:type="spellEnd"/>
      <w:r w:rsidRPr="003E74EB">
        <w:rPr>
          <w:i/>
        </w:rPr>
        <w:t>, Ankara, Türkiye</w:t>
      </w:r>
    </w:p>
    <w:p w14:paraId="06C5166E" w14:textId="77777777" w:rsidR="000E54C1" w:rsidRPr="003E74EB" w:rsidRDefault="000E54C1" w:rsidP="000E54C1">
      <w:pPr>
        <w:tabs>
          <w:tab w:val="left" w:pos="1695"/>
        </w:tabs>
        <w:ind w:left="-284" w:right="-284"/>
        <w:jc w:val="center"/>
        <w:rPr>
          <w:i/>
        </w:rPr>
      </w:pPr>
      <w:r w:rsidRPr="003E74EB">
        <w:rPr>
          <w:i/>
          <w:vertAlign w:val="superscript"/>
        </w:rPr>
        <w:t>2</w:t>
      </w:r>
      <w:r w:rsidRPr="003E74EB">
        <w:rPr>
          <w:i/>
        </w:rPr>
        <w:t xml:space="preserve">University of </w:t>
      </w:r>
      <w:proofErr w:type="spellStart"/>
      <w:r w:rsidRPr="003E74EB">
        <w:rPr>
          <w:i/>
        </w:rPr>
        <w:t>Health</w:t>
      </w:r>
      <w:proofErr w:type="spellEnd"/>
      <w:r w:rsidRPr="003E74EB">
        <w:rPr>
          <w:i/>
        </w:rPr>
        <w:t xml:space="preserve"> </w:t>
      </w:r>
      <w:proofErr w:type="spellStart"/>
      <w:r w:rsidRPr="003E74EB">
        <w:rPr>
          <w:i/>
        </w:rPr>
        <w:t>Sciences</w:t>
      </w:r>
      <w:proofErr w:type="spellEnd"/>
      <w:r w:rsidRPr="003E74EB">
        <w:rPr>
          <w:i/>
        </w:rPr>
        <w:t xml:space="preserve">, Gülhane </w:t>
      </w:r>
      <w:proofErr w:type="spellStart"/>
      <w:r w:rsidRPr="003E74EB">
        <w:rPr>
          <w:i/>
        </w:rPr>
        <w:t>Faculty</w:t>
      </w:r>
      <w:proofErr w:type="spellEnd"/>
      <w:r w:rsidRPr="003E74EB">
        <w:rPr>
          <w:i/>
        </w:rPr>
        <w:t xml:space="preserve"> of </w:t>
      </w:r>
      <w:proofErr w:type="spellStart"/>
      <w:r w:rsidRPr="003E74EB">
        <w:rPr>
          <w:i/>
        </w:rPr>
        <w:t>Pharmacy</w:t>
      </w:r>
      <w:proofErr w:type="spellEnd"/>
      <w:r w:rsidRPr="003E74EB">
        <w:rPr>
          <w:i/>
        </w:rPr>
        <w:t xml:space="preserve">, </w:t>
      </w:r>
      <w:proofErr w:type="spellStart"/>
      <w:r w:rsidRPr="003E74EB">
        <w:rPr>
          <w:i/>
        </w:rPr>
        <w:t>Department</w:t>
      </w:r>
      <w:proofErr w:type="spellEnd"/>
      <w:r w:rsidRPr="003E74EB">
        <w:rPr>
          <w:i/>
        </w:rPr>
        <w:t xml:space="preserve"> of </w:t>
      </w:r>
      <w:proofErr w:type="spellStart"/>
      <w:r w:rsidRPr="003E74EB">
        <w:rPr>
          <w:i/>
        </w:rPr>
        <w:t>Biochemistry</w:t>
      </w:r>
      <w:proofErr w:type="spellEnd"/>
      <w:r w:rsidRPr="003E74EB">
        <w:rPr>
          <w:i/>
        </w:rPr>
        <w:t>, Ankara, Türkiye</w:t>
      </w:r>
    </w:p>
    <w:p w14:paraId="51FA3CA5" w14:textId="77777777" w:rsidR="000E54C1" w:rsidRPr="003E74EB" w:rsidRDefault="000E54C1" w:rsidP="000E54C1">
      <w:pPr>
        <w:tabs>
          <w:tab w:val="left" w:pos="1695"/>
        </w:tabs>
        <w:ind w:left="-284" w:right="-284"/>
        <w:jc w:val="center"/>
        <w:rPr>
          <w:i/>
        </w:rPr>
      </w:pPr>
      <w:r w:rsidRPr="003E74EB">
        <w:rPr>
          <w:i/>
          <w:vertAlign w:val="superscript"/>
        </w:rPr>
        <w:t>3</w:t>
      </w:r>
      <w:r w:rsidRPr="003E74EB">
        <w:rPr>
          <w:i/>
        </w:rPr>
        <w:t xml:space="preserve">Sinop </w:t>
      </w:r>
      <w:proofErr w:type="spellStart"/>
      <w:r w:rsidRPr="003E74EB">
        <w:rPr>
          <w:i/>
        </w:rPr>
        <w:t>University</w:t>
      </w:r>
      <w:proofErr w:type="spellEnd"/>
      <w:r w:rsidRPr="003E74EB">
        <w:rPr>
          <w:i/>
        </w:rPr>
        <w:t xml:space="preserve">, </w:t>
      </w:r>
      <w:proofErr w:type="spellStart"/>
      <w:r w:rsidRPr="003E74EB">
        <w:rPr>
          <w:i/>
        </w:rPr>
        <w:t>Faculty</w:t>
      </w:r>
      <w:proofErr w:type="spellEnd"/>
      <w:r w:rsidRPr="003E74EB">
        <w:rPr>
          <w:i/>
        </w:rPr>
        <w:t xml:space="preserve"> of </w:t>
      </w:r>
      <w:proofErr w:type="spellStart"/>
      <w:r w:rsidRPr="003E74EB">
        <w:rPr>
          <w:i/>
        </w:rPr>
        <w:t>Engineering</w:t>
      </w:r>
      <w:proofErr w:type="spellEnd"/>
      <w:r w:rsidRPr="003E74EB">
        <w:rPr>
          <w:i/>
        </w:rPr>
        <w:t xml:space="preserve"> &amp; Architecture, </w:t>
      </w:r>
      <w:proofErr w:type="spellStart"/>
      <w:r w:rsidRPr="003E74EB">
        <w:rPr>
          <w:i/>
        </w:rPr>
        <w:t>Department</w:t>
      </w:r>
      <w:proofErr w:type="spellEnd"/>
      <w:r w:rsidRPr="003E74EB">
        <w:rPr>
          <w:i/>
        </w:rPr>
        <w:t xml:space="preserve"> of </w:t>
      </w:r>
      <w:proofErr w:type="spellStart"/>
      <w:r w:rsidRPr="003E74EB">
        <w:rPr>
          <w:i/>
        </w:rPr>
        <w:t>Energy</w:t>
      </w:r>
      <w:proofErr w:type="spellEnd"/>
      <w:r w:rsidRPr="003E74EB">
        <w:rPr>
          <w:i/>
        </w:rPr>
        <w:t xml:space="preserve"> </w:t>
      </w:r>
      <w:proofErr w:type="spellStart"/>
      <w:r w:rsidRPr="003E74EB">
        <w:rPr>
          <w:i/>
        </w:rPr>
        <w:t>System</w:t>
      </w:r>
      <w:proofErr w:type="spellEnd"/>
      <w:r w:rsidRPr="003E74EB">
        <w:rPr>
          <w:i/>
        </w:rPr>
        <w:t>, Sinop, Türkiye</w:t>
      </w:r>
    </w:p>
    <w:p w14:paraId="385E5E72" w14:textId="7835E72F" w:rsidR="00A35752" w:rsidRDefault="00A35752"/>
    <w:p w14:paraId="46F2E831" w14:textId="77777777" w:rsidR="000E54C1" w:rsidRDefault="000E54C1"/>
    <w:p w14:paraId="226FCDA6" w14:textId="20BB3FC3" w:rsidR="000E54C1" w:rsidRPr="003E74EB" w:rsidRDefault="000E54C1" w:rsidP="000E54C1">
      <w:pPr>
        <w:spacing w:line="360" w:lineRule="auto"/>
        <w:jc w:val="both"/>
        <w:rPr>
          <w:b/>
        </w:rPr>
      </w:pPr>
      <w:r>
        <w:rPr>
          <w:b/>
        </w:rPr>
        <w:t>S1</w:t>
      </w:r>
      <w:r w:rsidRPr="003E74EB">
        <w:rPr>
          <w:b/>
        </w:rPr>
        <w:t xml:space="preserve">. </w:t>
      </w:r>
      <w:proofErr w:type="spellStart"/>
      <w:r w:rsidRPr="003E74EB">
        <w:rPr>
          <w:b/>
        </w:rPr>
        <w:t>Results</w:t>
      </w:r>
      <w:proofErr w:type="spellEnd"/>
      <w:r w:rsidRPr="003E74EB">
        <w:rPr>
          <w:b/>
        </w:rPr>
        <w:t xml:space="preserve"> </w:t>
      </w:r>
      <w:proofErr w:type="spellStart"/>
      <w:r w:rsidRPr="003E74EB">
        <w:rPr>
          <w:b/>
        </w:rPr>
        <w:t>and</w:t>
      </w:r>
      <w:proofErr w:type="spellEnd"/>
      <w:r w:rsidRPr="003E74EB">
        <w:rPr>
          <w:b/>
        </w:rPr>
        <w:t xml:space="preserve"> </w:t>
      </w:r>
      <w:proofErr w:type="spellStart"/>
      <w:r w:rsidRPr="003E74EB">
        <w:rPr>
          <w:b/>
        </w:rPr>
        <w:t>discussion</w:t>
      </w:r>
      <w:proofErr w:type="spellEnd"/>
    </w:p>
    <w:p w14:paraId="36311579" w14:textId="6D67BABB" w:rsidR="000E54C1" w:rsidRPr="003E74EB" w:rsidRDefault="000E54C1" w:rsidP="000E54C1">
      <w:pPr>
        <w:spacing w:line="360" w:lineRule="auto"/>
        <w:jc w:val="both"/>
        <w:rPr>
          <w:b/>
        </w:rPr>
      </w:pPr>
      <w:r>
        <w:rPr>
          <w:b/>
        </w:rPr>
        <w:t>S1.</w:t>
      </w:r>
      <w:r w:rsidRPr="003E74EB">
        <w:rPr>
          <w:b/>
        </w:rPr>
        <w:t xml:space="preserve"> Quantum </w:t>
      </w:r>
      <w:proofErr w:type="spellStart"/>
      <w:r w:rsidRPr="003E74EB">
        <w:rPr>
          <w:b/>
        </w:rPr>
        <w:t>calculations</w:t>
      </w:r>
      <w:proofErr w:type="spellEnd"/>
      <w:r w:rsidRPr="003E74EB">
        <w:rPr>
          <w:b/>
        </w:rPr>
        <w:t xml:space="preserve"> </w:t>
      </w:r>
      <w:proofErr w:type="spellStart"/>
      <w:r w:rsidRPr="003E74EB">
        <w:rPr>
          <w:b/>
        </w:rPr>
        <w:t>for</w:t>
      </w:r>
      <w:proofErr w:type="spellEnd"/>
      <w:r w:rsidRPr="003E74EB">
        <w:rPr>
          <w:b/>
        </w:rPr>
        <w:t xml:space="preserve"> </w:t>
      </w:r>
      <w:proofErr w:type="spellStart"/>
      <w:r w:rsidRPr="003E74EB">
        <w:rPr>
          <w:b/>
        </w:rPr>
        <w:t>designing</w:t>
      </w:r>
      <w:proofErr w:type="spellEnd"/>
      <w:r w:rsidRPr="003E74EB">
        <w:rPr>
          <w:b/>
        </w:rPr>
        <w:t xml:space="preserve"> of </w:t>
      </w:r>
      <w:proofErr w:type="spellStart"/>
      <w:r w:rsidRPr="003E74EB">
        <w:rPr>
          <w:b/>
        </w:rPr>
        <w:t>MECs</w:t>
      </w:r>
      <w:proofErr w:type="spellEnd"/>
    </w:p>
    <w:tbl>
      <w:tblPr>
        <w:tblW w:w="807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30"/>
      </w:tblGrid>
      <w:tr w:rsidR="000E54C1" w:rsidRPr="00D77C6A" w14:paraId="024D509A" w14:textId="77777777" w:rsidTr="006C4F23">
        <w:trPr>
          <w:trHeight w:val="315"/>
          <w:jc w:val="center"/>
        </w:trPr>
        <w:tc>
          <w:tcPr>
            <w:tcW w:w="807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54D8280" w14:textId="77777777" w:rsidR="000E54C1" w:rsidRDefault="000E54C1" w:rsidP="006C4F23">
            <w:pPr>
              <w:jc w:val="center"/>
            </w:pPr>
            <w:r>
              <w:rPr>
                <w:noProof/>
              </w:rPr>
              <w:drawing>
                <wp:inline distT="0" distB="0" distL="0" distR="0" wp14:anchorId="77107D14" wp14:editId="4E9B507E">
                  <wp:extent cx="5573263" cy="3226280"/>
                  <wp:effectExtent l="0" t="0" r="8890" b="0"/>
                  <wp:docPr id="1106635246" name="Resim 4" descr="metin, meyve,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4" descr="metin, meyve, diyagram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4939" cy="3267772"/>
                          </a:xfrm>
                          <a:prstGeom prst="rect">
                            <a:avLst/>
                          </a:prstGeom>
                          <a:noFill/>
                          <a:ln>
                            <a:noFill/>
                          </a:ln>
                        </pic:spPr>
                      </pic:pic>
                    </a:graphicData>
                  </a:graphic>
                </wp:inline>
              </w:drawing>
            </w:r>
          </w:p>
          <w:p w14:paraId="39945945" w14:textId="77777777" w:rsidR="000E54C1" w:rsidRDefault="000E54C1" w:rsidP="006C4F23"/>
          <w:p w14:paraId="0B316DC8" w14:textId="77777777" w:rsidR="000E54C1" w:rsidRPr="00D77C6A" w:rsidRDefault="000E54C1" w:rsidP="006C4F23"/>
        </w:tc>
      </w:tr>
      <w:tr w:rsidR="000E54C1" w:rsidRPr="00D77C6A" w14:paraId="4B542B5D" w14:textId="77777777" w:rsidTr="006C4F23">
        <w:trPr>
          <w:trHeight w:val="315"/>
          <w:jc w:val="center"/>
        </w:trPr>
        <w:tc>
          <w:tcPr>
            <w:tcW w:w="8075" w:type="dxa"/>
            <w:tcBorders>
              <w:top w:val="single" w:sz="12" w:space="0" w:color="auto"/>
              <w:left w:val="nil"/>
              <w:bottom w:val="nil"/>
              <w:right w:val="nil"/>
            </w:tcBorders>
            <w:shd w:val="clear" w:color="auto" w:fill="auto"/>
            <w:noWrap/>
            <w:vAlign w:val="bottom"/>
            <w:hideMark/>
          </w:tcPr>
          <w:p w14:paraId="6B19C73C" w14:textId="77777777" w:rsidR="000E54C1" w:rsidRPr="000E54C1" w:rsidRDefault="000E54C1" w:rsidP="006C4F23">
            <w:pPr>
              <w:jc w:val="both"/>
              <w:rPr>
                <w:color w:val="000000" w:themeColor="text1"/>
              </w:rPr>
            </w:pPr>
          </w:p>
          <w:p w14:paraId="56FD37D8" w14:textId="4BD07420" w:rsidR="000E54C1" w:rsidRPr="000E54C1" w:rsidRDefault="000E54C1" w:rsidP="006C4F23">
            <w:pPr>
              <w:jc w:val="both"/>
              <w:rPr>
                <w:color w:val="000000" w:themeColor="text1"/>
              </w:rPr>
            </w:pPr>
            <w:proofErr w:type="spellStart"/>
            <w:r w:rsidRPr="000E54C1">
              <w:rPr>
                <w:color w:val="000000" w:themeColor="text1"/>
              </w:rPr>
              <w:t>Fig</w:t>
            </w:r>
            <w:r>
              <w:rPr>
                <w:color w:val="000000" w:themeColor="text1"/>
              </w:rPr>
              <w:t>u</w:t>
            </w:r>
            <w:r w:rsidRPr="000E54C1">
              <w:rPr>
                <w:color w:val="000000" w:themeColor="text1"/>
              </w:rPr>
              <w:t>re</w:t>
            </w:r>
            <w:proofErr w:type="spellEnd"/>
            <w:r w:rsidRPr="000E54C1">
              <w:rPr>
                <w:color w:val="000000" w:themeColor="text1"/>
              </w:rPr>
              <w:t xml:space="preserve"> S1. 3D </w:t>
            </w:r>
            <w:proofErr w:type="spellStart"/>
            <w:r w:rsidRPr="000E54C1">
              <w:rPr>
                <w:color w:val="000000" w:themeColor="text1"/>
              </w:rPr>
              <w:t>plots</w:t>
            </w:r>
            <w:proofErr w:type="spellEnd"/>
            <w:r w:rsidRPr="000E54C1">
              <w:rPr>
                <w:color w:val="000000" w:themeColor="text1"/>
              </w:rPr>
              <w:t xml:space="preserve"> </w:t>
            </w:r>
            <w:proofErr w:type="spellStart"/>
            <w:r w:rsidRPr="000E54C1">
              <w:rPr>
                <w:color w:val="000000" w:themeColor="text1"/>
              </w:rPr>
              <w:t>and</w:t>
            </w:r>
            <w:proofErr w:type="spellEnd"/>
            <w:r w:rsidRPr="000E54C1">
              <w:rPr>
                <w:color w:val="000000" w:themeColor="text1"/>
              </w:rPr>
              <w:t xml:space="preserve"> </w:t>
            </w:r>
            <w:proofErr w:type="spellStart"/>
            <w:r w:rsidRPr="000E54C1">
              <w:rPr>
                <w:color w:val="000000" w:themeColor="text1"/>
              </w:rPr>
              <w:t>energy</w:t>
            </w:r>
            <w:proofErr w:type="spellEnd"/>
            <w:r w:rsidRPr="000E54C1">
              <w:rPr>
                <w:color w:val="000000" w:themeColor="text1"/>
              </w:rPr>
              <w:t xml:space="preserve"> </w:t>
            </w:r>
            <w:proofErr w:type="spellStart"/>
            <w:r w:rsidRPr="000E54C1">
              <w:rPr>
                <w:color w:val="000000" w:themeColor="text1"/>
              </w:rPr>
              <w:t>levels</w:t>
            </w:r>
            <w:proofErr w:type="spellEnd"/>
            <w:r w:rsidRPr="000E54C1">
              <w:rPr>
                <w:color w:val="000000" w:themeColor="text1"/>
              </w:rPr>
              <w:t xml:space="preserve"> of </w:t>
            </w:r>
            <w:proofErr w:type="spellStart"/>
            <w:r w:rsidRPr="000E54C1">
              <w:rPr>
                <w:color w:val="000000" w:themeColor="text1"/>
              </w:rPr>
              <w:t>the</w:t>
            </w:r>
            <w:proofErr w:type="spellEnd"/>
            <w:r w:rsidRPr="000E54C1">
              <w:rPr>
                <w:color w:val="000000" w:themeColor="text1"/>
              </w:rPr>
              <w:t xml:space="preserve"> </w:t>
            </w:r>
            <w:proofErr w:type="spellStart"/>
            <w:r w:rsidRPr="000E54C1">
              <w:rPr>
                <w:color w:val="000000" w:themeColor="text1"/>
              </w:rPr>
              <w:t>highest</w:t>
            </w:r>
            <w:proofErr w:type="spellEnd"/>
            <w:r w:rsidRPr="000E54C1">
              <w:rPr>
                <w:color w:val="000000" w:themeColor="text1"/>
              </w:rPr>
              <w:t xml:space="preserve"> </w:t>
            </w:r>
            <w:proofErr w:type="spellStart"/>
            <w:r w:rsidRPr="000E54C1">
              <w:rPr>
                <w:color w:val="000000" w:themeColor="text1"/>
              </w:rPr>
              <w:t>occupied</w:t>
            </w:r>
            <w:proofErr w:type="spellEnd"/>
            <w:r w:rsidRPr="000E54C1">
              <w:rPr>
                <w:color w:val="000000" w:themeColor="text1"/>
              </w:rPr>
              <w:t xml:space="preserve"> </w:t>
            </w:r>
            <w:proofErr w:type="spellStart"/>
            <w:r w:rsidRPr="000E54C1">
              <w:rPr>
                <w:color w:val="000000" w:themeColor="text1"/>
              </w:rPr>
              <w:t>and</w:t>
            </w:r>
            <w:proofErr w:type="spellEnd"/>
            <w:r w:rsidRPr="000E54C1">
              <w:rPr>
                <w:color w:val="000000" w:themeColor="text1"/>
              </w:rPr>
              <w:t xml:space="preserve"> </w:t>
            </w:r>
            <w:proofErr w:type="spellStart"/>
            <w:r w:rsidRPr="000E54C1">
              <w:rPr>
                <w:color w:val="000000" w:themeColor="text1"/>
              </w:rPr>
              <w:t>lowest</w:t>
            </w:r>
            <w:proofErr w:type="spellEnd"/>
            <w:r w:rsidRPr="000E54C1">
              <w:rPr>
                <w:color w:val="000000" w:themeColor="text1"/>
              </w:rPr>
              <w:t xml:space="preserve"> </w:t>
            </w:r>
            <w:proofErr w:type="spellStart"/>
            <w:r w:rsidRPr="000E54C1">
              <w:rPr>
                <w:color w:val="000000" w:themeColor="text1"/>
              </w:rPr>
              <w:t>unoccupied</w:t>
            </w:r>
            <w:proofErr w:type="spellEnd"/>
            <w:r w:rsidRPr="000E54C1">
              <w:rPr>
                <w:color w:val="000000" w:themeColor="text1"/>
              </w:rPr>
              <w:t xml:space="preserve"> </w:t>
            </w:r>
            <w:proofErr w:type="spellStart"/>
            <w:r w:rsidRPr="000E54C1">
              <w:rPr>
                <w:color w:val="000000" w:themeColor="text1"/>
              </w:rPr>
              <w:t>molecular</w:t>
            </w:r>
            <w:proofErr w:type="spellEnd"/>
            <w:r w:rsidRPr="000E54C1">
              <w:rPr>
                <w:color w:val="000000" w:themeColor="text1"/>
              </w:rPr>
              <w:t xml:space="preserve"> </w:t>
            </w:r>
            <w:proofErr w:type="spellStart"/>
            <w:r w:rsidRPr="000E54C1">
              <w:rPr>
                <w:color w:val="000000" w:themeColor="text1"/>
              </w:rPr>
              <w:t>orbitals</w:t>
            </w:r>
            <w:proofErr w:type="spellEnd"/>
            <w:r w:rsidRPr="000E54C1">
              <w:rPr>
                <w:color w:val="000000" w:themeColor="text1"/>
              </w:rPr>
              <w:t xml:space="preserve"> in </w:t>
            </w:r>
            <w:bookmarkStart w:id="0" w:name="_Hlk166587719"/>
            <w:r w:rsidRPr="000E54C1">
              <w:rPr>
                <w:color w:val="000000" w:themeColor="text1"/>
                <w:lang w:val="en-US"/>
              </w:rPr>
              <w:t>hypoxanthine-monomer interactions.</w:t>
            </w:r>
            <w:bookmarkEnd w:id="0"/>
          </w:p>
        </w:tc>
      </w:tr>
    </w:tbl>
    <w:p w14:paraId="2F476A45" w14:textId="77777777" w:rsidR="00AA7FEF" w:rsidRDefault="00AA7FEF" w:rsidP="00801B05">
      <w:pPr>
        <w:spacing w:after="60" w:line="360" w:lineRule="auto"/>
        <w:jc w:val="both"/>
        <w:rPr>
          <w:lang w:val="en-US"/>
        </w:rPr>
      </w:pPr>
    </w:p>
    <w:tbl>
      <w:tblPr>
        <w:tblW w:w="7610" w:type="dxa"/>
        <w:jc w:val="center"/>
        <w:tblCellMar>
          <w:left w:w="70" w:type="dxa"/>
          <w:right w:w="70" w:type="dxa"/>
        </w:tblCellMar>
        <w:tblLook w:val="04A0" w:firstRow="1" w:lastRow="0" w:firstColumn="1" w:lastColumn="0" w:noHBand="0" w:noVBand="1"/>
      </w:tblPr>
      <w:tblGrid>
        <w:gridCol w:w="7610"/>
      </w:tblGrid>
      <w:tr w:rsidR="000E54C1" w:rsidRPr="00D77C6A" w14:paraId="78F5D6D4" w14:textId="77777777" w:rsidTr="000E54C1">
        <w:trPr>
          <w:trHeight w:val="6095"/>
          <w:jc w:val="center"/>
        </w:trPr>
        <w:tc>
          <w:tcPr>
            <w:tcW w:w="7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FCBC2" w14:textId="77777777" w:rsidR="000E54C1" w:rsidRDefault="000E54C1" w:rsidP="006C4F23">
            <w:pPr>
              <w:pStyle w:val="NormalWeb"/>
            </w:pPr>
            <w:r>
              <w:rPr>
                <w:noProof/>
              </w:rPr>
              <w:lastRenderedPageBreak/>
              <w:drawing>
                <wp:inline distT="0" distB="0" distL="0" distR="0" wp14:anchorId="0687992A" wp14:editId="1B0B93A9">
                  <wp:extent cx="4739640" cy="3945709"/>
                  <wp:effectExtent l="0" t="0" r="3810" b="0"/>
                  <wp:docPr id="1314606677" name="Resim 131460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6653" cy="3984847"/>
                          </a:xfrm>
                          <a:prstGeom prst="rect">
                            <a:avLst/>
                          </a:prstGeom>
                          <a:noFill/>
                          <a:ln>
                            <a:noFill/>
                          </a:ln>
                        </pic:spPr>
                      </pic:pic>
                    </a:graphicData>
                  </a:graphic>
                </wp:inline>
              </w:drawing>
            </w:r>
          </w:p>
          <w:p w14:paraId="41A884A7" w14:textId="77777777" w:rsidR="000E54C1" w:rsidRPr="00D77C6A" w:rsidRDefault="000E54C1" w:rsidP="006C4F23"/>
        </w:tc>
      </w:tr>
    </w:tbl>
    <w:p w14:paraId="32171657" w14:textId="20EEC19B" w:rsidR="00FC4E7B" w:rsidRDefault="00FC4E7B" w:rsidP="009C6F7E">
      <w:pPr>
        <w:spacing w:line="360" w:lineRule="auto"/>
        <w:jc w:val="both"/>
        <w:rPr>
          <w:b/>
          <w:bCs/>
          <w:lang w:val="en-US"/>
        </w:rPr>
      </w:pPr>
    </w:p>
    <w:p w14:paraId="028626BD" w14:textId="2C08F809" w:rsidR="000E54C1" w:rsidRPr="000E54C1" w:rsidRDefault="000E54C1" w:rsidP="000E54C1">
      <w:pPr>
        <w:spacing w:line="360" w:lineRule="auto"/>
        <w:jc w:val="center"/>
        <w:rPr>
          <w:b/>
          <w:bCs/>
          <w:color w:val="000000" w:themeColor="text1"/>
          <w:lang w:val="en-US"/>
        </w:rPr>
      </w:pPr>
      <w:proofErr w:type="spellStart"/>
      <w:r w:rsidRPr="000E54C1">
        <w:rPr>
          <w:color w:val="000000" w:themeColor="text1"/>
        </w:rPr>
        <w:t>Figure</w:t>
      </w:r>
      <w:proofErr w:type="spellEnd"/>
      <w:r w:rsidRPr="000E54C1">
        <w:rPr>
          <w:color w:val="000000" w:themeColor="text1"/>
        </w:rPr>
        <w:t xml:space="preserve"> S2. </w:t>
      </w:r>
      <w:proofErr w:type="spellStart"/>
      <w:r w:rsidRPr="000E54C1">
        <w:rPr>
          <w:color w:val="000000" w:themeColor="text1"/>
        </w:rPr>
        <w:t>Visuals</w:t>
      </w:r>
      <w:proofErr w:type="spellEnd"/>
      <w:r w:rsidRPr="000E54C1">
        <w:rPr>
          <w:color w:val="000000" w:themeColor="text1"/>
        </w:rPr>
        <w:t xml:space="preserve"> </w:t>
      </w:r>
      <w:proofErr w:type="spellStart"/>
      <w:r w:rsidRPr="000E54C1">
        <w:rPr>
          <w:color w:val="000000" w:themeColor="text1"/>
        </w:rPr>
        <w:t>mapped</w:t>
      </w:r>
      <w:proofErr w:type="spellEnd"/>
      <w:r w:rsidRPr="000E54C1">
        <w:rPr>
          <w:color w:val="000000" w:themeColor="text1"/>
        </w:rPr>
        <w:t xml:space="preserve"> </w:t>
      </w:r>
      <w:proofErr w:type="spellStart"/>
      <w:r w:rsidRPr="000E54C1">
        <w:rPr>
          <w:color w:val="000000" w:themeColor="text1"/>
        </w:rPr>
        <w:t>with</w:t>
      </w:r>
      <w:proofErr w:type="spellEnd"/>
      <w:r w:rsidRPr="000E54C1">
        <w:rPr>
          <w:color w:val="000000" w:themeColor="text1"/>
        </w:rPr>
        <w:t xml:space="preserve"> ESP of </w:t>
      </w:r>
      <w:proofErr w:type="spellStart"/>
      <w:r w:rsidRPr="000E54C1">
        <w:rPr>
          <w:color w:val="000000" w:themeColor="text1"/>
        </w:rPr>
        <w:t>the</w:t>
      </w:r>
      <w:proofErr w:type="spellEnd"/>
      <w:r w:rsidRPr="000E54C1">
        <w:rPr>
          <w:color w:val="000000" w:themeColor="text1"/>
        </w:rPr>
        <w:t xml:space="preserve"> </w:t>
      </w:r>
      <w:proofErr w:type="spellStart"/>
      <w:r w:rsidRPr="000E54C1">
        <w:rPr>
          <w:color w:val="000000" w:themeColor="text1"/>
        </w:rPr>
        <w:t>hypoxanthine</w:t>
      </w:r>
      <w:proofErr w:type="spellEnd"/>
      <w:r w:rsidRPr="000E54C1">
        <w:rPr>
          <w:color w:val="000000" w:themeColor="text1"/>
        </w:rPr>
        <w:t xml:space="preserve">-monomer </w:t>
      </w:r>
      <w:proofErr w:type="spellStart"/>
      <w:r w:rsidRPr="000E54C1">
        <w:rPr>
          <w:color w:val="000000" w:themeColor="text1"/>
        </w:rPr>
        <w:t>interactions</w:t>
      </w:r>
      <w:proofErr w:type="spellEnd"/>
      <w:r w:rsidRPr="000E54C1">
        <w:rPr>
          <w:color w:val="000000" w:themeColor="text1"/>
        </w:rPr>
        <w:t>.</w:t>
      </w:r>
    </w:p>
    <w:p w14:paraId="232DD216" w14:textId="77777777" w:rsidR="001E7D6C" w:rsidRPr="00FC4E7B" w:rsidRDefault="001E7D6C" w:rsidP="00343514">
      <w:pPr>
        <w:spacing w:line="360" w:lineRule="auto"/>
        <w:jc w:val="both"/>
        <w:rPr>
          <w:color w:val="000000" w:themeColor="text1"/>
          <w:lang w:val="en-US"/>
        </w:rPr>
      </w:pPr>
    </w:p>
    <w:sectPr w:rsidR="001E7D6C" w:rsidRPr="00FC4E7B" w:rsidSect="007D0E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E32"/>
    <w:multiLevelType w:val="multilevel"/>
    <w:tmpl w:val="93B61218"/>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38785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F1"/>
    <w:rsid w:val="00001D7E"/>
    <w:rsid w:val="000061FA"/>
    <w:rsid w:val="00011A5F"/>
    <w:rsid w:val="00081FDF"/>
    <w:rsid w:val="000A7A92"/>
    <w:rsid w:val="000C22F3"/>
    <w:rsid w:val="000C2FDB"/>
    <w:rsid w:val="000D2F92"/>
    <w:rsid w:val="000E54C1"/>
    <w:rsid w:val="0011791C"/>
    <w:rsid w:val="00131078"/>
    <w:rsid w:val="0014379E"/>
    <w:rsid w:val="00145970"/>
    <w:rsid w:val="00162411"/>
    <w:rsid w:val="00172CA7"/>
    <w:rsid w:val="00177999"/>
    <w:rsid w:val="00181401"/>
    <w:rsid w:val="001B1890"/>
    <w:rsid w:val="001E7D6C"/>
    <w:rsid w:val="00205F2A"/>
    <w:rsid w:val="0021227C"/>
    <w:rsid w:val="00251579"/>
    <w:rsid w:val="00274700"/>
    <w:rsid w:val="0029123E"/>
    <w:rsid w:val="002926AE"/>
    <w:rsid w:val="002A350E"/>
    <w:rsid w:val="002B3E96"/>
    <w:rsid w:val="002B44DF"/>
    <w:rsid w:val="002C55D9"/>
    <w:rsid w:val="002D5782"/>
    <w:rsid w:val="002E39C8"/>
    <w:rsid w:val="0033652F"/>
    <w:rsid w:val="003427D0"/>
    <w:rsid w:val="00343514"/>
    <w:rsid w:val="00370E64"/>
    <w:rsid w:val="003808B0"/>
    <w:rsid w:val="00387A3B"/>
    <w:rsid w:val="00391BA9"/>
    <w:rsid w:val="003A72D9"/>
    <w:rsid w:val="003B34D8"/>
    <w:rsid w:val="003C1E23"/>
    <w:rsid w:val="003C44D3"/>
    <w:rsid w:val="003D2CEF"/>
    <w:rsid w:val="004056D4"/>
    <w:rsid w:val="00413481"/>
    <w:rsid w:val="0045209E"/>
    <w:rsid w:val="00456DF4"/>
    <w:rsid w:val="00497BB3"/>
    <w:rsid w:val="004B111A"/>
    <w:rsid w:val="004B4B03"/>
    <w:rsid w:val="004D17C8"/>
    <w:rsid w:val="004D3293"/>
    <w:rsid w:val="004F3448"/>
    <w:rsid w:val="00503668"/>
    <w:rsid w:val="00505DB5"/>
    <w:rsid w:val="00506112"/>
    <w:rsid w:val="00531864"/>
    <w:rsid w:val="00531A71"/>
    <w:rsid w:val="00554527"/>
    <w:rsid w:val="00561CEF"/>
    <w:rsid w:val="00573E91"/>
    <w:rsid w:val="005A0F1C"/>
    <w:rsid w:val="005B46A4"/>
    <w:rsid w:val="005B55D9"/>
    <w:rsid w:val="005C2E7A"/>
    <w:rsid w:val="005D6D96"/>
    <w:rsid w:val="005D7C33"/>
    <w:rsid w:val="00615C47"/>
    <w:rsid w:val="00620264"/>
    <w:rsid w:val="00625A95"/>
    <w:rsid w:val="006319F7"/>
    <w:rsid w:val="00632B29"/>
    <w:rsid w:val="00635CB0"/>
    <w:rsid w:val="006656A8"/>
    <w:rsid w:val="00671245"/>
    <w:rsid w:val="00681830"/>
    <w:rsid w:val="006A132C"/>
    <w:rsid w:val="006B483D"/>
    <w:rsid w:val="006C465A"/>
    <w:rsid w:val="006E58C8"/>
    <w:rsid w:val="006E7205"/>
    <w:rsid w:val="00711556"/>
    <w:rsid w:val="00742CFE"/>
    <w:rsid w:val="00747927"/>
    <w:rsid w:val="00750DC1"/>
    <w:rsid w:val="00765070"/>
    <w:rsid w:val="00765F08"/>
    <w:rsid w:val="00785EA0"/>
    <w:rsid w:val="0079309A"/>
    <w:rsid w:val="007A1996"/>
    <w:rsid w:val="007A3A04"/>
    <w:rsid w:val="007B596D"/>
    <w:rsid w:val="007C553A"/>
    <w:rsid w:val="007D0EDF"/>
    <w:rsid w:val="007D3301"/>
    <w:rsid w:val="007E1FFF"/>
    <w:rsid w:val="007E5DCC"/>
    <w:rsid w:val="007F738C"/>
    <w:rsid w:val="00801B05"/>
    <w:rsid w:val="008230F1"/>
    <w:rsid w:val="0082546E"/>
    <w:rsid w:val="00831B8C"/>
    <w:rsid w:val="00832E4D"/>
    <w:rsid w:val="00844610"/>
    <w:rsid w:val="00893B64"/>
    <w:rsid w:val="00893BDB"/>
    <w:rsid w:val="008979A4"/>
    <w:rsid w:val="008D4CDD"/>
    <w:rsid w:val="008F4086"/>
    <w:rsid w:val="00905060"/>
    <w:rsid w:val="00906356"/>
    <w:rsid w:val="00912BB5"/>
    <w:rsid w:val="009174D8"/>
    <w:rsid w:val="00927C75"/>
    <w:rsid w:val="0094528E"/>
    <w:rsid w:val="009457A0"/>
    <w:rsid w:val="00976794"/>
    <w:rsid w:val="00994B18"/>
    <w:rsid w:val="00994B95"/>
    <w:rsid w:val="009B64B4"/>
    <w:rsid w:val="009C6F7E"/>
    <w:rsid w:val="009F0823"/>
    <w:rsid w:val="00A01BE9"/>
    <w:rsid w:val="00A1312E"/>
    <w:rsid w:val="00A2180D"/>
    <w:rsid w:val="00A2433B"/>
    <w:rsid w:val="00A31338"/>
    <w:rsid w:val="00A35752"/>
    <w:rsid w:val="00A429D9"/>
    <w:rsid w:val="00A6547E"/>
    <w:rsid w:val="00A7060E"/>
    <w:rsid w:val="00A73210"/>
    <w:rsid w:val="00A93AB1"/>
    <w:rsid w:val="00A93CE5"/>
    <w:rsid w:val="00A943F1"/>
    <w:rsid w:val="00AA7FEF"/>
    <w:rsid w:val="00AC3067"/>
    <w:rsid w:val="00AC67B0"/>
    <w:rsid w:val="00AD3485"/>
    <w:rsid w:val="00AF1A9D"/>
    <w:rsid w:val="00AF2DF7"/>
    <w:rsid w:val="00B066A2"/>
    <w:rsid w:val="00B32DBF"/>
    <w:rsid w:val="00B81781"/>
    <w:rsid w:val="00B90A9C"/>
    <w:rsid w:val="00B92F95"/>
    <w:rsid w:val="00BA4B82"/>
    <w:rsid w:val="00BA57BD"/>
    <w:rsid w:val="00BA5F88"/>
    <w:rsid w:val="00BB47DC"/>
    <w:rsid w:val="00BD03B4"/>
    <w:rsid w:val="00BE0D50"/>
    <w:rsid w:val="00BE3ED1"/>
    <w:rsid w:val="00C15622"/>
    <w:rsid w:val="00C33141"/>
    <w:rsid w:val="00C469D8"/>
    <w:rsid w:val="00C72233"/>
    <w:rsid w:val="00C76712"/>
    <w:rsid w:val="00C777AC"/>
    <w:rsid w:val="00C83292"/>
    <w:rsid w:val="00C9579F"/>
    <w:rsid w:val="00CB2F14"/>
    <w:rsid w:val="00CC6E0C"/>
    <w:rsid w:val="00CC7E7F"/>
    <w:rsid w:val="00CD1F89"/>
    <w:rsid w:val="00D0422D"/>
    <w:rsid w:val="00D05082"/>
    <w:rsid w:val="00D1407A"/>
    <w:rsid w:val="00D2438B"/>
    <w:rsid w:val="00D27637"/>
    <w:rsid w:val="00D36695"/>
    <w:rsid w:val="00D639AB"/>
    <w:rsid w:val="00D663AE"/>
    <w:rsid w:val="00D71E69"/>
    <w:rsid w:val="00D96E50"/>
    <w:rsid w:val="00DB2CD9"/>
    <w:rsid w:val="00DB3834"/>
    <w:rsid w:val="00DB4B34"/>
    <w:rsid w:val="00DC23CC"/>
    <w:rsid w:val="00DD30B2"/>
    <w:rsid w:val="00DD6FAB"/>
    <w:rsid w:val="00DE423A"/>
    <w:rsid w:val="00DE485D"/>
    <w:rsid w:val="00DE692A"/>
    <w:rsid w:val="00DF32BE"/>
    <w:rsid w:val="00E02ED4"/>
    <w:rsid w:val="00E117EE"/>
    <w:rsid w:val="00E1353F"/>
    <w:rsid w:val="00E13A33"/>
    <w:rsid w:val="00E16143"/>
    <w:rsid w:val="00E325A4"/>
    <w:rsid w:val="00E43C95"/>
    <w:rsid w:val="00E47148"/>
    <w:rsid w:val="00E649E5"/>
    <w:rsid w:val="00E7738B"/>
    <w:rsid w:val="00EB67AA"/>
    <w:rsid w:val="00EC0BAC"/>
    <w:rsid w:val="00EE1A99"/>
    <w:rsid w:val="00EE1D47"/>
    <w:rsid w:val="00EE381C"/>
    <w:rsid w:val="00EF74DE"/>
    <w:rsid w:val="00F06279"/>
    <w:rsid w:val="00F16148"/>
    <w:rsid w:val="00F218F1"/>
    <w:rsid w:val="00F40F10"/>
    <w:rsid w:val="00F416FB"/>
    <w:rsid w:val="00F43133"/>
    <w:rsid w:val="00F63C84"/>
    <w:rsid w:val="00F86172"/>
    <w:rsid w:val="00FA2660"/>
    <w:rsid w:val="00FB4A0D"/>
    <w:rsid w:val="00FC25A7"/>
    <w:rsid w:val="00FC4173"/>
    <w:rsid w:val="00FC4853"/>
    <w:rsid w:val="00FC4E7B"/>
    <w:rsid w:val="00FE4EE1"/>
    <w:rsid w:val="00FF7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E293"/>
  <w15:chartTrackingRefBased/>
  <w15:docId w15:val="{FDB1EDC7-1539-B44D-83BC-B882D402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3F1"/>
    <w:rPr>
      <w:rFonts w:ascii="Times New Roman" w:eastAsia="Times New Roman" w:hAnsi="Times New Roman" w:cs="Times New Roman"/>
      <w:lang w:eastAsia="tr-TR"/>
    </w:rPr>
  </w:style>
  <w:style w:type="paragraph" w:styleId="Balk1">
    <w:name w:val="heading 1"/>
    <w:basedOn w:val="Normal"/>
    <w:next w:val="Normal"/>
    <w:link w:val="Balk1Char"/>
    <w:qFormat/>
    <w:rsid w:val="00D663AE"/>
    <w:pPr>
      <w:keepNext/>
      <w:suppressAutoHyphens/>
      <w:overflowPunct w:val="0"/>
      <w:autoSpaceDE w:val="0"/>
      <w:spacing w:before="240" w:after="60"/>
      <w:jc w:val="both"/>
      <w:textAlignment w:val="baseline"/>
      <w:outlineLvl w:val="0"/>
    </w:pPr>
    <w:rPr>
      <w:rFonts w:asciiTheme="minorHAnsi" w:eastAsiaTheme="majorEastAsia" w:hAnsiTheme="minorHAnsi" w:cstheme="majorBidi"/>
      <w:b/>
      <w:bCs/>
      <w:kern w:val="32"/>
      <w:szCs w:val="32"/>
      <w:lang w:eastAsia="ar-SA"/>
    </w:rPr>
  </w:style>
  <w:style w:type="paragraph" w:styleId="Balk3">
    <w:name w:val="heading 3"/>
    <w:basedOn w:val="Normal"/>
    <w:next w:val="Normal"/>
    <w:link w:val="Balk3Char"/>
    <w:uiPriority w:val="9"/>
    <w:semiHidden/>
    <w:unhideWhenUsed/>
    <w:qFormat/>
    <w:rsid w:val="00DD30B2"/>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663AE"/>
    <w:rPr>
      <w:rFonts w:eastAsiaTheme="majorEastAsia" w:cstheme="majorBidi"/>
      <w:b/>
      <w:bCs/>
      <w:kern w:val="32"/>
      <w:szCs w:val="32"/>
      <w:lang w:eastAsia="ar-SA"/>
    </w:rPr>
  </w:style>
  <w:style w:type="paragraph" w:styleId="KonuBal">
    <w:name w:val="Title"/>
    <w:basedOn w:val="Normal"/>
    <w:link w:val="KonuBalChar"/>
    <w:qFormat/>
    <w:rsid w:val="00D663AE"/>
    <w:pPr>
      <w:tabs>
        <w:tab w:val="left" w:pos="9004"/>
      </w:tabs>
      <w:overflowPunct w:val="0"/>
      <w:autoSpaceDE w:val="0"/>
      <w:autoSpaceDN w:val="0"/>
      <w:adjustRightInd w:val="0"/>
      <w:jc w:val="center"/>
      <w:textAlignment w:val="baseline"/>
    </w:pPr>
    <w:rPr>
      <w:b/>
      <w:szCs w:val="20"/>
    </w:rPr>
  </w:style>
  <w:style w:type="character" w:customStyle="1" w:styleId="KonuBalChar">
    <w:name w:val="Konu Başlığı Char"/>
    <w:basedOn w:val="VarsaylanParagrafYazTipi"/>
    <w:link w:val="KonuBal"/>
    <w:rsid w:val="00D663AE"/>
    <w:rPr>
      <w:rFonts w:ascii="Times New Roman" w:eastAsia="Times New Roman" w:hAnsi="Times New Roman" w:cs="Times New Roman"/>
      <w:b/>
      <w:szCs w:val="20"/>
      <w:lang w:eastAsia="tr-TR"/>
    </w:rPr>
  </w:style>
  <w:style w:type="paragraph" w:styleId="ListeParagraf">
    <w:name w:val="List Paragraph"/>
    <w:basedOn w:val="Normal"/>
    <w:uiPriority w:val="34"/>
    <w:qFormat/>
    <w:rsid w:val="00A943F1"/>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Kpr">
    <w:name w:val="Hyperlink"/>
    <w:basedOn w:val="VarsaylanParagrafYazTipi"/>
    <w:uiPriority w:val="99"/>
    <w:unhideWhenUsed/>
    <w:rsid w:val="00A2180D"/>
    <w:rPr>
      <w:color w:val="0000FF"/>
      <w:u w:val="single"/>
    </w:rPr>
  </w:style>
  <w:style w:type="table" w:styleId="TabloKlavuzu">
    <w:name w:val="Table Grid"/>
    <w:basedOn w:val="NormalTablo"/>
    <w:uiPriority w:val="39"/>
    <w:rsid w:val="00A218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DD30B2"/>
    <w:rPr>
      <w:rFonts w:asciiTheme="majorHAnsi" w:eastAsiaTheme="majorEastAsia" w:hAnsiTheme="majorHAnsi" w:cstheme="majorBidi"/>
      <w:color w:val="1F3763" w:themeColor="accent1" w:themeShade="7F"/>
      <w:lang w:eastAsia="tr-TR"/>
    </w:rPr>
  </w:style>
  <w:style w:type="character" w:styleId="YerTutucuMetni">
    <w:name w:val="Placeholder Text"/>
    <w:basedOn w:val="VarsaylanParagrafYazTipi"/>
    <w:uiPriority w:val="99"/>
    <w:semiHidden/>
    <w:rsid w:val="0011791C"/>
    <w:rPr>
      <w:color w:val="808080"/>
    </w:rPr>
  </w:style>
  <w:style w:type="character" w:styleId="AklamaBavurusu">
    <w:name w:val="annotation reference"/>
    <w:basedOn w:val="VarsaylanParagrafYazTipi"/>
    <w:uiPriority w:val="99"/>
    <w:semiHidden/>
    <w:unhideWhenUsed/>
    <w:rsid w:val="006E58C8"/>
    <w:rPr>
      <w:sz w:val="16"/>
      <w:szCs w:val="16"/>
    </w:rPr>
  </w:style>
  <w:style w:type="paragraph" w:styleId="AklamaMetni">
    <w:name w:val="annotation text"/>
    <w:basedOn w:val="Normal"/>
    <w:link w:val="AklamaMetniChar"/>
    <w:uiPriority w:val="99"/>
    <w:semiHidden/>
    <w:unhideWhenUsed/>
    <w:rsid w:val="006E58C8"/>
    <w:rPr>
      <w:rFonts w:asciiTheme="minorHAnsi" w:eastAsiaTheme="minorHAnsi" w:hAnsiTheme="minorHAnsi" w:cstheme="minorBidi"/>
      <w:noProof/>
      <w:sz w:val="20"/>
      <w:szCs w:val="20"/>
      <w:lang w:val="en-US" w:eastAsia="en-US"/>
    </w:rPr>
  </w:style>
  <w:style w:type="character" w:customStyle="1" w:styleId="AklamaMetniChar">
    <w:name w:val="Açıklama Metni Char"/>
    <w:basedOn w:val="VarsaylanParagrafYazTipi"/>
    <w:link w:val="AklamaMetni"/>
    <w:uiPriority w:val="99"/>
    <w:semiHidden/>
    <w:rsid w:val="006E58C8"/>
    <w:rPr>
      <w:noProof/>
      <w:sz w:val="20"/>
      <w:szCs w:val="20"/>
      <w:lang w:val="en-US"/>
    </w:rPr>
  </w:style>
  <w:style w:type="paragraph" w:styleId="NormalWeb">
    <w:name w:val="Normal (Web)"/>
    <w:basedOn w:val="Normal"/>
    <w:uiPriority w:val="99"/>
    <w:unhideWhenUsed/>
    <w:rsid w:val="000E54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2966">
      <w:bodyDiv w:val="1"/>
      <w:marLeft w:val="0"/>
      <w:marRight w:val="0"/>
      <w:marTop w:val="0"/>
      <w:marBottom w:val="0"/>
      <w:divBdr>
        <w:top w:val="none" w:sz="0" w:space="0" w:color="auto"/>
        <w:left w:val="none" w:sz="0" w:space="0" w:color="auto"/>
        <w:bottom w:val="none" w:sz="0" w:space="0" w:color="auto"/>
        <w:right w:val="none" w:sz="0" w:space="0" w:color="auto"/>
      </w:divBdr>
    </w:div>
    <w:div w:id="176505077">
      <w:bodyDiv w:val="1"/>
      <w:marLeft w:val="0"/>
      <w:marRight w:val="0"/>
      <w:marTop w:val="0"/>
      <w:marBottom w:val="0"/>
      <w:divBdr>
        <w:top w:val="none" w:sz="0" w:space="0" w:color="auto"/>
        <w:left w:val="none" w:sz="0" w:space="0" w:color="auto"/>
        <w:bottom w:val="none" w:sz="0" w:space="0" w:color="auto"/>
        <w:right w:val="none" w:sz="0" w:space="0" w:color="auto"/>
      </w:divBdr>
      <w:divsChild>
        <w:div w:id="1171989073">
          <w:marLeft w:val="0"/>
          <w:marRight w:val="0"/>
          <w:marTop w:val="0"/>
          <w:marBottom w:val="0"/>
          <w:divBdr>
            <w:top w:val="none" w:sz="0" w:space="0" w:color="auto"/>
            <w:left w:val="none" w:sz="0" w:space="0" w:color="auto"/>
            <w:bottom w:val="none" w:sz="0" w:space="0" w:color="auto"/>
            <w:right w:val="none" w:sz="0" w:space="0" w:color="auto"/>
          </w:divBdr>
          <w:divsChild>
            <w:div w:id="1532180402">
              <w:marLeft w:val="0"/>
              <w:marRight w:val="0"/>
              <w:marTop w:val="0"/>
              <w:marBottom w:val="0"/>
              <w:divBdr>
                <w:top w:val="none" w:sz="0" w:space="0" w:color="auto"/>
                <w:left w:val="none" w:sz="0" w:space="0" w:color="auto"/>
                <w:bottom w:val="none" w:sz="0" w:space="0" w:color="auto"/>
                <w:right w:val="none" w:sz="0" w:space="0" w:color="auto"/>
              </w:divBdr>
              <w:divsChild>
                <w:div w:id="3750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6604">
      <w:bodyDiv w:val="1"/>
      <w:marLeft w:val="0"/>
      <w:marRight w:val="0"/>
      <w:marTop w:val="0"/>
      <w:marBottom w:val="0"/>
      <w:divBdr>
        <w:top w:val="none" w:sz="0" w:space="0" w:color="auto"/>
        <w:left w:val="none" w:sz="0" w:space="0" w:color="auto"/>
        <w:bottom w:val="none" w:sz="0" w:space="0" w:color="auto"/>
        <w:right w:val="none" w:sz="0" w:space="0" w:color="auto"/>
      </w:divBdr>
      <w:divsChild>
        <w:div w:id="1009718774">
          <w:marLeft w:val="0"/>
          <w:marRight w:val="0"/>
          <w:marTop w:val="0"/>
          <w:marBottom w:val="0"/>
          <w:divBdr>
            <w:top w:val="none" w:sz="0" w:space="0" w:color="auto"/>
            <w:left w:val="none" w:sz="0" w:space="0" w:color="auto"/>
            <w:bottom w:val="none" w:sz="0" w:space="0" w:color="auto"/>
            <w:right w:val="none" w:sz="0" w:space="0" w:color="auto"/>
          </w:divBdr>
          <w:divsChild>
            <w:div w:id="742414697">
              <w:marLeft w:val="0"/>
              <w:marRight w:val="0"/>
              <w:marTop w:val="0"/>
              <w:marBottom w:val="0"/>
              <w:divBdr>
                <w:top w:val="none" w:sz="0" w:space="0" w:color="auto"/>
                <w:left w:val="none" w:sz="0" w:space="0" w:color="auto"/>
                <w:bottom w:val="none" w:sz="0" w:space="0" w:color="auto"/>
                <w:right w:val="none" w:sz="0" w:space="0" w:color="auto"/>
              </w:divBdr>
              <w:divsChild>
                <w:div w:id="14820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907">
      <w:bodyDiv w:val="1"/>
      <w:marLeft w:val="0"/>
      <w:marRight w:val="0"/>
      <w:marTop w:val="0"/>
      <w:marBottom w:val="0"/>
      <w:divBdr>
        <w:top w:val="none" w:sz="0" w:space="0" w:color="auto"/>
        <w:left w:val="none" w:sz="0" w:space="0" w:color="auto"/>
        <w:bottom w:val="none" w:sz="0" w:space="0" w:color="auto"/>
        <w:right w:val="none" w:sz="0" w:space="0" w:color="auto"/>
      </w:divBdr>
    </w:div>
    <w:div w:id="351228081">
      <w:bodyDiv w:val="1"/>
      <w:marLeft w:val="0"/>
      <w:marRight w:val="0"/>
      <w:marTop w:val="0"/>
      <w:marBottom w:val="0"/>
      <w:divBdr>
        <w:top w:val="none" w:sz="0" w:space="0" w:color="auto"/>
        <w:left w:val="none" w:sz="0" w:space="0" w:color="auto"/>
        <w:bottom w:val="none" w:sz="0" w:space="0" w:color="auto"/>
        <w:right w:val="none" w:sz="0" w:space="0" w:color="auto"/>
      </w:divBdr>
    </w:div>
    <w:div w:id="386611443">
      <w:bodyDiv w:val="1"/>
      <w:marLeft w:val="0"/>
      <w:marRight w:val="0"/>
      <w:marTop w:val="0"/>
      <w:marBottom w:val="0"/>
      <w:divBdr>
        <w:top w:val="none" w:sz="0" w:space="0" w:color="auto"/>
        <w:left w:val="none" w:sz="0" w:space="0" w:color="auto"/>
        <w:bottom w:val="none" w:sz="0" w:space="0" w:color="auto"/>
        <w:right w:val="none" w:sz="0" w:space="0" w:color="auto"/>
      </w:divBdr>
      <w:divsChild>
        <w:div w:id="216625898">
          <w:marLeft w:val="640"/>
          <w:marRight w:val="0"/>
          <w:marTop w:val="0"/>
          <w:marBottom w:val="0"/>
          <w:divBdr>
            <w:top w:val="none" w:sz="0" w:space="0" w:color="auto"/>
            <w:left w:val="none" w:sz="0" w:space="0" w:color="auto"/>
            <w:bottom w:val="none" w:sz="0" w:space="0" w:color="auto"/>
            <w:right w:val="none" w:sz="0" w:space="0" w:color="auto"/>
          </w:divBdr>
        </w:div>
        <w:div w:id="384064603">
          <w:marLeft w:val="640"/>
          <w:marRight w:val="0"/>
          <w:marTop w:val="0"/>
          <w:marBottom w:val="0"/>
          <w:divBdr>
            <w:top w:val="none" w:sz="0" w:space="0" w:color="auto"/>
            <w:left w:val="none" w:sz="0" w:space="0" w:color="auto"/>
            <w:bottom w:val="none" w:sz="0" w:space="0" w:color="auto"/>
            <w:right w:val="none" w:sz="0" w:space="0" w:color="auto"/>
          </w:divBdr>
        </w:div>
        <w:div w:id="545338541">
          <w:marLeft w:val="640"/>
          <w:marRight w:val="0"/>
          <w:marTop w:val="0"/>
          <w:marBottom w:val="0"/>
          <w:divBdr>
            <w:top w:val="none" w:sz="0" w:space="0" w:color="auto"/>
            <w:left w:val="none" w:sz="0" w:space="0" w:color="auto"/>
            <w:bottom w:val="none" w:sz="0" w:space="0" w:color="auto"/>
            <w:right w:val="none" w:sz="0" w:space="0" w:color="auto"/>
          </w:divBdr>
        </w:div>
        <w:div w:id="1685593761">
          <w:marLeft w:val="640"/>
          <w:marRight w:val="0"/>
          <w:marTop w:val="0"/>
          <w:marBottom w:val="0"/>
          <w:divBdr>
            <w:top w:val="none" w:sz="0" w:space="0" w:color="auto"/>
            <w:left w:val="none" w:sz="0" w:space="0" w:color="auto"/>
            <w:bottom w:val="none" w:sz="0" w:space="0" w:color="auto"/>
            <w:right w:val="none" w:sz="0" w:space="0" w:color="auto"/>
          </w:divBdr>
        </w:div>
        <w:div w:id="235864453">
          <w:marLeft w:val="640"/>
          <w:marRight w:val="0"/>
          <w:marTop w:val="0"/>
          <w:marBottom w:val="0"/>
          <w:divBdr>
            <w:top w:val="none" w:sz="0" w:space="0" w:color="auto"/>
            <w:left w:val="none" w:sz="0" w:space="0" w:color="auto"/>
            <w:bottom w:val="none" w:sz="0" w:space="0" w:color="auto"/>
            <w:right w:val="none" w:sz="0" w:space="0" w:color="auto"/>
          </w:divBdr>
        </w:div>
        <w:div w:id="1402563308">
          <w:marLeft w:val="640"/>
          <w:marRight w:val="0"/>
          <w:marTop w:val="0"/>
          <w:marBottom w:val="0"/>
          <w:divBdr>
            <w:top w:val="none" w:sz="0" w:space="0" w:color="auto"/>
            <w:left w:val="none" w:sz="0" w:space="0" w:color="auto"/>
            <w:bottom w:val="none" w:sz="0" w:space="0" w:color="auto"/>
            <w:right w:val="none" w:sz="0" w:space="0" w:color="auto"/>
          </w:divBdr>
        </w:div>
        <w:div w:id="59207991">
          <w:marLeft w:val="640"/>
          <w:marRight w:val="0"/>
          <w:marTop w:val="0"/>
          <w:marBottom w:val="0"/>
          <w:divBdr>
            <w:top w:val="none" w:sz="0" w:space="0" w:color="auto"/>
            <w:left w:val="none" w:sz="0" w:space="0" w:color="auto"/>
            <w:bottom w:val="none" w:sz="0" w:space="0" w:color="auto"/>
            <w:right w:val="none" w:sz="0" w:space="0" w:color="auto"/>
          </w:divBdr>
        </w:div>
        <w:div w:id="1808430652">
          <w:marLeft w:val="640"/>
          <w:marRight w:val="0"/>
          <w:marTop w:val="0"/>
          <w:marBottom w:val="0"/>
          <w:divBdr>
            <w:top w:val="none" w:sz="0" w:space="0" w:color="auto"/>
            <w:left w:val="none" w:sz="0" w:space="0" w:color="auto"/>
            <w:bottom w:val="none" w:sz="0" w:space="0" w:color="auto"/>
            <w:right w:val="none" w:sz="0" w:space="0" w:color="auto"/>
          </w:divBdr>
        </w:div>
        <w:div w:id="268439847">
          <w:marLeft w:val="640"/>
          <w:marRight w:val="0"/>
          <w:marTop w:val="0"/>
          <w:marBottom w:val="0"/>
          <w:divBdr>
            <w:top w:val="none" w:sz="0" w:space="0" w:color="auto"/>
            <w:left w:val="none" w:sz="0" w:space="0" w:color="auto"/>
            <w:bottom w:val="none" w:sz="0" w:space="0" w:color="auto"/>
            <w:right w:val="none" w:sz="0" w:space="0" w:color="auto"/>
          </w:divBdr>
        </w:div>
        <w:div w:id="35467717">
          <w:marLeft w:val="640"/>
          <w:marRight w:val="0"/>
          <w:marTop w:val="0"/>
          <w:marBottom w:val="0"/>
          <w:divBdr>
            <w:top w:val="none" w:sz="0" w:space="0" w:color="auto"/>
            <w:left w:val="none" w:sz="0" w:space="0" w:color="auto"/>
            <w:bottom w:val="none" w:sz="0" w:space="0" w:color="auto"/>
            <w:right w:val="none" w:sz="0" w:space="0" w:color="auto"/>
          </w:divBdr>
        </w:div>
        <w:div w:id="1707413982">
          <w:marLeft w:val="640"/>
          <w:marRight w:val="0"/>
          <w:marTop w:val="0"/>
          <w:marBottom w:val="0"/>
          <w:divBdr>
            <w:top w:val="none" w:sz="0" w:space="0" w:color="auto"/>
            <w:left w:val="none" w:sz="0" w:space="0" w:color="auto"/>
            <w:bottom w:val="none" w:sz="0" w:space="0" w:color="auto"/>
            <w:right w:val="none" w:sz="0" w:space="0" w:color="auto"/>
          </w:divBdr>
        </w:div>
        <w:div w:id="1853182031">
          <w:marLeft w:val="640"/>
          <w:marRight w:val="0"/>
          <w:marTop w:val="0"/>
          <w:marBottom w:val="0"/>
          <w:divBdr>
            <w:top w:val="none" w:sz="0" w:space="0" w:color="auto"/>
            <w:left w:val="none" w:sz="0" w:space="0" w:color="auto"/>
            <w:bottom w:val="none" w:sz="0" w:space="0" w:color="auto"/>
            <w:right w:val="none" w:sz="0" w:space="0" w:color="auto"/>
          </w:divBdr>
        </w:div>
      </w:divsChild>
    </w:div>
    <w:div w:id="488257306">
      <w:bodyDiv w:val="1"/>
      <w:marLeft w:val="0"/>
      <w:marRight w:val="0"/>
      <w:marTop w:val="0"/>
      <w:marBottom w:val="0"/>
      <w:divBdr>
        <w:top w:val="none" w:sz="0" w:space="0" w:color="auto"/>
        <w:left w:val="none" w:sz="0" w:space="0" w:color="auto"/>
        <w:bottom w:val="none" w:sz="0" w:space="0" w:color="auto"/>
        <w:right w:val="none" w:sz="0" w:space="0" w:color="auto"/>
      </w:divBdr>
      <w:divsChild>
        <w:div w:id="785195818">
          <w:marLeft w:val="0"/>
          <w:marRight w:val="0"/>
          <w:marTop w:val="0"/>
          <w:marBottom w:val="0"/>
          <w:divBdr>
            <w:top w:val="none" w:sz="0" w:space="0" w:color="auto"/>
            <w:left w:val="none" w:sz="0" w:space="0" w:color="auto"/>
            <w:bottom w:val="none" w:sz="0" w:space="0" w:color="auto"/>
            <w:right w:val="none" w:sz="0" w:space="0" w:color="auto"/>
          </w:divBdr>
          <w:divsChild>
            <w:div w:id="1237668020">
              <w:marLeft w:val="0"/>
              <w:marRight w:val="0"/>
              <w:marTop w:val="0"/>
              <w:marBottom w:val="0"/>
              <w:divBdr>
                <w:top w:val="none" w:sz="0" w:space="0" w:color="auto"/>
                <w:left w:val="none" w:sz="0" w:space="0" w:color="auto"/>
                <w:bottom w:val="none" w:sz="0" w:space="0" w:color="auto"/>
                <w:right w:val="none" w:sz="0" w:space="0" w:color="auto"/>
              </w:divBdr>
              <w:divsChild>
                <w:div w:id="18427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0246">
      <w:bodyDiv w:val="1"/>
      <w:marLeft w:val="0"/>
      <w:marRight w:val="0"/>
      <w:marTop w:val="0"/>
      <w:marBottom w:val="0"/>
      <w:divBdr>
        <w:top w:val="none" w:sz="0" w:space="0" w:color="auto"/>
        <w:left w:val="none" w:sz="0" w:space="0" w:color="auto"/>
        <w:bottom w:val="none" w:sz="0" w:space="0" w:color="auto"/>
        <w:right w:val="none" w:sz="0" w:space="0" w:color="auto"/>
      </w:divBdr>
      <w:divsChild>
        <w:div w:id="751120602">
          <w:marLeft w:val="0"/>
          <w:marRight w:val="0"/>
          <w:marTop w:val="0"/>
          <w:marBottom w:val="0"/>
          <w:divBdr>
            <w:top w:val="none" w:sz="0" w:space="0" w:color="auto"/>
            <w:left w:val="none" w:sz="0" w:space="0" w:color="auto"/>
            <w:bottom w:val="none" w:sz="0" w:space="0" w:color="auto"/>
            <w:right w:val="none" w:sz="0" w:space="0" w:color="auto"/>
          </w:divBdr>
          <w:divsChild>
            <w:div w:id="1850827437">
              <w:marLeft w:val="0"/>
              <w:marRight w:val="0"/>
              <w:marTop w:val="0"/>
              <w:marBottom w:val="0"/>
              <w:divBdr>
                <w:top w:val="none" w:sz="0" w:space="0" w:color="auto"/>
                <w:left w:val="none" w:sz="0" w:space="0" w:color="auto"/>
                <w:bottom w:val="none" w:sz="0" w:space="0" w:color="auto"/>
                <w:right w:val="none" w:sz="0" w:space="0" w:color="auto"/>
              </w:divBdr>
              <w:divsChild>
                <w:div w:id="15765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5016">
      <w:bodyDiv w:val="1"/>
      <w:marLeft w:val="0"/>
      <w:marRight w:val="0"/>
      <w:marTop w:val="0"/>
      <w:marBottom w:val="0"/>
      <w:divBdr>
        <w:top w:val="none" w:sz="0" w:space="0" w:color="auto"/>
        <w:left w:val="none" w:sz="0" w:space="0" w:color="auto"/>
        <w:bottom w:val="none" w:sz="0" w:space="0" w:color="auto"/>
        <w:right w:val="none" w:sz="0" w:space="0" w:color="auto"/>
      </w:divBdr>
      <w:divsChild>
        <w:div w:id="2040740345">
          <w:marLeft w:val="0"/>
          <w:marRight w:val="0"/>
          <w:marTop w:val="0"/>
          <w:marBottom w:val="0"/>
          <w:divBdr>
            <w:top w:val="none" w:sz="0" w:space="0" w:color="auto"/>
            <w:left w:val="none" w:sz="0" w:space="0" w:color="auto"/>
            <w:bottom w:val="none" w:sz="0" w:space="0" w:color="auto"/>
            <w:right w:val="none" w:sz="0" w:space="0" w:color="auto"/>
          </w:divBdr>
          <w:divsChild>
            <w:div w:id="1744912185">
              <w:marLeft w:val="0"/>
              <w:marRight w:val="0"/>
              <w:marTop w:val="0"/>
              <w:marBottom w:val="0"/>
              <w:divBdr>
                <w:top w:val="none" w:sz="0" w:space="0" w:color="auto"/>
                <w:left w:val="none" w:sz="0" w:space="0" w:color="auto"/>
                <w:bottom w:val="none" w:sz="0" w:space="0" w:color="auto"/>
                <w:right w:val="none" w:sz="0" w:space="0" w:color="auto"/>
              </w:divBdr>
              <w:divsChild>
                <w:div w:id="16351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5895">
      <w:bodyDiv w:val="1"/>
      <w:marLeft w:val="0"/>
      <w:marRight w:val="0"/>
      <w:marTop w:val="0"/>
      <w:marBottom w:val="0"/>
      <w:divBdr>
        <w:top w:val="none" w:sz="0" w:space="0" w:color="auto"/>
        <w:left w:val="none" w:sz="0" w:space="0" w:color="auto"/>
        <w:bottom w:val="none" w:sz="0" w:space="0" w:color="auto"/>
        <w:right w:val="none" w:sz="0" w:space="0" w:color="auto"/>
      </w:divBdr>
      <w:divsChild>
        <w:div w:id="1312782848">
          <w:marLeft w:val="640"/>
          <w:marRight w:val="0"/>
          <w:marTop w:val="0"/>
          <w:marBottom w:val="0"/>
          <w:divBdr>
            <w:top w:val="none" w:sz="0" w:space="0" w:color="auto"/>
            <w:left w:val="none" w:sz="0" w:space="0" w:color="auto"/>
            <w:bottom w:val="none" w:sz="0" w:space="0" w:color="auto"/>
            <w:right w:val="none" w:sz="0" w:space="0" w:color="auto"/>
          </w:divBdr>
        </w:div>
        <w:div w:id="105466791">
          <w:marLeft w:val="640"/>
          <w:marRight w:val="0"/>
          <w:marTop w:val="0"/>
          <w:marBottom w:val="0"/>
          <w:divBdr>
            <w:top w:val="none" w:sz="0" w:space="0" w:color="auto"/>
            <w:left w:val="none" w:sz="0" w:space="0" w:color="auto"/>
            <w:bottom w:val="none" w:sz="0" w:space="0" w:color="auto"/>
            <w:right w:val="none" w:sz="0" w:space="0" w:color="auto"/>
          </w:divBdr>
        </w:div>
        <w:div w:id="1699742609">
          <w:marLeft w:val="640"/>
          <w:marRight w:val="0"/>
          <w:marTop w:val="0"/>
          <w:marBottom w:val="0"/>
          <w:divBdr>
            <w:top w:val="none" w:sz="0" w:space="0" w:color="auto"/>
            <w:left w:val="none" w:sz="0" w:space="0" w:color="auto"/>
            <w:bottom w:val="none" w:sz="0" w:space="0" w:color="auto"/>
            <w:right w:val="none" w:sz="0" w:space="0" w:color="auto"/>
          </w:divBdr>
        </w:div>
        <w:div w:id="1558662275">
          <w:marLeft w:val="640"/>
          <w:marRight w:val="0"/>
          <w:marTop w:val="0"/>
          <w:marBottom w:val="0"/>
          <w:divBdr>
            <w:top w:val="none" w:sz="0" w:space="0" w:color="auto"/>
            <w:left w:val="none" w:sz="0" w:space="0" w:color="auto"/>
            <w:bottom w:val="none" w:sz="0" w:space="0" w:color="auto"/>
            <w:right w:val="none" w:sz="0" w:space="0" w:color="auto"/>
          </w:divBdr>
        </w:div>
        <w:div w:id="1465083473">
          <w:marLeft w:val="640"/>
          <w:marRight w:val="0"/>
          <w:marTop w:val="0"/>
          <w:marBottom w:val="0"/>
          <w:divBdr>
            <w:top w:val="none" w:sz="0" w:space="0" w:color="auto"/>
            <w:left w:val="none" w:sz="0" w:space="0" w:color="auto"/>
            <w:bottom w:val="none" w:sz="0" w:space="0" w:color="auto"/>
            <w:right w:val="none" w:sz="0" w:space="0" w:color="auto"/>
          </w:divBdr>
        </w:div>
        <w:div w:id="1452748667">
          <w:marLeft w:val="640"/>
          <w:marRight w:val="0"/>
          <w:marTop w:val="0"/>
          <w:marBottom w:val="0"/>
          <w:divBdr>
            <w:top w:val="none" w:sz="0" w:space="0" w:color="auto"/>
            <w:left w:val="none" w:sz="0" w:space="0" w:color="auto"/>
            <w:bottom w:val="none" w:sz="0" w:space="0" w:color="auto"/>
            <w:right w:val="none" w:sz="0" w:space="0" w:color="auto"/>
          </w:divBdr>
        </w:div>
        <w:div w:id="627246688">
          <w:marLeft w:val="640"/>
          <w:marRight w:val="0"/>
          <w:marTop w:val="0"/>
          <w:marBottom w:val="0"/>
          <w:divBdr>
            <w:top w:val="none" w:sz="0" w:space="0" w:color="auto"/>
            <w:left w:val="none" w:sz="0" w:space="0" w:color="auto"/>
            <w:bottom w:val="none" w:sz="0" w:space="0" w:color="auto"/>
            <w:right w:val="none" w:sz="0" w:space="0" w:color="auto"/>
          </w:divBdr>
        </w:div>
        <w:div w:id="268706650">
          <w:marLeft w:val="640"/>
          <w:marRight w:val="0"/>
          <w:marTop w:val="0"/>
          <w:marBottom w:val="0"/>
          <w:divBdr>
            <w:top w:val="none" w:sz="0" w:space="0" w:color="auto"/>
            <w:left w:val="none" w:sz="0" w:space="0" w:color="auto"/>
            <w:bottom w:val="none" w:sz="0" w:space="0" w:color="auto"/>
            <w:right w:val="none" w:sz="0" w:space="0" w:color="auto"/>
          </w:divBdr>
        </w:div>
        <w:div w:id="1055011975">
          <w:marLeft w:val="640"/>
          <w:marRight w:val="0"/>
          <w:marTop w:val="0"/>
          <w:marBottom w:val="0"/>
          <w:divBdr>
            <w:top w:val="none" w:sz="0" w:space="0" w:color="auto"/>
            <w:left w:val="none" w:sz="0" w:space="0" w:color="auto"/>
            <w:bottom w:val="none" w:sz="0" w:space="0" w:color="auto"/>
            <w:right w:val="none" w:sz="0" w:space="0" w:color="auto"/>
          </w:divBdr>
        </w:div>
        <w:div w:id="1202089172">
          <w:marLeft w:val="640"/>
          <w:marRight w:val="0"/>
          <w:marTop w:val="0"/>
          <w:marBottom w:val="0"/>
          <w:divBdr>
            <w:top w:val="none" w:sz="0" w:space="0" w:color="auto"/>
            <w:left w:val="none" w:sz="0" w:space="0" w:color="auto"/>
            <w:bottom w:val="none" w:sz="0" w:space="0" w:color="auto"/>
            <w:right w:val="none" w:sz="0" w:space="0" w:color="auto"/>
          </w:divBdr>
        </w:div>
        <w:div w:id="665978457">
          <w:marLeft w:val="640"/>
          <w:marRight w:val="0"/>
          <w:marTop w:val="0"/>
          <w:marBottom w:val="0"/>
          <w:divBdr>
            <w:top w:val="none" w:sz="0" w:space="0" w:color="auto"/>
            <w:left w:val="none" w:sz="0" w:space="0" w:color="auto"/>
            <w:bottom w:val="none" w:sz="0" w:space="0" w:color="auto"/>
            <w:right w:val="none" w:sz="0" w:space="0" w:color="auto"/>
          </w:divBdr>
        </w:div>
        <w:div w:id="408426792">
          <w:marLeft w:val="640"/>
          <w:marRight w:val="0"/>
          <w:marTop w:val="0"/>
          <w:marBottom w:val="0"/>
          <w:divBdr>
            <w:top w:val="none" w:sz="0" w:space="0" w:color="auto"/>
            <w:left w:val="none" w:sz="0" w:space="0" w:color="auto"/>
            <w:bottom w:val="none" w:sz="0" w:space="0" w:color="auto"/>
            <w:right w:val="none" w:sz="0" w:space="0" w:color="auto"/>
          </w:divBdr>
        </w:div>
      </w:divsChild>
    </w:div>
    <w:div w:id="843083919">
      <w:bodyDiv w:val="1"/>
      <w:marLeft w:val="0"/>
      <w:marRight w:val="0"/>
      <w:marTop w:val="0"/>
      <w:marBottom w:val="0"/>
      <w:divBdr>
        <w:top w:val="none" w:sz="0" w:space="0" w:color="auto"/>
        <w:left w:val="none" w:sz="0" w:space="0" w:color="auto"/>
        <w:bottom w:val="none" w:sz="0" w:space="0" w:color="auto"/>
        <w:right w:val="none" w:sz="0" w:space="0" w:color="auto"/>
      </w:divBdr>
      <w:divsChild>
        <w:div w:id="1453942382">
          <w:marLeft w:val="640"/>
          <w:marRight w:val="0"/>
          <w:marTop w:val="0"/>
          <w:marBottom w:val="0"/>
          <w:divBdr>
            <w:top w:val="none" w:sz="0" w:space="0" w:color="auto"/>
            <w:left w:val="none" w:sz="0" w:space="0" w:color="auto"/>
            <w:bottom w:val="none" w:sz="0" w:space="0" w:color="auto"/>
            <w:right w:val="none" w:sz="0" w:space="0" w:color="auto"/>
          </w:divBdr>
        </w:div>
        <w:div w:id="982780299">
          <w:marLeft w:val="640"/>
          <w:marRight w:val="0"/>
          <w:marTop w:val="0"/>
          <w:marBottom w:val="0"/>
          <w:divBdr>
            <w:top w:val="none" w:sz="0" w:space="0" w:color="auto"/>
            <w:left w:val="none" w:sz="0" w:space="0" w:color="auto"/>
            <w:bottom w:val="none" w:sz="0" w:space="0" w:color="auto"/>
            <w:right w:val="none" w:sz="0" w:space="0" w:color="auto"/>
          </w:divBdr>
        </w:div>
        <w:div w:id="344523152">
          <w:marLeft w:val="640"/>
          <w:marRight w:val="0"/>
          <w:marTop w:val="0"/>
          <w:marBottom w:val="0"/>
          <w:divBdr>
            <w:top w:val="none" w:sz="0" w:space="0" w:color="auto"/>
            <w:left w:val="none" w:sz="0" w:space="0" w:color="auto"/>
            <w:bottom w:val="none" w:sz="0" w:space="0" w:color="auto"/>
            <w:right w:val="none" w:sz="0" w:space="0" w:color="auto"/>
          </w:divBdr>
        </w:div>
        <w:div w:id="2075741686">
          <w:marLeft w:val="640"/>
          <w:marRight w:val="0"/>
          <w:marTop w:val="0"/>
          <w:marBottom w:val="0"/>
          <w:divBdr>
            <w:top w:val="none" w:sz="0" w:space="0" w:color="auto"/>
            <w:left w:val="none" w:sz="0" w:space="0" w:color="auto"/>
            <w:bottom w:val="none" w:sz="0" w:space="0" w:color="auto"/>
            <w:right w:val="none" w:sz="0" w:space="0" w:color="auto"/>
          </w:divBdr>
        </w:div>
        <w:div w:id="2138912379">
          <w:marLeft w:val="640"/>
          <w:marRight w:val="0"/>
          <w:marTop w:val="0"/>
          <w:marBottom w:val="0"/>
          <w:divBdr>
            <w:top w:val="none" w:sz="0" w:space="0" w:color="auto"/>
            <w:left w:val="none" w:sz="0" w:space="0" w:color="auto"/>
            <w:bottom w:val="none" w:sz="0" w:space="0" w:color="auto"/>
            <w:right w:val="none" w:sz="0" w:space="0" w:color="auto"/>
          </w:divBdr>
        </w:div>
        <w:div w:id="397870701">
          <w:marLeft w:val="640"/>
          <w:marRight w:val="0"/>
          <w:marTop w:val="0"/>
          <w:marBottom w:val="0"/>
          <w:divBdr>
            <w:top w:val="none" w:sz="0" w:space="0" w:color="auto"/>
            <w:left w:val="none" w:sz="0" w:space="0" w:color="auto"/>
            <w:bottom w:val="none" w:sz="0" w:space="0" w:color="auto"/>
            <w:right w:val="none" w:sz="0" w:space="0" w:color="auto"/>
          </w:divBdr>
        </w:div>
        <w:div w:id="388503362">
          <w:marLeft w:val="640"/>
          <w:marRight w:val="0"/>
          <w:marTop w:val="0"/>
          <w:marBottom w:val="0"/>
          <w:divBdr>
            <w:top w:val="none" w:sz="0" w:space="0" w:color="auto"/>
            <w:left w:val="none" w:sz="0" w:space="0" w:color="auto"/>
            <w:bottom w:val="none" w:sz="0" w:space="0" w:color="auto"/>
            <w:right w:val="none" w:sz="0" w:space="0" w:color="auto"/>
          </w:divBdr>
        </w:div>
        <w:div w:id="1357078279">
          <w:marLeft w:val="640"/>
          <w:marRight w:val="0"/>
          <w:marTop w:val="0"/>
          <w:marBottom w:val="0"/>
          <w:divBdr>
            <w:top w:val="none" w:sz="0" w:space="0" w:color="auto"/>
            <w:left w:val="none" w:sz="0" w:space="0" w:color="auto"/>
            <w:bottom w:val="none" w:sz="0" w:space="0" w:color="auto"/>
            <w:right w:val="none" w:sz="0" w:space="0" w:color="auto"/>
          </w:divBdr>
        </w:div>
        <w:div w:id="910457424">
          <w:marLeft w:val="640"/>
          <w:marRight w:val="0"/>
          <w:marTop w:val="0"/>
          <w:marBottom w:val="0"/>
          <w:divBdr>
            <w:top w:val="none" w:sz="0" w:space="0" w:color="auto"/>
            <w:left w:val="none" w:sz="0" w:space="0" w:color="auto"/>
            <w:bottom w:val="none" w:sz="0" w:space="0" w:color="auto"/>
            <w:right w:val="none" w:sz="0" w:space="0" w:color="auto"/>
          </w:divBdr>
        </w:div>
        <w:div w:id="2001470096">
          <w:marLeft w:val="640"/>
          <w:marRight w:val="0"/>
          <w:marTop w:val="0"/>
          <w:marBottom w:val="0"/>
          <w:divBdr>
            <w:top w:val="none" w:sz="0" w:space="0" w:color="auto"/>
            <w:left w:val="none" w:sz="0" w:space="0" w:color="auto"/>
            <w:bottom w:val="none" w:sz="0" w:space="0" w:color="auto"/>
            <w:right w:val="none" w:sz="0" w:space="0" w:color="auto"/>
          </w:divBdr>
        </w:div>
        <w:div w:id="1509635504">
          <w:marLeft w:val="640"/>
          <w:marRight w:val="0"/>
          <w:marTop w:val="0"/>
          <w:marBottom w:val="0"/>
          <w:divBdr>
            <w:top w:val="none" w:sz="0" w:space="0" w:color="auto"/>
            <w:left w:val="none" w:sz="0" w:space="0" w:color="auto"/>
            <w:bottom w:val="none" w:sz="0" w:space="0" w:color="auto"/>
            <w:right w:val="none" w:sz="0" w:space="0" w:color="auto"/>
          </w:divBdr>
        </w:div>
        <w:div w:id="1175265507">
          <w:marLeft w:val="640"/>
          <w:marRight w:val="0"/>
          <w:marTop w:val="0"/>
          <w:marBottom w:val="0"/>
          <w:divBdr>
            <w:top w:val="none" w:sz="0" w:space="0" w:color="auto"/>
            <w:left w:val="none" w:sz="0" w:space="0" w:color="auto"/>
            <w:bottom w:val="none" w:sz="0" w:space="0" w:color="auto"/>
            <w:right w:val="none" w:sz="0" w:space="0" w:color="auto"/>
          </w:divBdr>
        </w:div>
      </w:divsChild>
    </w:div>
    <w:div w:id="858931286">
      <w:bodyDiv w:val="1"/>
      <w:marLeft w:val="0"/>
      <w:marRight w:val="0"/>
      <w:marTop w:val="0"/>
      <w:marBottom w:val="0"/>
      <w:divBdr>
        <w:top w:val="none" w:sz="0" w:space="0" w:color="auto"/>
        <w:left w:val="none" w:sz="0" w:space="0" w:color="auto"/>
        <w:bottom w:val="none" w:sz="0" w:space="0" w:color="auto"/>
        <w:right w:val="none" w:sz="0" w:space="0" w:color="auto"/>
      </w:divBdr>
      <w:divsChild>
        <w:div w:id="484660862">
          <w:marLeft w:val="640"/>
          <w:marRight w:val="0"/>
          <w:marTop w:val="0"/>
          <w:marBottom w:val="0"/>
          <w:divBdr>
            <w:top w:val="none" w:sz="0" w:space="0" w:color="auto"/>
            <w:left w:val="none" w:sz="0" w:space="0" w:color="auto"/>
            <w:bottom w:val="none" w:sz="0" w:space="0" w:color="auto"/>
            <w:right w:val="none" w:sz="0" w:space="0" w:color="auto"/>
          </w:divBdr>
        </w:div>
        <w:div w:id="880171059">
          <w:marLeft w:val="640"/>
          <w:marRight w:val="0"/>
          <w:marTop w:val="0"/>
          <w:marBottom w:val="0"/>
          <w:divBdr>
            <w:top w:val="none" w:sz="0" w:space="0" w:color="auto"/>
            <w:left w:val="none" w:sz="0" w:space="0" w:color="auto"/>
            <w:bottom w:val="none" w:sz="0" w:space="0" w:color="auto"/>
            <w:right w:val="none" w:sz="0" w:space="0" w:color="auto"/>
          </w:divBdr>
        </w:div>
        <w:div w:id="1081681121">
          <w:marLeft w:val="640"/>
          <w:marRight w:val="0"/>
          <w:marTop w:val="0"/>
          <w:marBottom w:val="0"/>
          <w:divBdr>
            <w:top w:val="none" w:sz="0" w:space="0" w:color="auto"/>
            <w:left w:val="none" w:sz="0" w:space="0" w:color="auto"/>
            <w:bottom w:val="none" w:sz="0" w:space="0" w:color="auto"/>
            <w:right w:val="none" w:sz="0" w:space="0" w:color="auto"/>
          </w:divBdr>
        </w:div>
        <w:div w:id="1307933400">
          <w:marLeft w:val="640"/>
          <w:marRight w:val="0"/>
          <w:marTop w:val="0"/>
          <w:marBottom w:val="0"/>
          <w:divBdr>
            <w:top w:val="none" w:sz="0" w:space="0" w:color="auto"/>
            <w:left w:val="none" w:sz="0" w:space="0" w:color="auto"/>
            <w:bottom w:val="none" w:sz="0" w:space="0" w:color="auto"/>
            <w:right w:val="none" w:sz="0" w:space="0" w:color="auto"/>
          </w:divBdr>
        </w:div>
        <w:div w:id="1260528744">
          <w:marLeft w:val="640"/>
          <w:marRight w:val="0"/>
          <w:marTop w:val="0"/>
          <w:marBottom w:val="0"/>
          <w:divBdr>
            <w:top w:val="none" w:sz="0" w:space="0" w:color="auto"/>
            <w:left w:val="none" w:sz="0" w:space="0" w:color="auto"/>
            <w:bottom w:val="none" w:sz="0" w:space="0" w:color="auto"/>
            <w:right w:val="none" w:sz="0" w:space="0" w:color="auto"/>
          </w:divBdr>
        </w:div>
        <w:div w:id="744381709">
          <w:marLeft w:val="640"/>
          <w:marRight w:val="0"/>
          <w:marTop w:val="0"/>
          <w:marBottom w:val="0"/>
          <w:divBdr>
            <w:top w:val="none" w:sz="0" w:space="0" w:color="auto"/>
            <w:left w:val="none" w:sz="0" w:space="0" w:color="auto"/>
            <w:bottom w:val="none" w:sz="0" w:space="0" w:color="auto"/>
            <w:right w:val="none" w:sz="0" w:space="0" w:color="auto"/>
          </w:divBdr>
        </w:div>
        <w:div w:id="1451702225">
          <w:marLeft w:val="640"/>
          <w:marRight w:val="0"/>
          <w:marTop w:val="0"/>
          <w:marBottom w:val="0"/>
          <w:divBdr>
            <w:top w:val="none" w:sz="0" w:space="0" w:color="auto"/>
            <w:left w:val="none" w:sz="0" w:space="0" w:color="auto"/>
            <w:bottom w:val="none" w:sz="0" w:space="0" w:color="auto"/>
            <w:right w:val="none" w:sz="0" w:space="0" w:color="auto"/>
          </w:divBdr>
        </w:div>
        <w:div w:id="1820539173">
          <w:marLeft w:val="640"/>
          <w:marRight w:val="0"/>
          <w:marTop w:val="0"/>
          <w:marBottom w:val="0"/>
          <w:divBdr>
            <w:top w:val="none" w:sz="0" w:space="0" w:color="auto"/>
            <w:left w:val="none" w:sz="0" w:space="0" w:color="auto"/>
            <w:bottom w:val="none" w:sz="0" w:space="0" w:color="auto"/>
            <w:right w:val="none" w:sz="0" w:space="0" w:color="auto"/>
          </w:divBdr>
        </w:div>
        <w:div w:id="1506095673">
          <w:marLeft w:val="640"/>
          <w:marRight w:val="0"/>
          <w:marTop w:val="0"/>
          <w:marBottom w:val="0"/>
          <w:divBdr>
            <w:top w:val="none" w:sz="0" w:space="0" w:color="auto"/>
            <w:left w:val="none" w:sz="0" w:space="0" w:color="auto"/>
            <w:bottom w:val="none" w:sz="0" w:space="0" w:color="auto"/>
            <w:right w:val="none" w:sz="0" w:space="0" w:color="auto"/>
          </w:divBdr>
        </w:div>
        <w:div w:id="1209420078">
          <w:marLeft w:val="640"/>
          <w:marRight w:val="0"/>
          <w:marTop w:val="0"/>
          <w:marBottom w:val="0"/>
          <w:divBdr>
            <w:top w:val="none" w:sz="0" w:space="0" w:color="auto"/>
            <w:left w:val="none" w:sz="0" w:space="0" w:color="auto"/>
            <w:bottom w:val="none" w:sz="0" w:space="0" w:color="auto"/>
            <w:right w:val="none" w:sz="0" w:space="0" w:color="auto"/>
          </w:divBdr>
        </w:div>
        <w:div w:id="306404148">
          <w:marLeft w:val="640"/>
          <w:marRight w:val="0"/>
          <w:marTop w:val="0"/>
          <w:marBottom w:val="0"/>
          <w:divBdr>
            <w:top w:val="none" w:sz="0" w:space="0" w:color="auto"/>
            <w:left w:val="none" w:sz="0" w:space="0" w:color="auto"/>
            <w:bottom w:val="none" w:sz="0" w:space="0" w:color="auto"/>
            <w:right w:val="none" w:sz="0" w:space="0" w:color="auto"/>
          </w:divBdr>
        </w:div>
        <w:div w:id="1866626975">
          <w:marLeft w:val="640"/>
          <w:marRight w:val="0"/>
          <w:marTop w:val="0"/>
          <w:marBottom w:val="0"/>
          <w:divBdr>
            <w:top w:val="none" w:sz="0" w:space="0" w:color="auto"/>
            <w:left w:val="none" w:sz="0" w:space="0" w:color="auto"/>
            <w:bottom w:val="none" w:sz="0" w:space="0" w:color="auto"/>
            <w:right w:val="none" w:sz="0" w:space="0" w:color="auto"/>
          </w:divBdr>
        </w:div>
      </w:divsChild>
    </w:div>
    <w:div w:id="970864934">
      <w:bodyDiv w:val="1"/>
      <w:marLeft w:val="0"/>
      <w:marRight w:val="0"/>
      <w:marTop w:val="0"/>
      <w:marBottom w:val="0"/>
      <w:divBdr>
        <w:top w:val="none" w:sz="0" w:space="0" w:color="auto"/>
        <w:left w:val="none" w:sz="0" w:space="0" w:color="auto"/>
        <w:bottom w:val="none" w:sz="0" w:space="0" w:color="auto"/>
        <w:right w:val="none" w:sz="0" w:space="0" w:color="auto"/>
      </w:divBdr>
      <w:divsChild>
        <w:div w:id="229197608">
          <w:marLeft w:val="640"/>
          <w:marRight w:val="0"/>
          <w:marTop w:val="0"/>
          <w:marBottom w:val="0"/>
          <w:divBdr>
            <w:top w:val="none" w:sz="0" w:space="0" w:color="auto"/>
            <w:left w:val="none" w:sz="0" w:space="0" w:color="auto"/>
            <w:bottom w:val="none" w:sz="0" w:space="0" w:color="auto"/>
            <w:right w:val="none" w:sz="0" w:space="0" w:color="auto"/>
          </w:divBdr>
        </w:div>
        <w:div w:id="2026321956">
          <w:marLeft w:val="640"/>
          <w:marRight w:val="0"/>
          <w:marTop w:val="0"/>
          <w:marBottom w:val="0"/>
          <w:divBdr>
            <w:top w:val="none" w:sz="0" w:space="0" w:color="auto"/>
            <w:left w:val="none" w:sz="0" w:space="0" w:color="auto"/>
            <w:bottom w:val="none" w:sz="0" w:space="0" w:color="auto"/>
            <w:right w:val="none" w:sz="0" w:space="0" w:color="auto"/>
          </w:divBdr>
        </w:div>
        <w:div w:id="1354111874">
          <w:marLeft w:val="640"/>
          <w:marRight w:val="0"/>
          <w:marTop w:val="0"/>
          <w:marBottom w:val="0"/>
          <w:divBdr>
            <w:top w:val="none" w:sz="0" w:space="0" w:color="auto"/>
            <w:left w:val="none" w:sz="0" w:space="0" w:color="auto"/>
            <w:bottom w:val="none" w:sz="0" w:space="0" w:color="auto"/>
            <w:right w:val="none" w:sz="0" w:space="0" w:color="auto"/>
          </w:divBdr>
        </w:div>
        <w:div w:id="1617441566">
          <w:marLeft w:val="640"/>
          <w:marRight w:val="0"/>
          <w:marTop w:val="0"/>
          <w:marBottom w:val="0"/>
          <w:divBdr>
            <w:top w:val="none" w:sz="0" w:space="0" w:color="auto"/>
            <w:left w:val="none" w:sz="0" w:space="0" w:color="auto"/>
            <w:bottom w:val="none" w:sz="0" w:space="0" w:color="auto"/>
            <w:right w:val="none" w:sz="0" w:space="0" w:color="auto"/>
          </w:divBdr>
        </w:div>
        <w:div w:id="318853339">
          <w:marLeft w:val="640"/>
          <w:marRight w:val="0"/>
          <w:marTop w:val="0"/>
          <w:marBottom w:val="0"/>
          <w:divBdr>
            <w:top w:val="none" w:sz="0" w:space="0" w:color="auto"/>
            <w:left w:val="none" w:sz="0" w:space="0" w:color="auto"/>
            <w:bottom w:val="none" w:sz="0" w:space="0" w:color="auto"/>
            <w:right w:val="none" w:sz="0" w:space="0" w:color="auto"/>
          </w:divBdr>
        </w:div>
        <w:div w:id="327027039">
          <w:marLeft w:val="640"/>
          <w:marRight w:val="0"/>
          <w:marTop w:val="0"/>
          <w:marBottom w:val="0"/>
          <w:divBdr>
            <w:top w:val="none" w:sz="0" w:space="0" w:color="auto"/>
            <w:left w:val="none" w:sz="0" w:space="0" w:color="auto"/>
            <w:bottom w:val="none" w:sz="0" w:space="0" w:color="auto"/>
            <w:right w:val="none" w:sz="0" w:space="0" w:color="auto"/>
          </w:divBdr>
        </w:div>
        <w:div w:id="345988139">
          <w:marLeft w:val="640"/>
          <w:marRight w:val="0"/>
          <w:marTop w:val="0"/>
          <w:marBottom w:val="0"/>
          <w:divBdr>
            <w:top w:val="none" w:sz="0" w:space="0" w:color="auto"/>
            <w:left w:val="none" w:sz="0" w:space="0" w:color="auto"/>
            <w:bottom w:val="none" w:sz="0" w:space="0" w:color="auto"/>
            <w:right w:val="none" w:sz="0" w:space="0" w:color="auto"/>
          </w:divBdr>
        </w:div>
        <w:div w:id="6251076">
          <w:marLeft w:val="640"/>
          <w:marRight w:val="0"/>
          <w:marTop w:val="0"/>
          <w:marBottom w:val="0"/>
          <w:divBdr>
            <w:top w:val="none" w:sz="0" w:space="0" w:color="auto"/>
            <w:left w:val="none" w:sz="0" w:space="0" w:color="auto"/>
            <w:bottom w:val="none" w:sz="0" w:space="0" w:color="auto"/>
            <w:right w:val="none" w:sz="0" w:space="0" w:color="auto"/>
          </w:divBdr>
        </w:div>
        <w:div w:id="1993173714">
          <w:marLeft w:val="640"/>
          <w:marRight w:val="0"/>
          <w:marTop w:val="0"/>
          <w:marBottom w:val="0"/>
          <w:divBdr>
            <w:top w:val="none" w:sz="0" w:space="0" w:color="auto"/>
            <w:left w:val="none" w:sz="0" w:space="0" w:color="auto"/>
            <w:bottom w:val="none" w:sz="0" w:space="0" w:color="auto"/>
            <w:right w:val="none" w:sz="0" w:space="0" w:color="auto"/>
          </w:divBdr>
        </w:div>
        <w:div w:id="259992904">
          <w:marLeft w:val="640"/>
          <w:marRight w:val="0"/>
          <w:marTop w:val="0"/>
          <w:marBottom w:val="0"/>
          <w:divBdr>
            <w:top w:val="none" w:sz="0" w:space="0" w:color="auto"/>
            <w:left w:val="none" w:sz="0" w:space="0" w:color="auto"/>
            <w:bottom w:val="none" w:sz="0" w:space="0" w:color="auto"/>
            <w:right w:val="none" w:sz="0" w:space="0" w:color="auto"/>
          </w:divBdr>
        </w:div>
        <w:div w:id="1148595650">
          <w:marLeft w:val="640"/>
          <w:marRight w:val="0"/>
          <w:marTop w:val="0"/>
          <w:marBottom w:val="0"/>
          <w:divBdr>
            <w:top w:val="none" w:sz="0" w:space="0" w:color="auto"/>
            <w:left w:val="none" w:sz="0" w:space="0" w:color="auto"/>
            <w:bottom w:val="none" w:sz="0" w:space="0" w:color="auto"/>
            <w:right w:val="none" w:sz="0" w:space="0" w:color="auto"/>
          </w:divBdr>
        </w:div>
        <w:div w:id="2106996761">
          <w:marLeft w:val="640"/>
          <w:marRight w:val="0"/>
          <w:marTop w:val="0"/>
          <w:marBottom w:val="0"/>
          <w:divBdr>
            <w:top w:val="none" w:sz="0" w:space="0" w:color="auto"/>
            <w:left w:val="none" w:sz="0" w:space="0" w:color="auto"/>
            <w:bottom w:val="none" w:sz="0" w:space="0" w:color="auto"/>
            <w:right w:val="none" w:sz="0" w:space="0" w:color="auto"/>
          </w:divBdr>
        </w:div>
      </w:divsChild>
    </w:div>
    <w:div w:id="1040008015">
      <w:bodyDiv w:val="1"/>
      <w:marLeft w:val="0"/>
      <w:marRight w:val="0"/>
      <w:marTop w:val="0"/>
      <w:marBottom w:val="0"/>
      <w:divBdr>
        <w:top w:val="none" w:sz="0" w:space="0" w:color="auto"/>
        <w:left w:val="none" w:sz="0" w:space="0" w:color="auto"/>
        <w:bottom w:val="none" w:sz="0" w:space="0" w:color="auto"/>
        <w:right w:val="none" w:sz="0" w:space="0" w:color="auto"/>
      </w:divBdr>
      <w:divsChild>
        <w:div w:id="828711927">
          <w:marLeft w:val="0"/>
          <w:marRight w:val="0"/>
          <w:marTop w:val="0"/>
          <w:marBottom w:val="0"/>
          <w:divBdr>
            <w:top w:val="none" w:sz="0" w:space="0" w:color="auto"/>
            <w:left w:val="none" w:sz="0" w:space="0" w:color="auto"/>
            <w:bottom w:val="none" w:sz="0" w:space="0" w:color="auto"/>
            <w:right w:val="none" w:sz="0" w:space="0" w:color="auto"/>
          </w:divBdr>
          <w:divsChild>
            <w:div w:id="1717657521">
              <w:marLeft w:val="0"/>
              <w:marRight w:val="0"/>
              <w:marTop w:val="0"/>
              <w:marBottom w:val="0"/>
              <w:divBdr>
                <w:top w:val="none" w:sz="0" w:space="0" w:color="auto"/>
                <w:left w:val="none" w:sz="0" w:space="0" w:color="auto"/>
                <w:bottom w:val="none" w:sz="0" w:space="0" w:color="auto"/>
                <w:right w:val="none" w:sz="0" w:space="0" w:color="auto"/>
              </w:divBdr>
              <w:divsChild>
                <w:div w:id="18018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1130">
      <w:bodyDiv w:val="1"/>
      <w:marLeft w:val="0"/>
      <w:marRight w:val="0"/>
      <w:marTop w:val="0"/>
      <w:marBottom w:val="0"/>
      <w:divBdr>
        <w:top w:val="none" w:sz="0" w:space="0" w:color="auto"/>
        <w:left w:val="none" w:sz="0" w:space="0" w:color="auto"/>
        <w:bottom w:val="none" w:sz="0" w:space="0" w:color="auto"/>
        <w:right w:val="none" w:sz="0" w:space="0" w:color="auto"/>
      </w:divBdr>
    </w:div>
    <w:div w:id="1066533596">
      <w:bodyDiv w:val="1"/>
      <w:marLeft w:val="0"/>
      <w:marRight w:val="0"/>
      <w:marTop w:val="0"/>
      <w:marBottom w:val="0"/>
      <w:divBdr>
        <w:top w:val="none" w:sz="0" w:space="0" w:color="auto"/>
        <w:left w:val="none" w:sz="0" w:space="0" w:color="auto"/>
        <w:bottom w:val="none" w:sz="0" w:space="0" w:color="auto"/>
        <w:right w:val="none" w:sz="0" w:space="0" w:color="auto"/>
      </w:divBdr>
      <w:divsChild>
        <w:div w:id="337195620">
          <w:marLeft w:val="640"/>
          <w:marRight w:val="0"/>
          <w:marTop w:val="0"/>
          <w:marBottom w:val="0"/>
          <w:divBdr>
            <w:top w:val="none" w:sz="0" w:space="0" w:color="auto"/>
            <w:left w:val="none" w:sz="0" w:space="0" w:color="auto"/>
            <w:bottom w:val="none" w:sz="0" w:space="0" w:color="auto"/>
            <w:right w:val="none" w:sz="0" w:space="0" w:color="auto"/>
          </w:divBdr>
        </w:div>
      </w:divsChild>
    </w:div>
    <w:div w:id="1146779923">
      <w:bodyDiv w:val="1"/>
      <w:marLeft w:val="0"/>
      <w:marRight w:val="0"/>
      <w:marTop w:val="0"/>
      <w:marBottom w:val="0"/>
      <w:divBdr>
        <w:top w:val="none" w:sz="0" w:space="0" w:color="auto"/>
        <w:left w:val="none" w:sz="0" w:space="0" w:color="auto"/>
        <w:bottom w:val="none" w:sz="0" w:space="0" w:color="auto"/>
        <w:right w:val="none" w:sz="0" w:space="0" w:color="auto"/>
      </w:divBdr>
      <w:divsChild>
        <w:div w:id="42099437">
          <w:marLeft w:val="640"/>
          <w:marRight w:val="0"/>
          <w:marTop w:val="0"/>
          <w:marBottom w:val="0"/>
          <w:divBdr>
            <w:top w:val="none" w:sz="0" w:space="0" w:color="auto"/>
            <w:left w:val="none" w:sz="0" w:space="0" w:color="auto"/>
            <w:bottom w:val="none" w:sz="0" w:space="0" w:color="auto"/>
            <w:right w:val="none" w:sz="0" w:space="0" w:color="auto"/>
          </w:divBdr>
        </w:div>
        <w:div w:id="1219972280">
          <w:marLeft w:val="640"/>
          <w:marRight w:val="0"/>
          <w:marTop w:val="0"/>
          <w:marBottom w:val="0"/>
          <w:divBdr>
            <w:top w:val="none" w:sz="0" w:space="0" w:color="auto"/>
            <w:left w:val="none" w:sz="0" w:space="0" w:color="auto"/>
            <w:bottom w:val="none" w:sz="0" w:space="0" w:color="auto"/>
            <w:right w:val="none" w:sz="0" w:space="0" w:color="auto"/>
          </w:divBdr>
        </w:div>
        <w:div w:id="1029449466">
          <w:marLeft w:val="640"/>
          <w:marRight w:val="0"/>
          <w:marTop w:val="0"/>
          <w:marBottom w:val="0"/>
          <w:divBdr>
            <w:top w:val="none" w:sz="0" w:space="0" w:color="auto"/>
            <w:left w:val="none" w:sz="0" w:space="0" w:color="auto"/>
            <w:bottom w:val="none" w:sz="0" w:space="0" w:color="auto"/>
            <w:right w:val="none" w:sz="0" w:space="0" w:color="auto"/>
          </w:divBdr>
        </w:div>
        <w:div w:id="1244417100">
          <w:marLeft w:val="640"/>
          <w:marRight w:val="0"/>
          <w:marTop w:val="0"/>
          <w:marBottom w:val="0"/>
          <w:divBdr>
            <w:top w:val="none" w:sz="0" w:space="0" w:color="auto"/>
            <w:left w:val="none" w:sz="0" w:space="0" w:color="auto"/>
            <w:bottom w:val="none" w:sz="0" w:space="0" w:color="auto"/>
            <w:right w:val="none" w:sz="0" w:space="0" w:color="auto"/>
          </w:divBdr>
        </w:div>
        <w:div w:id="466971068">
          <w:marLeft w:val="640"/>
          <w:marRight w:val="0"/>
          <w:marTop w:val="0"/>
          <w:marBottom w:val="0"/>
          <w:divBdr>
            <w:top w:val="none" w:sz="0" w:space="0" w:color="auto"/>
            <w:left w:val="none" w:sz="0" w:space="0" w:color="auto"/>
            <w:bottom w:val="none" w:sz="0" w:space="0" w:color="auto"/>
            <w:right w:val="none" w:sz="0" w:space="0" w:color="auto"/>
          </w:divBdr>
        </w:div>
        <w:div w:id="89081899">
          <w:marLeft w:val="640"/>
          <w:marRight w:val="0"/>
          <w:marTop w:val="0"/>
          <w:marBottom w:val="0"/>
          <w:divBdr>
            <w:top w:val="none" w:sz="0" w:space="0" w:color="auto"/>
            <w:left w:val="none" w:sz="0" w:space="0" w:color="auto"/>
            <w:bottom w:val="none" w:sz="0" w:space="0" w:color="auto"/>
            <w:right w:val="none" w:sz="0" w:space="0" w:color="auto"/>
          </w:divBdr>
        </w:div>
        <w:div w:id="728579485">
          <w:marLeft w:val="640"/>
          <w:marRight w:val="0"/>
          <w:marTop w:val="0"/>
          <w:marBottom w:val="0"/>
          <w:divBdr>
            <w:top w:val="none" w:sz="0" w:space="0" w:color="auto"/>
            <w:left w:val="none" w:sz="0" w:space="0" w:color="auto"/>
            <w:bottom w:val="none" w:sz="0" w:space="0" w:color="auto"/>
            <w:right w:val="none" w:sz="0" w:space="0" w:color="auto"/>
          </w:divBdr>
        </w:div>
        <w:div w:id="1404988769">
          <w:marLeft w:val="640"/>
          <w:marRight w:val="0"/>
          <w:marTop w:val="0"/>
          <w:marBottom w:val="0"/>
          <w:divBdr>
            <w:top w:val="none" w:sz="0" w:space="0" w:color="auto"/>
            <w:left w:val="none" w:sz="0" w:space="0" w:color="auto"/>
            <w:bottom w:val="none" w:sz="0" w:space="0" w:color="auto"/>
            <w:right w:val="none" w:sz="0" w:space="0" w:color="auto"/>
          </w:divBdr>
        </w:div>
        <w:div w:id="1378312435">
          <w:marLeft w:val="640"/>
          <w:marRight w:val="0"/>
          <w:marTop w:val="0"/>
          <w:marBottom w:val="0"/>
          <w:divBdr>
            <w:top w:val="none" w:sz="0" w:space="0" w:color="auto"/>
            <w:left w:val="none" w:sz="0" w:space="0" w:color="auto"/>
            <w:bottom w:val="none" w:sz="0" w:space="0" w:color="auto"/>
            <w:right w:val="none" w:sz="0" w:space="0" w:color="auto"/>
          </w:divBdr>
        </w:div>
        <w:div w:id="1838039347">
          <w:marLeft w:val="640"/>
          <w:marRight w:val="0"/>
          <w:marTop w:val="0"/>
          <w:marBottom w:val="0"/>
          <w:divBdr>
            <w:top w:val="none" w:sz="0" w:space="0" w:color="auto"/>
            <w:left w:val="none" w:sz="0" w:space="0" w:color="auto"/>
            <w:bottom w:val="none" w:sz="0" w:space="0" w:color="auto"/>
            <w:right w:val="none" w:sz="0" w:space="0" w:color="auto"/>
          </w:divBdr>
        </w:div>
        <w:div w:id="1818301730">
          <w:marLeft w:val="640"/>
          <w:marRight w:val="0"/>
          <w:marTop w:val="0"/>
          <w:marBottom w:val="0"/>
          <w:divBdr>
            <w:top w:val="none" w:sz="0" w:space="0" w:color="auto"/>
            <w:left w:val="none" w:sz="0" w:space="0" w:color="auto"/>
            <w:bottom w:val="none" w:sz="0" w:space="0" w:color="auto"/>
            <w:right w:val="none" w:sz="0" w:space="0" w:color="auto"/>
          </w:divBdr>
        </w:div>
        <w:div w:id="1470246876">
          <w:marLeft w:val="640"/>
          <w:marRight w:val="0"/>
          <w:marTop w:val="0"/>
          <w:marBottom w:val="0"/>
          <w:divBdr>
            <w:top w:val="none" w:sz="0" w:space="0" w:color="auto"/>
            <w:left w:val="none" w:sz="0" w:space="0" w:color="auto"/>
            <w:bottom w:val="none" w:sz="0" w:space="0" w:color="auto"/>
            <w:right w:val="none" w:sz="0" w:space="0" w:color="auto"/>
          </w:divBdr>
        </w:div>
        <w:div w:id="586962401">
          <w:marLeft w:val="640"/>
          <w:marRight w:val="0"/>
          <w:marTop w:val="0"/>
          <w:marBottom w:val="0"/>
          <w:divBdr>
            <w:top w:val="none" w:sz="0" w:space="0" w:color="auto"/>
            <w:left w:val="none" w:sz="0" w:space="0" w:color="auto"/>
            <w:bottom w:val="none" w:sz="0" w:space="0" w:color="auto"/>
            <w:right w:val="none" w:sz="0" w:space="0" w:color="auto"/>
          </w:divBdr>
        </w:div>
      </w:divsChild>
    </w:div>
    <w:div w:id="1190531247">
      <w:bodyDiv w:val="1"/>
      <w:marLeft w:val="0"/>
      <w:marRight w:val="0"/>
      <w:marTop w:val="0"/>
      <w:marBottom w:val="0"/>
      <w:divBdr>
        <w:top w:val="none" w:sz="0" w:space="0" w:color="auto"/>
        <w:left w:val="none" w:sz="0" w:space="0" w:color="auto"/>
        <w:bottom w:val="none" w:sz="0" w:space="0" w:color="auto"/>
        <w:right w:val="none" w:sz="0" w:space="0" w:color="auto"/>
      </w:divBdr>
    </w:div>
    <w:div w:id="1236746480">
      <w:bodyDiv w:val="1"/>
      <w:marLeft w:val="0"/>
      <w:marRight w:val="0"/>
      <w:marTop w:val="0"/>
      <w:marBottom w:val="0"/>
      <w:divBdr>
        <w:top w:val="none" w:sz="0" w:space="0" w:color="auto"/>
        <w:left w:val="none" w:sz="0" w:space="0" w:color="auto"/>
        <w:bottom w:val="none" w:sz="0" w:space="0" w:color="auto"/>
        <w:right w:val="none" w:sz="0" w:space="0" w:color="auto"/>
      </w:divBdr>
      <w:divsChild>
        <w:div w:id="2113278943">
          <w:marLeft w:val="640"/>
          <w:marRight w:val="0"/>
          <w:marTop w:val="0"/>
          <w:marBottom w:val="0"/>
          <w:divBdr>
            <w:top w:val="none" w:sz="0" w:space="0" w:color="auto"/>
            <w:left w:val="none" w:sz="0" w:space="0" w:color="auto"/>
            <w:bottom w:val="none" w:sz="0" w:space="0" w:color="auto"/>
            <w:right w:val="none" w:sz="0" w:space="0" w:color="auto"/>
          </w:divBdr>
        </w:div>
        <w:div w:id="1666474230">
          <w:marLeft w:val="640"/>
          <w:marRight w:val="0"/>
          <w:marTop w:val="0"/>
          <w:marBottom w:val="0"/>
          <w:divBdr>
            <w:top w:val="none" w:sz="0" w:space="0" w:color="auto"/>
            <w:left w:val="none" w:sz="0" w:space="0" w:color="auto"/>
            <w:bottom w:val="none" w:sz="0" w:space="0" w:color="auto"/>
            <w:right w:val="none" w:sz="0" w:space="0" w:color="auto"/>
          </w:divBdr>
        </w:div>
        <w:div w:id="1969817530">
          <w:marLeft w:val="640"/>
          <w:marRight w:val="0"/>
          <w:marTop w:val="0"/>
          <w:marBottom w:val="0"/>
          <w:divBdr>
            <w:top w:val="none" w:sz="0" w:space="0" w:color="auto"/>
            <w:left w:val="none" w:sz="0" w:space="0" w:color="auto"/>
            <w:bottom w:val="none" w:sz="0" w:space="0" w:color="auto"/>
            <w:right w:val="none" w:sz="0" w:space="0" w:color="auto"/>
          </w:divBdr>
        </w:div>
        <w:div w:id="1847329261">
          <w:marLeft w:val="640"/>
          <w:marRight w:val="0"/>
          <w:marTop w:val="0"/>
          <w:marBottom w:val="0"/>
          <w:divBdr>
            <w:top w:val="none" w:sz="0" w:space="0" w:color="auto"/>
            <w:left w:val="none" w:sz="0" w:space="0" w:color="auto"/>
            <w:bottom w:val="none" w:sz="0" w:space="0" w:color="auto"/>
            <w:right w:val="none" w:sz="0" w:space="0" w:color="auto"/>
          </w:divBdr>
        </w:div>
        <w:div w:id="1798138683">
          <w:marLeft w:val="640"/>
          <w:marRight w:val="0"/>
          <w:marTop w:val="0"/>
          <w:marBottom w:val="0"/>
          <w:divBdr>
            <w:top w:val="none" w:sz="0" w:space="0" w:color="auto"/>
            <w:left w:val="none" w:sz="0" w:space="0" w:color="auto"/>
            <w:bottom w:val="none" w:sz="0" w:space="0" w:color="auto"/>
            <w:right w:val="none" w:sz="0" w:space="0" w:color="auto"/>
          </w:divBdr>
        </w:div>
        <w:div w:id="1544363826">
          <w:marLeft w:val="640"/>
          <w:marRight w:val="0"/>
          <w:marTop w:val="0"/>
          <w:marBottom w:val="0"/>
          <w:divBdr>
            <w:top w:val="none" w:sz="0" w:space="0" w:color="auto"/>
            <w:left w:val="none" w:sz="0" w:space="0" w:color="auto"/>
            <w:bottom w:val="none" w:sz="0" w:space="0" w:color="auto"/>
            <w:right w:val="none" w:sz="0" w:space="0" w:color="auto"/>
          </w:divBdr>
        </w:div>
        <w:div w:id="1458374151">
          <w:marLeft w:val="640"/>
          <w:marRight w:val="0"/>
          <w:marTop w:val="0"/>
          <w:marBottom w:val="0"/>
          <w:divBdr>
            <w:top w:val="none" w:sz="0" w:space="0" w:color="auto"/>
            <w:left w:val="none" w:sz="0" w:space="0" w:color="auto"/>
            <w:bottom w:val="none" w:sz="0" w:space="0" w:color="auto"/>
            <w:right w:val="none" w:sz="0" w:space="0" w:color="auto"/>
          </w:divBdr>
        </w:div>
        <w:div w:id="1208445379">
          <w:marLeft w:val="640"/>
          <w:marRight w:val="0"/>
          <w:marTop w:val="0"/>
          <w:marBottom w:val="0"/>
          <w:divBdr>
            <w:top w:val="none" w:sz="0" w:space="0" w:color="auto"/>
            <w:left w:val="none" w:sz="0" w:space="0" w:color="auto"/>
            <w:bottom w:val="none" w:sz="0" w:space="0" w:color="auto"/>
            <w:right w:val="none" w:sz="0" w:space="0" w:color="auto"/>
          </w:divBdr>
        </w:div>
        <w:div w:id="165361570">
          <w:marLeft w:val="640"/>
          <w:marRight w:val="0"/>
          <w:marTop w:val="0"/>
          <w:marBottom w:val="0"/>
          <w:divBdr>
            <w:top w:val="none" w:sz="0" w:space="0" w:color="auto"/>
            <w:left w:val="none" w:sz="0" w:space="0" w:color="auto"/>
            <w:bottom w:val="none" w:sz="0" w:space="0" w:color="auto"/>
            <w:right w:val="none" w:sz="0" w:space="0" w:color="auto"/>
          </w:divBdr>
        </w:div>
        <w:div w:id="1377894842">
          <w:marLeft w:val="640"/>
          <w:marRight w:val="0"/>
          <w:marTop w:val="0"/>
          <w:marBottom w:val="0"/>
          <w:divBdr>
            <w:top w:val="none" w:sz="0" w:space="0" w:color="auto"/>
            <w:left w:val="none" w:sz="0" w:space="0" w:color="auto"/>
            <w:bottom w:val="none" w:sz="0" w:space="0" w:color="auto"/>
            <w:right w:val="none" w:sz="0" w:space="0" w:color="auto"/>
          </w:divBdr>
        </w:div>
        <w:div w:id="898858749">
          <w:marLeft w:val="640"/>
          <w:marRight w:val="0"/>
          <w:marTop w:val="0"/>
          <w:marBottom w:val="0"/>
          <w:divBdr>
            <w:top w:val="none" w:sz="0" w:space="0" w:color="auto"/>
            <w:left w:val="none" w:sz="0" w:space="0" w:color="auto"/>
            <w:bottom w:val="none" w:sz="0" w:space="0" w:color="auto"/>
            <w:right w:val="none" w:sz="0" w:space="0" w:color="auto"/>
          </w:divBdr>
        </w:div>
        <w:div w:id="1273170299">
          <w:marLeft w:val="640"/>
          <w:marRight w:val="0"/>
          <w:marTop w:val="0"/>
          <w:marBottom w:val="0"/>
          <w:divBdr>
            <w:top w:val="none" w:sz="0" w:space="0" w:color="auto"/>
            <w:left w:val="none" w:sz="0" w:space="0" w:color="auto"/>
            <w:bottom w:val="none" w:sz="0" w:space="0" w:color="auto"/>
            <w:right w:val="none" w:sz="0" w:space="0" w:color="auto"/>
          </w:divBdr>
        </w:div>
      </w:divsChild>
    </w:div>
    <w:div w:id="1250191580">
      <w:bodyDiv w:val="1"/>
      <w:marLeft w:val="0"/>
      <w:marRight w:val="0"/>
      <w:marTop w:val="0"/>
      <w:marBottom w:val="0"/>
      <w:divBdr>
        <w:top w:val="none" w:sz="0" w:space="0" w:color="auto"/>
        <w:left w:val="none" w:sz="0" w:space="0" w:color="auto"/>
        <w:bottom w:val="none" w:sz="0" w:space="0" w:color="auto"/>
        <w:right w:val="none" w:sz="0" w:space="0" w:color="auto"/>
      </w:divBdr>
      <w:divsChild>
        <w:div w:id="190804164">
          <w:marLeft w:val="0"/>
          <w:marRight w:val="0"/>
          <w:marTop w:val="0"/>
          <w:marBottom w:val="0"/>
          <w:divBdr>
            <w:top w:val="none" w:sz="0" w:space="0" w:color="auto"/>
            <w:left w:val="none" w:sz="0" w:space="0" w:color="auto"/>
            <w:bottom w:val="none" w:sz="0" w:space="0" w:color="auto"/>
            <w:right w:val="none" w:sz="0" w:space="0" w:color="auto"/>
          </w:divBdr>
          <w:divsChild>
            <w:div w:id="867257917">
              <w:marLeft w:val="0"/>
              <w:marRight w:val="0"/>
              <w:marTop w:val="0"/>
              <w:marBottom w:val="0"/>
              <w:divBdr>
                <w:top w:val="none" w:sz="0" w:space="0" w:color="auto"/>
                <w:left w:val="none" w:sz="0" w:space="0" w:color="auto"/>
                <w:bottom w:val="none" w:sz="0" w:space="0" w:color="auto"/>
                <w:right w:val="none" w:sz="0" w:space="0" w:color="auto"/>
              </w:divBdr>
              <w:divsChild>
                <w:div w:id="15573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5957">
      <w:bodyDiv w:val="1"/>
      <w:marLeft w:val="0"/>
      <w:marRight w:val="0"/>
      <w:marTop w:val="0"/>
      <w:marBottom w:val="0"/>
      <w:divBdr>
        <w:top w:val="none" w:sz="0" w:space="0" w:color="auto"/>
        <w:left w:val="none" w:sz="0" w:space="0" w:color="auto"/>
        <w:bottom w:val="none" w:sz="0" w:space="0" w:color="auto"/>
        <w:right w:val="none" w:sz="0" w:space="0" w:color="auto"/>
      </w:divBdr>
    </w:div>
    <w:div w:id="1287858381">
      <w:bodyDiv w:val="1"/>
      <w:marLeft w:val="0"/>
      <w:marRight w:val="0"/>
      <w:marTop w:val="0"/>
      <w:marBottom w:val="0"/>
      <w:divBdr>
        <w:top w:val="none" w:sz="0" w:space="0" w:color="auto"/>
        <w:left w:val="none" w:sz="0" w:space="0" w:color="auto"/>
        <w:bottom w:val="none" w:sz="0" w:space="0" w:color="auto"/>
        <w:right w:val="none" w:sz="0" w:space="0" w:color="auto"/>
      </w:divBdr>
      <w:divsChild>
        <w:div w:id="1859079672">
          <w:marLeft w:val="0"/>
          <w:marRight w:val="0"/>
          <w:marTop w:val="0"/>
          <w:marBottom w:val="0"/>
          <w:divBdr>
            <w:top w:val="none" w:sz="0" w:space="0" w:color="auto"/>
            <w:left w:val="none" w:sz="0" w:space="0" w:color="auto"/>
            <w:bottom w:val="none" w:sz="0" w:space="0" w:color="auto"/>
            <w:right w:val="none" w:sz="0" w:space="0" w:color="auto"/>
          </w:divBdr>
          <w:divsChild>
            <w:div w:id="1401948420">
              <w:marLeft w:val="0"/>
              <w:marRight w:val="0"/>
              <w:marTop w:val="0"/>
              <w:marBottom w:val="0"/>
              <w:divBdr>
                <w:top w:val="none" w:sz="0" w:space="0" w:color="auto"/>
                <w:left w:val="none" w:sz="0" w:space="0" w:color="auto"/>
                <w:bottom w:val="none" w:sz="0" w:space="0" w:color="auto"/>
                <w:right w:val="none" w:sz="0" w:space="0" w:color="auto"/>
              </w:divBdr>
              <w:divsChild>
                <w:div w:id="429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7814">
      <w:bodyDiv w:val="1"/>
      <w:marLeft w:val="0"/>
      <w:marRight w:val="0"/>
      <w:marTop w:val="0"/>
      <w:marBottom w:val="0"/>
      <w:divBdr>
        <w:top w:val="none" w:sz="0" w:space="0" w:color="auto"/>
        <w:left w:val="none" w:sz="0" w:space="0" w:color="auto"/>
        <w:bottom w:val="none" w:sz="0" w:space="0" w:color="auto"/>
        <w:right w:val="none" w:sz="0" w:space="0" w:color="auto"/>
      </w:divBdr>
    </w:div>
    <w:div w:id="1427923801">
      <w:bodyDiv w:val="1"/>
      <w:marLeft w:val="0"/>
      <w:marRight w:val="0"/>
      <w:marTop w:val="0"/>
      <w:marBottom w:val="0"/>
      <w:divBdr>
        <w:top w:val="none" w:sz="0" w:space="0" w:color="auto"/>
        <w:left w:val="none" w:sz="0" w:space="0" w:color="auto"/>
        <w:bottom w:val="none" w:sz="0" w:space="0" w:color="auto"/>
        <w:right w:val="none" w:sz="0" w:space="0" w:color="auto"/>
      </w:divBdr>
      <w:divsChild>
        <w:div w:id="1209489917">
          <w:marLeft w:val="0"/>
          <w:marRight w:val="0"/>
          <w:marTop w:val="0"/>
          <w:marBottom w:val="0"/>
          <w:divBdr>
            <w:top w:val="none" w:sz="0" w:space="0" w:color="auto"/>
            <w:left w:val="none" w:sz="0" w:space="0" w:color="auto"/>
            <w:bottom w:val="none" w:sz="0" w:space="0" w:color="auto"/>
            <w:right w:val="none" w:sz="0" w:space="0" w:color="auto"/>
          </w:divBdr>
          <w:divsChild>
            <w:div w:id="548961280">
              <w:marLeft w:val="0"/>
              <w:marRight w:val="0"/>
              <w:marTop w:val="0"/>
              <w:marBottom w:val="0"/>
              <w:divBdr>
                <w:top w:val="none" w:sz="0" w:space="0" w:color="auto"/>
                <w:left w:val="none" w:sz="0" w:space="0" w:color="auto"/>
                <w:bottom w:val="none" w:sz="0" w:space="0" w:color="auto"/>
                <w:right w:val="none" w:sz="0" w:space="0" w:color="auto"/>
              </w:divBdr>
              <w:divsChild>
                <w:div w:id="14283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4329">
      <w:bodyDiv w:val="1"/>
      <w:marLeft w:val="0"/>
      <w:marRight w:val="0"/>
      <w:marTop w:val="0"/>
      <w:marBottom w:val="0"/>
      <w:divBdr>
        <w:top w:val="none" w:sz="0" w:space="0" w:color="auto"/>
        <w:left w:val="none" w:sz="0" w:space="0" w:color="auto"/>
        <w:bottom w:val="none" w:sz="0" w:space="0" w:color="auto"/>
        <w:right w:val="none" w:sz="0" w:space="0" w:color="auto"/>
      </w:divBdr>
      <w:divsChild>
        <w:div w:id="543713733">
          <w:marLeft w:val="0"/>
          <w:marRight w:val="0"/>
          <w:marTop w:val="0"/>
          <w:marBottom w:val="0"/>
          <w:divBdr>
            <w:top w:val="none" w:sz="0" w:space="0" w:color="auto"/>
            <w:left w:val="none" w:sz="0" w:space="0" w:color="auto"/>
            <w:bottom w:val="none" w:sz="0" w:space="0" w:color="auto"/>
            <w:right w:val="none" w:sz="0" w:space="0" w:color="auto"/>
          </w:divBdr>
          <w:divsChild>
            <w:div w:id="1023167344">
              <w:marLeft w:val="0"/>
              <w:marRight w:val="0"/>
              <w:marTop w:val="0"/>
              <w:marBottom w:val="0"/>
              <w:divBdr>
                <w:top w:val="none" w:sz="0" w:space="0" w:color="auto"/>
                <w:left w:val="none" w:sz="0" w:space="0" w:color="auto"/>
                <w:bottom w:val="none" w:sz="0" w:space="0" w:color="auto"/>
                <w:right w:val="none" w:sz="0" w:space="0" w:color="auto"/>
              </w:divBdr>
              <w:divsChild>
                <w:div w:id="17557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930">
      <w:bodyDiv w:val="1"/>
      <w:marLeft w:val="0"/>
      <w:marRight w:val="0"/>
      <w:marTop w:val="0"/>
      <w:marBottom w:val="0"/>
      <w:divBdr>
        <w:top w:val="none" w:sz="0" w:space="0" w:color="auto"/>
        <w:left w:val="none" w:sz="0" w:space="0" w:color="auto"/>
        <w:bottom w:val="none" w:sz="0" w:space="0" w:color="auto"/>
        <w:right w:val="none" w:sz="0" w:space="0" w:color="auto"/>
      </w:divBdr>
    </w:div>
    <w:div w:id="1561405832">
      <w:bodyDiv w:val="1"/>
      <w:marLeft w:val="0"/>
      <w:marRight w:val="0"/>
      <w:marTop w:val="0"/>
      <w:marBottom w:val="0"/>
      <w:divBdr>
        <w:top w:val="none" w:sz="0" w:space="0" w:color="auto"/>
        <w:left w:val="none" w:sz="0" w:space="0" w:color="auto"/>
        <w:bottom w:val="none" w:sz="0" w:space="0" w:color="auto"/>
        <w:right w:val="none" w:sz="0" w:space="0" w:color="auto"/>
      </w:divBdr>
    </w:div>
    <w:div w:id="1568110237">
      <w:bodyDiv w:val="1"/>
      <w:marLeft w:val="0"/>
      <w:marRight w:val="0"/>
      <w:marTop w:val="0"/>
      <w:marBottom w:val="0"/>
      <w:divBdr>
        <w:top w:val="none" w:sz="0" w:space="0" w:color="auto"/>
        <w:left w:val="none" w:sz="0" w:space="0" w:color="auto"/>
        <w:bottom w:val="none" w:sz="0" w:space="0" w:color="auto"/>
        <w:right w:val="none" w:sz="0" w:space="0" w:color="auto"/>
      </w:divBdr>
      <w:divsChild>
        <w:div w:id="1115514092">
          <w:marLeft w:val="0"/>
          <w:marRight w:val="0"/>
          <w:marTop w:val="0"/>
          <w:marBottom w:val="0"/>
          <w:divBdr>
            <w:top w:val="none" w:sz="0" w:space="0" w:color="auto"/>
            <w:left w:val="none" w:sz="0" w:space="0" w:color="auto"/>
            <w:bottom w:val="none" w:sz="0" w:space="0" w:color="auto"/>
            <w:right w:val="none" w:sz="0" w:space="0" w:color="auto"/>
          </w:divBdr>
          <w:divsChild>
            <w:div w:id="310449499">
              <w:marLeft w:val="0"/>
              <w:marRight w:val="0"/>
              <w:marTop w:val="0"/>
              <w:marBottom w:val="0"/>
              <w:divBdr>
                <w:top w:val="none" w:sz="0" w:space="0" w:color="auto"/>
                <w:left w:val="none" w:sz="0" w:space="0" w:color="auto"/>
                <w:bottom w:val="none" w:sz="0" w:space="0" w:color="auto"/>
                <w:right w:val="none" w:sz="0" w:space="0" w:color="auto"/>
              </w:divBdr>
              <w:divsChild>
                <w:div w:id="133184600">
                  <w:marLeft w:val="0"/>
                  <w:marRight w:val="0"/>
                  <w:marTop w:val="0"/>
                  <w:marBottom w:val="0"/>
                  <w:divBdr>
                    <w:top w:val="none" w:sz="0" w:space="0" w:color="auto"/>
                    <w:left w:val="none" w:sz="0" w:space="0" w:color="auto"/>
                    <w:bottom w:val="none" w:sz="0" w:space="0" w:color="auto"/>
                    <w:right w:val="none" w:sz="0" w:space="0" w:color="auto"/>
                  </w:divBdr>
                  <w:divsChild>
                    <w:div w:id="1318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7397">
      <w:bodyDiv w:val="1"/>
      <w:marLeft w:val="0"/>
      <w:marRight w:val="0"/>
      <w:marTop w:val="0"/>
      <w:marBottom w:val="0"/>
      <w:divBdr>
        <w:top w:val="none" w:sz="0" w:space="0" w:color="auto"/>
        <w:left w:val="none" w:sz="0" w:space="0" w:color="auto"/>
        <w:bottom w:val="none" w:sz="0" w:space="0" w:color="auto"/>
        <w:right w:val="none" w:sz="0" w:space="0" w:color="auto"/>
      </w:divBdr>
    </w:div>
    <w:div w:id="1577978274">
      <w:bodyDiv w:val="1"/>
      <w:marLeft w:val="0"/>
      <w:marRight w:val="0"/>
      <w:marTop w:val="0"/>
      <w:marBottom w:val="0"/>
      <w:divBdr>
        <w:top w:val="none" w:sz="0" w:space="0" w:color="auto"/>
        <w:left w:val="none" w:sz="0" w:space="0" w:color="auto"/>
        <w:bottom w:val="none" w:sz="0" w:space="0" w:color="auto"/>
        <w:right w:val="none" w:sz="0" w:space="0" w:color="auto"/>
      </w:divBdr>
    </w:div>
    <w:div w:id="1626741239">
      <w:bodyDiv w:val="1"/>
      <w:marLeft w:val="0"/>
      <w:marRight w:val="0"/>
      <w:marTop w:val="0"/>
      <w:marBottom w:val="0"/>
      <w:divBdr>
        <w:top w:val="none" w:sz="0" w:space="0" w:color="auto"/>
        <w:left w:val="none" w:sz="0" w:space="0" w:color="auto"/>
        <w:bottom w:val="none" w:sz="0" w:space="0" w:color="auto"/>
        <w:right w:val="none" w:sz="0" w:space="0" w:color="auto"/>
      </w:divBdr>
    </w:div>
    <w:div w:id="1680741253">
      <w:bodyDiv w:val="1"/>
      <w:marLeft w:val="0"/>
      <w:marRight w:val="0"/>
      <w:marTop w:val="0"/>
      <w:marBottom w:val="0"/>
      <w:divBdr>
        <w:top w:val="none" w:sz="0" w:space="0" w:color="auto"/>
        <w:left w:val="none" w:sz="0" w:space="0" w:color="auto"/>
        <w:bottom w:val="none" w:sz="0" w:space="0" w:color="auto"/>
        <w:right w:val="none" w:sz="0" w:space="0" w:color="auto"/>
      </w:divBdr>
    </w:div>
    <w:div w:id="1710061720">
      <w:bodyDiv w:val="1"/>
      <w:marLeft w:val="0"/>
      <w:marRight w:val="0"/>
      <w:marTop w:val="0"/>
      <w:marBottom w:val="0"/>
      <w:divBdr>
        <w:top w:val="none" w:sz="0" w:space="0" w:color="auto"/>
        <w:left w:val="none" w:sz="0" w:space="0" w:color="auto"/>
        <w:bottom w:val="none" w:sz="0" w:space="0" w:color="auto"/>
        <w:right w:val="none" w:sz="0" w:space="0" w:color="auto"/>
      </w:divBdr>
      <w:divsChild>
        <w:div w:id="1026910571">
          <w:marLeft w:val="0"/>
          <w:marRight w:val="0"/>
          <w:marTop w:val="0"/>
          <w:marBottom w:val="0"/>
          <w:divBdr>
            <w:top w:val="none" w:sz="0" w:space="0" w:color="auto"/>
            <w:left w:val="none" w:sz="0" w:space="0" w:color="auto"/>
            <w:bottom w:val="none" w:sz="0" w:space="0" w:color="auto"/>
            <w:right w:val="none" w:sz="0" w:space="0" w:color="auto"/>
          </w:divBdr>
          <w:divsChild>
            <w:div w:id="304436168">
              <w:marLeft w:val="0"/>
              <w:marRight w:val="0"/>
              <w:marTop w:val="0"/>
              <w:marBottom w:val="0"/>
              <w:divBdr>
                <w:top w:val="none" w:sz="0" w:space="0" w:color="auto"/>
                <w:left w:val="none" w:sz="0" w:space="0" w:color="auto"/>
                <w:bottom w:val="none" w:sz="0" w:space="0" w:color="auto"/>
                <w:right w:val="none" w:sz="0" w:space="0" w:color="auto"/>
              </w:divBdr>
              <w:divsChild>
                <w:div w:id="6152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0557">
      <w:bodyDiv w:val="1"/>
      <w:marLeft w:val="0"/>
      <w:marRight w:val="0"/>
      <w:marTop w:val="0"/>
      <w:marBottom w:val="0"/>
      <w:divBdr>
        <w:top w:val="none" w:sz="0" w:space="0" w:color="auto"/>
        <w:left w:val="none" w:sz="0" w:space="0" w:color="auto"/>
        <w:bottom w:val="none" w:sz="0" w:space="0" w:color="auto"/>
        <w:right w:val="none" w:sz="0" w:space="0" w:color="auto"/>
      </w:divBdr>
    </w:div>
    <w:div w:id="1785995056">
      <w:bodyDiv w:val="1"/>
      <w:marLeft w:val="0"/>
      <w:marRight w:val="0"/>
      <w:marTop w:val="0"/>
      <w:marBottom w:val="0"/>
      <w:divBdr>
        <w:top w:val="none" w:sz="0" w:space="0" w:color="auto"/>
        <w:left w:val="none" w:sz="0" w:space="0" w:color="auto"/>
        <w:bottom w:val="none" w:sz="0" w:space="0" w:color="auto"/>
        <w:right w:val="none" w:sz="0" w:space="0" w:color="auto"/>
      </w:divBdr>
      <w:divsChild>
        <w:div w:id="2124761642">
          <w:marLeft w:val="640"/>
          <w:marRight w:val="0"/>
          <w:marTop w:val="0"/>
          <w:marBottom w:val="0"/>
          <w:divBdr>
            <w:top w:val="none" w:sz="0" w:space="0" w:color="auto"/>
            <w:left w:val="none" w:sz="0" w:space="0" w:color="auto"/>
            <w:bottom w:val="none" w:sz="0" w:space="0" w:color="auto"/>
            <w:right w:val="none" w:sz="0" w:space="0" w:color="auto"/>
          </w:divBdr>
        </w:div>
        <w:div w:id="1139416469">
          <w:marLeft w:val="640"/>
          <w:marRight w:val="0"/>
          <w:marTop w:val="0"/>
          <w:marBottom w:val="0"/>
          <w:divBdr>
            <w:top w:val="none" w:sz="0" w:space="0" w:color="auto"/>
            <w:left w:val="none" w:sz="0" w:space="0" w:color="auto"/>
            <w:bottom w:val="none" w:sz="0" w:space="0" w:color="auto"/>
            <w:right w:val="none" w:sz="0" w:space="0" w:color="auto"/>
          </w:divBdr>
        </w:div>
        <w:div w:id="1800151823">
          <w:marLeft w:val="640"/>
          <w:marRight w:val="0"/>
          <w:marTop w:val="0"/>
          <w:marBottom w:val="0"/>
          <w:divBdr>
            <w:top w:val="none" w:sz="0" w:space="0" w:color="auto"/>
            <w:left w:val="none" w:sz="0" w:space="0" w:color="auto"/>
            <w:bottom w:val="none" w:sz="0" w:space="0" w:color="auto"/>
            <w:right w:val="none" w:sz="0" w:space="0" w:color="auto"/>
          </w:divBdr>
        </w:div>
        <w:div w:id="340663297">
          <w:marLeft w:val="640"/>
          <w:marRight w:val="0"/>
          <w:marTop w:val="0"/>
          <w:marBottom w:val="0"/>
          <w:divBdr>
            <w:top w:val="none" w:sz="0" w:space="0" w:color="auto"/>
            <w:left w:val="none" w:sz="0" w:space="0" w:color="auto"/>
            <w:bottom w:val="none" w:sz="0" w:space="0" w:color="auto"/>
            <w:right w:val="none" w:sz="0" w:space="0" w:color="auto"/>
          </w:divBdr>
        </w:div>
        <w:div w:id="1694383792">
          <w:marLeft w:val="640"/>
          <w:marRight w:val="0"/>
          <w:marTop w:val="0"/>
          <w:marBottom w:val="0"/>
          <w:divBdr>
            <w:top w:val="none" w:sz="0" w:space="0" w:color="auto"/>
            <w:left w:val="none" w:sz="0" w:space="0" w:color="auto"/>
            <w:bottom w:val="none" w:sz="0" w:space="0" w:color="auto"/>
            <w:right w:val="none" w:sz="0" w:space="0" w:color="auto"/>
          </w:divBdr>
        </w:div>
        <w:div w:id="2008315690">
          <w:marLeft w:val="640"/>
          <w:marRight w:val="0"/>
          <w:marTop w:val="0"/>
          <w:marBottom w:val="0"/>
          <w:divBdr>
            <w:top w:val="none" w:sz="0" w:space="0" w:color="auto"/>
            <w:left w:val="none" w:sz="0" w:space="0" w:color="auto"/>
            <w:bottom w:val="none" w:sz="0" w:space="0" w:color="auto"/>
            <w:right w:val="none" w:sz="0" w:space="0" w:color="auto"/>
          </w:divBdr>
        </w:div>
        <w:div w:id="569466470">
          <w:marLeft w:val="640"/>
          <w:marRight w:val="0"/>
          <w:marTop w:val="0"/>
          <w:marBottom w:val="0"/>
          <w:divBdr>
            <w:top w:val="none" w:sz="0" w:space="0" w:color="auto"/>
            <w:left w:val="none" w:sz="0" w:space="0" w:color="auto"/>
            <w:bottom w:val="none" w:sz="0" w:space="0" w:color="auto"/>
            <w:right w:val="none" w:sz="0" w:space="0" w:color="auto"/>
          </w:divBdr>
        </w:div>
        <w:div w:id="276642513">
          <w:marLeft w:val="640"/>
          <w:marRight w:val="0"/>
          <w:marTop w:val="0"/>
          <w:marBottom w:val="0"/>
          <w:divBdr>
            <w:top w:val="none" w:sz="0" w:space="0" w:color="auto"/>
            <w:left w:val="none" w:sz="0" w:space="0" w:color="auto"/>
            <w:bottom w:val="none" w:sz="0" w:space="0" w:color="auto"/>
            <w:right w:val="none" w:sz="0" w:space="0" w:color="auto"/>
          </w:divBdr>
        </w:div>
        <w:div w:id="1837918179">
          <w:marLeft w:val="640"/>
          <w:marRight w:val="0"/>
          <w:marTop w:val="0"/>
          <w:marBottom w:val="0"/>
          <w:divBdr>
            <w:top w:val="none" w:sz="0" w:space="0" w:color="auto"/>
            <w:left w:val="none" w:sz="0" w:space="0" w:color="auto"/>
            <w:bottom w:val="none" w:sz="0" w:space="0" w:color="auto"/>
            <w:right w:val="none" w:sz="0" w:space="0" w:color="auto"/>
          </w:divBdr>
        </w:div>
        <w:div w:id="379478359">
          <w:marLeft w:val="640"/>
          <w:marRight w:val="0"/>
          <w:marTop w:val="0"/>
          <w:marBottom w:val="0"/>
          <w:divBdr>
            <w:top w:val="none" w:sz="0" w:space="0" w:color="auto"/>
            <w:left w:val="none" w:sz="0" w:space="0" w:color="auto"/>
            <w:bottom w:val="none" w:sz="0" w:space="0" w:color="auto"/>
            <w:right w:val="none" w:sz="0" w:space="0" w:color="auto"/>
          </w:divBdr>
        </w:div>
        <w:div w:id="1490056115">
          <w:marLeft w:val="640"/>
          <w:marRight w:val="0"/>
          <w:marTop w:val="0"/>
          <w:marBottom w:val="0"/>
          <w:divBdr>
            <w:top w:val="none" w:sz="0" w:space="0" w:color="auto"/>
            <w:left w:val="none" w:sz="0" w:space="0" w:color="auto"/>
            <w:bottom w:val="none" w:sz="0" w:space="0" w:color="auto"/>
            <w:right w:val="none" w:sz="0" w:space="0" w:color="auto"/>
          </w:divBdr>
        </w:div>
        <w:div w:id="972755775">
          <w:marLeft w:val="640"/>
          <w:marRight w:val="0"/>
          <w:marTop w:val="0"/>
          <w:marBottom w:val="0"/>
          <w:divBdr>
            <w:top w:val="none" w:sz="0" w:space="0" w:color="auto"/>
            <w:left w:val="none" w:sz="0" w:space="0" w:color="auto"/>
            <w:bottom w:val="none" w:sz="0" w:space="0" w:color="auto"/>
            <w:right w:val="none" w:sz="0" w:space="0" w:color="auto"/>
          </w:divBdr>
        </w:div>
      </w:divsChild>
    </w:div>
    <w:div w:id="1801025651">
      <w:bodyDiv w:val="1"/>
      <w:marLeft w:val="0"/>
      <w:marRight w:val="0"/>
      <w:marTop w:val="0"/>
      <w:marBottom w:val="0"/>
      <w:divBdr>
        <w:top w:val="none" w:sz="0" w:space="0" w:color="auto"/>
        <w:left w:val="none" w:sz="0" w:space="0" w:color="auto"/>
        <w:bottom w:val="none" w:sz="0" w:space="0" w:color="auto"/>
        <w:right w:val="none" w:sz="0" w:space="0" w:color="auto"/>
      </w:divBdr>
    </w:div>
    <w:div w:id="1888907783">
      <w:bodyDiv w:val="1"/>
      <w:marLeft w:val="0"/>
      <w:marRight w:val="0"/>
      <w:marTop w:val="0"/>
      <w:marBottom w:val="0"/>
      <w:divBdr>
        <w:top w:val="none" w:sz="0" w:space="0" w:color="auto"/>
        <w:left w:val="none" w:sz="0" w:space="0" w:color="auto"/>
        <w:bottom w:val="none" w:sz="0" w:space="0" w:color="auto"/>
        <w:right w:val="none" w:sz="0" w:space="0" w:color="auto"/>
      </w:divBdr>
      <w:divsChild>
        <w:div w:id="593708089">
          <w:marLeft w:val="640"/>
          <w:marRight w:val="0"/>
          <w:marTop w:val="0"/>
          <w:marBottom w:val="0"/>
          <w:divBdr>
            <w:top w:val="none" w:sz="0" w:space="0" w:color="auto"/>
            <w:left w:val="none" w:sz="0" w:space="0" w:color="auto"/>
            <w:bottom w:val="none" w:sz="0" w:space="0" w:color="auto"/>
            <w:right w:val="none" w:sz="0" w:space="0" w:color="auto"/>
          </w:divBdr>
        </w:div>
        <w:div w:id="1819028507">
          <w:marLeft w:val="640"/>
          <w:marRight w:val="0"/>
          <w:marTop w:val="0"/>
          <w:marBottom w:val="0"/>
          <w:divBdr>
            <w:top w:val="none" w:sz="0" w:space="0" w:color="auto"/>
            <w:left w:val="none" w:sz="0" w:space="0" w:color="auto"/>
            <w:bottom w:val="none" w:sz="0" w:space="0" w:color="auto"/>
            <w:right w:val="none" w:sz="0" w:space="0" w:color="auto"/>
          </w:divBdr>
        </w:div>
        <w:div w:id="491919864">
          <w:marLeft w:val="640"/>
          <w:marRight w:val="0"/>
          <w:marTop w:val="0"/>
          <w:marBottom w:val="0"/>
          <w:divBdr>
            <w:top w:val="none" w:sz="0" w:space="0" w:color="auto"/>
            <w:left w:val="none" w:sz="0" w:space="0" w:color="auto"/>
            <w:bottom w:val="none" w:sz="0" w:space="0" w:color="auto"/>
            <w:right w:val="none" w:sz="0" w:space="0" w:color="auto"/>
          </w:divBdr>
        </w:div>
        <w:div w:id="1247763266">
          <w:marLeft w:val="640"/>
          <w:marRight w:val="0"/>
          <w:marTop w:val="0"/>
          <w:marBottom w:val="0"/>
          <w:divBdr>
            <w:top w:val="none" w:sz="0" w:space="0" w:color="auto"/>
            <w:left w:val="none" w:sz="0" w:space="0" w:color="auto"/>
            <w:bottom w:val="none" w:sz="0" w:space="0" w:color="auto"/>
            <w:right w:val="none" w:sz="0" w:space="0" w:color="auto"/>
          </w:divBdr>
        </w:div>
        <w:div w:id="181281652">
          <w:marLeft w:val="640"/>
          <w:marRight w:val="0"/>
          <w:marTop w:val="0"/>
          <w:marBottom w:val="0"/>
          <w:divBdr>
            <w:top w:val="none" w:sz="0" w:space="0" w:color="auto"/>
            <w:left w:val="none" w:sz="0" w:space="0" w:color="auto"/>
            <w:bottom w:val="none" w:sz="0" w:space="0" w:color="auto"/>
            <w:right w:val="none" w:sz="0" w:space="0" w:color="auto"/>
          </w:divBdr>
        </w:div>
        <w:div w:id="1016268229">
          <w:marLeft w:val="640"/>
          <w:marRight w:val="0"/>
          <w:marTop w:val="0"/>
          <w:marBottom w:val="0"/>
          <w:divBdr>
            <w:top w:val="none" w:sz="0" w:space="0" w:color="auto"/>
            <w:left w:val="none" w:sz="0" w:space="0" w:color="auto"/>
            <w:bottom w:val="none" w:sz="0" w:space="0" w:color="auto"/>
            <w:right w:val="none" w:sz="0" w:space="0" w:color="auto"/>
          </w:divBdr>
        </w:div>
        <w:div w:id="1473602033">
          <w:marLeft w:val="640"/>
          <w:marRight w:val="0"/>
          <w:marTop w:val="0"/>
          <w:marBottom w:val="0"/>
          <w:divBdr>
            <w:top w:val="none" w:sz="0" w:space="0" w:color="auto"/>
            <w:left w:val="none" w:sz="0" w:space="0" w:color="auto"/>
            <w:bottom w:val="none" w:sz="0" w:space="0" w:color="auto"/>
            <w:right w:val="none" w:sz="0" w:space="0" w:color="auto"/>
          </w:divBdr>
        </w:div>
        <w:div w:id="150803802">
          <w:marLeft w:val="640"/>
          <w:marRight w:val="0"/>
          <w:marTop w:val="0"/>
          <w:marBottom w:val="0"/>
          <w:divBdr>
            <w:top w:val="none" w:sz="0" w:space="0" w:color="auto"/>
            <w:left w:val="none" w:sz="0" w:space="0" w:color="auto"/>
            <w:bottom w:val="none" w:sz="0" w:space="0" w:color="auto"/>
            <w:right w:val="none" w:sz="0" w:space="0" w:color="auto"/>
          </w:divBdr>
        </w:div>
        <w:div w:id="907571470">
          <w:marLeft w:val="640"/>
          <w:marRight w:val="0"/>
          <w:marTop w:val="0"/>
          <w:marBottom w:val="0"/>
          <w:divBdr>
            <w:top w:val="none" w:sz="0" w:space="0" w:color="auto"/>
            <w:left w:val="none" w:sz="0" w:space="0" w:color="auto"/>
            <w:bottom w:val="none" w:sz="0" w:space="0" w:color="auto"/>
            <w:right w:val="none" w:sz="0" w:space="0" w:color="auto"/>
          </w:divBdr>
        </w:div>
        <w:div w:id="1193231304">
          <w:marLeft w:val="640"/>
          <w:marRight w:val="0"/>
          <w:marTop w:val="0"/>
          <w:marBottom w:val="0"/>
          <w:divBdr>
            <w:top w:val="none" w:sz="0" w:space="0" w:color="auto"/>
            <w:left w:val="none" w:sz="0" w:space="0" w:color="auto"/>
            <w:bottom w:val="none" w:sz="0" w:space="0" w:color="auto"/>
            <w:right w:val="none" w:sz="0" w:space="0" w:color="auto"/>
          </w:divBdr>
        </w:div>
        <w:div w:id="1531339689">
          <w:marLeft w:val="640"/>
          <w:marRight w:val="0"/>
          <w:marTop w:val="0"/>
          <w:marBottom w:val="0"/>
          <w:divBdr>
            <w:top w:val="none" w:sz="0" w:space="0" w:color="auto"/>
            <w:left w:val="none" w:sz="0" w:space="0" w:color="auto"/>
            <w:bottom w:val="none" w:sz="0" w:space="0" w:color="auto"/>
            <w:right w:val="none" w:sz="0" w:space="0" w:color="auto"/>
          </w:divBdr>
        </w:div>
        <w:div w:id="1822772879">
          <w:marLeft w:val="640"/>
          <w:marRight w:val="0"/>
          <w:marTop w:val="0"/>
          <w:marBottom w:val="0"/>
          <w:divBdr>
            <w:top w:val="none" w:sz="0" w:space="0" w:color="auto"/>
            <w:left w:val="none" w:sz="0" w:space="0" w:color="auto"/>
            <w:bottom w:val="none" w:sz="0" w:space="0" w:color="auto"/>
            <w:right w:val="none" w:sz="0" w:space="0" w:color="auto"/>
          </w:divBdr>
        </w:div>
      </w:divsChild>
    </w:div>
    <w:div w:id="1897937300">
      <w:bodyDiv w:val="1"/>
      <w:marLeft w:val="0"/>
      <w:marRight w:val="0"/>
      <w:marTop w:val="0"/>
      <w:marBottom w:val="0"/>
      <w:divBdr>
        <w:top w:val="none" w:sz="0" w:space="0" w:color="auto"/>
        <w:left w:val="none" w:sz="0" w:space="0" w:color="auto"/>
        <w:bottom w:val="none" w:sz="0" w:space="0" w:color="auto"/>
        <w:right w:val="none" w:sz="0" w:space="0" w:color="auto"/>
      </w:divBdr>
      <w:divsChild>
        <w:div w:id="63843701">
          <w:marLeft w:val="0"/>
          <w:marRight w:val="0"/>
          <w:marTop w:val="0"/>
          <w:marBottom w:val="0"/>
          <w:divBdr>
            <w:top w:val="none" w:sz="0" w:space="0" w:color="auto"/>
            <w:left w:val="none" w:sz="0" w:space="0" w:color="auto"/>
            <w:bottom w:val="none" w:sz="0" w:space="0" w:color="auto"/>
            <w:right w:val="none" w:sz="0" w:space="0" w:color="auto"/>
          </w:divBdr>
          <w:divsChild>
            <w:div w:id="1700473305">
              <w:marLeft w:val="0"/>
              <w:marRight w:val="0"/>
              <w:marTop w:val="0"/>
              <w:marBottom w:val="0"/>
              <w:divBdr>
                <w:top w:val="none" w:sz="0" w:space="0" w:color="auto"/>
                <w:left w:val="none" w:sz="0" w:space="0" w:color="auto"/>
                <w:bottom w:val="none" w:sz="0" w:space="0" w:color="auto"/>
                <w:right w:val="none" w:sz="0" w:space="0" w:color="auto"/>
              </w:divBdr>
              <w:divsChild>
                <w:div w:id="79567132">
                  <w:marLeft w:val="0"/>
                  <w:marRight w:val="0"/>
                  <w:marTop w:val="0"/>
                  <w:marBottom w:val="0"/>
                  <w:divBdr>
                    <w:top w:val="none" w:sz="0" w:space="0" w:color="auto"/>
                    <w:left w:val="none" w:sz="0" w:space="0" w:color="auto"/>
                    <w:bottom w:val="none" w:sz="0" w:space="0" w:color="auto"/>
                    <w:right w:val="none" w:sz="0" w:space="0" w:color="auto"/>
                  </w:divBdr>
                  <w:divsChild>
                    <w:div w:id="21326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1869">
      <w:bodyDiv w:val="1"/>
      <w:marLeft w:val="0"/>
      <w:marRight w:val="0"/>
      <w:marTop w:val="0"/>
      <w:marBottom w:val="0"/>
      <w:divBdr>
        <w:top w:val="none" w:sz="0" w:space="0" w:color="auto"/>
        <w:left w:val="none" w:sz="0" w:space="0" w:color="auto"/>
        <w:bottom w:val="none" w:sz="0" w:space="0" w:color="auto"/>
        <w:right w:val="none" w:sz="0" w:space="0" w:color="auto"/>
      </w:divBdr>
      <w:divsChild>
        <w:div w:id="585696229">
          <w:marLeft w:val="0"/>
          <w:marRight w:val="0"/>
          <w:marTop w:val="0"/>
          <w:marBottom w:val="0"/>
          <w:divBdr>
            <w:top w:val="none" w:sz="0" w:space="0" w:color="auto"/>
            <w:left w:val="none" w:sz="0" w:space="0" w:color="auto"/>
            <w:bottom w:val="none" w:sz="0" w:space="0" w:color="auto"/>
            <w:right w:val="none" w:sz="0" w:space="0" w:color="auto"/>
          </w:divBdr>
          <w:divsChild>
            <w:div w:id="605578928">
              <w:marLeft w:val="0"/>
              <w:marRight w:val="0"/>
              <w:marTop w:val="0"/>
              <w:marBottom w:val="0"/>
              <w:divBdr>
                <w:top w:val="none" w:sz="0" w:space="0" w:color="auto"/>
                <w:left w:val="none" w:sz="0" w:space="0" w:color="auto"/>
                <w:bottom w:val="none" w:sz="0" w:space="0" w:color="auto"/>
                <w:right w:val="none" w:sz="0" w:space="0" w:color="auto"/>
              </w:divBdr>
              <w:divsChild>
                <w:div w:id="15119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3507">
      <w:bodyDiv w:val="1"/>
      <w:marLeft w:val="0"/>
      <w:marRight w:val="0"/>
      <w:marTop w:val="0"/>
      <w:marBottom w:val="0"/>
      <w:divBdr>
        <w:top w:val="none" w:sz="0" w:space="0" w:color="auto"/>
        <w:left w:val="none" w:sz="0" w:space="0" w:color="auto"/>
        <w:bottom w:val="none" w:sz="0" w:space="0" w:color="auto"/>
        <w:right w:val="none" w:sz="0" w:space="0" w:color="auto"/>
      </w:divBdr>
      <w:divsChild>
        <w:div w:id="1979340956">
          <w:marLeft w:val="0"/>
          <w:marRight w:val="0"/>
          <w:marTop w:val="0"/>
          <w:marBottom w:val="0"/>
          <w:divBdr>
            <w:top w:val="none" w:sz="0" w:space="0" w:color="auto"/>
            <w:left w:val="none" w:sz="0" w:space="0" w:color="auto"/>
            <w:bottom w:val="none" w:sz="0" w:space="0" w:color="auto"/>
            <w:right w:val="none" w:sz="0" w:space="0" w:color="auto"/>
          </w:divBdr>
          <w:divsChild>
            <w:div w:id="1340960365">
              <w:marLeft w:val="0"/>
              <w:marRight w:val="0"/>
              <w:marTop w:val="0"/>
              <w:marBottom w:val="0"/>
              <w:divBdr>
                <w:top w:val="none" w:sz="0" w:space="0" w:color="auto"/>
                <w:left w:val="none" w:sz="0" w:space="0" w:color="auto"/>
                <w:bottom w:val="none" w:sz="0" w:space="0" w:color="auto"/>
                <w:right w:val="none" w:sz="0" w:space="0" w:color="auto"/>
              </w:divBdr>
              <w:divsChild>
                <w:div w:id="1121459621">
                  <w:marLeft w:val="0"/>
                  <w:marRight w:val="0"/>
                  <w:marTop w:val="0"/>
                  <w:marBottom w:val="0"/>
                  <w:divBdr>
                    <w:top w:val="none" w:sz="0" w:space="0" w:color="auto"/>
                    <w:left w:val="none" w:sz="0" w:space="0" w:color="auto"/>
                    <w:bottom w:val="none" w:sz="0" w:space="0" w:color="auto"/>
                    <w:right w:val="none" w:sz="0" w:space="0" w:color="auto"/>
                  </w:divBdr>
                  <w:divsChild>
                    <w:div w:id="3427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5281AB-6A77-5A49-9937-58450648CBBE}">
  <we:reference id="wa104382081" version="1.55.1.0" store="tr-TR" storeType="OMEX"/>
  <we:alternateReferences>
    <we:reference id="wa104382081" version="1.55.1.0" store="" storeType="OMEX"/>
  </we:alternateReferences>
  <we:properties>
    <we:property name="MENDELEY_CITATIONS" value="[{&quot;citationID&quot;:&quot;MENDELEY_CITATION_814f7f1d-dbee-4af4-8382-3da016e4a00a&quot;,&quot;isEdited&quot;:false,&quot;citationTag&quot;:&quot;MENDELEY_CITATION_v3_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&quot;,&quot;citationItems&quot;:[{&quot;id&quot;:&quot;9bd38c89-5531-3734-ae3e-b044160ef4ba&quot;,&quot;isTemporary&quot;:false,&quot;itemData&quot;:{&quot;type&quot;:&quot;article-journal&quot;,&quot;id&quot;:&quot;9bd38c89-5531-3734-ae3e-b044160ef4ba&quot;,&quot;title&quot;:&quot;A stability indicating RP-HPLC method for determination of the COVID-19 drug molnupiravir applied using nanoformulations in permeability studies&quot;,&quot;author&quot;:[{&quot;family&quot;:&quot;Reçber&quot;,&quot;given&quot;:&quot;Tuba&quot;,&quot;parse-names&quot;:false,&quot;dropping-particle&quot;:&quot;&quot;,&quot;non-dropping-particle&quot;:&quot;&quot;},{&quot;family&quot;:&quot;Timur&quot;,&quot;given&quot;:&quot;Selin Seda&quot;,&quot;parse-names&quot;:false,&quot;dropping-particle&quot;:&quot;&quot;,&quot;non-dropping-particle&quot;:&quot;&quot;},{&quot;family&quot;:&quot;Erdoğan Kablan&quot;,&quot;given&quot;:&quot;Sevilay&quot;,&quot;parse-names&quot;:false,&quot;dropping-particle&quot;:&quot;&quot;,&quot;non-dropping-particle&quot;:&quot;&quot;},{&quot;family&quot;:&quot;Yalçın&quot;,&quot;given&quot;:&quot;Fatma&quot;,&quot;parse-names&quot;:false,&quot;dropping-particle&quot;:&quot;&quot;,&quot;non-dropping-particle&quot;:&quot;&quot;},{&quot;family&quot;:&quot;Karabulut&quot;,&quot;given&quot;:&quot;Tutku Ceren&quot;,&quot;parse-names&quot;:false,&quot;dropping-particle&quot;:&quot;&quot;,&quot;non-dropping-particle&quot;:&quot;&quot;},{&quot;family&quot;:&quot;Neslihan Gürsoy&quot;,&quot;given&quot;:&quot;R.&quot;,&quot;parse-names&quot;:false,&quot;dropping-particle&quot;:&quot;&quot;,&quot;non-dropping-particle&quot;:&quot;&quot;},{&quot;family&quot;:&quot;Eroğlu&quot;,&quot;given&quot;:&quot;Hakan&quot;,&quot;parse-names&quot;:false,&quot;dropping-particle&quot;:&quot;&quot;,&quot;non-dropping-particle&quot;:&quot;&quot;},{&quot;family&quot;:&quot;Kır&quot;,&quot;given&quot;:&quot;Sedef&quot;,&quot;parse-names&quot;:false,&quot;dropping-particle&quot;:&quot;&quot;,&quot;non-dropping-particle&quot;:&quot;&quot;},{&quot;family&quot;:&quot;Nemutlu&quot;,&quot;given&quot;:&quot;Emirhan&quot;,&quot;parse-names&quot;:false,&quot;dropping-particle&quot;:&quot;&quot;,&quot;non-dropping-particle&quot;:&quot;&quot;}],&quot;container-title&quot;:&quot;Journal of Pharmaceutical and Biomedical Analysis&quot;,&quot;container-title-short&quot;:&quot;J Pharm Biomed Anal&quot;,&quot;DOI&quot;:&quot;10.1016/j.jpba.2022.114693&quot;,&quot;ISSN&quot;:&quot;1873264X&quot;,&quot;PMID&quot;:&quot;35276385&quot;,&quot;issued&quot;:{&quot;date-parts&quot;:[[2022,5,30]]},&quot;abstract&quot;:&quot;Antiviral drugs have gained much more attention in recent years due to severe acute respiratory syndrome coronavirus-2 (SARS-CoV-2) infection and many drug candidates are currently under investigation in order to end pandemic. Molnupiravir, a prodrug of the synthetic nucleoside derivative N4-hydroxycytidine, is one of the promising candidates for SARS-CoV-2 treatment. In this study, a RP-HPLC method was developed for the determination of Molnupiravir and applied for in vitro permeability studies of self-emulsifying drug delivery system (SEDDS) formulations using Caco-2 cell line. Discovery® HS C18 Column (75 ×4.6 mm, 3 µm) was used at 30 °C. Isocratic elution was performed with ACN:water (20:80 v/v) mixture. The flow rate was 0.5 mL/min and UV detection was at 240 nm. Molnupiravir eluted within 5 min. Molnupiravir was exposed to thermal, photolytic, hydrolytic, and oxidative stress conditions. Peak homogeneity data of Molnupiravir in the stressed samples peak obtained using photodiode array detector, in the stressed sample chromatograms, demonstrated the specificity of the method for their estimation in presence of degradants. The developed method was validated according to the International Council for Harmonisation (ICH) guidelines and found to be linear within the range 0.1–60.0 μg/mL. The method was simple, rapid, selective, sensitive, accurate, precise, robust and rugged. Thus, it was applied successfully for permeability quantitation of Molnupiravir in nanoformulations. The apparent permeability of Molnupiravir in SEDDS formulations, which have droplet size under 350 nm, was calculated as 3.20 ± 0.44 × 10−6 cm/s.&quot;,&quot;publisher&quot;:&quot;Elsevier B.V.&quot;,&quot;volume&quot;:&quot;214&quot;}}],&quot;properties&quot;:{&quot;noteIndex&quot;:0},&quot;manualOverride&quot;:{&quot;isManuallyOverridden&quot;:false,&quot;manualOverrideText&quot;:&quot;&quot;,&quot;citeprocText&quot;:&quot;[1]&quot;}},{&quot;citationID&quot;:&quot;MENDELEY_CITATION_c099b681-bf65-4843-b2e9-0e66568a6b2a&quot;,&quot;isEdited&quot;:false,&quot;citationTag&quot;:&quot;MENDELEY_CITATION_v3_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&quot;,&quot;citationItems&quot;:[{&quot;id&quot;:&quot;222f2567-8b05-3520-a74d-6a40d80910ea&quot;,&quot;isTemporary&quot;:false,&quot;itemData&quot;:{&quot;type&quot;:&quot;article-journal&quot;,&quot;id&quot;:&quot;222f2567-8b05-3520-a74d-6a40d80910ea&quot;,&quot;title&quot;:&quot;Development and validation of molnupiravir assessment in bulk powder and pharmaceutical formulation by the RP-HPLC-UV method&quot;,&quot;author&quot;:[{&quot;family&quot;:&quot;Annadi&quot;,&quot;given&quot;:&quot;Abdelaziz M.&quot;,&quot;parse-names&quot;:false,&quot;dropping-particle&quot;:&quot;&quot;,&quot;non-dropping-particle&quot;:&quot;&quot;},{&quot;family&quot;:&quot;Zahar&quot;,&quot;given&quot;:&quot;Noha M.&quot;,&quot;parse-names&quot;:false,&quot;dropping-particle&quot;:&quot;&quot;,&quot;non-dropping-particle&quot;:&quot;El&quot;},{&quot;family&quot;:&quot;El-Din A. Abdel-Sattar&quot;,&quot;given&quot;:&quot;Nour&quot;,&quot;parse-names&quot;:false,&quot;dropping-particle&quot;:&quot;&quot;,&quot;non-dropping-particle&quot;:&quot;&quot;},{&quot;family&quot;:&quot;Mohamed&quot;,&quot;given&quot;:&quot;Ekram H.&quot;,&quot;parse-names&quot;:false,&quot;dropping-particle&quot;:&quot;&quot;,&quot;non-dropping-particle&quot;:&quot;&quot;},{&quot;family&quot;:&quot;Mahmoud&quot;,&quot;given&quot;:&quot;Safwat A.&quot;,&quot;parse-names&quot;:false,&quot;dropping-particle&quot;:&quot;&quot;,&quot;non-dropping-particle&quot;:&quot;&quot;},{&quot;family&quot;:&quot;Attia&quot;,&quot;given&quot;:&quot;Mohamed S.&quot;,&quot;parse-names&quot;:false,&quot;dropping-particle&quot;:&quot;&quot;,&quot;non-dropping-particle&quot;:&quot;&quot;}],&quot;container-title&quot;:&quot;RSC Advances&quot;,&quot;container-title-short&quot;:&quot;RSC Adv&quot;,&quot;DOI&quot;:&quot;10.1039/d2ra05066h&quot;,&quot;ISSN&quot;:&quot;20462069&quot;,&quot;issued&quot;:{&quot;date-parts&quot;:[[2022,11,30]]},&quot;page&quot;:&quot;34512-34519&quot;,&quot;abstract&quot;:&quot;An accurate, sensitive and selective RP-HPLC-UV method has been established for the estimation of Molnupiravir (MOL) in pure bulk powder and pharmaceutical formulation. Separation was achieved on an Inertsil C18 column (150.0 mm × 4.6 mm, 5.0 μm), using a mobile phase of 20 mM phosphate buffer pH 2.5 : acetonitrile (80 : 20, v/v%) in isocratic mode with a flow rate of 1.0 mL min−1. The λmax of MOL prepared in the chosen diluent (ethanol : water in equal proportions) was found to be 230.0 nm. The constructed calibration curve was found to be linear in the concentration range of 0.2-80.0 μg mL−1. The recovery% of MOL using the proposed method was 100.29%. The limit of detection (LOD) and limit of quantification (LOQ) were 0.04 μg mL−1 and 0.12 μg mL−1, respectively. No significant interference was detected in the presence of the common pharmaceutical formulation excipients. The method was validated following the ICH recommendations. All the obtained results were statistically compared with those using reported methods and there were no significant differences. The method developed in this work was successfully employed for the assessment of MOL in bulk powder and pharmaceutical formulation.&quot;,&quot;publisher&quot;:&quot;Royal Society of Chemistry&quot;,&quot;issue&quot;:&quot;53&quot;,&quot;volume&quot;:&quot;12&quot;}}],&quot;properties&quot;:{&quot;noteIndex&quot;:0},&quot;manualOverride&quot;:{&quot;isManuallyOverridden&quot;:false,&quot;manualOverrideText&quot;:&quot;&quot;,&quot;citeprocText&quot;:&quot;[2]&quot;}},{&quot;citationID&quot;:&quot;MENDELEY_CITATION_9dcc4b45-728b-4684-ba17-ba17aa066cf0&quot;,&quot;isEdited&quot;:false,&quot;citationTag&quot;:&quot;MENDELEY_CITATION_v3_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&quot;,&quot;citationItems&quot;:[{&quot;id&quot;:&quot;57df93ee-c73d-3f1c-aaf0-e297f98f9ddb&quot;,&quot;isTemporary&quot;:false,&quot;itemData&quot;:{&quot;type&quot;:&quot;report&quot;,&quot;id&quot;:&quot;57df93ee-c73d-3f1c-aaf0-e297f98f9ddb&quot;,&quot;title&quot;:&quot;Transfer and biotransformation of the COVID-19 prodrug molnupiravir and its metabolite β-D-N4-hydroxycytidine across the blood-placenta barrier&quot;,&quot;author&quot;:[{&quot;family&quot;:&quot;Chang&quot;,&quot;given&quot;:&quot;Chun-Hao&quot;,&quot;parse-names&quot;:false,&quot;dropping-particle&quot;:&quot;&quot;,&quot;non-dropping-particle&quot;:&quot;&quot;},{&quot;family&quot;:&quot;Peng&quot;,&quot;given&quot;:&quot;Wen-Ya&quot;,&quot;parse-names&quot;:false,&quot;dropping-particle&quot;:&quot;&quot;,&quot;non-dropping-particle&quot;:&quot;&quot;},{&quot;family&quot;:&quot;Lee&quot;,&quot;given&quot;:&quot;Wan-Hsin&quot;,&quot;parse-names&quot;:false,&quot;dropping-particle&quot;:&quot;&quot;,&quot;non-dropping-particle&quot;:&quot;&quot;},{&quot;family&quot;:&quot;Lin&quot;,&quot;given&quot;:&quot;Tung-Yi&quot;,&quot;parse-names&quot;:false,&quot;dropping-particle&quot;:&quot;&quot;,&quot;non-dropping-particle&quot;:&quot;&quot;},{&quot;family&quot;:&quot;Yang&quot;,&quot;given&quot;:&quot;Muh-Hwa&quot;,&quot;parse-names&quot;:false,&quot;dropping-particle&quot;:&quot;&quot;,&quot;non-dropping-particle&quot;:&quot;&quot;},{&quot;family&quot;:&quot;Dalley&quot;,&quot;given&quot;:&quot;Jeffrey W&quot;,&quot;parse-names&quot;:false,&quot;dropping-particle&quot;:&quot;&quot;,&quot;non-dropping-particle&quot;:&quot;&quot;},{&quot;family&quot;:&quot;Tsai&quot;,&quot;given&quot;:&quot;Tung-Hu&quot;,&quot;parse-names&quot;:false,&quot;dropping-particle&quot;:&quot;&quot;,&quot;non-dropping-particle&quot;:&quot;&quot;}],&quot;URL&quot;:&quot;www.thelancet.com&quot;,&quot;issued&quot;:{&quot;date-parts&quot;:[[2023]]},&quot;container-title-short&quot;:&quot;&quot;}}],&quot;properties&quot;:{&quot;noteIndex&quot;:0},&quot;manualOverride&quot;:{&quot;isManuallyOverridden&quot;:false,&quot;manualOverrideText&quot;:&quot;&quot;,&quot;citeprocText&quot;:&quot;[3]&quot;}},{&quot;citationID&quot;:&quot;MENDELEY_CITATION_4d278d06-691d-450e-a669-7fc6850d9d36&quot;,&quot;isEdited&quot;:false,&quot;citationTag&quot;:&quot;MENDELEY_CITATION_v3_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&quot;,&quot;citationItems&quot;:[{&quot;id&quot;:&quot;97ae0452-7495-3a44-863e-0be1d92b4f52&quot;,&quot;isTemporary&quot;:false,&quot;itemData&quot;:{&quot;type&quot;:&quot;article-journal&quot;,&quot;id&quot;:&quot;97ae0452-7495-3a44-863e-0be1d92b4f52&quot;,&quot;title&quot;:&quot;Two Green Micellar HPLC and Mathematically Assisted UV Spectroscopic Methods for the Simultaneous Determination of Molnupiravir and Favipiravir as a Novel Combined COVID-19 Antiviral Regimen&quot;,&quot;author&quot;:[{&quot;family&quot;:&quot;Sharaf&quot;,&quot;given&quot;:&quot;Yasmine Ahmed&quot;,&quot;parse-names&quot;:false,&quot;dropping-particle&quot;:&quot;&quot;,&quot;non-dropping-particle&quot;:&quot;&quot;},{&quot;family&quot;:&quot;Deeb&quot;,&quot;given&quot;:&quot;Sami&quot;,&quot;parse-names&quot;:false,&quot;dropping-particle&quot;:&quot;&quot;,&quot;non-dropping-particle&quot;:&quot;El&quot;},{&quot;family&quot;:&quot;Ibrahim&quot;,&quot;given&quot;:&quot;Adel Ehab&quot;,&quot;parse-names&quot;:false,&quot;dropping-particle&quot;:&quot;&quot;,&quot;non-dropping-particle&quot;:&quot;&quot;},{&quot;family&quot;:&quot;Al-Harrasi&quot;,&quot;given&quot;:&quot;Ahmed&quot;,&quot;parse-names&quot;:false,&quot;dropping-particle&quot;:&quot;&quot;,&quot;non-dropping-particle&quot;:&quot;&quot;},{&quot;family&quot;:&quot;Sayed&quot;,&quot;given&quot;:&quot;Rania Adel&quot;,&quot;parse-names&quot;:false,&quot;dropping-particle&quot;:&quot;&quot;,&quot;non-dropping-particle&quot;:&quot;&quot;}],&quot;container-title&quot;:&quot;Molecules&quot;,&quot;DOI&quot;:&quot;10.3390/molecules27072330&quot;,&quot;ISSN&quot;:&quot;14203049&quot;,&quot;PMID&quot;:&quot;35408729&quot;,&quot;issued&quot;:{&quot;date-parts&quot;:[[2022,4,1]]},&quot;abstract&quot;:&quot;Following the spread of the COVID-19 pandemic crisis, a race was initiated to find a successful regimen for postinfections. Among those trials, a recent study declared the efficacy of an antiviral combination of favipiravir (FAV) and molnupiravir (MLP). The combined regimen helped in a successful 60% eradication of the SARS-CoV-2 virus from the lungs of studied hamster models. Moreover, it prevented viral transmission to cohosted sentinels. Because both medications are orally bioavailable, the coformulation of FAV and MLP can be predicted. The developed study is aimed at developing new green and simple methods for the simultaneous determination of FAV and MLP and then at their application in the study of their dissolution behavior if coformulated together. A green micellar HPLC method was validated using an RP-C18 core-shell column (5 µm, 150 × 4.6 mm) and an isocratic mixed micellar mobile phase composed of 0.1 M SDS, 0.01 M Brij-35, and 0.02 M monobasic potassium phosphate mixture and adjusted to pH 3.1 at 1.0 mL min−1 flow rate. The analytes were detected at 230 nm. The run time was less than five minutes under the optimized chromatographic conditions. Four other multivariate chemometric model methods were developed and validated, namely, classical least square (CLS), principal component regression (PCR), partial least squares (PLS-1), and genetic algorithm–partial least squares (GA–PLS-1). The developed models succeeded in resolving the great similarity and overlapping in the FAV and MLP UV spectra unlike the traditional univariate methods. All methods were organic solvent-free, did not require extraction or derivatization steps, and were applied for the construction of the simultaneous dissolution profile for FAV tablets and MLP capsules. The methods revealed that the amount of the simultaneously released cited drugs increases up until reaching a plateau after 15 and 20 min for FAV and MLP, respectively. The greenness was assessed on GAPI and found to be in harmony with green analytical chemistry concepts.&quot;,&quot;publisher&quot;:&quot;MDPI&quot;,&quot;issue&quot;:&quot;7&quot;,&quot;volume&quot;:&quot;27&quot;,&quot;container-title-short&quot;:&quot;&quot;}}],&quot;properties&quot;:{&quot;noteIndex&quot;:0},&quot;manualOverride&quot;:{&quot;isManuallyOverridden&quot;:false,&quot;manualOverrideText&quot;:&quot;&quot;,&quot;citeprocText&quot;:&quot;[4]&quot;}},{&quot;citationID&quot;:&quot;MENDELEY_CITATION_07db7721-4326-41f5-8e60-cfeb01e9ce12&quot;,&quot;isEdited&quot;:false,&quot;citationTag&quot;:&quot;MENDELEY_CITATION_v3_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&quot;,&quot;citationItems&quot;:[{&quot;id&quot;:&quot;4de2c41f-eefe-390c-90e4-4605c1c45c70&quot;,&quot;isTemporary&quot;:false,&quot;itemData&quot;:{&quot;type&quot;:&quot;article-journal&quot;,&quot;id&quot;:&quot;4de2c41f-eefe-390c-90e4-4605c1c45c70&quot;,&quot;title&quot;:&quot;Highly sensitive high-performance thin-layer chromatography method for the simultaneous determination of molnupiravir, favipiravir, and ritonavir in pure forms and pharmaceutical formulations&quot;,&quot;author&quot;:[{&quot;family&quot;:&quot;Saraya&quot;,&quot;given&quot;:&quot;Roshdy E.&quot;,&quot;parse-names&quot;:false,&quot;dropping-particle&quot;:&quot;&quot;,&quot;non-dropping-particle&quot;:&quot;&quot;},{&quot;family&quot;:&quot;Deeb&quot;,&quot;given&quot;:&quot;Sami&quot;,&quot;parse-names&quot;:false,&quot;dropping-particle&quot;:&quot;El&quot;,&quot;non-dropping-particle&quot;:&quot;&quot;},{&quot;family&quot;:&quot;Salman&quot;,&quot;given&quot;:&quot;Baher I.&quot;,&quot;parse-names&quot;:false,&quot;dropping-particle&quot;:&quot;&quot;,&quot;non-dropping-particle&quot;:&quot;&quot;},{&quot;family&quot;:&quot;Ibrahim&quot;,&quot;given&quot;:&quot;Adel Ehab&quot;,&quot;parse-names&quot;:false,&quot;dropping-particle&quot;:&quot;&quot;,&quot;non-dropping-particle&quot;:&quot;&quot;}],&quot;container-title&quot;:&quot;Journal of Separation Science&quot;,&quot;container-title-short&quot;:&quot;J Sep Sci&quot;,&quot;DOI&quot;:&quot;10.1002/jssc.202200178&quot;,&quot;ISSN&quot;:&quot;16159314&quot;,&quot;PMID&quot;:&quot;35583051&quot;,&quot;issued&quot;:{&quot;date-parts&quot;:[[2022,7,1]]},&quot;page&quot;:&quot;2582-2590&quot;,&quot;abstract&quot;:&quot;Favipiravir, molnupiravir, and ritonavir have been recently approved as the first oral antivirals for treatment of SARS-CoV-2 viral infections. Their combination was reported in several clinical studies, alternatively, to enhance the viral eradication and improve patient's recovery times and rates. Being all orally administered, therefore, the development of new sensitive and validated methodologies for their simultaneous determination is a necessitate. In the proposed research, a sensitive, selective, and simple high-performance thin layer chromatography method was developed and validated for determination of favipiravir, molnupiravir, and ritonavir. Silica gel 60F254 thin layer chromatography plates were used as stationary phase for this separation using mobile phase composed of methylene chloride:ethyl acetate:methanol:25% ammonia (6:3:4:1, v/v/v/v). Densitometric detection was performed at wavelength 289 nm. Peaks of favipiravir, molnupiravir, and ritonavir were resolved at retention factors 0.22, 0.42, and 0.63, respectively. The proposed method was found linear within the specified ranges of 3.75–100.00 μg/mL for molnupiravir and favipiravir, and 2.75–100.00 μg/mL for ritonavir. Limits of detection were found to be 1.12, 1.21, and 0.89 μg/mL for favipiravir, molnupiravir, and ritonavir, respectively. This is the first method to be reported for the simultaneous determination of the cited three antiviral drugs. The method was assessed on novel greenness metrics.&quot;,&quot;publisher&quot;:&quot;John Wiley and Sons Inc&quot;,&quot;issue&quot;:&quot;14&quot;,&quot;volume&quot;:&quot;45&quot;}}],&quot;properties&quot;:{&quot;noteIndex&quot;:0},&quot;manualOverride&quot;:{&quot;isManuallyOverridden&quot;:false,&quot;manualOverrideText&quot;:&quot;&quot;,&quot;citeprocText&quot;:&quot;[5]&quot;}},{&quot;citationID&quot;:&quot;MENDELEY_CITATION_96f8ae44-0918-4036-84ae-63b0b2adee09&quot;,&quot;isEdited&quot;:false,&quot;citationTag&quot;:&quot;MENDELEY_CITATION_v3_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&quot;,&quot;citationItems&quot;:[{&quot;id&quot;:&quot;f8e2cb62-f26a-3b4f-917d-0b427a50b5f6&quot;,&quot;isTemporary&quot;:false,&quot;itemData&quot;:{&quot;type&quot;:&quot;article-journal&quot;,&quot;id&quot;:&quot;f8e2cb62-f26a-3b4f-917d-0b427a50b5f6&quot;,&quot;title&quot;:&quot;The development and validation of a novel LC-MS/MS method for the simultaneous quantification of Molnupiravir and its metabolite ß-d-N4-hydroxycytidine in human plasma and saliva&quot;,&quot;author&quot;:[{&quot;family&quot;:&quot;Amara&quot;,&quot;given&quot;:&quot;Alieu&quot;,&quot;parse-names&quot;:false,&quot;dropping-particle&quot;:&quot;&quot;,&quot;non-dropping-particle&quot;:&quot;&quot;},{&quot;family&quot;:&quot;Penchala&quot;,&quot;given&quot;:&quot;Sujan Dilly&quot;,&quot;parse-names&quot;:false,&quot;dropping-particle&quot;:&quot;&quot;,&quot;non-dropping-particle&quot;:&quot;&quot;},{&quot;family&quot;:&quot;Else&quot;,&quot;given&quot;:&quot;Laura&quot;,&quot;parse-names&quot;:false,&quot;dropping-particle&quot;:&quot;&quot;,&quot;non-dropping-particle&quot;:&quot;&quot;},{&quot;family&quot;:&quot;Hale&quot;,&quot;given&quot;:&quot;Colin&quot;,&quot;parse-names&quot;:false,&quot;dropping-particle&quot;:&quot;&quot;,&quot;non-dropping-particle&quot;:&quot;&quot;},{&quot;family&quot;:&quot;FitzGerald&quot;,&quot;given&quot;:&quot;Richard&quot;,&quot;parse-names&quot;:false,&quot;dropping-particle&quot;:&quot;&quot;,&quot;non-dropping-particle&quot;:&quot;&quot;},{&quot;family&quot;:&quot;Walker&quot;,&quot;given&quot;:&quot;Lauren&quot;,&quot;parse-names&quot;:false,&quot;dropping-particle&quot;:&quot;&quot;,&quot;non-dropping-particle&quot;:&quot;&quot;},{&quot;family&quot;:&quot;Lyons&quot;,&quot;given&quot;:&quot;Rebecca&quot;,&quot;parse-names&quot;:false,&quot;dropping-particle&quot;:&quot;&quot;,&quot;non-dropping-particle&quot;:&quot;&quot;},{&quot;family&quot;:&quot;Fletcher&quot;,&quot;given&quot;:&quot;Tom&quot;,&quot;parse-names&quot;:false,&quot;dropping-particle&quot;:&quot;&quot;,&quot;non-dropping-particle&quot;:&quot;&quot;},{&quot;family&quot;:&quot;Khoo&quot;,&quot;given&quot;:&quot;Saye&quot;,&quot;parse-names&quot;:false,&quot;dropping-particle&quot;:&quot;&quot;,&quot;non-dropping-particle&quot;:&quot;&quot;}],&quot;container-title&quot;:&quot;Journal of Pharmaceutical and Biomedical Analysis&quot;,&quot;container-title-short&quot;:&quot;J Pharm Biomed Anal&quot;,&quot;DOI&quot;:&quot;10.1016/j.jpba.2021.114356&quot;,&quot;ISSN&quot;:&quot;1873264X&quot;,&quot;PMID&quot;:&quot;34509661&quot;,&quot;issued&quot;:{&quot;date-parts&quot;:[[2021,11,30]]},&quot;abstract&quot;:&quot;In light of the recent global pandemic, Molnupiravir (MPV) or EIDD-2801, developed for the treatment of patients with uncomplicated influenza, is now being trialled for the treatment of infections caused by highly pathogenic coronaviruses, including COVID-19. A sensitive LC-MS/MS method was developed and validated for the simultaneous quantification of MPV and its metabolite ß-d-N4-hydroxycytidine (NHC) in human plasma and saliva. The analytes were extracted from the matrices by protein precipitation using acetonitrile. This was followed by drying and subsequently injecting the reconstituted solutions onto the column. Chromatographic separation was achieved using a polar Atlantis C18 column with gradient elution of 1 mM Ammonium acetate in water (pH4.3) and 1 mM Ammonium acetate in acetonitrile. Analyte detection was conducted in negative ionisation mode using SRM. Analysis was performed using stable isotopically labelled (SIL) internal standards (IS). The m/z transitions were: MPV (328.1→126.0), NHC (258.0→125.9) and MPV-SIL (331.0→129.0), NHC-SIL (260.9→128.9). Validation was over a linear range of 2.5–5000 ng/ml for both plasma and saliva. Across four different concentrations, precision and accuracy (intra- and inter-day) were 15%; and recovery of both analytes from plasma and saliva was between 95% and 100% and 65–86% respectively. Clinical pharmacokinetic studies are underway utilising this method for determination of MPV and its metabolite in patients with COVID-19 infection.&quot;,&quot;publisher&quot;:&quot;Elsevier B.V.&quot;,&quot;volume&quot;:&quot;206&quot;}}],&quot;properties&quot;:{&quot;noteIndex&quot;:0},&quot;manualOverride&quot;:{&quot;isManuallyOverridden&quot;:false,&quot;manualOverrideText&quot;:&quot;&quot;,&quot;citeprocText&quot;:&quot;[6]&quot;}},{&quot;citationID&quot;:&quot;MENDELEY_CITATION_ca685c1e-bf25-43c0-ae75-cdd437c9992d&quot;,&quot;isEdited&quot;:false,&quot;citationTag&quot;:&quot;MENDELEY_CITATION_v3_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&quot;,&quot;citationItems&quot;:[{&quot;id&quot;:&quot;89cbad9a-2e4b-3c04-8e56-82085e1d740e&quot;,&quot;isTemporary&quot;:false,&quot;itemData&quot;:{&quot;type&quot;:&quot;article-journal&quot;,&quot;id&quot;:&quot;89cbad9a-2e4b-3c04-8e56-82085e1d740e&quot;,&quot;title&quot;:&quot;A validated LC-MS/MS method for determination of antiviral prodrug molnupiravir in human plasma and its application for a pharmacokinetic modeling study in healthy Egyptian volunteers&quot;,&quot;author&quot;:[{&quot;family&quot;:&quot;Gouda&quot;,&quot;given&quot;:&quot;Amira S.&quot;,&quot;parse-names&quot;:false,&quot;dropping-particle&quot;:&quot;&quot;,&quot;non-dropping-particle&quot;:&quot;&quot;},{&quot;family&quot;:&quot;Marzouk&quot;,&quot;given&quot;:&quot;Hoda M.&quot;,&quot;parse-names&quot;:false,&quot;dropping-particle&quot;:&quot;&quot;,&quot;non-dropping-particle&quot;:&quot;&quot;},{&quot;family&quot;:&quot;Rezk&quot;,&quot;given&quot;:&quot;Mamdouh R.&quot;,&quot;parse-names&quot;:false,&quot;dropping-particle&quot;:&quot;&quot;,&quot;non-dropping-particle&quot;:&quot;&quot;},{&quot;family&quot;:&quot;Salem&quot;,&quot;given&quot;:&quot;Ahmed M.&quot;,&quot;parse-names&quot;:false,&quot;dropping-particle&quot;:&quot;&quot;,&quot;non-dropping-particle&quot;:&quot;&quot;},{&quot;family&quot;:&quot;Morsi&quot;,&quot;given&quot;:&quot;Mosaad I.&quot;,&quot;parse-names&quot;:false,&quot;dropping-particle&quot;:&quot;&quot;,&quot;non-dropping-particle&quot;:&quot;&quot;},{&quot;family&quot;:&quot;Nouman&quot;,&quot;given&quot;:&quot;Eman G.&quot;,&quot;parse-names&quot;:false,&quot;dropping-particle&quot;:&quot;&quot;,&quot;non-dropping-particle&quot;:&quot;&quot;},{&quot;family&quot;:&quot;Abdallah&quot;,&quot;given&quot;:&quot;Youmna M.&quot;,&quot;parse-names&quot;:false,&quot;dropping-particle&quot;:&quot;&quot;,&quot;non-dropping-particle&quot;:&quot;&quot;},{&quot;family&quot;:&quot;Hassan&quot;,&quot;given&quot;:&quot;Ahmed Y.&quot;,&quot;parse-names&quot;:false,&quot;dropping-particle&quot;:&quot;&quot;,&quot;non-dropping-particle&quot;:&quot;&quot;},{&quot;family&quot;:&quot;Abdel-Megied&quot;,&quot;given&quot;:&quot;Ahmed M.&quot;,&quot;parse-names&quot;:false,&quot;dropping-particle&quot;:&quot;&quot;,&quot;non-dropping-particle&quot;:&quot;&quot;}],&quot;container-title&quot;:&quot;Journal of Chromatography B: Analytical Technologies in the Biomedical and Life Sciences&quot;,&quot;container-title-short&quot;:&quot;J Chromatogr B Analyt Technol Biomed Life Sci&quot;,&quot;DOI&quot;:&quot;10.1016/j.jchromb.2022.123363&quot;,&quot;ISSN&quot;:&quot;1873376X&quot;,&quot;PMID&quot;:&quot;35810537&quot;,&quot;issued&quot;:{&quot;date-parts&quot;:[[2022,8,15]]},&quot;abstract&quot;:&quot;A fully validated, simple, rapid and reproducible liquid chromatography-tandem mass spectrometry method was developed to determine NHC (N-hydroxycytidine), the active metabolite of Molnupiravir (MOL) in human plasma; one of the limited treatment options for SARS-CoV-2 in plasma of healthy volunteers. The internal standard (IS) used was ribavirin. The extraction of analyte and IS from plasma was performed using acetonitrile as a solvent for protein precipitation. Agilent Zorbax Eclipse plus C18, 4.6 × 150 mm, (5 µm) was used for chromatographic separation using a mixture of methanol0.2 % acetic acid (5:95, v/v) as a mobile phase that was pumped at a flow rate of 0.9 mL/min. Detection was performed on a triple quadrupole mass spectrometer operating in multiple reaction monitoring (MRM) employing positive ESI interface using API4500 triple quadrupole tandem mass spectrometer system, with the transitions set at m/z 260.10 → 128.10 and 245.10 → 113.20 for NHC and IS respectively. Method validation was performed in accordance with United States FDA bioanalytical guidance. The concentration range of 20.0–10000.0 ng/mL was used to establish linearity via weighted linear regression approach (1/x2). Moreover, the analyzed pharmacokinetic data from twelve Egyptian healthy volunteers were used to develop a population pharmacokinetic model for NHC. The developed model was used to perform simulations and evaluate the current MOL dosing recommendations through calculating the maximum concentration (Cmax) “the safety metric” and area under the curve (AUC0-12 h) “the efficacy metric” for 1000 virtual subjects. Geometric mean ratios (GMR) with their associated 90% confidence intervals (CI) compared to literature values were computed. Geometric means of simulation-based Cmax and AUC0-12 were 3827 ng/mL (GMR = 1.05; 90% CI = 0.96–1.15) and 9320 ng.h/mL (GMR = 1.04; 90% CI = 0.97–1.11), respectively indicating that current MOL dosage can achieve the therapeutic targets and dose adjustment may not be required for the Egyptian population. The developed model could be used in the future to refine MOL dosage once further therapeutic targets are identified.&quot;,&quot;publisher&quot;:&quot;Elsevier B.V.&quot;,&quot;volume&quot;:&quot;1206&quot;}}],&quot;properties&quot;:{&quot;noteIndex&quot;:0},&quot;manualOverride&quot;:{&quot;isManuallyOverridden&quot;:false,&quot;manualOverrideText&quot;:&quot;&quot;,&quot;citeprocText&quot;:&quot;[7]&quot;}},{&quot;citationID&quot;:&quot;MENDELEY_CITATION_ce4a0931-2837-487c-9cb6-6cf4964c96e8&quot;,&quot;isEdited&quot;:false,&quot;citationTag&quot;:&quot;MENDELEY_CITATION_v3_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&quot;,&quot;citationItems&quot;:[{&quot;id&quot;:&quot;5472920a-92ea-3b6d-82f7-a3f4e3026bcb&quot;,&quot;isTemporary&quot;:false,&quot;itemData&quot;:{&quot;type&quot;:&quot;article-journal&quot;,&quot;id&quot;:&quot;5472920a-92ea-3b6d-82f7-a3f4e3026bcb&quot;,&quot;title&quot;:&quot;A sensitive UPLC-MS/MS method for the simultaneous assay and trace level genotoxic impurities quantification of SARS-CoV-2 inhibitor-Molnupiravir in its pure and formulation dosage forms using fractional factorial design&quot;,&quot;author&quot;:[{&quot;family&quot;:&quot;Nakka&quot;,&quot;given&quot;:&quot;Srinivas&quot;,&quot;parse-names&quot;:false,&quot;dropping-particle&quot;:&quot;&quot;,&quot;non-dropping-particle&quot;:&quot;&quot;},{&quot;family&quot;:&quot;Muchakayala&quot;,&quot;given&quot;:&quot;Siva Krishna&quot;,&quot;parse-names&quot;:false,&quot;dropping-particle&quot;:&quot;&quot;,&quot;non-dropping-particle&quot;:&quot;&quot;},{&quot;family&quot;:&quot;Manabolu Surya&quot;,&quot;given&quot;:&quot;Surendra Babu&quot;,&quot;parse-names&quot;:false,&quot;dropping-particle&quot;:&quot;&quot;,&quot;non-dropping-particle&quot;:&quot;&quot;}],&quot;container-title&quot;:&quot;Results in Chemistry&quot;,&quot;container-title-short&quot;:&quot;Results Chem&quot;,&quot;DOI&quot;:&quot;10.1016/j.rechem.2023.101019&quot;,&quot;ISSN&quot;:&quot;22117156&quot;,&quot;issued&quot;:{&quot;date-parts&quot;:[[2023,12]]},&quot;page&quot;:&quot;101019&quot;,&quot;publisher&quot;:&quot;Elsevier BV&quot;,&quot;volume&quot;:&quot;6&quot;}}],&quot;properties&quot;:{&quot;noteIndex&quot;:0},&quot;manualOverride&quot;:{&quot;isManuallyOverridden&quot;:false,&quot;manualOverrideText&quot;:&quot;&quot;,&quot;citeprocText&quot;:&quot;[8]&quot;}},{&quot;citationID&quot;:&quot;MENDELEY_CITATION_b7f1eec6-dd5a-42b3-b1c6-06c5f6c369a3&quot;,&quot;isEdited&quot;:false,&quot;citationTag&quot;:&quot;MENDELEY_CITATION_v3_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&quot;,&quot;citationItems&quot;:[{&quot;id&quot;:&quot;92bc6844-d551-3473-8414-28a880aa4dae&quot;,&quot;isTemporary&quot;:false,&quot;itemData&quot;:{&quot;type&quot;:&quot;article-journal&quot;,&quot;id&quot;:&quot;92bc6844-d551-3473-8414-28a880aa4dae&quot;,&quot;title&quot;:&quot;Development and validation of assays for the quantification of β-D-N4-hydroxycytidine in human plasma and β-D-N4-hydroxycytidine-triphosphate in peripheral blood mononuclear cell lysates&quot;,&quot;author&quot;:[{&quot;family&quot;:&quot;Parsons&quot;,&quot;given&quot;:&quot;Teresa L.&quot;,&quot;parse-names&quot;:false,&quot;dropping-particle&quot;:&quot;&quot;,&quot;non-dropping-particle&quot;:&quot;&quot;},{&quot;family&quot;:&quot;Kryszak&quot;,&quot;given&quot;:&quot;Lindsay A.&quot;,&quot;parse-names&quot;:false,&quot;dropping-particle&quot;:&quot;&quot;,&quot;non-dropping-particle&quot;:&quot;&quot;},{&quot;family&quot;:&quot;Marzinke&quot;,&quot;given&quot;:&quot;Mark A.&quot;,&quot;parse-names&quot;:false,&quot;dropping-particle&quot;:&quot;&quot;,&quot;non-dropping-particle&quot;:&quot;&quot;}],&quot;container-title&quot;:&quot;Journal of Chromatography B: Analytical Technologies in the Biomedical and Life Sciences&quot;,&quot;container-title-short&quot;:&quot;J Chromatogr B Analyt Technol Biomed Life Sci&quot;,&quot;DOI&quot;:&quot;10.1016/j.jchromb.2021.122921&quot;,&quot;ISSN&quot;:&quot;1873376X&quot;,&quot;PMID&quot;:&quot;34555541&quot;,&quot;issued&quot;:{&quot;date-parts&quot;:[[2021,10,1]]},&quot;abstract&quot;:&quot;The novel antiviral prodrug molnupiravir is under evaluation for the treatment of SARS-CoV-2. Molnupiravir is converted to β-D-N4-hydroxycytidine (NHC), which is the primary form found in systemic circulation. β-D-N4-hydroxycytidine-triphosphate (NHCtp) is the bioactive anabolite produced intracellularly. Sensitive and accurate bioanalytical methods are required to characterize NHC and NHCtp pharmacokinetics in clinical trials. Human K2EDTA plasma or peripheral blood mononuclear cell (PBMC) lysates were spiked with NHC (plasma) or NHCtp (PBMC), respectively. Following the addition of isotopically-labeled internal standards and sample extraction via protein precipitation or lysate dilution, respectively, samples were subjected to liquid chromatographic-tandem mass spectrometric (LC-MS/MS) analysis. Methods were validated in accordance with FDA Bioanalytical Method Validation recommendations. NHC can be quantified in plasma with a lower limit of quantification (LLOQ) of 1 ng/mL; the primary linearity of the assay is 1–5000 ng/mL. Assay precision and accuracy were ≤ 6.40% and ≤ ± 6.37%, respectively. NHC is unstable in whole blood and has limited stability in plasma at room temperature. The calibration range for NHCtp in PBMC lysates is 1–1500 pmol/sample, and the assay has an LLOQ of 1 pmol/sample. Assay precision and accuracy were ≤ 11.8% and ≤± 11.2%. Ion suppression was observed for both analytes; isotopically-labeled internal standards showed comparable ion suppression, resulting in negligible (&lt;5%) relative matrix effects. Sensitive, specific, and dynamic LC-MS/MS assays have been developed and validated for the quantification of NHC in plasma and NHCtp in PBMC lysates. The described methods are appropriate for use in clinical trials.&quot;,&quot;publisher&quot;:&quot;Elsevier B.V.&quot;,&quot;volume&quot;:&quot;1182&quot;}}],&quot;properties&quot;:{&quot;noteIndex&quot;:0},&quot;manualOverride&quot;:{&quot;isManuallyOverridden&quot;:false,&quot;manualOverrideText&quot;:&quot;&quot;,&quot;citeprocText&quot;:&quot;[9]&quot;}},{&quot;citationID&quot;:&quot;MENDELEY_CITATION_a907054b-0ebf-4af9-9476-be21fa6f05ac&quot;,&quot;isEdited&quot;:false,&quot;citationTag&quot;:&quot;MENDELEY_CITATION_v3_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&quot;,&quot;citationItems&quot;:[{&quot;id&quot;:&quot;480a858e-f92a-3209-ae35-41558e7d2067&quot;,&quot;isTemporary&quot;:false,&quot;itemData&quot;:{&quot;type&quot;:&quot;article-journal&quot;,&quot;id&quot;:&quot;480a858e-f92a-3209-ae35-41558e7d2067&quot;,&quot;title&quot;:&quot;Green adherent spectrophotometric determination of molnupiravir based on computational calculations; application to a recently FDA-approved pharmaceutical dosage form&quot;,&quot;author&quot;:[{&quot;family&quot;:&quot;Abdelazim&quot;,&quot;given&quot;:&quot;Ahmed H.&quot;,&quot;parse-names&quot;:false,&quot;dropping-particle&quot;:&quot;&quot;,&quot;non-dropping-particle&quot;:&quot;&quot;},{&quot;family&quot;:&quot;Abourehab&quot;,&quot;given&quot;:&quot;Mohammed A.S.&quot;,&quot;parse-names&quot;:false,&quot;dropping-particle&quot;:&quot;&quot;,&quot;non-dropping-particle&quot;:&quot;&quot;},{&quot;family&quot;:&quot;Abd Elhalim&quot;,&quot;given&quot;:&quot;Lobna M.&quot;,&quot;parse-names&quot;:false,&quot;dropping-particle&quot;:&quot;&quot;,&quot;non-dropping-particle&quot;:&quot;&quot;},{&quot;family&quot;:&quot;Almrasy&quot;,&quot;given&quot;:&quot;Ahmed A.&quot;,&quot;parse-names&quot;:false,&quot;dropping-particle&quot;:&quot;&quot;,&quot;non-dropping-particle&quot;:&quot;&quot;},{&quot;family&quot;:&quot;Ramzy&quot;,&quot;given&quot;:&quot;Sherif&quot;,&quot;parse-names&quot;:false,&quot;dropping-particle&quot;:&quot;&quot;,&quot;non-dropping-particle&quot;:&quot;&quot;}],&quot;container-title&quot;:&quot;Spectrochimica Acta - Part A: Molecular and Biomolecular Spectroscopy&quot;,&quot;container-title-short&quot;:&quot;Spectrochim Acta A Mol Biomol Spectrosc&quot;,&quot;DOI&quot;:&quot;10.1016/j.saa.2022.121911&quot;,&quot;ISSN&quot;:&quot;13861425&quot;,&quot;PMID&quot;:&quot;36174404&quot;,&quot;issued&quot;:{&quot;date-parts&quot;:[[2023,1,15]]},&quot;abstract&quot;:&quot;Molnupiravir is an oral antiviral drug developed to provide significant benefit in reducing hospitalizations or deaths in mild COVID-19. Integrated green computational spectrophotometric method was developed for the determination of molnupiravir. Theoretical calculations were performed to predict the best coupling agent for efficient diazo coupling of molnupiravir. The binding energy between molnupiravir and various phenolic coupling agents, α-naphthol, β-naphthol, 8-hydroxyquinoline, resorcinol, and phloroglucinol, was measured using Gaussian 03 software based on the density functional theory method and the basis set B3LYP/6-31G(d). The results showed that the interaction between molnupiravir and 8-hydroxyquinoline was higher than that of other phenolic coupling agents. The method described was based on the formation of a red colored chromogen by the diazo coupling of molnupiravir with sodium nitrite in acidic medium to form a diazonium ion coupled with 8-hydroxyquinoline. The absorption spectra showed maximum sharp peaks at 515 nm. The reaction conditions were optimized. Beer's law was followed over the concentration range of 1–12 μg/ml molnupiravir. Job's continuous variation method was developed and the stoichiometric ratio of molnupiravir to 8-hydroxyquinoline was determined to be 1:1. The described method was successfully applied to the determination of molnupiravir in pure form and in pharmaceutical dosage form. The results showed that the proposed method has minimal environmental impact compared to previous HPLC method.&quot;,&quot;publisher&quot;:&quot;Elsevier B.V.&quot;,&quot;volume&quot;:&quot;285&quot;}}],&quot;properties&quot;:{&quot;noteIndex&quot;:0},&quot;manualOverride&quot;:{&quot;isManuallyOverridden&quot;:false,&quot;manualOverrideText&quot;:&quot;&quot;,&quot;citeprocText&quot;:&quot;[10]&quot;}},{&quot;citationID&quot;:&quot;MENDELEY_CITATION_fb24387b-f797-4b56-9446-0cb191149857&quot;,&quot;isEdited&quot;:false,&quot;citationTag&quot;:&quot;MENDELEY_CITATION_v3_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&quot;,&quot;citationItems&quot;:[{&quot;id&quot;:&quot;6d016dda-6442-3a77-8026-cf21a5e64a3d&quot;,&quot;isTemporary&quot;:false,&quot;itemData&quot;:{&quot;type&quot;:&quot;article-journal&quot;,&quot;id&quot;:&quot;6d016dda-6442-3a77-8026-cf21a5e64a3d&quot;,&quot;title&quot;:&quot;Preparation and Characterization of Fe-Gallic acid MOF for determination of antiviral Molnupiravir as inhibitor for RNA Corona virus replication&quot;,&quot;author&quot;:[{&quot;family&quot;:&quot;Younis&quot;,&quot;given&quot;:&quot;Huda M.&quot;,&quot;parse-names&quot;:false,&quot;dropping-particle&quot;:&quot;&quot;,&quot;non-dropping-particle&quot;:&quot;&quot;},{&quot;family&quot;:&quot;Youssef&quot;,&quot;given&quot;:&quot;A.O.&quot;,&quot;parse-names&quot;:false,&quot;dropping-particle&quot;:&quot;&quot;,&quot;non-dropping-particle&quot;:&quot;&quot;},{&quot;family&quot;:&quot;El-Sheikh&quot;,&quot;given&quot;:&quot;Said M.&quot;,&quot;parse-names&quot;:false,&quot;dropping-particle&quot;:&quot;&quot;,&quot;non-dropping-particle&quot;:&quot;&quot;},{&quot;family&quot;:&quot;Sheta&quot;,&quot;given&quot;:&quot;Sheta M.&quot;,&quot;parse-names&quot;:false,&quot;dropping-particle&quot;:&quot;&quot;,&quot;non-dropping-particle&quot;:&quot;&quot;},{&quot;family&quot;:&quot;Attia&quot;,&quot;given&quot;:&quot;Mohamed S.&quot;,&quot;parse-names&quot;:false,&quot;dropping-particle&quot;:&quot;&quot;,&quot;non-dropping-particle&quot;:&quot;&quot;}],&quot;container-title&quot;:&quot;Microchemical Journal&quot;,&quot;DOI&quot;:&quot;10.1016/j.microc.2023.109297&quot;,&quot;ISSN&quot;:&quot;0026265X&quot;,&quot;URL&quot;:&quot;https://linkinghub.elsevier.com/retrieve/pii/S0026265X23009165&quot;,&quot;issued&quot;:{&quot;date-parts&quot;:[[2023,11]]},&quot;page&quot;:&quot;109297&quot;,&quot;volume&quot;:&quot;194&quot;,&quot;container-title-short&quot;:&quot;&quot;}}],&quot;properties&quot;:{&quot;noteIndex&quot;:0},&quot;manualOverride&quot;:{&quot;isManuallyOverridden&quot;:false,&quot;manualOverrideText&quot;:&quot;&quot;,&quot;citeprocText&quot;:&quot;[11]&quot;}},{&quot;citationID&quot;:&quot;MENDELEY_CITATION_92c1a518-851a-4e86-97f5-9e50629b4bde&quot;,&quot;isEdited&quot;:false,&quot;citationTag&quot;:&quot;MENDELEY_CITATION_v3_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&quot;,&quot;citationItems&quot;:[{&quot;id&quot;:&quot;4dafa2aa-f1d4-3724-9adb-5a0855ba8328&quot;,&quot;isTemporary&quot;:false,&quot;itemData&quot;:{&quot;type&quot;:&quot;article-journal&quot;,&quot;id&quot;:&quot;4dafa2aa-f1d4-3724-9adb-5a0855ba8328&quot;,&quot;title&quot;:&quot;Voltammetric sensor for COVID-19 drug Molnupiravir on modified glassy carbon electrode with electrochemically reduced graphene oxide&quot;,&quot;author&quot;:[{&quot;family&quot;:&quot;Kablan&quot;,&quot;given&quot;:&quot;Sevilay Erdoğan&quot;,&quot;parse-names&quot;:false,&quot;dropping-particle&quot;:&quot;&quot;,&quot;non-dropping-particle&quot;:&quot;&quot;},{&quot;family&quot;:&quot;Reçber&quot;,&quot;given&quot;:&quot;Tuba&quot;,&quot;parse-names&quot;:false,&quot;dropping-particle&quot;:&quot;&quot;,&quot;non-dropping-particle&quot;:&quot;&quot;},{&quot;family&quot;:&quot;Tezel&quot;,&quot;given&quot;:&quot;Gizem&quot;,&quot;parse-names&quot;:false,&quot;dropping-particle&quot;:&quot;&quot;,&quot;non-dropping-particle&quot;:&quot;&quot;},{&quot;family&quot;:&quot;Timur&quot;,&quot;given&quot;:&quot;Selin Seda&quot;,&quot;parse-names&quot;:false,&quot;dropping-particle&quot;:&quot;&quot;,&quot;non-dropping-particle&quot;:&quot;&quot;},{&quot;family&quot;:&quot;Karabulut&quot;,&quot;given&quot;:&quot;Cansu&quot;,&quot;parse-names&quot;:false,&quot;dropping-particle&quot;:&quot;&quot;,&quot;non-dropping-particle&quot;:&quot;&quot;},{&quot;family&quot;:&quot;Karabulut&quot;,&quot;given&quot;:&quot;Tutku Ceren&quot;,&quot;parse-names&quot;:false,&quot;dropping-particle&quot;:&quot;&quot;,&quot;non-dropping-particle&quot;:&quot;&quot;},{&quot;family&quot;:&quot;Eroğlu&quot;,&quot;given&quot;:&quot;Hakan&quot;,&quot;parse-names&quot;:false,&quot;dropping-particle&quot;:&quot;&quot;,&quot;non-dropping-particle&quot;:&quot;&quot;},{&quot;family&quot;:&quot;Kır&quot;,&quot;given&quot;:&quot;Sedef&quot;,&quot;parse-names&quot;:false,&quot;dropping-particle&quot;:&quot;&quot;,&quot;non-dropping-particle&quot;:&quot;&quot;},{&quot;family&quot;:&quot;Nemutlu&quot;,&quot;given&quot;:&quot;Emirhan&quot;,&quot;parse-names&quot;:false,&quot;dropping-particle&quot;:&quot;&quot;,&quot;non-dropping-particle&quot;:&quot;&quot;}],&quot;container-title&quot;:&quot;Journal of Electroanalytical Chemistry&quot;,&quot;DOI&quot;:&quot;10.1016/j.jelechem.2022.116579&quot;,&quot;ISSN&quot;:&quot;15726657&quot;,&quot;issued&quot;:{&quot;date-parts&quot;:[[2022,9,1]]},&quot;abstract&quot;:&quot;A direct, simple, and sensitive method based on electrochemical deposition of reduced graphene oxide (rGO) on a glassy carbon electrode (GCE) using cyclic voltammetry (CV) was developed for Molnupiravir (MOL) quantitative analysis. Here, the electrochemical oxidation of MOL was examined using square wave voltammetry (SWV) and a well-defined peak at 0.2 V was measured against the Ag/AgCl reference electrode with the rGO sensor in Britton-Robinson pH 9 buffer. Various operational parameters for MOL analysis such as pH of supporting electrolyte, instrumental parameters, electropolymerization cycles, and GO concentration were optimized. The sensor exhibited a linear range from 0.09 to 4.57 μM with a detection limit of 0.03 µM. The electrochemical response of the rGO sensor was characterized by electrochemical impedance spectroscopy and CV. The character of current and reversibility of the electrode reaction, the number of electrons and protons transferred were studied by the CV method. The developed sensor was validated according to the International Council for Harmonisation (ICH) guidelines. Validation parameters, such as stability, linearity, sensitivity, accuracy, precision, recovery, robustness and ruggedness were evaluated according to the ICH requirements. The developed sensor was successfully applied for the quantification of MOL in capsule formulations.&quot;,&quot;publisher&quot;:&quot;Elsevier B.V.&quot;,&quot;volume&quot;:&quot;920&quot;,&quot;container-title-short&quot;:&quot;&quot;}}],&quot;properties&quot;:{&quot;noteIndex&quot;:0},&quot;manualOverride&quot;:{&quot;isManuallyOverridden&quot;:false,&quot;manualOverrideText&quot;:&quot;&quot;,&quot;citeprocText&quot;:&quot;[12]&quot;}},{&quot;citationID&quot;:&quot;MENDELEY_CITATION_6a7b1c6f-4113-499b-983a-456f017f7a67&quot;,&quot;isEdited&quot;:false,&quot;citationTag&quot;:&quot;MENDELEY_CITATION_v3_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&quot;,&quot;citationItems&quot;:[{&quot;id&quot;:&quot;31e15d72-0f1e-3634-b477-d3625c712b5a&quot;,&quot;isTemporary&quot;:false,&quot;itemData&quot;:{&quot;type&quot;:&quot;article-journal&quot;,&quot;id&quot;:&quot;31e15d72-0f1e-3634-b477-d3625c712b5a&quot;,&quot;title&quot;:&quot;Voltammetric determination of Molnupiravir used in treatment of the COVID-19 at magnetite nanoparticle modified carbon paste electrode&quot;,&quot;author&quot;:[{&quot;family&quot;:&quot;Vural&quot;,&quot;given&quot;:&quot;Kader&quot;,&quot;parse-names&quot;:false,&quot;dropping-particle&quot;:&quot;&quot;,&quot;non-dropping-particle&quot;:&quot;&quot;},{&quot;family&quot;:&quot;Karakaya&quot;,&quot;given&quot;:&quot;Serkan&quot;,&quot;parse-names&quot;:false,&quot;dropping-particle&quot;:&quot;&quot;,&quot;non-dropping-particle&quot;:&quot;&quot;},{&quot;family&quot;:&quot;Dilgin&quot;,&quot;given&quot;:&quot;Didem Giray&quot;,&quot;parse-names&quot;:false,&quot;dropping-particle&quot;:&quot;&quot;,&quot;non-dropping-particle&quot;:&quot;&quot;},{&quot;family&quot;:&quot;Gökçel&quot;,&quot;given&quot;:&quot;Hatice İsmet&quot;,&quot;parse-names&quot;:false,&quot;dropping-particle&quot;:&quot;&quot;,&quot;non-dropping-particle&quot;:&quot;&quot;},{&quot;family&quot;:&quot;Dilgin&quot;,&quot;given&quot;:&quot;Yusuf&quot;,&quot;parse-names&quot;:false,&quot;dropping-particle&quot;:&quot;&quot;,&quot;non-dropping-particle&quot;:&quot;&quot;}],&quot;container-title&quot;:&quot;Microchemical Journal&quot;,&quot;DOI&quot;:&quot;10.1016/j.microc.2022.108195&quot;,&quot;ISSN&quot;:&quot;0026265X&quot;,&quot;issued&quot;:{&quot;date-parts&quot;:[[2023,1,1]]},&quot;abstract&quot;:&quot;To reduce the progression of the viral process in patients infected with COVID-19, new treatments and drug active substances are needed. One of these drugs is Molnupiravir (MNP) which has a direct antiviral effect and has also proven to be highly effective in reducing the azopharyngeal SARS-CoV-2 infectious virus and viral RNA. Due to the importance and frequent use of this drug in the treatment of COVID-19, its accurate, quick, and cheap detection in pharmaceutical or biological samples is crucial. In this work, electrochemical behavior and sensitive voltammetric determination of MNP are described using a magnetite nanoparticle modified carbon paste electrode (Fe3O4@CPE) for the first time. Fe3O4 nanoparticles (NPs) were characterized by recording their transmission electron microscopy (TEM) images, energy dispersive X-ray (EDX), and X-ray diffraction (XRD) spectra. Cyclic voltammetric measurements showed that MNP was irreversibly oxidized at Fe3O4@CPE at 760 mV in pH 2.0 Britton Robinson buffer solution (BRBS). The peak current of MNP was increased approximately threefold at Fe3O4@CPE compared to bare CPE due to a good electrocatalytic efficiency of Fe3O4 NPs. According to differential pulse voltammetric studies, the fabricated electrode exhibited a linear range (LR) between 0.25 and 750 µM with sensitivity and limit of detection (LOD) of 4591.0 µA mM−1 cm−2 and 0.05 µM, respectively. On the other hand, although lower sensitivity (327.3 µA mM−1 cm−2) was obtained from CV compared to DPV, a wider linear calibration curve between 0.25 and 1500 µM was obtained in CV. Studies performed in tablet samples confirmed that the Fe3O4@CPE exhibits high applicability for selective and accurate voltammetric determination of MNP in real samples.&quot;,&quot;publisher&quot;:&quot;Elsevier Inc.&quot;,&quot;volume&quot;:&quot;184&quot;,&quot;container-title-short&quot;:&quot;&quot;}}],&quot;properties&quot;:{&quot;noteIndex&quot;:0},&quot;manualOverride&quot;:{&quot;isManuallyOverridden&quot;:false,&quot;manualOverrideText&quot;:&quot;&quot;,&quot;citeprocText&quot;:&quot;[13]&quot;}}]"/>
    <we:property name="MENDELEY_CITATIONS_LOCALE_CODE" value="&quot;en-US&quot;"/>
    <we:property name="MENDELEY_CITATIONS_STYLE" value="{&quot;id&quot;:&quot;https://www.zotero.org/styles/sensors-and-actuators-b-chemical&quot;,&quot;title&quot;:&quot;Sensors &amp; Actuators: B. Chemical&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D146-E3CC-284E-AFBD-60E8C675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702</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Çetinkaya</dc:creator>
  <cp:keywords/>
  <dc:description/>
  <cp:lastModifiedBy>Mehmet Emin CORMAN</cp:lastModifiedBy>
  <cp:revision>3</cp:revision>
  <dcterms:created xsi:type="dcterms:W3CDTF">2025-05-14T20:40:00Z</dcterms:created>
  <dcterms:modified xsi:type="dcterms:W3CDTF">2025-05-14T20:42:00Z</dcterms:modified>
</cp:coreProperties>
</file>