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CB6A9" w14:textId="769FA7FB" w:rsidR="00996178" w:rsidRPr="009461D0" w:rsidRDefault="00562C32" w:rsidP="007331D5">
      <w:pPr>
        <w:spacing w:line="259" w:lineRule="auto"/>
        <w:jc w:val="both"/>
        <w:rPr>
          <w:rFonts w:ascii="Cambria" w:hAnsi="Cambria"/>
          <w:b/>
          <w:bCs/>
        </w:rPr>
      </w:pPr>
      <w:r w:rsidRPr="009461D0">
        <w:rPr>
          <w:rFonts w:ascii="Cambria" w:hAnsi="Cambria"/>
          <w:b/>
          <w:bCs/>
          <w:sz w:val="28"/>
          <w:szCs w:val="28"/>
        </w:rPr>
        <w:t>SUPPLEMENTAL INFORMATION</w:t>
      </w:r>
      <w:r w:rsidR="00BB47A1" w:rsidRPr="009461D0">
        <w:rPr>
          <w:rFonts w:ascii="Cambria" w:hAnsi="Cambria"/>
          <w:b/>
          <w:bCs/>
          <w:sz w:val="28"/>
          <w:szCs w:val="28"/>
        </w:rPr>
        <w:t xml:space="preserve"> TEXT</w:t>
      </w:r>
    </w:p>
    <w:p w14:paraId="6E74B6EC" w14:textId="77777777" w:rsidR="00996178" w:rsidRPr="009461D0" w:rsidRDefault="00996178" w:rsidP="007331D5">
      <w:pPr>
        <w:spacing w:line="259" w:lineRule="auto"/>
        <w:jc w:val="both"/>
        <w:rPr>
          <w:rFonts w:ascii="Cambria" w:hAnsi="Cambria"/>
          <w:b/>
          <w:bCs/>
        </w:rPr>
      </w:pPr>
    </w:p>
    <w:p w14:paraId="32ADAD4C" w14:textId="01EFBCB0" w:rsidR="00562C32" w:rsidRPr="009461D0" w:rsidRDefault="00562C32" w:rsidP="007331D5">
      <w:pPr>
        <w:spacing w:line="259" w:lineRule="auto"/>
        <w:jc w:val="both"/>
        <w:rPr>
          <w:rFonts w:ascii="Cambria" w:hAnsi="Cambria"/>
          <w:b/>
          <w:bCs/>
        </w:rPr>
      </w:pPr>
      <w:r w:rsidRPr="009461D0">
        <w:rPr>
          <w:rFonts w:ascii="Cambria" w:hAnsi="Cambria"/>
          <w:b/>
          <w:bCs/>
        </w:rPr>
        <w:t>Detailed Attributes of K-Means Clusters.</w:t>
      </w:r>
    </w:p>
    <w:p w14:paraId="4BDE054A" w14:textId="77777777" w:rsidR="00562C32" w:rsidRPr="009461D0" w:rsidDel="0052161D" w:rsidRDefault="00562C32" w:rsidP="007331D5">
      <w:pPr>
        <w:spacing w:line="259" w:lineRule="auto"/>
        <w:jc w:val="both"/>
        <w:rPr>
          <w:rFonts w:ascii="Cambria" w:hAnsi="Cambria"/>
        </w:rPr>
      </w:pPr>
      <w:r w:rsidRPr="009461D0" w:rsidDel="0052161D">
        <w:rPr>
          <w:rFonts w:ascii="Cambria" w:hAnsi="Cambria"/>
        </w:rPr>
        <w:t>Cluster 1 includes 22 groundwater samples that are mostly located within bedrock or deeper aquifer zones and many of the samples are in the vicinity of ore bodies. This cluster centroid has a relatively high pH (7.5), slightly reducing conditions, moderate specific conductance, and slightly elevated metals concentrations. While this cluster centroid is nearest to cluster 9, there are distinct differences most notably: Cluster 9 has higher concentrations of alkalinity, barium, calcium, manganese, nitrate, TOC, uranium, whereas Cluster 1 has a higher pH and higher concentrations of chloride, iron, molybdenum, and zinc.</w:t>
      </w:r>
    </w:p>
    <w:p w14:paraId="1F7DC911" w14:textId="77777777" w:rsidR="00562C32" w:rsidRPr="009461D0" w:rsidDel="0052161D" w:rsidRDefault="00562C32" w:rsidP="007331D5">
      <w:pPr>
        <w:spacing w:line="259" w:lineRule="auto"/>
        <w:jc w:val="both"/>
        <w:rPr>
          <w:rFonts w:ascii="Cambria" w:hAnsi="Cambria"/>
        </w:rPr>
      </w:pPr>
      <w:r w:rsidRPr="009461D0" w:rsidDel="0052161D">
        <w:rPr>
          <w:rFonts w:ascii="Cambria" w:hAnsi="Cambria"/>
        </w:rPr>
        <w:t>Cluster 2 includes 24 groundwater samples, and the centroid is nearest to clusters 6 and 7. The cluster 2 centroid has the lowest ORP and lowest silica concentration compared to the remaining cluster centroids, and all but two of the groundwater samples are located within the deep alluvium or in bedrock. The pH of this cluster centroid is relatively high (7.5) with relatively low sulfate, chloride, and TDS concentrations.</w:t>
      </w:r>
    </w:p>
    <w:p w14:paraId="37975B35" w14:textId="77777777" w:rsidR="00562C32" w:rsidRPr="009461D0" w:rsidDel="0052161D" w:rsidRDefault="00562C32" w:rsidP="007331D5">
      <w:pPr>
        <w:spacing w:line="259" w:lineRule="auto"/>
        <w:jc w:val="both"/>
        <w:rPr>
          <w:rFonts w:ascii="Cambria" w:hAnsi="Cambria"/>
        </w:rPr>
      </w:pPr>
      <w:r w:rsidRPr="009461D0" w:rsidDel="0052161D">
        <w:rPr>
          <w:rFonts w:ascii="Cambria" w:hAnsi="Cambria"/>
        </w:rPr>
        <w:t>Cluster 3 includes 35 groundwater samples, and the centroid is near to clusters 4 and 13. Most of the samples within this cluster are located north of the mine boundary in the vicinity of agricultural fields, near the West Campbell ditch, or near the Walker River. The pH of this cluster centroid is near neutral, with a slightly oxidizing ORP, and a relatively low specific conductance. The manganese concentration of this cluster centroid is the lowest compared to the remaining clusters. While this cluster centroid is like clusters 4 and 13, cluster 3 had the lowest specific conductance, and generally lower concentrations of major ions as well as nitrate.</w:t>
      </w:r>
    </w:p>
    <w:p w14:paraId="4492C56A"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Cluster 4 includes 28 groundwater samples, and the centroid is near to clusters 3 and 13. All the samples in this cluster are located north of the mine boundary or adjacent to the mine boundary, where all but one of the samples was collected from intermediate alluvial aquifer zones. The cluster centroid has a near-neutral pH, low dissolved oxygen, moderate specific conductance, a slightly elevated nitrate concentration, and the lowest molybdenum concentration compared to the remainder of the cluster centroids. In general, the cluster 4 centroid was somewhat of an intermediate between clusters 3 and 13 with cluster 3 having generally lower analyte concentrations and cluster 13 having higher analyte concentrations.</w:t>
      </w:r>
    </w:p>
    <w:p w14:paraId="4DAC4016"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Cluster 5 is the most unique (or distant) when compared to the remaining clusters and contains only seven groundwater samples. This cluster centroid has the highest arsenic, boron, chloride, molybdenum, and sodium concentrations with a circumneutral pH. All seven groundwater samples within this cluster were from the shallow zone of the aquifer, and 6 of 7 samples were located within or immediately adjacent to the cove associated with the maximum extent of Lake Lahontan. The outlying sample was located beneath the sulfide tailings within the outline of the Bear deposit.</w:t>
      </w:r>
    </w:p>
    <w:p w14:paraId="642357E5"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 xml:space="preserve">Cluster 6 includes 16 groundwater samples and is most like clusters 7 and 14. This cluster centroid has a slightly basic pH (7.7), the lowest </w:t>
      </w:r>
      <w:proofErr w:type="gramStart"/>
      <w:r w:rsidRPr="009461D0" w:rsidDel="0052161D">
        <w:rPr>
          <w:rFonts w:ascii="Cambria" w:hAnsi="Cambria"/>
        </w:rPr>
        <w:t>major ion</w:t>
      </w:r>
      <w:proofErr w:type="gramEnd"/>
      <w:r w:rsidRPr="009461D0" w:rsidDel="0052161D">
        <w:rPr>
          <w:rFonts w:ascii="Cambria" w:hAnsi="Cambria"/>
        </w:rPr>
        <w:t xml:space="preserve"> concentrations compared to the remainder of the clusters. All the samples within this cluster are located along the northern mine boundary and scattered throughout the study area north of the mine boundary. Nearly all the samples within this cluster were collected from the intermediate to deep zones of the alluvial aquifer, while none were collected from the shallow zone.</w:t>
      </w:r>
    </w:p>
    <w:p w14:paraId="3AEFC61B"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lastRenderedPageBreak/>
        <w:t xml:space="preserve">Cluster 7 includes 22 groundwater samples and is most like clusters 6 and 14. This cluster has a slightly basic pH (7.7), slightly higher </w:t>
      </w:r>
      <w:proofErr w:type="gramStart"/>
      <w:r w:rsidRPr="009461D0" w:rsidDel="0052161D">
        <w:rPr>
          <w:rFonts w:ascii="Cambria" w:hAnsi="Cambria"/>
        </w:rPr>
        <w:t>major ion</w:t>
      </w:r>
      <w:proofErr w:type="gramEnd"/>
      <w:r w:rsidRPr="009461D0" w:rsidDel="0052161D">
        <w:rPr>
          <w:rFonts w:ascii="Cambria" w:hAnsi="Cambria"/>
        </w:rPr>
        <w:t xml:space="preserve"> concentrations when compared to cluster 6 but not as high as cluster 14. However, the ORP and dissolved oxygen concentration are lower in cluster 7 compared to cluster 6. Groundwater samples within this cluster were all collected from either bedrock or intermediate to deep alluvial aquifer zones. Most of the samples within this cluster were collected west or immediately north of the mine boundary.</w:t>
      </w:r>
    </w:p>
    <w:p w14:paraId="1B8FD274"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Cluster 8 includes 20 groundwater samples and the centroid is nearest to clusters 4 and 12. This cluster centroid has a near-neutral to slightly acidic pH, with elevated major ion concentrations including alkalinity and calcium as well as elevated nitrate and uranium concentrations. All the groundwater samples within this cluster were collected from within the mine boundary or immediately north and adjacent to the mine boundary beneath an agricultural field.</w:t>
      </w:r>
    </w:p>
    <w:p w14:paraId="77895B0B"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 xml:space="preserve">Cluster 9 includes 25 groundwater samples and is most like clusters 1 and 4. This cluster centroid has a near-neutral pH with elevated alkalinity, nitrate, and uranium concentrations. The nitrate concentration is second highest with only </w:t>
      </w:r>
      <w:proofErr w:type="gramStart"/>
      <w:r w:rsidRPr="009461D0" w:rsidDel="0052161D">
        <w:rPr>
          <w:rFonts w:ascii="Cambria" w:hAnsi="Cambria"/>
        </w:rPr>
        <w:t>cluster 13 centroid</w:t>
      </w:r>
      <w:proofErr w:type="gramEnd"/>
      <w:r w:rsidRPr="009461D0" w:rsidDel="0052161D">
        <w:rPr>
          <w:rFonts w:ascii="Cambria" w:hAnsi="Cambria"/>
        </w:rPr>
        <w:t xml:space="preserve"> having a higher nitrate concentration. Most of the groundwater samples within this cluster (17 out of 25) are within the shallow to intermediate alluvial aquifer zone and were collected from throughout the study area.</w:t>
      </w:r>
    </w:p>
    <w:p w14:paraId="6B76A9F5"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Cluster 10 includes 27 groundwater samples and the centroid is nearest to clusters 9 and 16. This cluster centroid has a slightly acidic pH, relatively high specific conductance, high major ions concentrations, and elevated metals concentrations. All the groundwater samples associated with this cluster are located within the mine boundary, and 23 out of 27 are within the shallow alluvial zone.</w:t>
      </w:r>
    </w:p>
    <w:p w14:paraId="42630AAC"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Cluster 11 includes 24 groundwater samples and the centroid is nearest to clusters 3, 12, and 14. This cluster centroid has a s</w:t>
      </w:r>
      <w:r w:rsidRPr="009461D0">
        <w:rPr>
          <w:rFonts w:ascii="Cambria" w:hAnsi="Cambria"/>
        </w:rPr>
        <w:t>l</w:t>
      </w:r>
      <w:r w:rsidRPr="009461D0" w:rsidDel="0052161D">
        <w:rPr>
          <w:rFonts w:ascii="Cambria" w:hAnsi="Cambria"/>
        </w:rPr>
        <w:t>ightly basic pH (7.7), somewhat elevated specific conductance, and the highest dissolved oxygen concentration compared to the remainder of the cluster centroids. All the groundwater samples associated with this cluster are located west of the Sales Fault along the Singatse Range. Based on relative major ion concentrations, groundwater within this cluster is considered a sodium-sulfate type water.</w:t>
      </w:r>
    </w:p>
    <w:p w14:paraId="6C9D4D43"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 xml:space="preserve">Cluster 12 includes 21 groundwater samples and the centroid is nearest to clusters 8, 11, and 13. The pH of this cluster centroid is near-neutral with an elevated specific conductance. Based on the relative major ion concentrations, this cluster is considered a calcium-sulfate </w:t>
      </w:r>
      <w:proofErr w:type="gramStart"/>
      <w:r w:rsidRPr="009461D0" w:rsidDel="0052161D">
        <w:rPr>
          <w:rFonts w:ascii="Cambria" w:hAnsi="Cambria"/>
        </w:rPr>
        <w:t>type</w:t>
      </w:r>
      <w:proofErr w:type="gramEnd"/>
      <w:r w:rsidRPr="009461D0" w:rsidDel="0052161D">
        <w:rPr>
          <w:rFonts w:ascii="Cambria" w:hAnsi="Cambria"/>
        </w:rPr>
        <w:t xml:space="preserve"> water. Most groundwater samples included in this cluster are located within the mine boundary or immediately north of the mine boundary beneath an agricultural field. Fourteen out of 21 groundwater samples in this cluster were from the shallow alluvial zone.</w:t>
      </w:r>
    </w:p>
    <w:p w14:paraId="69A9E8F1"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Cluster 13 includes 33 groundwater samples and the centroid is nearest to clusters 3, 4, and 12. The pH of this cluster centroid is near-neutral with an elevated specific conductance. This cluster centroid has the highest nitrate concentration compared to the remaining clusters and is more than twice the nitrate concentration of the second highest in the eighteen clusters. Nearly all the groundwater samples within this cluster are located north of the mine boundary and near agricultural fields. Twenty-two out of 33 samples were within the shallow alluvial aquifer zone.</w:t>
      </w:r>
    </w:p>
    <w:p w14:paraId="365A4B14"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Cluster 14 includes 28 groundwater samples and the centroid is nearest to clusters 6 and 11. The pH of this cluster centroid is slightly basic (7.7) and the specific conductance is relatively low. This cluster centroid has elevated concentrations of dissolved oxygen, arsenic, molybdenum, and vanadium. Nearly all the groundwater samples associated with this cluster are located along or west of the Sales Fault at various depths within the alluvial aquifer and bedrock.</w:t>
      </w:r>
    </w:p>
    <w:p w14:paraId="40FF1CD3"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lastRenderedPageBreak/>
        <w:t>Cluster 15 is somewhat distant from the remaining clusters. This cluster centroid has the highest alkalinity and calcium concentrations with a slightly acidic pH (pH=6.3), and the second highest uranium concentration. Most of the groundwater samples within this group (14 out of 15) were collected deeper than the shallow alluvial aquifer zone and all samples were located beneath or immediately adjacent to the mine boundary.</w:t>
      </w:r>
    </w:p>
    <w:p w14:paraId="1601AD56"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Cluster 16 includes 17 groundwater samples and the centroid is nearest to cluster 10. This cluster centroid pH is slightly acidic (6.2) with a high specific conductance (9,480 us/cm) and an elevated alkalinity and metals concentrations. All groundwater samples associated with this cluster are located within or adjacent to the northern and northwestern mine boundary where 15 of 17 groundwater samples were collected from the shallow alluvial aquifer zone.</w:t>
      </w:r>
    </w:p>
    <w:p w14:paraId="5963782F"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Cluster 17 includes 29 groundwater samples and the centroid is nearest to cluster 18. The pH of this cluster centroid is acidic (4.7) with a high specific conductance (10,134 us/cm), low alkalinity, and high metals concentrations. All the groundwater samples associated with this cluster are located within or immediately adjacent to the mine boundary near leach areas or leachate disposal areas. Twenty-seven out of 29 groundwater samples were collected from the shallow alluvial aquifer zone.</w:t>
      </w:r>
    </w:p>
    <w:p w14:paraId="580688E7" w14:textId="77777777" w:rsidR="00562C32" w:rsidRPr="009461D0" w:rsidDel="0052161D" w:rsidRDefault="00562C32" w:rsidP="007331D5">
      <w:pPr>
        <w:spacing w:line="240" w:lineRule="auto"/>
        <w:jc w:val="both"/>
        <w:rPr>
          <w:rFonts w:ascii="Cambria" w:hAnsi="Cambria"/>
        </w:rPr>
      </w:pPr>
      <w:r w:rsidRPr="009461D0" w:rsidDel="0052161D">
        <w:rPr>
          <w:rFonts w:ascii="Cambria" w:hAnsi="Cambria"/>
        </w:rPr>
        <w:t>Cluster 18 includes 33 groundwater samples and the centroid is nearest to cluster 17. This cluster has the lowest pH (4.1) compared to the remaining clusters. This cluster also has the highest sulfate concentration as well as the highest metals concentrations. All the groundwater samples associated with this cluster are located within the mine boundary near leachate disposal areas, and all groundwater</w:t>
      </w:r>
      <w:r w:rsidRPr="009461D0" w:rsidDel="0052161D">
        <w:rPr>
          <w:rFonts w:ascii="Cambria" w:hAnsi="Cambria"/>
        </w:rPr>
        <w:tab/>
        <w:t xml:space="preserve"> samples were collected from the shallow alluvial aquifer zone.</w:t>
      </w:r>
    </w:p>
    <w:p w14:paraId="0DBED9FE" w14:textId="77777777" w:rsidR="00562C32" w:rsidRPr="009461D0" w:rsidRDefault="00562C32" w:rsidP="007331D5">
      <w:pPr>
        <w:spacing w:line="240" w:lineRule="auto"/>
        <w:jc w:val="both"/>
        <w:rPr>
          <w:rFonts w:ascii="Cambria" w:hAnsi="Cambria"/>
          <w:b/>
          <w:bCs/>
        </w:rPr>
      </w:pPr>
    </w:p>
    <w:p w14:paraId="1C749C9E" w14:textId="1C9883A5" w:rsidR="00562C32" w:rsidRPr="009461D0" w:rsidRDefault="00562C32" w:rsidP="007331D5">
      <w:pPr>
        <w:spacing w:line="240" w:lineRule="auto"/>
        <w:jc w:val="both"/>
        <w:rPr>
          <w:rFonts w:ascii="Cambria" w:hAnsi="Cambria"/>
          <w:b/>
          <w:bCs/>
        </w:rPr>
      </w:pPr>
      <w:r w:rsidRPr="009461D0">
        <w:rPr>
          <w:rFonts w:ascii="Cambria" w:hAnsi="Cambria"/>
          <w:b/>
          <w:bCs/>
        </w:rPr>
        <w:t>Detailed Geochemical Interpretation of K-Means Clusters.</w:t>
      </w:r>
    </w:p>
    <w:p w14:paraId="40A90AC7" w14:textId="77777777" w:rsidR="00562C32" w:rsidRPr="009461D0" w:rsidRDefault="00562C32" w:rsidP="007331D5">
      <w:pPr>
        <w:spacing w:line="240" w:lineRule="auto"/>
        <w:jc w:val="both"/>
        <w:rPr>
          <w:rFonts w:ascii="Cambria" w:hAnsi="Cambria"/>
        </w:rPr>
      </w:pPr>
      <w:r w:rsidRPr="009461D0">
        <w:rPr>
          <w:rFonts w:ascii="Cambria" w:hAnsi="Cambria"/>
        </w:rPr>
        <w:t xml:space="preserve">The MIW clusters fall within a spectrum ranging from highly acidic to neutralized by carbonate minerals within the alluvium. The acidic MIW is represented by clusters 17 and 18 (centroid pH 4.7 and 4.8 values, respectively), partially neutralized MIW by clusters 10, 15, and 16 (centroid pH values of 6.5, 6.3 and 6.2, respectively), and fully neutralized MIW by clusters 8 and 12 (centroid pH values of 6.9 and 7.2, respectively. </w:t>
      </w:r>
    </w:p>
    <w:p w14:paraId="300F42AB" w14:textId="77777777" w:rsidR="00562C32" w:rsidRPr="009461D0" w:rsidRDefault="00562C32" w:rsidP="007331D5">
      <w:pPr>
        <w:spacing w:line="240" w:lineRule="auto"/>
        <w:jc w:val="both"/>
        <w:rPr>
          <w:rFonts w:ascii="Cambria" w:hAnsi="Cambria"/>
        </w:rPr>
      </w:pPr>
      <w:r w:rsidRPr="009461D0">
        <w:rPr>
          <w:rFonts w:ascii="Cambria" w:hAnsi="Cambria"/>
        </w:rPr>
        <w:t>The acidic MIW sub-group (clusters 17 and 18) and partially neutralized MIW have higher concentrations of metals than the other MIW clusters. This dissimilarity is likely driven by the contrast of metals solubility under acidic conditions versus circum-neutral conditions. Cluster 10 within the partially neutralized sub-group (clusters 10, 15, and 16) is like cluster 9, and this similarity may be an artifact of mine supply wells pumping agriculturally-influenced groundwater to be used as process water within the mine. The uniqueness of cluster 15 is likely a result of acidic mine water neutralization by carbonate minerals at depths within the alluvial aquifer where the resulting neutralized water is not in equilibrium with atmospheric CO</w:t>
      </w:r>
      <w:r w:rsidRPr="009461D0">
        <w:rPr>
          <w:rFonts w:ascii="Cambria" w:hAnsi="Cambria"/>
          <w:vertAlign w:val="subscript"/>
        </w:rPr>
        <w:t>2</w:t>
      </w:r>
      <w:r w:rsidRPr="009461D0">
        <w:rPr>
          <w:rFonts w:ascii="Cambria" w:hAnsi="Cambria"/>
        </w:rPr>
        <w:t xml:space="preserve"> (i.e., closed system neutralization). The fully neutralized sub-group (clusters 8 and 12) is most like clusters 4, 11 and 13 and this association may be an indication of a small portion of acidic MIW mixing with agriculturally-influenced groundwater and naturally-mineralized groundwater within the alluvial aquifer beneath and immediately adjacent to the mine boundary.</w:t>
      </w:r>
    </w:p>
    <w:p w14:paraId="547D73CF" w14:textId="77777777" w:rsidR="00562C32" w:rsidRPr="009461D0" w:rsidRDefault="00562C32" w:rsidP="007331D5">
      <w:pPr>
        <w:spacing w:line="240" w:lineRule="auto"/>
        <w:jc w:val="both"/>
        <w:rPr>
          <w:rFonts w:ascii="Cambria" w:hAnsi="Cambria"/>
        </w:rPr>
      </w:pPr>
      <w:r w:rsidRPr="009461D0">
        <w:rPr>
          <w:rFonts w:ascii="Cambria" w:hAnsi="Cambria"/>
        </w:rPr>
        <w:t xml:space="preserve">Groundwater samples that reflect agricultural influences were grouped into clusters 3, 4, 9, and 13. The key analyte that indicates that these clusters are agriculturally-influenced is nitrate. However, this analyte is also introduced to the alluvial aquifer via septic systems within the rural neighborhood and north of the mine boundary as well as municipal wastewater treatment lagoons (one is located north of the mine boundary and another within the mine boundary). Clusters 3 and 4 most likely </w:t>
      </w:r>
      <w:r w:rsidRPr="009461D0">
        <w:rPr>
          <w:rFonts w:ascii="Cambria" w:hAnsi="Cambria"/>
        </w:rPr>
        <w:lastRenderedPageBreak/>
        <w:t xml:space="preserve">represent diverted Walker River surface water that was used for flood irrigation of agricultural fields and has entered the shallow alluvial aquifer. Within this group of clusters, these clusters have the lowest nitrate concentrations. In addition, clusters 3 and 4 have relatively high pH, low specific conductance, and a high Ca/Mg to </w:t>
      </w:r>
      <w:proofErr w:type="spellStart"/>
      <w:r w:rsidRPr="009461D0">
        <w:rPr>
          <w:rFonts w:ascii="Cambria" w:hAnsi="Cambria"/>
        </w:rPr>
        <w:t>Na+K</w:t>
      </w:r>
      <w:proofErr w:type="spellEnd"/>
      <w:r w:rsidRPr="009461D0">
        <w:rPr>
          <w:rFonts w:ascii="Cambria" w:hAnsi="Cambria"/>
        </w:rPr>
        <w:t xml:space="preserve"> ratio. Clusters 9 and 13 have the highest nitrate concentrations of all clusters and are typically located near agricultural fields. Their similarities to clusters 3 and 4 indicate that they are influenced by flood irrigation recharge; however, these clusters are also like clusters 1 and 12. Cluster 9’s similarity to cluster 1 may be an indication that a portion of the groundwater within this cluster is naturally-mineralized. Cluster 13’s similarity to cluster 12 may be an indication that </w:t>
      </w:r>
      <w:proofErr w:type="gramStart"/>
      <w:r w:rsidRPr="009461D0">
        <w:rPr>
          <w:rFonts w:ascii="Cambria" w:hAnsi="Cambria"/>
        </w:rPr>
        <w:t>mine process</w:t>
      </w:r>
      <w:proofErr w:type="gramEnd"/>
      <w:r w:rsidRPr="009461D0">
        <w:rPr>
          <w:rFonts w:ascii="Cambria" w:hAnsi="Cambria"/>
        </w:rPr>
        <w:t xml:space="preserve"> water was pumped from a portion of the alluvial aquifer where agriculturally-influenced water was present at </w:t>
      </w:r>
      <w:proofErr w:type="gramStart"/>
      <w:r w:rsidRPr="009461D0">
        <w:rPr>
          <w:rFonts w:ascii="Cambria" w:hAnsi="Cambria"/>
        </w:rPr>
        <w:t>time</w:t>
      </w:r>
      <w:proofErr w:type="gramEnd"/>
      <w:r w:rsidRPr="009461D0">
        <w:rPr>
          <w:rFonts w:ascii="Cambria" w:hAnsi="Cambria"/>
        </w:rPr>
        <w:t xml:space="preserve"> of pumping.</w:t>
      </w:r>
    </w:p>
    <w:p w14:paraId="6BD0B64C" w14:textId="77777777" w:rsidR="00562C32" w:rsidRPr="009461D0" w:rsidRDefault="00562C32" w:rsidP="007331D5">
      <w:pPr>
        <w:spacing w:line="240" w:lineRule="auto"/>
        <w:jc w:val="both"/>
        <w:rPr>
          <w:rFonts w:ascii="Cambria" w:hAnsi="Cambria"/>
        </w:rPr>
      </w:pPr>
      <w:r w:rsidRPr="009461D0">
        <w:rPr>
          <w:rFonts w:ascii="Cambria" w:hAnsi="Cambria"/>
        </w:rPr>
        <w:t xml:space="preserve"> Clusters 1, 2, 5, 6, 7, 11, and 14 represent naturally-mineralized groundwater in the study area. Based on the location of groundwater samples within cluster 1, as well as the water quality, it appears that samples within this cluster are influenced by the igneous intrusions from the Jurassic period (e.g., Yerington, Bear, and MacArthur deposits). Cluster 2 has the lowest ORP of all clusters and many of the samples are located within or near bedrock indicating that this cluster likely represents pore water emanating from consolidated formations beneath the alluvial aquifer. The few groundwater samples within cluster 5 are located near the surface immediately north of the mine boundary within a small area, potentially representing a cove, along the maximum extent boundary of Lake Lahontan. Cluster 5 represents highly </w:t>
      </w:r>
      <w:proofErr w:type="spellStart"/>
      <w:r w:rsidRPr="009461D0">
        <w:rPr>
          <w:rFonts w:ascii="Cambria" w:hAnsi="Cambria"/>
        </w:rPr>
        <w:t>evapoconcentrated</w:t>
      </w:r>
      <w:proofErr w:type="spellEnd"/>
      <w:r w:rsidRPr="009461D0">
        <w:rPr>
          <w:rFonts w:ascii="Cambria" w:hAnsi="Cambria"/>
        </w:rPr>
        <w:t xml:space="preserve">, naturally-mineralized groundwater. The remaining clusters (6, 7, 11, and 14) represent a </w:t>
      </w:r>
      <w:proofErr w:type="gramStart"/>
      <w:r w:rsidRPr="009461D0">
        <w:rPr>
          <w:rFonts w:ascii="Cambria" w:hAnsi="Cambria"/>
        </w:rPr>
        <w:t>spectrum</w:t>
      </w:r>
      <w:proofErr w:type="gramEnd"/>
      <w:r w:rsidRPr="009461D0">
        <w:rPr>
          <w:rFonts w:ascii="Cambria" w:hAnsi="Cambria"/>
        </w:rPr>
        <w:t xml:space="preserve"> older alluvial groundwater where there are varying degrees of </w:t>
      </w:r>
      <w:proofErr w:type="spellStart"/>
      <w:r w:rsidRPr="009461D0">
        <w:rPr>
          <w:rFonts w:ascii="Cambria" w:hAnsi="Cambria"/>
        </w:rPr>
        <w:t>evapoconcentration</w:t>
      </w:r>
      <w:proofErr w:type="spellEnd"/>
      <w:r w:rsidRPr="009461D0">
        <w:rPr>
          <w:rFonts w:ascii="Cambria" w:hAnsi="Cambria"/>
        </w:rPr>
        <w:t xml:space="preserve"> and interaction with the varying mineralogy of sediment within the alluvial aquifer. Cluster 6 is </w:t>
      </w:r>
      <w:proofErr w:type="gramStart"/>
      <w:r w:rsidRPr="009461D0">
        <w:rPr>
          <w:rFonts w:ascii="Cambria" w:hAnsi="Cambria"/>
        </w:rPr>
        <w:t>most like</w:t>
      </w:r>
      <w:proofErr w:type="gramEnd"/>
      <w:r w:rsidRPr="009461D0">
        <w:rPr>
          <w:rFonts w:ascii="Cambria" w:hAnsi="Cambria"/>
        </w:rPr>
        <w:t xml:space="preserve"> cluster 7 but is also </w:t>
      </w:r>
      <w:proofErr w:type="gramStart"/>
      <w:r w:rsidRPr="009461D0">
        <w:rPr>
          <w:rFonts w:ascii="Cambria" w:hAnsi="Cambria"/>
        </w:rPr>
        <w:t>similar to</w:t>
      </w:r>
      <w:proofErr w:type="gramEnd"/>
      <w:r w:rsidRPr="009461D0">
        <w:rPr>
          <w:rFonts w:ascii="Cambria" w:hAnsi="Cambria"/>
        </w:rPr>
        <w:t xml:space="preserve"> cluster 14. The similarity between these three clusters reflects the mid-alluvial depths as an intersection between older surface recharge and bedrock groundwater. Cluster 11 is most </w:t>
      </w:r>
      <w:proofErr w:type="gramStart"/>
      <w:r w:rsidRPr="009461D0">
        <w:rPr>
          <w:rFonts w:ascii="Cambria" w:hAnsi="Cambria"/>
        </w:rPr>
        <w:t>similar to</w:t>
      </w:r>
      <w:proofErr w:type="gramEnd"/>
      <w:r w:rsidRPr="009461D0">
        <w:rPr>
          <w:rFonts w:ascii="Cambria" w:hAnsi="Cambria"/>
        </w:rPr>
        <w:t xml:space="preserve"> clusters 3, 12, and 14. The similarities between clusters 11 and 3 indicate that surface water recharge influences cluster 11. Since all samples within this cluster are west of the Sales Fault near the Singatse Range, this cluster may represent mountain front recharge from the Singatse Range. </w:t>
      </w:r>
    </w:p>
    <w:p w14:paraId="40EE633E" w14:textId="77777777" w:rsidR="00562C32" w:rsidRPr="009461D0" w:rsidRDefault="00562C32" w:rsidP="008B5EBD">
      <w:pPr>
        <w:spacing w:line="840" w:lineRule="auto"/>
        <w:rPr>
          <w:rFonts w:ascii="Cambria" w:hAnsi="Cambria"/>
        </w:rPr>
      </w:pPr>
    </w:p>
    <w:p w14:paraId="14620F14" w14:textId="77777777" w:rsidR="00562C32" w:rsidRPr="009461D0" w:rsidRDefault="00562C32" w:rsidP="008B5EBD">
      <w:pPr>
        <w:spacing w:line="840" w:lineRule="auto"/>
        <w:rPr>
          <w:rFonts w:ascii="Cambria" w:hAnsi="Cambria"/>
        </w:rPr>
      </w:pPr>
    </w:p>
    <w:p w14:paraId="735D25F5" w14:textId="77777777" w:rsidR="00562C32" w:rsidRPr="009461D0" w:rsidRDefault="00562C32" w:rsidP="008B5EBD">
      <w:pPr>
        <w:spacing w:line="840" w:lineRule="auto"/>
        <w:rPr>
          <w:rFonts w:ascii="Cambria" w:hAnsi="Cambria"/>
        </w:rPr>
      </w:pPr>
    </w:p>
    <w:sectPr w:rsidR="00562C32" w:rsidRPr="009461D0" w:rsidSect="00204F51">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598C9A" w14:textId="77777777" w:rsidR="0007463B" w:rsidRDefault="0007463B" w:rsidP="002C2407">
      <w:pPr>
        <w:spacing w:after="0" w:line="240" w:lineRule="auto"/>
      </w:pPr>
      <w:r>
        <w:separator/>
      </w:r>
    </w:p>
  </w:endnote>
  <w:endnote w:type="continuationSeparator" w:id="0">
    <w:p w14:paraId="75E2A0BD" w14:textId="77777777" w:rsidR="0007463B" w:rsidRDefault="0007463B" w:rsidP="002C2407">
      <w:pPr>
        <w:spacing w:after="0" w:line="240" w:lineRule="auto"/>
      </w:pPr>
      <w:r>
        <w:continuationSeparator/>
      </w:r>
    </w:p>
  </w:endnote>
  <w:endnote w:type="continuationNotice" w:id="1">
    <w:p w14:paraId="580AF573" w14:textId="77777777" w:rsidR="0007463B" w:rsidRDefault="0007463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2610002"/>
      <w:docPartObj>
        <w:docPartGallery w:val="Page Numbers (Bottom of Page)"/>
        <w:docPartUnique/>
      </w:docPartObj>
    </w:sdtPr>
    <w:sdtEndPr>
      <w:rPr>
        <w:noProof/>
      </w:rPr>
    </w:sdtEndPr>
    <w:sdtContent>
      <w:p w14:paraId="2E3C0B2A" w14:textId="77777777" w:rsidR="00993847" w:rsidRDefault="00993847" w:rsidP="00815390">
        <w:pPr>
          <w:pStyle w:val="Footer"/>
        </w:pPr>
      </w:p>
      <w:p w14:paraId="5085181C" w14:textId="77777777" w:rsidR="00993847" w:rsidRDefault="00000000" w:rsidP="00815390">
        <w:pPr>
          <w:pStyle w:val="Footer"/>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28616" w14:textId="77777777" w:rsidR="0007463B" w:rsidRDefault="0007463B" w:rsidP="002C2407">
      <w:pPr>
        <w:spacing w:after="0" w:line="240" w:lineRule="auto"/>
      </w:pPr>
      <w:r>
        <w:separator/>
      </w:r>
    </w:p>
  </w:footnote>
  <w:footnote w:type="continuationSeparator" w:id="0">
    <w:p w14:paraId="48FB2E15" w14:textId="77777777" w:rsidR="0007463B" w:rsidRDefault="0007463B" w:rsidP="002C2407">
      <w:pPr>
        <w:spacing w:after="0" w:line="240" w:lineRule="auto"/>
      </w:pPr>
      <w:r>
        <w:continuationSeparator/>
      </w:r>
    </w:p>
  </w:footnote>
  <w:footnote w:type="continuationNotice" w:id="1">
    <w:p w14:paraId="5F62F4DC" w14:textId="77777777" w:rsidR="0007463B" w:rsidRDefault="0007463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925AB" w14:textId="77777777" w:rsidR="00993847" w:rsidRDefault="0099384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C32"/>
    <w:rsid w:val="0007463B"/>
    <w:rsid w:val="000F513B"/>
    <w:rsid w:val="00204F51"/>
    <w:rsid w:val="002C2407"/>
    <w:rsid w:val="00333D78"/>
    <w:rsid w:val="00351697"/>
    <w:rsid w:val="003A15EF"/>
    <w:rsid w:val="004713D8"/>
    <w:rsid w:val="004A76E8"/>
    <w:rsid w:val="004B2A09"/>
    <w:rsid w:val="00562C32"/>
    <w:rsid w:val="0062370F"/>
    <w:rsid w:val="007331D5"/>
    <w:rsid w:val="008B5EBD"/>
    <w:rsid w:val="009461D0"/>
    <w:rsid w:val="00973AA7"/>
    <w:rsid w:val="00987631"/>
    <w:rsid w:val="00993847"/>
    <w:rsid w:val="00996178"/>
    <w:rsid w:val="00B8110B"/>
    <w:rsid w:val="00BB47A1"/>
    <w:rsid w:val="00C7269E"/>
    <w:rsid w:val="00C85A8E"/>
    <w:rsid w:val="00EE4E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955AE"/>
  <w15:chartTrackingRefBased/>
  <w15:docId w15:val="{27B7D7F4-6E0D-42CF-A8D8-AEF6E6F23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2C32"/>
    <w:pPr>
      <w:spacing w:line="480" w:lineRule="auto"/>
    </w:pPr>
    <w:rPr>
      <w:kern w:val="0"/>
      <w:sz w:val="22"/>
      <w:szCs w:val="22"/>
      <w14:ligatures w14:val="none"/>
    </w:rPr>
  </w:style>
  <w:style w:type="paragraph" w:styleId="Heading1">
    <w:name w:val="heading 1"/>
    <w:basedOn w:val="Normal"/>
    <w:next w:val="Normal"/>
    <w:link w:val="Heading1Char"/>
    <w:uiPriority w:val="9"/>
    <w:qFormat/>
    <w:rsid w:val="00562C3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562C3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562C32"/>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562C32"/>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562C32"/>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562C32"/>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562C32"/>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562C32"/>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562C32"/>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2C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62C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62C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62C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62C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62C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62C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62C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62C32"/>
    <w:rPr>
      <w:rFonts w:eastAsiaTheme="majorEastAsia" w:cstheme="majorBidi"/>
      <w:color w:val="272727" w:themeColor="text1" w:themeTint="D8"/>
    </w:rPr>
  </w:style>
  <w:style w:type="paragraph" w:styleId="Title">
    <w:name w:val="Title"/>
    <w:basedOn w:val="Normal"/>
    <w:next w:val="Normal"/>
    <w:link w:val="TitleChar"/>
    <w:uiPriority w:val="10"/>
    <w:qFormat/>
    <w:rsid w:val="00562C32"/>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562C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2C32"/>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562C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62C32"/>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562C32"/>
    <w:rPr>
      <w:i/>
      <w:iCs/>
      <w:color w:val="404040" w:themeColor="text1" w:themeTint="BF"/>
    </w:rPr>
  </w:style>
  <w:style w:type="paragraph" w:styleId="ListParagraph">
    <w:name w:val="List Paragraph"/>
    <w:basedOn w:val="Normal"/>
    <w:uiPriority w:val="34"/>
    <w:qFormat/>
    <w:rsid w:val="00562C32"/>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562C32"/>
    <w:rPr>
      <w:i/>
      <w:iCs/>
      <w:color w:val="0F4761" w:themeColor="accent1" w:themeShade="BF"/>
    </w:rPr>
  </w:style>
  <w:style w:type="paragraph" w:styleId="IntenseQuote">
    <w:name w:val="Intense Quote"/>
    <w:basedOn w:val="Normal"/>
    <w:next w:val="Normal"/>
    <w:link w:val="IntenseQuoteChar"/>
    <w:uiPriority w:val="30"/>
    <w:qFormat/>
    <w:rsid w:val="00562C3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562C32"/>
    <w:rPr>
      <w:i/>
      <w:iCs/>
      <w:color w:val="0F4761" w:themeColor="accent1" w:themeShade="BF"/>
    </w:rPr>
  </w:style>
  <w:style w:type="character" w:styleId="IntenseReference">
    <w:name w:val="Intense Reference"/>
    <w:basedOn w:val="DefaultParagraphFont"/>
    <w:uiPriority w:val="32"/>
    <w:qFormat/>
    <w:rsid w:val="00562C32"/>
    <w:rPr>
      <w:b/>
      <w:bCs/>
      <w:smallCaps/>
      <w:color w:val="0F4761" w:themeColor="accent1" w:themeShade="BF"/>
      <w:spacing w:val="5"/>
    </w:rPr>
  </w:style>
  <w:style w:type="paragraph" w:styleId="Header">
    <w:name w:val="header"/>
    <w:basedOn w:val="Normal"/>
    <w:link w:val="HeaderChar"/>
    <w:uiPriority w:val="99"/>
    <w:unhideWhenUsed/>
    <w:rsid w:val="00562C32"/>
    <w:pPr>
      <w:tabs>
        <w:tab w:val="center" w:pos="4680"/>
        <w:tab w:val="right" w:pos="9360"/>
      </w:tabs>
      <w:spacing w:line="240" w:lineRule="auto"/>
    </w:pPr>
  </w:style>
  <w:style w:type="character" w:customStyle="1" w:styleId="HeaderChar">
    <w:name w:val="Header Char"/>
    <w:basedOn w:val="DefaultParagraphFont"/>
    <w:link w:val="Header"/>
    <w:uiPriority w:val="99"/>
    <w:rsid w:val="00562C32"/>
    <w:rPr>
      <w:kern w:val="0"/>
      <w:sz w:val="22"/>
      <w:szCs w:val="22"/>
      <w14:ligatures w14:val="none"/>
    </w:rPr>
  </w:style>
  <w:style w:type="paragraph" w:styleId="Footer">
    <w:name w:val="footer"/>
    <w:basedOn w:val="Normal"/>
    <w:link w:val="FooterChar"/>
    <w:uiPriority w:val="99"/>
    <w:unhideWhenUsed/>
    <w:rsid w:val="00562C32"/>
    <w:pPr>
      <w:tabs>
        <w:tab w:val="center" w:pos="4680"/>
        <w:tab w:val="right" w:pos="9360"/>
      </w:tabs>
      <w:spacing w:line="240" w:lineRule="auto"/>
    </w:pPr>
  </w:style>
  <w:style w:type="character" w:customStyle="1" w:styleId="FooterChar">
    <w:name w:val="Footer Char"/>
    <w:basedOn w:val="DefaultParagraphFont"/>
    <w:link w:val="Footer"/>
    <w:uiPriority w:val="99"/>
    <w:rsid w:val="00562C32"/>
    <w:rPr>
      <w:kern w:val="0"/>
      <w:sz w:val="22"/>
      <w:szCs w:val="22"/>
      <w14:ligatures w14:val="none"/>
    </w:rPr>
  </w:style>
  <w:style w:type="character" w:styleId="LineNumber">
    <w:name w:val="line number"/>
    <w:basedOn w:val="DefaultParagraphFont"/>
    <w:uiPriority w:val="99"/>
    <w:semiHidden/>
    <w:unhideWhenUsed/>
    <w:rsid w:val="00562C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MigrationWizId xmlns="e71b46e8-5b60-44ce-a4c2-057a953e55cf" xsi:nil="true"/>
    <MigrationWizIdVersion xmlns="e71b46e8-5b60-44ce-a4c2-057a953e55cf" xsi:nil="true"/>
    <MigrationWizIdPermissions xmlns="e71b46e8-5b60-44ce-a4c2-057a953e55cf" xsi:nil="true"/>
    <MigrationWizIdSecurityGroups xmlns="e71b46e8-5b60-44ce-a4c2-057a953e55cf" xsi:nil="true"/>
    <MigrationWizIdPermissionLevels xmlns="e71b46e8-5b60-44ce-a4c2-057a953e55cf" xsi:nil="true"/>
    <MigrationWizIdDocumentLibraryPermissions xmlns="e71b46e8-5b60-44ce-a4c2-057a953e55c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07384D6DAD95D489EA05BE0C6EA2D23" ma:contentTypeVersion="15" ma:contentTypeDescription="Create a new document." ma:contentTypeScope="" ma:versionID="1e36b3cbf03e0e21c86201b2ddfac0b7">
  <xsd:schema xmlns:xsd="http://www.w3.org/2001/XMLSchema" xmlns:xs="http://www.w3.org/2001/XMLSchema" xmlns:p="http://schemas.microsoft.com/office/2006/metadata/properties" xmlns:ns2="e71b46e8-5b60-44ce-a4c2-057a953e55cf" targetNamespace="http://schemas.microsoft.com/office/2006/metadata/properties" ma:root="true" ma:fieldsID="45f36c7b6be5b233ac192c211e2a7e88" ns2:_="">
    <xsd:import namespace="e71b46e8-5b60-44ce-a4c2-057a953e55cf"/>
    <xsd:element name="properties">
      <xsd:complexType>
        <xsd:sequence>
          <xsd:element name="documentManagement">
            <xsd:complexType>
              <xsd:all>
                <xsd:element ref="ns2:MigrationWizId" minOccurs="0"/>
                <xsd:element ref="ns2:MigrationWizIdPermissions" minOccurs="0"/>
                <xsd:element ref="ns2:MigrationWizIdVersion" minOccurs="0"/>
                <xsd:element ref="ns2:MigrationWizIdPermissionLevels" minOccurs="0"/>
                <xsd:element ref="ns2:MigrationWizIdDocumentLibraryPermissions" minOccurs="0"/>
                <xsd:element ref="ns2:MigrationWizIdSecurityGroups"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1b46e8-5b60-44ce-a4c2-057a953e55cf" elementFormDefault="qualified">
    <xsd:import namespace="http://schemas.microsoft.com/office/2006/documentManagement/types"/>
    <xsd:import namespace="http://schemas.microsoft.com/office/infopath/2007/PartnerControls"/>
    <xsd:element name="MigrationWizId" ma:index="8" nillable="true" ma:displayName="MigrationWizId" ma:internalName="MigrationWizId">
      <xsd:simpleType>
        <xsd:restriction base="dms:Text"/>
      </xsd:simpleType>
    </xsd:element>
    <xsd:element name="MigrationWizIdPermissions" ma:index="9" nillable="true" ma:displayName="MigrationWizIdPermissions" ma:internalName="MigrationWizIdPermissions">
      <xsd:simpleType>
        <xsd:restriction base="dms:Text"/>
      </xsd:simpleType>
    </xsd:element>
    <xsd:element name="MigrationWizIdVersion" ma:index="10" nillable="true" ma:displayName="MigrationWizIdVersion" ma:internalName="MigrationWizIdVersion">
      <xsd:simpleType>
        <xsd:restriction base="dms:Text"/>
      </xsd:simpleType>
    </xsd:element>
    <xsd:element name="MigrationWizIdPermissionLevels" ma:index="11" nillable="true" ma:displayName="MigrationWizIdPermissionLevels" ma:internalName="MigrationWizIdPermissionLevels">
      <xsd:simpleType>
        <xsd:restriction base="dms:Text"/>
      </xsd:simpleType>
    </xsd:element>
    <xsd:element name="MigrationWizIdDocumentLibraryPermissions" ma:index="12" nillable="true" ma:displayName="MigrationWizIdDocumentLibraryPermissions" ma:internalName="MigrationWizIdDocumentLibraryPermissions">
      <xsd:simpleType>
        <xsd:restriction base="dms:Text"/>
      </xsd:simpleType>
    </xsd:element>
    <xsd:element name="MigrationWizIdSecurityGroups" ma:index="13" nillable="true" ma:displayName="MigrationWizIdSecurityGroups" ma:internalName="MigrationWizIdSecurityGroups">
      <xsd:simpleType>
        <xsd:restriction base="dms:Text"/>
      </xsd:simpleType>
    </xsd:element>
    <xsd:element name="MediaServiceMetadata" ma:index="14" nillable="true" ma:displayName="MediaServiceMetadata" ma:hidden="true" ma:internalName="MediaServiceMetadata" ma:readOnly="true">
      <xsd:simpleType>
        <xsd:restriction base="dms:Note"/>
      </xsd:simpleType>
    </xsd:element>
    <xsd:element name="MediaServiceFastMetadata" ma:index="15" nillable="true" ma:displayName="MediaServiceFastMetadata" ma:hidden="true" ma:internalName="MediaServiceFastMetadata" ma:readOnly="true">
      <xsd:simpleType>
        <xsd:restriction base="dms:Note"/>
      </xsd:simpleType>
    </xsd:element>
    <xsd:element name="MediaServiceSearchProperties" ma:index="16" nillable="true" ma:displayName="MediaServiceSearchProperties" ma:hidden="true" ma:internalName="MediaServiceSearchProperties" ma:readOnly="true">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B23FCBA-6839-440A-B805-C63CC339B92D}">
  <ds:schemaRefs>
    <ds:schemaRef ds:uri="http://schemas.microsoft.com/sharepoint/v3/contenttype/forms"/>
  </ds:schemaRefs>
</ds:datastoreItem>
</file>

<file path=customXml/itemProps2.xml><?xml version="1.0" encoding="utf-8"?>
<ds:datastoreItem xmlns:ds="http://schemas.openxmlformats.org/officeDocument/2006/customXml" ds:itemID="{7834A2EA-F511-46F3-B42F-E22D5AFF9FC1}">
  <ds:schemaRefs>
    <ds:schemaRef ds:uri="http://schemas.microsoft.com/office/2006/metadata/properties"/>
    <ds:schemaRef ds:uri="http://schemas.microsoft.com/office/infopath/2007/PartnerControls"/>
    <ds:schemaRef ds:uri="e71b46e8-5b60-44ce-a4c2-057a953e55cf"/>
  </ds:schemaRefs>
</ds:datastoreItem>
</file>

<file path=customXml/itemProps3.xml><?xml version="1.0" encoding="utf-8"?>
<ds:datastoreItem xmlns:ds="http://schemas.openxmlformats.org/officeDocument/2006/customXml" ds:itemID="{FC745187-8BBC-46E1-848A-AAC4144EF76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1b46e8-5b60-44ce-a4c2-057a953e55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2120</Words>
  <Characters>12086</Characters>
  <Application>Microsoft Office Word</Application>
  <DocSecurity>0</DocSecurity>
  <Lines>100</Lines>
  <Paragraphs>28</Paragraphs>
  <ScaleCrop>false</ScaleCrop>
  <Company>Trihydro Corporation</Company>
  <LinksUpToDate>false</LinksUpToDate>
  <CharactersWithSpaces>14178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Bryan McCulley</dc:creator>
  <cp:keywords/>
  <dc:description/>
  <cp:lastModifiedBy>Bryan McCulley</cp:lastModifiedBy>
  <cp:revision>7</cp:revision>
  <dcterms:created xsi:type="dcterms:W3CDTF">2025-05-16T19:26:00Z</dcterms:created>
  <dcterms:modified xsi:type="dcterms:W3CDTF">2025-05-22T23:20:00Z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0x010100307384D6DAD95D489EA05BE0C6EA2D23</vt:lpwstr>
  </property>
</Properties>
</file>