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D05F" w14:textId="6518A899" w:rsidR="004540CE" w:rsidRDefault="00FC6467" w:rsidP="004540CE">
      <w:pPr>
        <w:rPr>
          <w:sz w:val="28"/>
          <w:szCs w:val="28"/>
          <w:lang w:val="en-US"/>
        </w:rPr>
      </w:pPr>
      <w:r w:rsidRPr="00FC6467">
        <w:rPr>
          <w:sz w:val="28"/>
          <w:szCs w:val="28"/>
          <w:lang w:val="en-US"/>
        </w:rPr>
        <w:t>Esupplement</w:t>
      </w:r>
    </w:p>
    <w:p w14:paraId="1DA472A4" w14:textId="77777777" w:rsidR="00FC6467" w:rsidRPr="00FC6467" w:rsidRDefault="00FC6467" w:rsidP="004540CE">
      <w:pPr>
        <w:rPr>
          <w:sz w:val="28"/>
          <w:szCs w:val="28"/>
          <w:lang w:val="en-US"/>
        </w:rPr>
      </w:pPr>
    </w:p>
    <w:sdt>
      <w:sdtPr>
        <w:rPr>
          <w:rFonts w:ascii="Times New Roman" w:eastAsia="Times New Roman" w:hAnsi="Times New Roman" w:cs="Calibri"/>
          <w:b w:val="0"/>
          <w:bCs w:val="0"/>
          <w:color w:val="auto"/>
          <w:sz w:val="24"/>
          <w:szCs w:val="24"/>
          <w:lang w:val="en-US" w:eastAsia="en-US"/>
        </w:rPr>
        <w:id w:val="220712394"/>
        <w:docPartObj>
          <w:docPartGallery w:val="Table of Contents"/>
          <w:docPartUnique/>
        </w:docPartObj>
      </w:sdtPr>
      <w:sdtEndPr>
        <w:rPr>
          <w:rFonts w:eastAsiaTheme="minorEastAsia"/>
          <w:lang w:eastAsia="en-GB"/>
        </w:rPr>
      </w:sdtEndPr>
      <w:sdtContent>
        <w:p w14:paraId="24509D36" w14:textId="77777777" w:rsidR="004540CE" w:rsidRPr="00F26609" w:rsidRDefault="004540CE" w:rsidP="004540CE">
          <w:pPr>
            <w:pStyle w:val="TOCHeading"/>
            <w:rPr>
              <w:rFonts w:cs="Calibri"/>
              <w:sz w:val="32"/>
              <w:szCs w:val="32"/>
              <w:lang w:val="en-US"/>
            </w:rPr>
          </w:pPr>
          <w:r w:rsidRPr="00F26609">
            <w:rPr>
              <w:rFonts w:cs="Calibri"/>
              <w:lang w:val="en-US"/>
            </w:rPr>
            <w:t>Content</w:t>
          </w:r>
        </w:p>
        <w:p w14:paraId="4AA9C958" w14:textId="6B93D3D1" w:rsidR="00EA1225" w:rsidRDefault="004540CE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F26609">
            <w:rPr>
              <w:rFonts w:ascii="Calibri" w:hAnsi="Calibri" w:cs="Calibri"/>
              <w:b w:val="0"/>
              <w:bCs w:val="0"/>
              <w:sz w:val="21"/>
              <w:szCs w:val="21"/>
              <w:lang w:val="en-US"/>
            </w:rPr>
            <w:fldChar w:fldCharType="begin"/>
          </w:r>
          <w:r w:rsidRPr="0003726F">
            <w:rPr>
              <w:rFonts w:ascii="Calibri" w:hAnsi="Calibri" w:cs="Calibri"/>
              <w:b w:val="0"/>
              <w:bCs w:val="0"/>
              <w:sz w:val="21"/>
              <w:szCs w:val="21"/>
              <w:lang w:val="en-US"/>
            </w:rPr>
            <w:instrText xml:space="preserve"> TOC \o "1-3" \h \z \u </w:instrText>
          </w:r>
          <w:r w:rsidRPr="00F26609">
            <w:rPr>
              <w:rFonts w:ascii="Calibri" w:hAnsi="Calibri" w:cs="Calibri"/>
              <w:b w:val="0"/>
              <w:bCs w:val="0"/>
              <w:sz w:val="21"/>
              <w:szCs w:val="21"/>
              <w:lang w:val="en-US"/>
            </w:rPr>
            <w:fldChar w:fldCharType="separate"/>
          </w:r>
          <w:hyperlink w:anchor="_Toc195557281" w:history="1">
            <w:r w:rsidR="00EA1225" w:rsidRPr="009851E6">
              <w:rPr>
                <w:rStyle w:val="Hyperlink"/>
                <w:noProof/>
                <w:lang w:val="en-US"/>
              </w:rPr>
              <w:t>eTable 1: Data dictionary belonging to the Source data</w:t>
            </w:r>
            <w:r w:rsidR="00EA1225">
              <w:rPr>
                <w:noProof/>
                <w:webHidden/>
              </w:rPr>
              <w:tab/>
            </w:r>
            <w:r w:rsidR="00EA1225">
              <w:rPr>
                <w:noProof/>
                <w:webHidden/>
              </w:rPr>
              <w:fldChar w:fldCharType="begin"/>
            </w:r>
            <w:r w:rsidR="00EA1225">
              <w:rPr>
                <w:noProof/>
                <w:webHidden/>
              </w:rPr>
              <w:instrText xml:space="preserve"> PAGEREF _Toc195557281 \h </w:instrText>
            </w:r>
            <w:r w:rsidR="00EA1225">
              <w:rPr>
                <w:noProof/>
                <w:webHidden/>
              </w:rPr>
            </w:r>
            <w:r w:rsidR="00EA1225">
              <w:rPr>
                <w:noProof/>
                <w:webHidden/>
              </w:rPr>
              <w:fldChar w:fldCharType="separate"/>
            </w:r>
            <w:r w:rsidR="00EA1225">
              <w:rPr>
                <w:noProof/>
                <w:webHidden/>
              </w:rPr>
              <w:t>2</w:t>
            </w:r>
            <w:r w:rsidR="00EA1225">
              <w:rPr>
                <w:noProof/>
                <w:webHidden/>
              </w:rPr>
              <w:fldChar w:fldCharType="end"/>
            </w:r>
          </w:hyperlink>
        </w:p>
        <w:p w14:paraId="6E9E1207" w14:textId="4E523241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2" w:history="1">
            <w:r w:rsidRPr="009851E6">
              <w:rPr>
                <w:rStyle w:val="Hyperlink"/>
                <w:noProof/>
                <w:lang w:val="en-US"/>
              </w:rPr>
              <w:t>eTable 2: conversion of oxygen suppletion to fraction of inspired oxygen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6874F" w14:textId="68CD7B54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3" w:history="1">
            <w:r w:rsidRPr="009851E6">
              <w:rPr>
                <w:rStyle w:val="Hyperlink"/>
                <w:noProof/>
                <w:lang w:val="en-US"/>
              </w:rPr>
              <w:t>eTable  3: Conversion factors used to calculate beclomethasone equivalent dosage (BED)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1C9C5" w14:textId="39253D2A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4" w:history="1">
            <w:r w:rsidRPr="009851E6">
              <w:rPr>
                <w:rStyle w:val="Hyperlink"/>
                <w:noProof/>
                <w:lang w:val="en-US"/>
              </w:rPr>
              <w:t>eTable  4: Proportions of missing data for each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6963B" w14:textId="4C1F4C96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5" w:history="1">
            <w:r w:rsidRPr="009851E6">
              <w:rPr>
                <w:rStyle w:val="Hyperlink"/>
                <w:noProof/>
                <w:lang w:val="en-US"/>
              </w:rPr>
              <w:t>eTable  5: Complete table of exacerbation characteristics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E4574" w14:textId="5A431909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6" w:history="1">
            <w:r w:rsidRPr="009851E6">
              <w:rPr>
                <w:rStyle w:val="Hyperlink"/>
                <w:noProof/>
                <w:lang w:val="en-US"/>
              </w:rPr>
              <w:t>eTable  6: Exacerbation and patients characteristics stratified by hospital admission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B3BE6" w14:textId="1AF333ED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7" w:history="1">
            <w:r w:rsidRPr="009851E6">
              <w:rPr>
                <w:rStyle w:val="Hyperlink"/>
                <w:noProof/>
                <w:lang w:val="en-US"/>
              </w:rPr>
              <w:t>eTable  7: Exacerbation and patients characteristics stratified by intensive care unit admission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5A858" w14:textId="49E169A5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8" w:history="1">
            <w:r w:rsidRPr="009851E6">
              <w:rPr>
                <w:rStyle w:val="Hyperlink"/>
                <w:noProof/>
                <w:lang w:val="en-US"/>
              </w:rPr>
              <w:t>eTable  8: Complete table of associations between study characteristics and disease severity and clinical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7FDE1" w14:textId="5A05D205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89" w:history="1">
            <w:r w:rsidRPr="009851E6">
              <w:rPr>
                <w:rStyle w:val="Hyperlink"/>
                <w:noProof/>
                <w:lang w:val="en-US"/>
              </w:rPr>
              <w:t>eTable  9: Variables selected for the prediction of hospital admission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36646" w14:textId="25AB1748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90" w:history="1">
            <w:r w:rsidRPr="009851E6">
              <w:rPr>
                <w:rStyle w:val="Hyperlink"/>
                <w:noProof/>
                <w:lang w:val="en-US"/>
              </w:rPr>
              <w:t>eTable  10: Variables selected for the prediction of intensive care unit admission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7547C" w14:textId="1063BA88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91" w:history="1">
            <w:r w:rsidRPr="009851E6">
              <w:rPr>
                <w:rStyle w:val="Hyperlink"/>
                <w:noProof/>
                <w:lang w:val="en-US"/>
              </w:rPr>
              <w:t>eTable 11: Variables selected for the prediction of National Early Warning Score (NEWS)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0F6B4" w14:textId="1290F78E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92" w:history="1">
            <w:r w:rsidRPr="009851E6">
              <w:rPr>
                <w:rStyle w:val="Hyperlink"/>
                <w:noProof/>
                <w:lang w:val="en-US"/>
              </w:rPr>
              <w:t>eTable 12: Variables selected for the prediction of the ratio of peripheral arterial oxygen saturation to the inspired fraction of oxygen (SpO2/FiO2)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5598A" w14:textId="0BD2887C" w:rsidR="00EA1225" w:rsidRDefault="00EA1225">
          <w:pPr>
            <w:pStyle w:val="TOC1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557293" w:history="1">
            <w:r w:rsidRPr="009851E6">
              <w:rPr>
                <w:rStyle w:val="Hyperlink"/>
                <w:noProof/>
                <w:lang w:val="en-US"/>
              </w:rPr>
              <w:t>eTable 13: Variables selected for the prediction of length of hospital stay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_Toc195557293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F24E1" w14:textId="0098F09B" w:rsidR="004540CE" w:rsidRPr="00F26609" w:rsidRDefault="004540CE" w:rsidP="004540CE">
          <w:pPr>
            <w:rPr>
              <w:rFonts w:ascii="Calibri" w:hAnsi="Calibri" w:cs="Calibri"/>
              <w:lang w:val="en-US" w:eastAsia="nl-NL"/>
            </w:rPr>
          </w:pPr>
          <w:r w:rsidRPr="00F26609">
            <w:rPr>
              <w:rFonts w:ascii="Calibri" w:hAnsi="Calibri" w:cs="Calibri"/>
              <w:b/>
              <w:bCs/>
              <w:sz w:val="21"/>
              <w:szCs w:val="21"/>
              <w:lang w:val="en-US"/>
            </w:rPr>
            <w:fldChar w:fldCharType="end"/>
          </w:r>
        </w:p>
      </w:sdtContent>
    </w:sdt>
    <w:p w14:paraId="4F86929F" w14:textId="77777777" w:rsidR="004540CE" w:rsidRPr="00F26609" w:rsidRDefault="004540CE" w:rsidP="004540CE">
      <w:pPr>
        <w:spacing w:line="360" w:lineRule="auto"/>
        <w:rPr>
          <w:rFonts w:ascii="Calibri" w:hAnsi="Calibri" w:cs="Calibri"/>
          <w:lang w:val="en-US"/>
        </w:rPr>
      </w:pPr>
      <w:r w:rsidRPr="00F26609">
        <w:rPr>
          <w:rFonts w:ascii="Calibri" w:hAnsi="Calibri" w:cs="Calibri"/>
          <w:lang w:val="en-US"/>
        </w:rPr>
        <w:br w:type="page"/>
      </w:r>
    </w:p>
    <w:p w14:paraId="3BBAD431" w14:textId="0C156713" w:rsidR="004540CE" w:rsidRPr="00F26609" w:rsidRDefault="00603E28" w:rsidP="004540CE">
      <w:pPr>
        <w:pStyle w:val="Heading1"/>
        <w:rPr>
          <w:rFonts w:eastAsia="Calibri" w:cs="Calibri"/>
          <w:lang w:val="en-US"/>
        </w:rPr>
      </w:pPr>
      <w:bookmarkStart w:id="0" w:name="_Toc195557281"/>
      <w:r>
        <w:rPr>
          <w:lang w:val="en-US"/>
        </w:rPr>
        <w:lastRenderedPageBreak/>
        <w:t>e</w:t>
      </w:r>
      <w:r w:rsidR="00173C55">
        <w:rPr>
          <w:lang w:val="en-US"/>
        </w:rPr>
        <w:t xml:space="preserve">Table </w:t>
      </w:r>
      <w:r w:rsidR="004540CE" w:rsidRPr="00F26609">
        <w:rPr>
          <w:lang w:val="en-US"/>
        </w:rPr>
        <w:t>1: Data dictionary belonging to the Source data</w:t>
      </w:r>
      <w:bookmarkEnd w:id="0"/>
      <w:r w:rsidR="004540CE" w:rsidRPr="00F26609">
        <w:rPr>
          <w:lang w:val="en-US"/>
        </w:rPr>
        <w:t xml:space="preserve"> </w:t>
      </w:r>
    </w:p>
    <w:tbl>
      <w:tblPr>
        <w:tblStyle w:val="PlainTable1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2262"/>
        <w:gridCol w:w="6101"/>
      </w:tblGrid>
      <w:tr w:rsidR="00C81791" w:rsidRPr="00F26609" w14:paraId="3C968900" w14:textId="77777777" w:rsidTr="007C2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6B302C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Variable name</w:t>
            </w:r>
          </w:p>
        </w:tc>
        <w:tc>
          <w:tcPr>
            <w:tcW w:w="2262" w:type="dxa"/>
          </w:tcPr>
          <w:p w14:paraId="7023CFB0" w14:textId="77777777" w:rsidR="004540CE" w:rsidRPr="00F26609" w:rsidRDefault="004540CE" w:rsidP="00C8179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Data type</w:t>
            </w:r>
          </w:p>
        </w:tc>
        <w:tc>
          <w:tcPr>
            <w:tcW w:w="6101" w:type="dxa"/>
          </w:tcPr>
          <w:p w14:paraId="28E38C9F" w14:textId="77777777" w:rsidR="004540CE" w:rsidRPr="00F26609" w:rsidRDefault="004540CE" w:rsidP="00C8179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Description</w:t>
            </w:r>
          </w:p>
        </w:tc>
      </w:tr>
      <w:tr w:rsidR="00C81791" w:rsidRPr="00F26609" w14:paraId="2829BA1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454FF9AA" w14:textId="31BFE149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Visit characteristics</w:t>
            </w:r>
          </w:p>
        </w:tc>
      </w:tr>
      <w:tr w:rsidR="00C81791" w:rsidRPr="00F26609" w14:paraId="6BE36D05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D3C057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Visits</w:t>
            </w:r>
          </w:p>
        </w:tc>
        <w:tc>
          <w:tcPr>
            <w:tcW w:w="2262" w:type="dxa"/>
          </w:tcPr>
          <w:p w14:paraId="4D86C337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45FBE740" w14:textId="671F158A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Total number of </w:t>
            </w:r>
            <w:r w:rsidR="007C2B4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emergency department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visits</w:t>
            </w:r>
          </w:p>
        </w:tc>
      </w:tr>
      <w:tr w:rsidR="00C81791" w:rsidRPr="00F26609" w14:paraId="3F5DDFDE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DA52CE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NumberofAE</w:t>
            </w:r>
          </w:p>
        </w:tc>
        <w:tc>
          <w:tcPr>
            <w:tcW w:w="2262" w:type="dxa"/>
          </w:tcPr>
          <w:p w14:paraId="68A75138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75E3CDDF" w14:textId="117E9894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umber of asthma exacerbations in the 12 months prior to presentation</w:t>
            </w:r>
          </w:p>
        </w:tc>
      </w:tr>
      <w:tr w:rsidR="00C81791" w:rsidRPr="00F26609" w14:paraId="70094566" w14:textId="77777777" w:rsidTr="007C2B40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F622B3B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TimesinceAE</w:t>
            </w:r>
          </w:p>
        </w:tc>
        <w:tc>
          <w:tcPr>
            <w:tcW w:w="2262" w:type="dxa"/>
          </w:tcPr>
          <w:p w14:paraId="44213945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499EE6CE" w14:textId="601A3893" w:rsidR="004540CE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days since the last asthma exacerbation</w:t>
            </w:r>
            <w:r w:rsidR="007C2B4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the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 months before presentation.</w:t>
            </w:r>
          </w:p>
        </w:tc>
      </w:tr>
      <w:tr w:rsidR="00C81791" w:rsidRPr="00F26609" w14:paraId="350EB98E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B84EB8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Durationsym</w:t>
            </w:r>
          </w:p>
        </w:tc>
        <w:tc>
          <w:tcPr>
            <w:tcW w:w="2262" w:type="dxa"/>
          </w:tcPr>
          <w:p w14:paraId="6FB0BBA3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6A1B5167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Duration of symptoms before visiting the emergency department (rounded off to the closest whole day)</w:t>
            </w:r>
          </w:p>
        </w:tc>
      </w:tr>
      <w:tr w:rsidR="00C81791" w:rsidRPr="00F26609" w14:paraId="1990ACD2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F14DF6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Frequentexacerbator</w:t>
            </w:r>
          </w:p>
        </w:tc>
        <w:tc>
          <w:tcPr>
            <w:tcW w:w="2262" w:type="dxa"/>
          </w:tcPr>
          <w:p w14:paraId="144893E3" w14:textId="584B5DF6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3F5E23D0" w14:textId="1131F2B8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Being a frequent exacerbator, defined as presented ≥2 times in the </w:t>
            </w:r>
            <w:r w:rsidR="007C2B4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study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 window (0=No, 1=Yes)</w:t>
            </w:r>
          </w:p>
        </w:tc>
      </w:tr>
      <w:tr w:rsidR="00C81791" w:rsidRPr="00F26609" w14:paraId="40FC9309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42A7FD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2" w:type="dxa"/>
          </w:tcPr>
          <w:p w14:paraId="3E337B7D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Calendar date</w:t>
            </w:r>
          </w:p>
        </w:tc>
        <w:tc>
          <w:tcPr>
            <w:tcW w:w="6101" w:type="dxa"/>
          </w:tcPr>
          <w:p w14:paraId="5815376F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Calendar date (dd/mm/yyyy)</w:t>
            </w:r>
          </w:p>
        </w:tc>
      </w:tr>
      <w:tr w:rsidR="00C81791" w:rsidRPr="00F26609" w14:paraId="4E5C7341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A1A7D2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</w:t>
            </w:r>
          </w:p>
        </w:tc>
        <w:tc>
          <w:tcPr>
            <w:tcW w:w="2262" w:type="dxa"/>
          </w:tcPr>
          <w:p w14:paraId="38AFFE2E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52B6EAD9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 of presentation (rounded off to closest whole hour)</w:t>
            </w:r>
          </w:p>
        </w:tc>
      </w:tr>
      <w:tr w:rsidR="00C81791" w:rsidRPr="00F26609" w14:paraId="3BF512A2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BE5815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2262" w:type="dxa"/>
          </w:tcPr>
          <w:p w14:paraId="604604CE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7933313E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Season of the year (Spring, Summer, Autumn and Winter)</w:t>
            </w:r>
          </w:p>
        </w:tc>
      </w:tr>
      <w:tr w:rsidR="00C81791" w:rsidRPr="00F26609" w14:paraId="34CB9EA9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D8951D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Month</w:t>
            </w:r>
          </w:p>
        </w:tc>
        <w:tc>
          <w:tcPr>
            <w:tcW w:w="2262" w:type="dxa"/>
          </w:tcPr>
          <w:p w14:paraId="66DD3F37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50CF1E56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Month of year (January, February, March,...)</w:t>
            </w:r>
          </w:p>
        </w:tc>
      </w:tr>
      <w:tr w:rsidR="00C81791" w:rsidRPr="00F26609" w14:paraId="4C8EB1D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029295EF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characteristics</w:t>
            </w:r>
          </w:p>
        </w:tc>
      </w:tr>
      <w:tr w:rsidR="00C81791" w:rsidRPr="00F26609" w14:paraId="387B0982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55F5CEB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</w:t>
            </w:r>
          </w:p>
        </w:tc>
        <w:tc>
          <w:tcPr>
            <w:tcW w:w="2262" w:type="dxa"/>
          </w:tcPr>
          <w:p w14:paraId="067C5CD8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6C028A28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 rou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nded down to the closest whole year</w:t>
            </w:r>
          </w:p>
        </w:tc>
      </w:tr>
      <w:tr w:rsidR="00C81791" w:rsidRPr="00F26609" w14:paraId="590D2FFF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288622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</w:p>
        </w:tc>
        <w:tc>
          <w:tcPr>
            <w:tcW w:w="2262" w:type="dxa"/>
          </w:tcPr>
          <w:p w14:paraId="24AEB240" w14:textId="29A5DC69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Calendar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date</w:t>
            </w:r>
          </w:p>
        </w:tc>
        <w:tc>
          <w:tcPr>
            <w:tcW w:w="6101" w:type="dxa"/>
          </w:tcPr>
          <w:p w14:paraId="5CF90A4E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Calendar date (dd/mm/yyyy)</w:t>
            </w:r>
          </w:p>
        </w:tc>
      </w:tr>
      <w:tr w:rsidR="00C81791" w:rsidRPr="00F26609" w14:paraId="47066241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F7256C" w14:textId="344056D0" w:rsidR="004540CE" w:rsidRPr="00F26609" w:rsidRDefault="000F78E0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Sex</w:t>
            </w:r>
          </w:p>
        </w:tc>
        <w:tc>
          <w:tcPr>
            <w:tcW w:w="2262" w:type="dxa"/>
          </w:tcPr>
          <w:p w14:paraId="49638DA1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0B3D3AD3" w14:textId="15DFE424" w:rsidR="004540CE" w:rsidRPr="00F26609" w:rsidRDefault="000F78E0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Biological sex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(Male=0, Female=1)</w:t>
            </w:r>
          </w:p>
        </w:tc>
      </w:tr>
      <w:tr w:rsidR="00C81791" w:rsidRPr="00F26609" w14:paraId="35C04C6A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AF43AE4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262" w:type="dxa"/>
          </w:tcPr>
          <w:p w14:paraId="66843084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7846232C" w14:textId="687ED489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Height in centimete</w:t>
            </w:r>
            <w:r w:rsidR="00670B0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</w:t>
            </w:r>
          </w:p>
        </w:tc>
      </w:tr>
      <w:tr w:rsidR="00C81791" w:rsidRPr="00F26609" w14:paraId="718AC4A3" w14:textId="77777777" w:rsidTr="007C2B4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405B0C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2262" w:type="dxa"/>
          </w:tcPr>
          <w:p w14:paraId="18F19B5A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07E183D2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Weight in kilograms. </w:t>
            </w:r>
          </w:p>
        </w:tc>
      </w:tr>
      <w:tr w:rsidR="00C81791" w:rsidRPr="00F26609" w14:paraId="55787EB3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3A687A4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BMI</w:t>
            </w:r>
          </w:p>
        </w:tc>
        <w:tc>
          <w:tcPr>
            <w:tcW w:w="2262" w:type="dxa"/>
          </w:tcPr>
          <w:p w14:paraId="56AE841B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000EDE72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Body Mass Index (BMI) in kg/m2. </w:t>
            </w:r>
          </w:p>
        </w:tc>
      </w:tr>
      <w:tr w:rsidR="00C81791" w:rsidRPr="00F26609" w14:paraId="67655DDF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A17738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Race</w:t>
            </w:r>
          </w:p>
        </w:tc>
        <w:tc>
          <w:tcPr>
            <w:tcW w:w="2262" w:type="dxa"/>
          </w:tcPr>
          <w:p w14:paraId="6F674674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6806C94C" w14:textId="77777777" w:rsidR="004540CE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Ethnic race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(Caucasian=0, Black=1, Asian or pacific islander=2, Hispanic=3, mixed=4, other=5)</w:t>
            </w:r>
          </w:p>
        </w:tc>
      </w:tr>
      <w:tr w:rsidR="00C81791" w:rsidRPr="00F26609" w14:paraId="118FBCA4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CF181E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smoking</w:t>
            </w:r>
          </w:p>
        </w:tc>
        <w:tc>
          <w:tcPr>
            <w:tcW w:w="2262" w:type="dxa"/>
          </w:tcPr>
          <w:p w14:paraId="41DD0426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56F50A0F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Smoking history of combustible tobacco (Never smoked=0, Past smoker=1, Current smoker=2). A past smoker is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defined has having a history of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more than 5 pack years.</w:t>
            </w:r>
          </w:p>
        </w:tc>
      </w:tr>
      <w:tr w:rsidR="00C81791" w:rsidRPr="00F26609" w14:paraId="2C1DAE02" w14:textId="77777777" w:rsidTr="007C2B4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5244953A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history</w:t>
            </w:r>
          </w:p>
        </w:tc>
      </w:tr>
      <w:tr w:rsidR="00C81791" w:rsidRPr="00F26609" w14:paraId="17EFF541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A957B3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GERD</w:t>
            </w:r>
          </w:p>
        </w:tc>
        <w:tc>
          <w:tcPr>
            <w:tcW w:w="2262" w:type="dxa"/>
          </w:tcPr>
          <w:p w14:paraId="409620C1" w14:textId="1C8DCDC2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A7364D4" w14:textId="623A8E1B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Having comorbid gastroesophageal reflux disease.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Diagnostic Code in the 2 years prior presentation, chronic reflux symptoms,  the use of PPIs, H2 blockers, or Antacids for reflux in the 2 years prior presentation).  (1=yes, 0=no)</w:t>
            </w:r>
          </w:p>
        </w:tc>
      </w:tr>
      <w:tr w:rsidR="00C81791" w:rsidRPr="00F26609" w14:paraId="5AED7C2B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A08917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COPD</w:t>
            </w:r>
          </w:p>
        </w:tc>
        <w:tc>
          <w:tcPr>
            <w:tcW w:w="2262" w:type="dxa"/>
          </w:tcPr>
          <w:p w14:paraId="08B82654" w14:textId="3E5E84E1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BA31872" w14:textId="69A13A58" w:rsidR="004540CE" w:rsidRPr="00F26609" w:rsidRDefault="007C2B40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chronic obstructive pulmonary disease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(Diagnostic code ever )  (1=yes, 0=no)</w:t>
            </w:r>
          </w:p>
        </w:tc>
      </w:tr>
      <w:tr w:rsidR="00C81791" w:rsidRPr="00F26609" w14:paraId="38014498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C164A5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Rhinitis</w:t>
            </w:r>
          </w:p>
        </w:tc>
        <w:tc>
          <w:tcPr>
            <w:tcW w:w="2262" w:type="dxa"/>
          </w:tcPr>
          <w:p w14:paraId="0D3F04C8" w14:textId="1DADEDED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45A72347" w14:textId="07D739DF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chronic or a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llergic rhinitis (diagnostic code ever) (1=yes, 0=no)</w:t>
            </w:r>
          </w:p>
        </w:tc>
      </w:tr>
      <w:tr w:rsidR="00C81791" w:rsidRPr="00F26609" w14:paraId="6E90A68D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B140FB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CRSwNP</w:t>
            </w:r>
          </w:p>
        </w:tc>
        <w:tc>
          <w:tcPr>
            <w:tcW w:w="2262" w:type="dxa"/>
          </w:tcPr>
          <w:p w14:paraId="621694C7" w14:textId="2F1C0943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7568DF5" w14:textId="158A71D0" w:rsidR="004540CE" w:rsidRPr="00F26609" w:rsidRDefault="007C2B40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c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hronic rhinos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inusitis with</w:t>
            </w:r>
            <w:r w:rsidR="00670B0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nasal polyps.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49192B49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E52520E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CRSsNP</w:t>
            </w:r>
          </w:p>
        </w:tc>
        <w:tc>
          <w:tcPr>
            <w:tcW w:w="2262" w:type="dxa"/>
          </w:tcPr>
          <w:p w14:paraId="7722AD0A" w14:textId="3C60B85A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8553D31" w14:textId="0F5EE483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c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hronic rhi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nosinusitis with</w:t>
            </w:r>
            <w:r w:rsidR="00670B0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out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nasal polyps.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2AEB9963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9E68FB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bronchiectasis</w:t>
            </w:r>
          </w:p>
        </w:tc>
        <w:tc>
          <w:tcPr>
            <w:tcW w:w="2262" w:type="dxa"/>
          </w:tcPr>
          <w:p w14:paraId="092E60BE" w14:textId="7489CC13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34220A7" w14:textId="141381A6" w:rsidR="004540CE" w:rsidRPr="00F26609" w:rsidRDefault="007C2B40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b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ronchiectasis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0523D557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B6821F7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OSAS</w:t>
            </w:r>
          </w:p>
        </w:tc>
        <w:tc>
          <w:tcPr>
            <w:tcW w:w="2262" w:type="dxa"/>
          </w:tcPr>
          <w:p w14:paraId="54EBC0A5" w14:textId="3AF551A0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734A5174" w14:textId="505391FB" w:rsidR="004540CE" w:rsidRPr="00F26609" w:rsidRDefault="007C2B40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o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bstructive Sleep A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pnea Syndrome, confirmed by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polysomnography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the 2 years prior presentation or still requiring therapy.  (1=yes, 0=no)</w:t>
            </w:r>
          </w:p>
        </w:tc>
      </w:tr>
      <w:tr w:rsidR="00C81791" w:rsidRPr="00F26609" w14:paraId="278C9B44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BC2A5E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Psychosis</w:t>
            </w:r>
          </w:p>
        </w:tc>
        <w:tc>
          <w:tcPr>
            <w:tcW w:w="2262" w:type="dxa"/>
          </w:tcPr>
          <w:p w14:paraId="2FB24818" w14:textId="4203DB4C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6584826E" w14:textId="580FD094" w:rsidR="004540CE" w:rsidRPr="00F26609" w:rsidRDefault="009713C6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Experienced a p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sychosis in the 24 months prior presentation, or being diagnosed with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schizophrenia.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0631E785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2D495B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Anxiety disorder</w:t>
            </w:r>
          </w:p>
        </w:tc>
        <w:tc>
          <w:tcPr>
            <w:tcW w:w="2262" w:type="dxa"/>
          </w:tcPr>
          <w:p w14:paraId="5C64171A" w14:textId="1B9C8CE3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6D721A2" w14:textId="77777777" w:rsidR="004540CE" w:rsidRPr="00F26609" w:rsidRDefault="004540CE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Anxiety disorder in the 24 months prior presentation (1=yes, 0=no)</w:t>
            </w:r>
          </w:p>
        </w:tc>
      </w:tr>
      <w:tr w:rsidR="00C81791" w:rsidRPr="00F26609" w14:paraId="4790836B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8B9E7A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2262" w:type="dxa"/>
          </w:tcPr>
          <w:p w14:paraId="5E4B7AE5" w14:textId="22063A4A" w:rsidR="004540CE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0B69576" w14:textId="77777777" w:rsidR="004540CE" w:rsidRPr="00F26609" w:rsidRDefault="004540CE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Depression in the 24 months prior presentation (1=yes, 0=no)</w:t>
            </w:r>
          </w:p>
        </w:tc>
      </w:tr>
      <w:tr w:rsidR="00C81791" w:rsidRPr="00F26609" w14:paraId="0FC8C8EA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0E7884" w14:textId="77777777" w:rsidR="004540CE" w:rsidRPr="00F26609" w:rsidRDefault="004540CE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Urticaria</w:t>
            </w:r>
          </w:p>
        </w:tc>
        <w:tc>
          <w:tcPr>
            <w:tcW w:w="2262" w:type="dxa"/>
          </w:tcPr>
          <w:p w14:paraId="5C320EDB" w14:textId="14F4131C" w:rsidR="004540CE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770DC87" w14:textId="13447AE5" w:rsidR="004540CE" w:rsidRPr="00F26609" w:rsidRDefault="009713C6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Having comorbid c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hronic or recurrent urticaria (History of, any code ever). A history of a single drug induced urticaria is not sufficient. (1=yes, 0=no)</w:t>
            </w:r>
          </w:p>
        </w:tc>
      </w:tr>
      <w:tr w:rsidR="00C81791" w:rsidRPr="00F26609" w14:paraId="48B484A4" w14:textId="77777777" w:rsidTr="007C2B4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D07062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NoofED</w:t>
            </w:r>
          </w:p>
        </w:tc>
        <w:tc>
          <w:tcPr>
            <w:tcW w:w="2262" w:type="dxa"/>
          </w:tcPr>
          <w:p w14:paraId="6B741BFE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6062C88C" w14:textId="452B4D14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hospital presentations in the 12 months prior to presentation due to asthma. This includes presentation to the emergency department of any hospital.</w:t>
            </w:r>
          </w:p>
        </w:tc>
      </w:tr>
      <w:tr w:rsidR="00C81791" w:rsidRPr="00F26609" w14:paraId="10534EF4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5162FD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TimesinceED</w:t>
            </w:r>
          </w:p>
        </w:tc>
        <w:tc>
          <w:tcPr>
            <w:tcW w:w="2262" w:type="dxa"/>
          </w:tcPr>
          <w:p w14:paraId="5D4F74D3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4C41B897" w14:textId="3CF336E2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days since the last emergency department visit with an asthma exacerbation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the </w:t>
            </w:r>
            <w:r w:rsidRPr="00F26609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12 months before presentation.</w:t>
            </w:r>
          </w:p>
        </w:tc>
      </w:tr>
      <w:tr w:rsidR="00C81791" w:rsidRPr="00F26609" w14:paraId="0E765F92" w14:textId="77777777" w:rsidTr="007C2B40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088ECD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NoHA</w:t>
            </w:r>
          </w:p>
        </w:tc>
        <w:tc>
          <w:tcPr>
            <w:tcW w:w="2262" w:type="dxa"/>
          </w:tcPr>
          <w:p w14:paraId="4E5B3619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1C373EF1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 hospital admissions in the 12 months prior to presentation due to asthma. This could be an admission to any hospital.</w:t>
            </w:r>
          </w:p>
        </w:tc>
      </w:tr>
      <w:tr w:rsidR="00C81791" w:rsidRPr="00F26609" w14:paraId="0BF7F45A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3D2A78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TimesinceHA</w:t>
            </w:r>
          </w:p>
        </w:tc>
        <w:tc>
          <w:tcPr>
            <w:tcW w:w="2262" w:type="dxa"/>
          </w:tcPr>
          <w:p w14:paraId="3B9333E8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193B1DEE" w14:textId="57383828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days since the last hospital admission with an asthma exacerbation</w:t>
            </w:r>
            <w:r w:rsidR="00B50D92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 the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12 months before presentation.</w:t>
            </w:r>
          </w:p>
        </w:tc>
      </w:tr>
      <w:tr w:rsidR="00C81791" w:rsidRPr="00F26609" w14:paraId="594419BD" w14:textId="77777777" w:rsidTr="007C2B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4265DFB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Medication use</w:t>
            </w:r>
          </w:p>
        </w:tc>
      </w:tr>
      <w:tr w:rsidR="00C81791" w:rsidRPr="00F26609" w14:paraId="0CDDF156" w14:textId="77777777" w:rsidTr="0097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9C529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PreviousOCS</w:t>
            </w:r>
          </w:p>
        </w:tc>
        <w:tc>
          <w:tcPr>
            <w:tcW w:w="2262" w:type="dxa"/>
          </w:tcPr>
          <w:p w14:paraId="1C18FFB0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0615C973" w14:textId="0C91D881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Number of times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courses of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systemic corticosteroids w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used in the 12 months prior presentation. The use of oral corticosteroids as maintenance therapy does not add to the number of times systemic corticosteroids was used.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Temporary dose increases to a dose commonly used to treat exacerbations are counted.</w:t>
            </w:r>
          </w:p>
        </w:tc>
      </w:tr>
      <w:tr w:rsidR="00C81791" w:rsidRPr="00F26609" w14:paraId="2CEE0F61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80185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ICS</w:t>
            </w:r>
          </w:p>
        </w:tc>
        <w:tc>
          <w:tcPr>
            <w:tcW w:w="2262" w:type="dxa"/>
          </w:tcPr>
          <w:p w14:paraId="02322F2D" w14:textId="43D15AE9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A4890F6" w14:textId="3860A51B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daily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inhalation corticosteroids.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53AE657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D0B6D5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ICSdosage</w:t>
            </w:r>
          </w:p>
        </w:tc>
        <w:tc>
          <w:tcPr>
            <w:tcW w:w="2262" w:type="dxa"/>
          </w:tcPr>
          <w:p w14:paraId="3902E4DE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3F12EA2C" w14:textId="240B8EAB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daily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inhalation corticosteroids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dosage (in beclomethasone equivalent doses in m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g)</w:t>
            </w:r>
          </w:p>
        </w:tc>
      </w:tr>
      <w:tr w:rsidR="00C81791" w:rsidRPr="00F26609" w14:paraId="55993C1D" w14:textId="77777777" w:rsidTr="007C2B4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765027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ICScat</w:t>
            </w:r>
          </w:p>
        </w:tc>
        <w:tc>
          <w:tcPr>
            <w:tcW w:w="2262" w:type="dxa"/>
          </w:tcPr>
          <w:p w14:paraId="29EDD989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24BF2FCB" w14:textId="3F68DB16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Categorical inhalation corticosteroid dosage. </w:t>
            </w:r>
            <w:r w:rsidR="00B4152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0= 0 mcg BED,1=  low (100-600 mcg BED), 2= medium (601-1000 mcg BED), 3= high (1001-2000 mcg BED), 4= very high (&gt;2000mcg BED)</w:t>
            </w:r>
            <w:r w:rsidR="00B4152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C81791" w:rsidRPr="00F26609" w14:paraId="4C2D2AD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A3F54E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LAMA</w:t>
            </w:r>
          </w:p>
        </w:tc>
        <w:tc>
          <w:tcPr>
            <w:tcW w:w="2262" w:type="dxa"/>
          </w:tcPr>
          <w:p w14:paraId="1706AA33" w14:textId="05D69692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75BC198D" w14:textId="3949D7EE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daily use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</w:t>
            </w:r>
            <w:r w:rsidR="009713C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inhaled long-acting muscarinic antagonists.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3AE6F24F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D0395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LTRA</w:t>
            </w:r>
          </w:p>
        </w:tc>
        <w:tc>
          <w:tcPr>
            <w:tcW w:w="2262" w:type="dxa"/>
          </w:tcPr>
          <w:p w14:paraId="7E33A466" w14:textId="03CE300B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E36E474" w14:textId="59E0683C" w:rsidR="00BA1779" w:rsidRPr="00F26609" w:rsidRDefault="009713C6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Current daily use of leukotriene receptor antagonists.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7279317E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EA951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Theophylline</w:t>
            </w:r>
          </w:p>
        </w:tc>
        <w:tc>
          <w:tcPr>
            <w:tcW w:w="2262" w:type="dxa"/>
          </w:tcPr>
          <w:p w14:paraId="6A659B3E" w14:textId="1899A4B7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7019335" w14:textId="27A54AEF" w:rsidR="00BA1779" w:rsidRPr="00F26609" w:rsidRDefault="009713C6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daily use of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theophylline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0EF3F520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6C956D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OCS</w:t>
            </w:r>
          </w:p>
        </w:tc>
        <w:tc>
          <w:tcPr>
            <w:tcW w:w="2262" w:type="dxa"/>
          </w:tcPr>
          <w:p w14:paraId="16AD4ABF" w14:textId="0AA3F231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1193431" w14:textId="6B617615" w:rsidR="00BA1779" w:rsidRPr="00F26609" w:rsidRDefault="009713C6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daily use of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oral corticosteroid maintenance therapy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3421D772" w14:textId="77777777" w:rsidTr="00B41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00F7E6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Biological</w:t>
            </w:r>
          </w:p>
        </w:tc>
        <w:tc>
          <w:tcPr>
            <w:tcW w:w="2262" w:type="dxa"/>
          </w:tcPr>
          <w:p w14:paraId="2D701A18" w14:textId="603E959D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40A5CFCE" w14:textId="5C46E45C" w:rsidR="00BA1779" w:rsidRPr="00F26609" w:rsidRDefault="009713C6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Current daily use 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biological therapy</w:t>
            </w:r>
            <w:r w:rsidR="00B4152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(0=no, 1=mepolizumab, 2=omalizumab, 3= reslizumab, 4= benralizumab, 5=d</w:t>
            </w:r>
            <w:r w:rsidR="00AF571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upilumab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C81791" w:rsidRPr="00F26609" w14:paraId="5C552C4E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53007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TreatAdh</w:t>
            </w:r>
          </w:p>
        </w:tc>
        <w:tc>
          <w:tcPr>
            <w:tcW w:w="2262" w:type="dxa"/>
          </w:tcPr>
          <w:p w14:paraId="3844A23A" w14:textId="51D4117D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3C10673C" w14:textId="0B371C5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Patient reported </w:t>
            </w:r>
            <w:r w:rsidR="00B4152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adequate treatment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adherence</w:t>
            </w:r>
            <w:r w:rsidR="00B4152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4F9DF27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4A919F6D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 function</w:t>
            </w:r>
          </w:p>
        </w:tc>
      </w:tr>
      <w:tr w:rsidR="00C81791" w:rsidRPr="00F26609" w14:paraId="32D52C02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6A845B" w14:textId="25E72EF5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Peakf</w:t>
            </w:r>
            <w:r w:rsidR="00CE09E1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ow</w:t>
            </w:r>
          </w:p>
        </w:tc>
        <w:tc>
          <w:tcPr>
            <w:tcW w:w="2262" w:type="dxa"/>
          </w:tcPr>
          <w:p w14:paraId="066496D1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BFA77DC" w14:textId="1F6E84EB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Expiratory p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eak flow before nebulization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with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bronchodilators in L/min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measured during emergency department visit</w:t>
            </w:r>
          </w:p>
        </w:tc>
      </w:tr>
      <w:tr w:rsidR="00C81791" w:rsidRPr="00F26609" w14:paraId="6644FFD7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061095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PEFpred</w:t>
            </w:r>
          </w:p>
        </w:tc>
        <w:tc>
          <w:tcPr>
            <w:tcW w:w="2262" w:type="dxa"/>
          </w:tcPr>
          <w:p w14:paraId="7EB70562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2146B74F" w14:textId="077609F4" w:rsidR="00805B8C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redicted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expiratory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peak flo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determined as follow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</w:p>
          <w:p w14:paraId="4E5677F6" w14:textId="79A99805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Females: PEF =EXP((0,376*LN(age in years))-(0,012*age in years)-(58,8/height in cm)+5,63)                                                                                                                                                Males: PEF = EXP((0,544*LN(age in years))-(0,0151*age in years)-(74,7/height in c</w:t>
            </w:r>
            <w:r w:rsidR="00805B8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)+5,48)</w:t>
            </w:r>
          </w:p>
        </w:tc>
      </w:tr>
      <w:tr w:rsidR="00C81791" w:rsidRPr="00F26609" w14:paraId="6B8A89C2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17D565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PEFpercentage</w:t>
            </w:r>
          </w:p>
        </w:tc>
        <w:tc>
          <w:tcPr>
            <w:tcW w:w="2262" w:type="dxa"/>
          </w:tcPr>
          <w:p w14:paraId="2D622197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28AF638B" w14:textId="65C1161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Peak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expiratory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flow before nebulization as percentage of predicted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=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Peakflow/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PEFpred</w:t>
            </w:r>
          </w:p>
        </w:tc>
      </w:tr>
      <w:tr w:rsidR="00C81791" w:rsidRPr="00F26609" w14:paraId="70221FE6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D3D582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FVC</w:t>
            </w:r>
          </w:p>
        </w:tc>
        <w:tc>
          <w:tcPr>
            <w:tcW w:w="2262" w:type="dxa"/>
          </w:tcPr>
          <w:p w14:paraId="25B2A3C9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1421B67" w14:textId="1F39BA26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="00CE09E1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orced Vital Capacity (FVC)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before bronchodilation in the last lu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ng function before presentation.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When unavailable, the first lung function within 24 months after presentation was used instead.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The lung function 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was not extracted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if there </w:t>
            </w:r>
            <w:r w:rsidR="008612E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wa</w:t>
            </w:r>
            <w:r w:rsidR="00CE09E1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worsening of symptoms at the time of measurement or if there</w:t>
            </w:r>
            <w:r w:rsidR="00CE09E1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were technical issues that resulted in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 unreliable result.</w:t>
            </w:r>
          </w:p>
        </w:tc>
      </w:tr>
      <w:tr w:rsidR="00C81791" w:rsidRPr="00F26609" w14:paraId="61427A37" w14:textId="77777777" w:rsidTr="007C2B40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2EA07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FVCpred</w:t>
            </w:r>
          </w:p>
        </w:tc>
        <w:tc>
          <w:tcPr>
            <w:tcW w:w="2262" w:type="dxa"/>
          </w:tcPr>
          <w:p w14:paraId="5FCE838A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10993993" w14:textId="20DCDDE1" w:rsidR="00BA1779" w:rsidRPr="00F26609" w:rsidRDefault="00CE09E1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% Predicted Forced Vital Capacity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(FVC)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before bronchodilation in the last lu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ng function before presentation.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When unavailable, the first lung function within 24 months after presentation was used instead.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59E9454F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578A9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</w:t>
            </w:r>
          </w:p>
        </w:tc>
        <w:tc>
          <w:tcPr>
            <w:tcW w:w="2262" w:type="dxa"/>
          </w:tcPr>
          <w:p w14:paraId="0F6B9673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2D776EFA" w14:textId="431E6991" w:rsidR="00BA1779" w:rsidRPr="00F26609" w:rsidRDefault="00CE09E1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Forced expiratory volume in the first second (FEV1)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before bronchodilation in the last lung function before presen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tation.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When unavailable, the first lung function within 24 months after presentation was used instead.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6D85D92D" w14:textId="77777777" w:rsidTr="007C2B40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14D56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FEV1pred</w:t>
            </w:r>
          </w:p>
        </w:tc>
        <w:tc>
          <w:tcPr>
            <w:tcW w:w="2262" w:type="dxa"/>
          </w:tcPr>
          <w:p w14:paraId="6B4B5A88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44DD0140" w14:textId="72726C2C" w:rsidR="00BA1779" w:rsidRPr="00F26609" w:rsidRDefault="00CE09E1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% Predicted forced expiratory volume in the first second (FEV1)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before bronchodilation in the last lung function before presentation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When unavailable, the first lung function within 24 months after presentation was used instead.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086626DF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2E986E3" w14:textId="7B224CCA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FEV1rev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</w:t>
            </w:r>
          </w:p>
        </w:tc>
        <w:tc>
          <w:tcPr>
            <w:tcW w:w="2262" w:type="dxa"/>
          </w:tcPr>
          <w:p w14:paraId="13E88FE7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BE557CC" w14:textId="79D55F59" w:rsidR="00BA1779" w:rsidRPr="00F26609" w:rsidRDefault="005744E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%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reversibility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the forced expiratory volume in the first second (FEV1)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the last lung fu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nction before presentation. When unavailable, the first lung function within 24 months after presentation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was used instead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2FF22347" w14:textId="77777777" w:rsidTr="007C2B40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EDF2DB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FEV1rev</w:t>
            </w:r>
          </w:p>
        </w:tc>
        <w:tc>
          <w:tcPr>
            <w:tcW w:w="2262" w:type="dxa"/>
          </w:tcPr>
          <w:p w14:paraId="308A9E17" w14:textId="268D8DF9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0DFACB9" w14:textId="6CD951AC" w:rsidR="00BA1779" w:rsidRPr="00F26609" w:rsidRDefault="005744E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Reversibility of the forced expiratory volume in the first second (FEV1) 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&gt;200mL and &gt;12% in the last lung function before presentation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When unavailable, the first lung function within 24 months after presentation was used instead.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2E267112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402E1C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FEV1/FVC</w:t>
            </w:r>
          </w:p>
        </w:tc>
        <w:tc>
          <w:tcPr>
            <w:tcW w:w="2262" w:type="dxa"/>
          </w:tcPr>
          <w:p w14:paraId="7435E7C6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3097DA8" w14:textId="17D32F84" w:rsidR="00BA1779" w:rsidRPr="00F26609" w:rsidRDefault="005744E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Forced expiratory volume in the first second (FEV1)/ Forced Vital Capacity (FVC) before bronchodilation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the last lung function before presentation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When unavailable, the first lung function within 24 months after presentation was used instead.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lung function was not extracted if there was worsening of symptoms at the time of measurement or if there were technical issues that resulted in an unreliable result.</w:t>
            </w:r>
          </w:p>
        </w:tc>
      </w:tr>
      <w:tr w:rsidR="00C81791" w:rsidRPr="00F26609" w14:paraId="2961A437" w14:textId="77777777" w:rsidTr="007C2B4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13CC8D9E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Allergy status</w:t>
            </w:r>
          </w:p>
        </w:tc>
      </w:tr>
      <w:tr w:rsidR="00C81791" w:rsidRPr="00F26609" w14:paraId="6CA0277F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E5A63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Allergy</w:t>
            </w:r>
          </w:p>
        </w:tc>
        <w:tc>
          <w:tcPr>
            <w:tcW w:w="2262" w:type="dxa"/>
          </w:tcPr>
          <w:p w14:paraId="0225D2AA" w14:textId="6568C7B2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00F78F6" w14:textId="730C8F2C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Allergic sensitization to aeroallergens</w:t>
            </w:r>
            <w:r w:rsidR="007A28D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ideally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confirmed by </w:t>
            </w:r>
            <w:r w:rsidR="00111AC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either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 radioallergosorbent test (RAST) or skin prick test. If there are no specific tests done, </w:t>
            </w:r>
            <w:r w:rsidR="004237D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the allergy status should be entered by a physician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 the allergy section of the patient record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0B02BF3C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181177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Aspergillus</w:t>
            </w:r>
          </w:p>
        </w:tc>
        <w:tc>
          <w:tcPr>
            <w:tcW w:w="2262" w:type="dxa"/>
          </w:tcPr>
          <w:p w14:paraId="5162E582" w14:textId="4DF02119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A0B9FEA" w14:textId="17539700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Allergic sensitization to Aspergillus </w:t>
            </w:r>
            <w:r w:rsidR="00E05E5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Fumigatus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(m3) co</w:t>
            </w:r>
            <w:r w:rsidR="00111AC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nfirmed by either a radioallergosorbent (RAST) or skin prick test.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(1=yes, 0=no)</w:t>
            </w:r>
          </w:p>
        </w:tc>
      </w:tr>
      <w:tr w:rsidR="00C81791" w:rsidRPr="00F26609" w14:paraId="56FF37E3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036F118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Peripheral blood markers</w:t>
            </w:r>
          </w:p>
        </w:tc>
      </w:tr>
      <w:tr w:rsidR="00C81791" w:rsidRPr="00F26609" w14:paraId="34E17646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0FD7E2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Eosinophil</w:t>
            </w:r>
          </w:p>
        </w:tc>
        <w:tc>
          <w:tcPr>
            <w:tcW w:w="2262" w:type="dxa"/>
          </w:tcPr>
          <w:p w14:paraId="32D9B977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65ACE531" w14:textId="085203E5" w:rsidR="00BA1779" w:rsidRPr="00F26609" w:rsidRDefault="00111AC3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e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osinophil count *10^9/L on presentation</w:t>
            </w:r>
          </w:p>
        </w:tc>
      </w:tr>
      <w:tr w:rsidR="00C81791" w:rsidRPr="00F26609" w14:paraId="4A223D44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831D5E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Neutrophil</w:t>
            </w:r>
          </w:p>
        </w:tc>
        <w:tc>
          <w:tcPr>
            <w:tcW w:w="2262" w:type="dxa"/>
          </w:tcPr>
          <w:p w14:paraId="690A72FE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0EA5DED" w14:textId="7967B443" w:rsidR="00BA1779" w:rsidRPr="00F26609" w:rsidRDefault="00111AC3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n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eutrophil count *10^9/L on presentation</w:t>
            </w:r>
          </w:p>
        </w:tc>
      </w:tr>
      <w:tr w:rsidR="00C81791" w:rsidRPr="00F26609" w14:paraId="711B5C98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E953053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Leukocyte</w:t>
            </w:r>
          </w:p>
        </w:tc>
        <w:tc>
          <w:tcPr>
            <w:tcW w:w="2262" w:type="dxa"/>
          </w:tcPr>
          <w:p w14:paraId="5C6B92BA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25E8DAB7" w14:textId="04BC124B" w:rsidR="00BA1779" w:rsidRPr="00F26609" w:rsidRDefault="00111AC3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l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eukocyte count *10^9/L on presentation</w:t>
            </w:r>
          </w:p>
        </w:tc>
      </w:tr>
      <w:tr w:rsidR="00C81791" w:rsidRPr="00F26609" w14:paraId="53F3411D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1BC235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Higheos</w:t>
            </w:r>
          </w:p>
        </w:tc>
        <w:tc>
          <w:tcPr>
            <w:tcW w:w="2262" w:type="dxa"/>
          </w:tcPr>
          <w:p w14:paraId="69A383B6" w14:textId="00384A34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4100BA2E" w14:textId="5416AD88" w:rsidR="00BA1779" w:rsidRPr="00F26609" w:rsidRDefault="00AD3CA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e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osinophil count on presentation ≥ 0.40</w:t>
            </w:r>
            <w:r w:rsidR="00111AC3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*10^9/L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4A147EF3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15DD89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CRP</w:t>
            </w:r>
          </w:p>
        </w:tc>
        <w:tc>
          <w:tcPr>
            <w:tcW w:w="2262" w:type="dxa"/>
          </w:tcPr>
          <w:p w14:paraId="7FE0AF1A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69AA6C95" w14:textId="06FA32E8" w:rsidR="00BA1779" w:rsidRPr="00F26609" w:rsidRDefault="00A934BB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C-reactive protein (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mg/L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on presentation</w:t>
            </w:r>
          </w:p>
        </w:tc>
      </w:tr>
      <w:tr w:rsidR="00C81791" w:rsidRPr="00F26609" w14:paraId="1723A9FB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0F56FC8F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Provocative factors</w:t>
            </w:r>
          </w:p>
        </w:tc>
      </w:tr>
      <w:tr w:rsidR="00C81791" w:rsidRPr="00F26609" w14:paraId="4A750CB6" w14:textId="77777777" w:rsidTr="005E21E4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3CC638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Flu</w:t>
            </w:r>
          </w:p>
        </w:tc>
        <w:tc>
          <w:tcPr>
            <w:tcW w:w="2262" w:type="dxa"/>
          </w:tcPr>
          <w:p w14:paraId="0C8D297D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6101" w:type="dxa"/>
          </w:tcPr>
          <w:p w14:paraId="1E7D5D67" w14:textId="21DF26AF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Flu like symptoms </w:t>
            </w:r>
            <w:r w:rsidR="0049319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=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one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or a combination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of the following symptoms: </w:t>
            </w:r>
            <w:r w:rsidR="005A72DD" w:rsidRPr="005A72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sore throat, headache, muscle aches and runny or stuffy nose</w:t>
            </w:r>
            <w:r w:rsidR="00A934BB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C81791" w:rsidRPr="00F26609" w14:paraId="33028347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758939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Infiltrate</w:t>
            </w:r>
          </w:p>
        </w:tc>
        <w:tc>
          <w:tcPr>
            <w:tcW w:w="2262" w:type="dxa"/>
          </w:tcPr>
          <w:p w14:paraId="431E00C9" w14:textId="6C1D92F1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7110F7E2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Infiltrate on X-Ray or CT-scan confirmed by a radiologist.  (1=yes, 0=no)</w:t>
            </w:r>
          </w:p>
        </w:tc>
      </w:tr>
      <w:tr w:rsidR="00C81791" w:rsidRPr="00F26609" w14:paraId="5876EA19" w14:textId="77777777" w:rsidTr="007C2B40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72FD1C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Allergenexposure</w:t>
            </w:r>
          </w:p>
        </w:tc>
        <w:tc>
          <w:tcPr>
            <w:tcW w:w="2262" w:type="dxa"/>
          </w:tcPr>
          <w:p w14:paraId="1064C523" w14:textId="6A06273A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4EB7868" w14:textId="3696755B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Allergen exposure played a significant factor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as the cause of the exacerbation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according to the patient.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35670920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FFA363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Nonspecifictrigger</w:t>
            </w:r>
          </w:p>
        </w:tc>
        <w:tc>
          <w:tcPr>
            <w:tcW w:w="2262" w:type="dxa"/>
          </w:tcPr>
          <w:p w14:paraId="3E2BF2CB" w14:textId="0D09592A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370E29D1" w14:textId="3055697D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Non-specific trigger exposure played a significant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factor as the cause of the exacerbation according to the patient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(1=yes, 0=no)</w:t>
            </w:r>
          </w:p>
        </w:tc>
      </w:tr>
      <w:tr w:rsidR="00C81791" w:rsidRPr="00F26609" w14:paraId="67A20B13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D5CE1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Occupationalexposure</w:t>
            </w:r>
          </w:p>
        </w:tc>
        <w:tc>
          <w:tcPr>
            <w:tcW w:w="2262" w:type="dxa"/>
          </w:tcPr>
          <w:p w14:paraId="414F39EB" w14:textId="4EF9EC02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76DBAC0" w14:textId="39DEB869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Irritant or occupational exposure played a significant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factor as the cause of the exacerbation according to the patient.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(1=yes, 0=no)</w:t>
            </w:r>
          </w:p>
        </w:tc>
      </w:tr>
      <w:tr w:rsidR="00C81791" w:rsidRPr="00F26609" w14:paraId="55222076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8FC20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Anyvirus</w:t>
            </w:r>
          </w:p>
        </w:tc>
        <w:tc>
          <w:tcPr>
            <w:tcW w:w="2262" w:type="dxa"/>
          </w:tcPr>
          <w:p w14:paraId="7C125BA1" w14:textId="7D7C3567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67522353" w14:textId="0B813319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 viral infection on presentation (DNA/RNA detected) by nasal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and/or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throat swab.  (1=yes, 0=no)</w:t>
            </w:r>
          </w:p>
        </w:tc>
      </w:tr>
      <w:tr w:rsidR="00C81791" w:rsidRPr="00F26609" w14:paraId="1E1EA70C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442BA2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Rhinovirus</w:t>
            </w:r>
          </w:p>
        </w:tc>
        <w:tc>
          <w:tcPr>
            <w:tcW w:w="2262" w:type="dxa"/>
          </w:tcPr>
          <w:p w14:paraId="674A9461" w14:textId="711DFAFE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332B45B9" w14:textId="340B1EAE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Rhinovirus RNA detected on presentation by nasal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or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throat swab.  (1=yes, 0=no)</w:t>
            </w:r>
          </w:p>
        </w:tc>
      </w:tr>
      <w:tr w:rsidR="00C81791" w:rsidRPr="00F26609" w14:paraId="3BFAB741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FB2CDC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Influenza</w:t>
            </w:r>
          </w:p>
        </w:tc>
        <w:tc>
          <w:tcPr>
            <w:tcW w:w="2262" w:type="dxa"/>
          </w:tcPr>
          <w:p w14:paraId="76F4C1EB" w14:textId="06E56DFE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26C057F2" w14:textId="32E6F9B0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Influenza RNA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0469F7E3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55186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HMPV</w:t>
            </w:r>
          </w:p>
        </w:tc>
        <w:tc>
          <w:tcPr>
            <w:tcW w:w="2262" w:type="dxa"/>
          </w:tcPr>
          <w:p w14:paraId="0794D399" w14:textId="21BDFF3B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73865B50" w14:textId="5108E823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Human metapneumovirus (HMPV) RNA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68C4E9CA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5781A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RSV</w:t>
            </w:r>
          </w:p>
        </w:tc>
        <w:tc>
          <w:tcPr>
            <w:tcW w:w="2262" w:type="dxa"/>
          </w:tcPr>
          <w:p w14:paraId="6814BFDF" w14:textId="296AAFC2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7F11CBD0" w14:textId="50E3D96E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Respiratory syncytial virus (RSV) DNA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2E7A8553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49D4B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Parainfluenza</w:t>
            </w:r>
          </w:p>
        </w:tc>
        <w:tc>
          <w:tcPr>
            <w:tcW w:w="2262" w:type="dxa"/>
          </w:tcPr>
          <w:p w14:paraId="5C71F3ED" w14:textId="07B1A1E0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AA7B294" w14:textId="733DAD1A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Parainfluenza RNA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2B83782A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59856A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2262" w:type="dxa"/>
          </w:tcPr>
          <w:p w14:paraId="5E5FF931" w14:textId="249CAE90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22E7A3CB" w14:textId="24F10CF6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Coronavirus </w:t>
            </w:r>
            <w:r w:rsidR="00A934BB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(except for SARS-CoV</w:t>
            </w:r>
            <w:r w:rsidR="007A57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r w:rsidR="00A934BB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or SARS-CoV-2 variants)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74817C20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A5BFCB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Enterovirus</w:t>
            </w:r>
          </w:p>
        </w:tc>
        <w:tc>
          <w:tcPr>
            <w:tcW w:w="2262" w:type="dxa"/>
          </w:tcPr>
          <w:p w14:paraId="0ABBB51A" w14:textId="4BA6346A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E1F5EB7" w14:textId="72924439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Enterovirus RNA detected on presentation by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nasal and/or throat swab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18AAA865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83DC2D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Anybacteria</w:t>
            </w:r>
          </w:p>
        </w:tc>
        <w:tc>
          <w:tcPr>
            <w:tcW w:w="2262" w:type="dxa"/>
          </w:tcPr>
          <w:p w14:paraId="2BA26A43" w14:textId="202CB2CC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0D363DC" w14:textId="64AAA616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 bacterial infection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cultured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sputum or </w:t>
            </w:r>
            <w:r w:rsidR="00A934BB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positive urin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ary</w:t>
            </w:r>
            <w:r w:rsidR="00A934BB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antigen test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 (1=yes, 0=no)</w:t>
            </w:r>
          </w:p>
        </w:tc>
      </w:tr>
      <w:tr w:rsidR="00C81791" w:rsidRPr="00F26609" w14:paraId="0CFD3B7F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0AEA6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Streptococ</w:t>
            </w:r>
          </w:p>
        </w:tc>
        <w:tc>
          <w:tcPr>
            <w:tcW w:w="2262" w:type="dxa"/>
          </w:tcPr>
          <w:p w14:paraId="4BCE7436" w14:textId="78BD4697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4A4D27D0" w14:textId="7E89067E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Streptococcus Pneumoniae infection (confirmed with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either u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rin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ary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ntigen Test or sputum culture).  (1=yes, 0=no)</w:t>
            </w:r>
          </w:p>
        </w:tc>
      </w:tr>
      <w:tr w:rsidR="00C81791" w:rsidRPr="00F26609" w14:paraId="56DEC666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E01DF3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Moraxella Catarrhalis</w:t>
            </w:r>
          </w:p>
        </w:tc>
        <w:tc>
          <w:tcPr>
            <w:tcW w:w="2262" w:type="dxa"/>
          </w:tcPr>
          <w:p w14:paraId="55E9D090" w14:textId="01C3A022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5F303A0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Moraxella Catarrhalis infection (confirmed by sputum culture).  (1=yes, 0=no)</w:t>
            </w:r>
          </w:p>
        </w:tc>
      </w:tr>
      <w:tr w:rsidR="00C81791" w:rsidRPr="00F26609" w14:paraId="1CA0F748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6E168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Hemophilus</w:t>
            </w:r>
          </w:p>
        </w:tc>
        <w:tc>
          <w:tcPr>
            <w:tcW w:w="2262" w:type="dxa"/>
          </w:tcPr>
          <w:p w14:paraId="0962892B" w14:textId="46A2FCFD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2434E77A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Hemophilus Influenzae infection (confirmed by sputum culture).  (1=yes, 0=no)</w:t>
            </w:r>
          </w:p>
        </w:tc>
      </w:tr>
      <w:tr w:rsidR="00C81791" w:rsidRPr="00F26609" w14:paraId="4E45E46C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3B555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S.Aureus</w:t>
            </w:r>
          </w:p>
        </w:tc>
        <w:tc>
          <w:tcPr>
            <w:tcW w:w="2262" w:type="dxa"/>
          </w:tcPr>
          <w:p w14:paraId="0D455EFF" w14:textId="53F7C5C4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395A0A32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Staphylococcus Aureus infection (confirmed by sputum culture).  (1=yes, 0=no)</w:t>
            </w:r>
          </w:p>
        </w:tc>
      </w:tr>
      <w:tr w:rsidR="00C81791" w:rsidRPr="00F26609" w14:paraId="12B9863F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A58EF47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Legionella</w:t>
            </w:r>
          </w:p>
        </w:tc>
        <w:tc>
          <w:tcPr>
            <w:tcW w:w="2262" w:type="dxa"/>
          </w:tcPr>
          <w:p w14:paraId="70E07425" w14:textId="138811A7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6DD4AB38" w14:textId="5EC2144F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Legionella infection (confirmed by sputum culture or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rin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ary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Antigen Test).  (1=yes, 0=no)</w:t>
            </w:r>
          </w:p>
        </w:tc>
      </w:tr>
      <w:tr w:rsidR="00C81791" w:rsidRPr="00F26609" w14:paraId="57266139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5FDEF3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AspergillusFumigatus</w:t>
            </w:r>
          </w:p>
        </w:tc>
        <w:tc>
          <w:tcPr>
            <w:tcW w:w="2262" w:type="dxa"/>
          </w:tcPr>
          <w:p w14:paraId="62F8F5BA" w14:textId="0CA83264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03F7DEAE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Aspergillus Fumigatus infection (confirmed by sputum culture).  (1=yes, 0=no)</w:t>
            </w:r>
          </w:p>
        </w:tc>
      </w:tr>
      <w:tr w:rsidR="00C81791" w:rsidRPr="00F26609" w14:paraId="344D22EE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6CA165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Pseudomonas</w:t>
            </w:r>
          </w:p>
        </w:tc>
        <w:tc>
          <w:tcPr>
            <w:tcW w:w="2262" w:type="dxa"/>
          </w:tcPr>
          <w:p w14:paraId="407889CA" w14:textId="7AD74962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6B4AEC03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Pseudomonas aeruginosa infection (confirmed by sputum culture).  (1=yes, 0=no)</w:t>
            </w:r>
          </w:p>
        </w:tc>
      </w:tr>
      <w:tr w:rsidR="00C81791" w:rsidRPr="00F26609" w14:paraId="392CE873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41D769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Klebsiella</w:t>
            </w:r>
          </w:p>
        </w:tc>
        <w:tc>
          <w:tcPr>
            <w:tcW w:w="2262" w:type="dxa"/>
          </w:tcPr>
          <w:p w14:paraId="0EF18D8C" w14:textId="6C58069D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63CFE263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Klebsiella Oxytoca infection (confirmed by sputum culture).  (1=yes, 0=no)</w:t>
            </w:r>
          </w:p>
        </w:tc>
      </w:tr>
      <w:tr w:rsidR="00C81791" w:rsidRPr="00F26609" w14:paraId="102D42E7" w14:textId="77777777" w:rsidTr="007C2B40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BFBFBF" w:themeFill="background1" w:themeFillShade="BF"/>
          </w:tcPr>
          <w:p w14:paraId="0ADE609E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Clinical outcome and disease severity</w:t>
            </w:r>
          </w:p>
        </w:tc>
      </w:tr>
      <w:tr w:rsidR="00C81791" w:rsidRPr="00F26609" w14:paraId="49571C89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6C3F8E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</w:t>
            </w:r>
          </w:p>
        </w:tc>
        <w:tc>
          <w:tcPr>
            <w:tcW w:w="2262" w:type="dxa"/>
          </w:tcPr>
          <w:p w14:paraId="5ACF07CC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36AF573" w14:textId="75530B72" w:rsidR="00BA1779" w:rsidRPr="00F26609" w:rsidRDefault="005E21E4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Arterial blood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pH, only when drawn from an artery. Not recorded if there is a suspicion of </w:t>
            </w:r>
            <w:r w:rsidR="000F673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venous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blood collection, i.e. discrepancy with pulsoximetry.</w:t>
            </w:r>
          </w:p>
        </w:tc>
      </w:tr>
      <w:tr w:rsidR="00C81791" w:rsidRPr="00F26609" w14:paraId="08E9CDD8" w14:textId="77777777" w:rsidTr="007C2B4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EE92DB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PaCO2</w:t>
            </w:r>
          </w:p>
        </w:tc>
        <w:tc>
          <w:tcPr>
            <w:tcW w:w="2262" w:type="dxa"/>
          </w:tcPr>
          <w:p w14:paraId="3484A24B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5F52DCB4" w14:textId="0DEB13CC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PaCO2 in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</w:t>
            </w:r>
            <w:r w:rsidR="000F673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erial blood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(kPa), only when drawn from an artery. Not recorded if there is a suspicion of </w:t>
            </w:r>
            <w:r w:rsidR="000F673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venous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blood collection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C81791" w:rsidRPr="00F26609" w14:paraId="0C7E37D3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8A92E4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PaO2</w:t>
            </w:r>
          </w:p>
        </w:tc>
        <w:tc>
          <w:tcPr>
            <w:tcW w:w="2262" w:type="dxa"/>
          </w:tcPr>
          <w:p w14:paraId="3B31E9E1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04E6274C" w14:textId="70E91068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PaO2 in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arterial blood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(kPa), only when drawn from an artery. Not recorded if there is a suspicion of </w:t>
            </w:r>
            <w:r w:rsidR="000F673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venous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blood collection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C81791" w:rsidRPr="00F26609" w14:paraId="71ABDB1B" w14:textId="77777777" w:rsidTr="007C2B40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304961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O2</w:t>
            </w:r>
          </w:p>
        </w:tc>
        <w:tc>
          <w:tcPr>
            <w:tcW w:w="2262" w:type="dxa"/>
          </w:tcPr>
          <w:p w14:paraId="147C0321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7490CA3F" w14:textId="5766E9FD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Oxygen saturation in %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arterial blood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Not recorded if there is a suspicion of </w:t>
            </w:r>
            <w:r w:rsidR="000F673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venous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blood collection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C81791" w:rsidRPr="00F26609" w14:paraId="6002F467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017D5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SpO2</w:t>
            </w:r>
          </w:p>
        </w:tc>
        <w:tc>
          <w:tcPr>
            <w:tcW w:w="2262" w:type="dxa"/>
          </w:tcPr>
          <w:p w14:paraId="7932470C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18DC8C66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Peripheral oxygen saturation in % at presentation, measured with pulse oximetry</w:t>
            </w:r>
          </w:p>
        </w:tc>
      </w:tr>
      <w:tr w:rsidR="00C81791" w:rsidRPr="00F26609" w14:paraId="5E81A2DD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66FAF7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FiO2</w:t>
            </w:r>
          </w:p>
        </w:tc>
        <w:tc>
          <w:tcPr>
            <w:tcW w:w="2262" w:type="dxa"/>
          </w:tcPr>
          <w:p w14:paraId="45B6D6FB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(continuous)</w:t>
            </w:r>
          </w:p>
        </w:tc>
        <w:tc>
          <w:tcPr>
            <w:tcW w:w="6101" w:type="dxa"/>
          </w:tcPr>
          <w:p w14:paraId="126241C3" w14:textId="3C42447F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Fraction of inspired oxygen at presentation</w:t>
            </w:r>
            <w:r w:rsidR="006C613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(see supplementary </w:t>
            </w:r>
            <w:r w:rsidR="0071751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eTable </w:t>
            </w:r>
            <w:r w:rsidR="005B3C5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6C6130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C81791" w:rsidRPr="00F26609" w14:paraId="2533E1A8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51EE0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Hypercapnia</w:t>
            </w:r>
          </w:p>
        </w:tc>
        <w:tc>
          <w:tcPr>
            <w:tcW w:w="2262" w:type="dxa"/>
          </w:tcPr>
          <w:p w14:paraId="18243731" w14:textId="68747369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40660753" w14:textId="77777777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Hypercapnia defined as PaCO2 &gt; 6.0 kPa (1=yes, 0=no)</w:t>
            </w:r>
          </w:p>
        </w:tc>
      </w:tr>
      <w:tr w:rsidR="00C81791" w:rsidRPr="00F26609" w14:paraId="29459180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64B017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NEWS</w:t>
            </w:r>
          </w:p>
        </w:tc>
        <w:tc>
          <w:tcPr>
            <w:tcW w:w="2262" w:type="dxa"/>
          </w:tcPr>
          <w:p w14:paraId="7BC435D2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3151C6D4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National Early Warning Score (NEWS)</w:t>
            </w:r>
          </w:p>
        </w:tc>
      </w:tr>
      <w:tr w:rsidR="00C81791" w:rsidRPr="00F26609" w14:paraId="799F733C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EBB73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Admission</w:t>
            </w:r>
          </w:p>
        </w:tc>
        <w:tc>
          <w:tcPr>
            <w:tcW w:w="2262" w:type="dxa"/>
          </w:tcPr>
          <w:p w14:paraId="29E0790C" w14:textId="003830FC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23908087" w14:textId="4270C0C9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Hospital admission.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Spending at least one night in the hospital when the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patient </w:t>
            </w:r>
            <w:r w:rsidR="005E21E4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needs to be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transferred to a different hospital due to logistic reasons. (1=yes, 0=no)</w:t>
            </w:r>
          </w:p>
        </w:tc>
      </w:tr>
      <w:tr w:rsidR="00C81791" w:rsidRPr="00F26609" w14:paraId="2BF3564A" w14:textId="77777777" w:rsidTr="007C2B4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14CDD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LOS</w:t>
            </w:r>
          </w:p>
        </w:tc>
        <w:tc>
          <w:tcPr>
            <w:tcW w:w="2262" w:type="dxa"/>
          </w:tcPr>
          <w:p w14:paraId="3A29937D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Numerical (discrete)</w:t>
            </w:r>
          </w:p>
        </w:tc>
        <w:tc>
          <w:tcPr>
            <w:tcW w:w="6101" w:type="dxa"/>
          </w:tcPr>
          <w:p w14:paraId="680BE8EA" w14:textId="77777777" w:rsidR="00BA1779" w:rsidRPr="00F26609" w:rsidRDefault="00BA1779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Length of hospital stay in days (per 24hours) rounded off to closest whole number</w:t>
            </w:r>
          </w:p>
        </w:tc>
      </w:tr>
      <w:tr w:rsidR="00C81791" w:rsidRPr="00F26609" w14:paraId="3A240E65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422355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ICU</w:t>
            </w:r>
          </w:p>
        </w:tc>
        <w:tc>
          <w:tcPr>
            <w:tcW w:w="2262" w:type="dxa"/>
          </w:tcPr>
          <w:p w14:paraId="51525489" w14:textId="7124C827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E81F1BF" w14:textId="0045D2CE" w:rsidR="00BA1779" w:rsidRPr="00F26609" w:rsidRDefault="005E21E4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dmission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to the intensive care unit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(1=yes, 0=no)</w:t>
            </w:r>
          </w:p>
        </w:tc>
      </w:tr>
      <w:tr w:rsidR="00C81791" w:rsidRPr="00F26609" w14:paraId="3CFA6D45" w14:textId="77777777" w:rsidTr="007C2B4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4902A6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Intubation</w:t>
            </w:r>
          </w:p>
        </w:tc>
        <w:tc>
          <w:tcPr>
            <w:tcW w:w="2262" w:type="dxa"/>
          </w:tcPr>
          <w:p w14:paraId="4FF7587F" w14:textId="7136218F" w:rsidR="00BA1779" w:rsidRPr="00F26609" w:rsidRDefault="00805B8C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5F0AD0D5" w14:textId="7571F39F" w:rsidR="00BA1779" w:rsidRPr="00F26609" w:rsidRDefault="005E21E4" w:rsidP="00C817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Requiring invasive ventilation.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(1=yes, 0=no)</w:t>
            </w:r>
          </w:p>
        </w:tc>
      </w:tr>
      <w:tr w:rsidR="00C81791" w:rsidRPr="00F26609" w14:paraId="73B136AD" w14:textId="77777777" w:rsidTr="007C2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3ECD80" w14:textId="77777777" w:rsidR="00BA1779" w:rsidRPr="00F26609" w:rsidRDefault="00BA1779" w:rsidP="00C81791">
            <w:pPr>
              <w:pStyle w:val="NoSpacing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Mortality</w:t>
            </w:r>
          </w:p>
        </w:tc>
        <w:tc>
          <w:tcPr>
            <w:tcW w:w="2262" w:type="dxa"/>
          </w:tcPr>
          <w:p w14:paraId="7A5E94BE" w14:textId="0A24BB98" w:rsidR="00BA1779" w:rsidRPr="00F26609" w:rsidRDefault="00805B8C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Dichotomous</w:t>
            </w:r>
            <w:r w:rsidR="00BA177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(Yes/No)</w:t>
            </w:r>
          </w:p>
        </w:tc>
        <w:tc>
          <w:tcPr>
            <w:tcW w:w="6101" w:type="dxa"/>
          </w:tcPr>
          <w:p w14:paraId="197D36EF" w14:textId="53FB8374" w:rsidR="00BA1779" w:rsidRPr="00F26609" w:rsidRDefault="00BA1779" w:rsidP="00C817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Mortality due to the asthma exacerbation</w:t>
            </w:r>
            <w:r w:rsidR="001C3029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or its complications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(1=yes, 0=no)</w:t>
            </w:r>
          </w:p>
        </w:tc>
      </w:tr>
    </w:tbl>
    <w:p w14:paraId="708B9277" w14:textId="77777777" w:rsidR="004540CE" w:rsidRPr="00F26609" w:rsidRDefault="004540CE" w:rsidP="004540CE">
      <w:pPr>
        <w:pStyle w:val="Hoofdtekst"/>
        <w:rPr>
          <w:rFonts w:ascii="Calibri" w:hAnsi="Calibri"/>
          <w:b/>
          <w:bCs/>
          <w:lang w:val="en-US"/>
        </w:rPr>
      </w:pPr>
    </w:p>
    <w:p w14:paraId="461F05C2" w14:textId="77777777" w:rsidR="000D3116" w:rsidRPr="00F26609" w:rsidRDefault="000D3116">
      <w:pPr>
        <w:rPr>
          <w:rFonts w:ascii="Calibri" w:eastAsia="Arial Unicode MS" w:hAnsi="Calibri" w:cs="Arial Unicode MS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hAnsi="Calibri"/>
          <w:b/>
          <w:bCs/>
          <w:lang w:val="en-US"/>
        </w:rPr>
        <w:br w:type="page"/>
      </w:r>
    </w:p>
    <w:p w14:paraId="6FEDC28F" w14:textId="499D6DAA" w:rsidR="008F38BD" w:rsidRPr="00F26609" w:rsidRDefault="008F38BD" w:rsidP="008F38BD">
      <w:pPr>
        <w:pStyle w:val="Heading1"/>
        <w:rPr>
          <w:lang w:val="en-US"/>
        </w:rPr>
      </w:pPr>
      <w:bookmarkStart w:id="1" w:name="_Toc195557282"/>
      <w:r>
        <w:rPr>
          <w:lang w:val="en-US"/>
        </w:rPr>
        <w:lastRenderedPageBreak/>
        <w:t xml:space="preserve">eTable </w:t>
      </w:r>
      <w:r w:rsidR="00E53AB6">
        <w:rPr>
          <w:lang w:val="en-US"/>
        </w:rPr>
        <w:t>2</w:t>
      </w:r>
      <w:r w:rsidRPr="00F26609">
        <w:rPr>
          <w:lang w:val="en-US"/>
        </w:rPr>
        <w:t>: conversion of oxygen suppletion to fraction of inspired oxygen</w:t>
      </w:r>
      <w:bookmarkEnd w:id="1"/>
    </w:p>
    <w:tbl>
      <w:tblPr>
        <w:tblStyle w:val="PlainTable1"/>
        <w:tblW w:w="6470" w:type="dxa"/>
        <w:tblLayout w:type="fixed"/>
        <w:tblLook w:val="04A0" w:firstRow="1" w:lastRow="0" w:firstColumn="1" w:lastColumn="0" w:noHBand="0" w:noVBand="1"/>
      </w:tblPr>
      <w:tblGrid>
        <w:gridCol w:w="2881"/>
        <w:gridCol w:w="1671"/>
        <w:gridCol w:w="1918"/>
      </w:tblGrid>
      <w:tr w:rsidR="008F38BD" w:rsidRPr="00F26609" w14:paraId="5B02D71B" w14:textId="77777777" w:rsidTr="00587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F4DEC20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3B684AFC" w14:textId="77777777" w:rsidR="008F38BD" w:rsidRPr="00F26609" w:rsidRDefault="008F38BD" w:rsidP="00587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18" w:type="dxa"/>
          </w:tcPr>
          <w:p w14:paraId="2B118AB4" w14:textId="77777777" w:rsidR="008F38BD" w:rsidRPr="00F26609" w:rsidRDefault="008F38BD" w:rsidP="00587CA0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Fraction of inspired oxygen (FiO2)</w:t>
            </w:r>
          </w:p>
        </w:tc>
      </w:tr>
      <w:tr w:rsidR="008F38BD" w:rsidRPr="00F26609" w14:paraId="02B70E89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7031E19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Room Air</w:t>
            </w:r>
          </w:p>
        </w:tc>
        <w:tc>
          <w:tcPr>
            <w:tcW w:w="1671" w:type="dxa"/>
          </w:tcPr>
          <w:p w14:paraId="6DA65F26" w14:textId="77777777" w:rsidR="008F38BD" w:rsidRPr="00F26609" w:rsidRDefault="008F38BD" w:rsidP="00587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18" w:type="dxa"/>
          </w:tcPr>
          <w:p w14:paraId="229D2C3E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20%</w:t>
            </w:r>
          </w:p>
        </w:tc>
      </w:tr>
      <w:tr w:rsidR="008F38BD" w:rsidRPr="00F26609" w14:paraId="51E56419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3B5403D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Nasal Canula</w:t>
            </w:r>
          </w:p>
        </w:tc>
        <w:tc>
          <w:tcPr>
            <w:tcW w:w="1671" w:type="dxa"/>
          </w:tcPr>
          <w:p w14:paraId="1B6E2CEC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1L/min</w:t>
            </w:r>
          </w:p>
        </w:tc>
        <w:tc>
          <w:tcPr>
            <w:tcW w:w="1918" w:type="dxa"/>
          </w:tcPr>
          <w:p w14:paraId="6CBE0C29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22%</w:t>
            </w:r>
          </w:p>
        </w:tc>
      </w:tr>
      <w:tr w:rsidR="008F38BD" w:rsidRPr="00F26609" w14:paraId="561E2F4E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83DFFCD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2D8B4AD1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2L/min</w:t>
            </w:r>
          </w:p>
        </w:tc>
        <w:tc>
          <w:tcPr>
            <w:tcW w:w="1918" w:type="dxa"/>
          </w:tcPr>
          <w:p w14:paraId="53C20A9E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24%</w:t>
            </w:r>
          </w:p>
        </w:tc>
      </w:tr>
      <w:tr w:rsidR="008F38BD" w:rsidRPr="00F26609" w14:paraId="288FA964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F09B05B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11BF77EA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3L/min</w:t>
            </w:r>
          </w:p>
        </w:tc>
        <w:tc>
          <w:tcPr>
            <w:tcW w:w="1918" w:type="dxa"/>
          </w:tcPr>
          <w:p w14:paraId="79681236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26%</w:t>
            </w:r>
          </w:p>
        </w:tc>
      </w:tr>
      <w:tr w:rsidR="008F38BD" w:rsidRPr="00F26609" w14:paraId="7867E169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2A6219E7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10886BB8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4L/min</w:t>
            </w:r>
          </w:p>
        </w:tc>
        <w:tc>
          <w:tcPr>
            <w:tcW w:w="1918" w:type="dxa"/>
          </w:tcPr>
          <w:p w14:paraId="5C99192E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28%</w:t>
            </w:r>
          </w:p>
        </w:tc>
      </w:tr>
      <w:tr w:rsidR="008F38BD" w:rsidRPr="00F26609" w14:paraId="5BD7CCF7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43F61F8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E9E456E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5L/min</w:t>
            </w:r>
          </w:p>
        </w:tc>
        <w:tc>
          <w:tcPr>
            <w:tcW w:w="1918" w:type="dxa"/>
          </w:tcPr>
          <w:p w14:paraId="28DA5ABD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30%</w:t>
            </w:r>
          </w:p>
        </w:tc>
      </w:tr>
      <w:tr w:rsidR="008F38BD" w:rsidRPr="00F26609" w14:paraId="7711A45A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0DF0470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06B9F4F6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6L/min</w:t>
            </w:r>
          </w:p>
        </w:tc>
        <w:tc>
          <w:tcPr>
            <w:tcW w:w="1918" w:type="dxa"/>
          </w:tcPr>
          <w:p w14:paraId="26F744A8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32%</w:t>
            </w:r>
          </w:p>
        </w:tc>
      </w:tr>
      <w:tr w:rsidR="008F38BD" w:rsidRPr="00F26609" w14:paraId="1AB6DE31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ADB058B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Mask Not Specified</w:t>
            </w:r>
          </w:p>
        </w:tc>
        <w:tc>
          <w:tcPr>
            <w:tcW w:w="1671" w:type="dxa"/>
          </w:tcPr>
          <w:p w14:paraId="3F709CDB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2L/min</w:t>
            </w:r>
          </w:p>
        </w:tc>
        <w:tc>
          <w:tcPr>
            <w:tcW w:w="1918" w:type="dxa"/>
          </w:tcPr>
          <w:p w14:paraId="5E3E6508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24%</w:t>
            </w:r>
          </w:p>
        </w:tc>
      </w:tr>
      <w:tr w:rsidR="008F38BD" w:rsidRPr="00F26609" w14:paraId="2B495768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476C20F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0AFFA580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3L/min</w:t>
            </w:r>
          </w:p>
        </w:tc>
        <w:tc>
          <w:tcPr>
            <w:tcW w:w="1918" w:type="dxa"/>
          </w:tcPr>
          <w:p w14:paraId="0C7CD022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26%</w:t>
            </w:r>
          </w:p>
        </w:tc>
      </w:tr>
      <w:tr w:rsidR="008F38BD" w:rsidRPr="00F26609" w14:paraId="3898F002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37AB0D52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382AC2C7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4L/min</w:t>
            </w:r>
          </w:p>
        </w:tc>
        <w:tc>
          <w:tcPr>
            <w:tcW w:w="1918" w:type="dxa"/>
          </w:tcPr>
          <w:p w14:paraId="5B7F2AC7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28%</w:t>
            </w:r>
          </w:p>
        </w:tc>
      </w:tr>
      <w:tr w:rsidR="008F38BD" w:rsidRPr="00F26609" w14:paraId="07F36EAF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E3C3CCA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7F4F6D6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5L/min</w:t>
            </w:r>
          </w:p>
        </w:tc>
        <w:tc>
          <w:tcPr>
            <w:tcW w:w="1918" w:type="dxa"/>
          </w:tcPr>
          <w:p w14:paraId="1BAE4756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30%</w:t>
            </w:r>
          </w:p>
        </w:tc>
      </w:tr>
      <w:tr w:rsidR="008F38BD" w:rsidRPr="00F26609" w14:paraId="5809A8C0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20E9EB25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8EEAD6D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6L/min</w:t>
            </w:r>
          </w:p>
        </w:tc>
        <w:tc>
          <w:tcPr>
            <w:tcW w:w="1918" w:type="dxa"/>
          </w:tcPr>
          <w:p w14:paraId="07801747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31%</w:t>
            </w:r>
          </w:p>
        </w:tc>
      </w:tr>
      <w:tr w:rsidR="008F38BD" w:rsidRPr="00F26609" w14:paraId="004DC42C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59BC32B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39AEDEF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7L/min</w:t>
            </w:r>
          </w:p>
        </w:tc>
        <w:tc>
          <w:tcPr>
            <w:tcW w:w="1918" w:type="dxa"/>
          </w:tcPr>
          <w:p w14:paraId="29A6D533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33%</w:t>
            </w:r>
          </w:p>
        </w:tc>
      </w:tr>
      <w:tr w:rsidR="008F38BD" w:rsidRPr="00F26609" w14:paraId="3B9D00AA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26B79C4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302B2D5F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8L/min</w:t>
            </w:r>
          </w:p>
        </w:tc>
        <w:tc>
          <w:tcPr>
            <w:tcW w:w="1918" w:type="dxa"/>
          </w:tcPr>
          <w:p w14:paraId="03785D39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35%</w:t>
            </w:r>
          </w:p>
        </w:tc>
      </w:tr>
      <w:tr w:rsidR="008F38BD" w:rsidRPr="00F26609" w14:paraId="1E21E3F8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12F5300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5F8FE749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9L/min</w:t>
            </w:r>
          </w:p>
        </w:tc>
        <w:tc>
          <w:tcPr>
            <w:tcW w:w="1918" w:type="dxa"/>
          </w:tcPr>
          <w:p w14:paraId="2EA8D5E1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38%</w:t>
            </w:r>
          </w:p>
        </w:tc>
      </w:tr>
      <w:tr w:rsidR="008F38BD" w:rsidRPr="00F26609" w14:paraId="52A0D8A5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53362A9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6F5C9E65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10L/min</w:t>
            </w:r>
          </w:p>
        </w:tc>
        <w:tc>
          <w:tcPr>
            <w:tcW w:w="1918" w:type="dxa"/>
          </w:tcPr>
          <w:p w14:paraId="4F3580F3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40%</w:t>
            </w:r>
          </w:p>
        </w:tc>
      </w:tr>
      <w:tr w:rsidR="008F38BD" w:rsidRPr="00F26609" w14:paraId="3F65E02A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FA42122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Venturi Mask</w:t>
            </w:r>
          </w:p>
        </w:tc>
        <w:tc>
          <w:tcPr>
            <w:tcW w:w="1671" w:type="dxa"/>
          </w:tcPr>
          <w:p w14:paraId="56980478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2L/min</w:t>
            </w:r>
          </w:p>
        </w:tc>
        <w:tc>
          <w:tcPr>
            <w:tcW w:w="1918" w:type="dxa"/>
          </w:tcPr>
          <w:p w14:paraId="20F057D2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24%</w:t>
            </w:r>
          </w:p>
        </w:tc>
      </w:tr>
      <w:tr w:rsidR="008F38BD" w:rsidRPr="00F26609" w14:paraId="36E1A2CE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2559309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67F689B2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4L/min</w:t>
            </w:r>
          </w:p>
        </w:tc>
        <w:tc>
          <w:tcPr>
            <w:tcW w:w="1918" w:type="dxa"/>
          </w:tcPr>
          <w:p w14:paraId="780D722A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28%</w:t>
            </w:r>
          </w:p>
        </w:tc>
      </w:tr>
      <w:tr w:rsidR="008F38BD" w:rsidRPr="00F26609" w14:paraId="45EA733B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92F81BF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7E9125BE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6L/min</w:t>
            </w:r>
          </w:p>
        </w:tc>
        <w:tc>
          <w:tcPr>
            <w:tcW w:w="1918" w:type="dxa"/>
          </w:tcPr>
          <w:p w14:paraId="2161F46B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31%</w:t>
            </w:r>
          </w:p>
        </w:tc>
      </w:tr>
      <w:tr w:rsidR="008F38BD" w:rsidRPr="00F26609" w14:paraId="1764C759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E53676A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70B32432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8L/min</w:t>
            </w:r>
          </w:p>
        </w:tc>
        <w:tc>
          <w:tcPr>
            <w:tcW w:w="1918" w:type="dxa"/>
          </w:tcPr>
          <w:p w14:paraId="23809870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35%</w:t>
            </w:r>
          </w:p>
        </w:tc>
      </w:tr>
      <w:tr w:rsidR="008F38BD" w:rsidRPr="00F26609" w14:paraId="691FA973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0405FD3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10A8E7DD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10L/min</w:t>
            </w:r>
          </w:p>
        </w:tc>
        <w:tc>
          <w:tcPr>
            <w:tcW w:w="1918" w:type="dxa"/>
          </w:tcPr>
          <w:p w14:paraId="3AD3C454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40%</w:t>
            </w:r>
          </w:p>
        </w:tc>
      </w:tr>
      <w:tr w:rsidR="008F38BD" w:rsidRPr="00F26609" w14:paraId="31E62F07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EB47FEF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6D9CE7E3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12L/min</w:t>
            </w:r>
          </w:p>
        </w:tc>
        <w:tc>
          <w:tcPr>
            <w:tcW w:w="1918" w:type="dxa"/>
          </w:tcPr>
          <w:p w14:paraId="3778D73E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40%</w:t>
            </w:r>
          </w:p>
        </w:tc>
      </w:tr>
      <w:tr w:rsidR="008F38BD" w:rsidRPr="00F26609" w14:paraId="2DF50E2F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6A700A6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2FD0C9BB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15L/min</w:t>
            </w:r>
          </w:p>
        </w:tc>
        <w:tc>
          <w:tcPr>
            <w:tcW w:w="1918" w:type="dxa"/>
          </w:tcPr>
          <w:p w14:paraId="77D7D436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60%</w:t>
            </w:r>
          </w:p>
        </w:tc>
      </w:tr>
      <w:tr w:rsidR="008F38BD" w:rsidRPr="00F26609" w14:paraId="23D4B631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2D2DF093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Non-rebreathing mask</w:t>
            </w:r>
          </w:p>
        </w:tc>
        <w:tc>
          <w:tcPr>
            <w:tcW w:w="1671" w:type="dxa"/>
          </w:tcPr>
          <w:p w14:paraId="56730687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8L/min</w:t>
            </w:r>
          </w:p>
        </w:tc>
        <w:tc>
          <w:tcPr>
            <w:tcW w:w="1918" w:type="dxa"/>
          </w:tcPr>
          <w:p w14:paraId="15CE3BB1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50%</w:t>
            </w:r>
          </w:p>
        </w:tc>
      </w:tr>
      <w:tr w:rsidR="008F38BD" w:rsidRPr="00F26609" w14:paraId="37B0C137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325E34D1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631D068C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9L/min</w:t>
            </w:r>
          </w:p>
        </w:tc>
        <w:tc>
          <w:tcPr>
            <w:tcW w:w="1918" w:type="dxa"/>
          </w:tcPr>
          <w:p w14:paraId="6B9113C8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55%</w:t>
            </w:r>
          </w:p>
        </w:tc>
      </w:tr>
      <w:tr w:rsidR="008F38BD" w:rsidRPr="00F26609" w14:paraId="34547F64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2F1217E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79E8F54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10L/min</w:t>
            </w:r>
          </w:p>
        </w:tc>
        <w:tc>
          <w:tcPr>
            <w:tcW w:w="1918" w:type="dxa"/>
          </w:tcPr>
          <w:p w14:paraId="28ED57F8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60%</w:t>
            </w:r>
          </w:p>
        </w:tc>
      </w:tr>
      <w:tr w:rsidR="008F38BD" w:rsidRPr="00F26609" w14:paraId="3C3A0A79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28A7DEF2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4B20A58E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11L/min</w:t>
            </w:r>
          </w:p>
        </w:tc>
        <w:tc>
          <w:tcPr>
            <w:tcW w:w="1918" w:type="dxa"/>
          </w:tcPr>
          <w:p w14:paraId="3E7C28E7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65%</w:t>
            </w:r>
          </w:p>
        </w:tc>
      </w:tr>
      <w:tr w:rsidR="008F38BD" w:rsidRPr="00F26609" w14:paraId="5EAD77D8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9B094A8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2643BC90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12L/min</w:t>
            </w:r>
          </w:p>
        </w:tc>
        <w:tc>
          <w:tcPr>
            <w:tcW w:w="1918" w:type="dxa"/>
          </w:tcPr>
          <w:p w14:paraId="0FA59763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70%</w:t>
            </w:r>
          </w:p>
        </w:tc>
      </w:tr>
      <w:tr w:rsidR="008F38BD" w:rsidRPr="00F26609" w14:paraId="42A6AA86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3FDB933A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65ABF847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13L/min</w:t>
            </w:r>
          </w:p>
        </w:tc>
        <w:tc>
          <w:tcPr>
            <w:tcW w:w="1918" w:type="dxa"/>
          </w:tcPr>
          <w:p w14:paraId="11609E54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75%</w:t>
            </w:r>
          </w:p>
        </w:tc>
      </w:tr>
      <w:tr w:rsidR="008F38BD" w:rsidRPr="00F26609" w14:paraId="061BC522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EE89E64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0D110F4A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14L/min</w:t>
            </w:r>
          </w:p>
        </w:tc>
        <w:tc>
          <w:tcPr>
            <w:tcW w:w="1918" w:type="dxa"/>
          </w:tcPr>
          <w:p w14:paraId="62843CC2" w14:textId="77777777" w:rsidR="008F38BD" w:rsidRPr="00F26609" w:rsidRDefault="008F38BD" w:rsidP="00587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80%</w:t>
            </w:r>
          </w:p>
        </w:tc>
      </w:tr>
      <w:tr w:rsidR="008F38BD" w:rsidRPr="00F26609" w14:paraId="7C2E3BEC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26656FB" w14:textId="77777777" w:rsidR="008F38BD" w:rsidRPr="00F26609" w:rsidRDefault="008F38BD" w:rsidP="00587CA0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5B23CCC6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15L/min</w:t>
            </w:r>
          </w:p>
        </w:tc>
        <w:tc>
          <w:tcPr>
            <w:tcW w:w="1918" w:type="dxa"/>
          </w:tcPr>
          <w:p w14:paraId="0773AFDC" w14:textId="77777777" w:rsidR="008F38BD" w:rsidRPr="00F26609" w:rsidRDefault="008F38BD" w:rsidP="00587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85%</w:t>
            </w:r>
          </w:p>
        </w:tc>
      </w:tr>
      <w:tr w:rsidR="008F38BD" w:rsidRPr="00F26609" w14:paraId="407AF0AF" w14:textId="77777777" w:rsidTr="00587CA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4BDC4FF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high flow nasal oxygen</w:t>
            </w:r>
          </w:p>
        </w:tc>
        <w:tc>
          <w:tcPr>
            <w:tcW w:w="1671" w:type="dxa"/>
          </w:tcPr>
          <w:p w14:paraId="4F3B32A4" w14:textId="77777777" w:rsidR="008F38BD" w:rsidRPr="00F26609" w:rsidRDefault="008F38BD" w:rsidP="00587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18" w:type="dxa"/>
          </w:tcPr>
          <w:p w14:paraId="2D12ACC6" w14:textId="77777777" w:rsidR="008F38BD" w:rsidRPr="00F26609" w:rsidRDefault="008F38BD" w:rsidP="00587CA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FiO2 is given</w:t>
            </w:r>
          </w:p>
        </w:tc>
      </w:tr>
      <w:tr w:rsidR="008F38BD" w:rsidRPr="00F26609" w14:paraId="6E573365" w14:textId="77777777" w:rsidTr="00587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77051B9" w14:textId="77777777" w:rsidR="008F38BD" w:rsidRPr="00F26609" w:rsidRDefault="008F38BD" w:rsidP="00587CA0">
            <w:pPr>
              <w:pStyle w:val="Tabelstijl2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Intubation</w:t>
            </w:r>
          </w:p>
        </w:tc>
        <w:tc>
          <w:tcPr>
            <w:tcW w:w="1671" w:type="dxa"/>
          </w:tcPr>
          <w:p w14:paraId="3AFC127B" w14:textId="77777777" w:rsidR="008F38BD" w:rsidRPr="00F26609" w:rsidRDefault="008F38BD" w:rsidP="00587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18" w:type="dxa"/>
          </w:tcPr>
          <w:p w14:paraId="735DBE37" w14:textId="77777777" w:rsidR="008F38BD" w:rsidRPr="00F26609" w:rsidRDefault="008F38BD" w:rsidP="00587CA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26609">
              <w:rPr>
                <w:rFonts w:ascii="Calibri" w:hAnsi="Calibri"/>
                <w:sz w:val="18"/>
                <w:szCs w:val="18"/>
                <w:lang w:val="en-US"/>
              </w:rPr>
              <w:t>FiO2 is given</w:t>
            </w:r>
          </w:p>
        </w:tc>
      </w:tr>
    </w:tbl>
    <w:p w14:paraId="2A49E548" w14:textId="77777777" w:rsidR="008F38BD" w:rsidRDefault="008F38BD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357ED6BE" w14:textId="50B802B4" w:rsidR="004540CE" w:rsidRPr="00F26609" w:rsidRDefault="00603E28" w:rsidP="000D3116">
      <w:pPr>
        <w:pStyle w:val="Heading1"/>
        <w:rPr>
          <w:rFonts w:eastAsia="Calibri" w:cs="Calibri"/>
          <w:lang w:val="en-US"/>
        </w:rPr>
      </w:pPr>
      <w:bookmarkStart w:id="2" w:name="_Toc195557283"/>
      <w:r>
        <w:rPr>
          <w:lang w:val="en-US"/>
        </w:rPr>
        <w:lastRenderedPageBreak/>
        <w:t xml:space="preserve">eTable </w:t>
      </w:r>
      <w:r w:rsidR="00717512">
        <w:rPr>
          <w:lang w:val="en-US"/>
        </w:rPr>
        <w:t xml:space="preserve"> </w:t>
      </w:r>
      <w:r w:rsidR="00E53AB6">
        <w:rPr>
          <w:lang w:val="en-US"/>
        </w:rPr>
        <w:t>3</w:t>
      </w:r>
      <w:r w:rsidR="004540CE" w:rsidRPr="00F26609">
        <w:rPr>
          <w:lang w:val="en-US"/>
        </w:rPr>
        <w:t>: Conversion factors used to calculate beclomethasone equivalent dosage (BED)</w:t>
      </w:r>
      <w:bookmarkEnd w:id="2"/>
    </w:p>
    <w:tbl>
      <w:tblPr>
        <w:tblStyle w:val="PlainTable1"/>
        <w:tblW w:w="10000" w:type="dxa"/>
        <w:tblLayout w:type="fixed"/>
        <w:tblLook w:val="04A0" w:firstRow="1" w:lastRow="0" w:firstColumn="1" w:lastColumn="0" w:noHBand="0" w:noVBand="1"/>
      </w:tblPr>
      <w:tblGrid>
        <w:gridCol w:w="3334"/>
        <w:gridCol w:w="3333"/>
        <w:gridCol w:w="3333"/>
      </w:tblGrid>
      <w:tr w:rsidR="004540CE" w:rsidRPr="00F26609" w14:paraId="68991AB7" w14:textId="77777777" w:rsidTr="008B0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5E010612" w14:textId="6D289A05" w:rsidR="004540CE" w:rsidRPr="00F26609" w:rsidRDefault="000D2AB0" w:rsidP="000D311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Inhalation corticosteroid</w:t>
            </w:r>
          </w:p>
        </w:tc>
        <w:tc>
          <w:tcPr>
            <w:tcW w:w="3333" w:type="dxa"/>
          </w:tcPr>
          <w:p w14:paraId="6852D294" w14:textId="4BE504C8" w:rsidR="004540CE" w:rsidRPr="00F26609" w:rsidRDefault="008C5077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BED</w:t>
            </w:r>
            <w:r w:rsidR="000D311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(mcg)</w:t>
            </w:r>
          </w:p>
        </w:tc>
        <w:tc>
          <w:tcPr>
            <w:tcW w:w="3333" w:type="dxa"/>
          </w:tcPr>
          <w:p w14:paraId="4C656323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Factor</w:t>
            </w:r>
          </w:p>
        </w:tc>
      </w:tr>
      <w:tr w:rsidR="004540CE" w:rsidRPr="00F26609" w14:paraId="7EE97D9B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54A2D8FD" w14:textId="3CB6E3D0" w:rsidR="004540CE" w:rsidRPr="00F26609" w:rsidRDefault="007E0E49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Beclomethasone</w:t>
            </w:r>
            <w:r w:rsidR="004540CE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</w:t>
            </w:r>
            <w:r w:rsidR="006634F6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dipropionate</w:t>
            </w:r>
            <w:r w:rsidR="0020147E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(CFC)</w:t>
            </w:r>
          </w:p>
        </w:tc>
        <w:tc>
          <w:tcPr>
            <w:tcW w:w="3333" w:type="dxa"/>
          </w:tcPr>
          <w:p w14:paraId="066B3B14" w14:textId="5D7F3489" w:rsidR="004540CE" w:rsidRPr="00F26609" w:rsidRDefault="004540CE" w:rsidP="000D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1000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5AC62796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1</w:t>
            </w:r>
          </w:p>
        </w:tc>
      </w:tr>
      <w:tr w:rsidR="004540CE" w:rsidRPr="00F26609" w14:paraId="12238680" w14:textId="77777777" w:rsidTr="008B00C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5E849486" w14:textId="605CE447" w:rsidR="004540CE" w:rsidRPr="00F26609" w:rsidRDefault="00652458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Beclomethasone</w:t>
            </w:r>
            <w:r w:rsidR="004540CE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dipropionate</w:t>
            </w:r>
            <w:r w:rsidR="004540CE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</w:t>
            </w:r>
            <w:r w:rsidR="0020147E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(HFA)</w:t>
            </w:r>
          </w:p>
        </w:tc>
        <w:tc>
          <w:tcPr>
            <w:tcW w:w="3333" w:type="dxa"/>
          </w:tcPr>
          <w:p w14:paraId="1F42C434" w14:textId="08392B7F" w:rsidR="004540CE" w:rsidRPr="00F26609" w:rsidRDefault="004540CE" w:rsidP="000D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5F6DCB77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2,5</w:t>
            </w:r>
          </w:p>
        </w:tc>
      </w:tr>
      <w:tr w:rsidR="004540CE" w:rsidRPr="00F26609" w14:paraId="1C9F8B8F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77EB900C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Budesonide</w:t>
            </w:r>
          </w:p>
        </w:tc>
        <w:tc>
          <w:tcPr>
            <w:tcW w:w="3333" w:type="dxa"/>
          </w:tcPr>
          <w:p w14:paraId="23021B5D" w14:textId="68AA9ABE" w:rsidR="004540CE" w:rsidRPr="00F26609" w:rsidRDefault="004540CE" w:rsidP="000D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800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22E09421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1,25</w:t>
            </w:r>
          </w:p>
        </w:tc>
      </w:tr>
      <w:tr w:rsidR="004540CE" w:rsidRPr="00F26609" w14:paraId="7C2712BE" w14:textId="77777777" w:rsidTr="008B00C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FB9B10F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Ciclesonide</w:t>
            </w:r>
          </w:p>
        </w:tc>
        <w:tc>
          <w:tcPr>
            <w:tcW w:w="3333" w:type="dxa"/>
          </w:tcPr>
          <w:p w14:paraId="01CA6A90" w14:textId="24C7CF87" w:rsidR="004540CE" w:rsidRPr="00F26609" w:rsidRDefault="004540CE" w:rsidP="000D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4D66CF2F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3,125</w:t>
            </w:r>
          </w:p>
        </w:tc>
      </w:tr>
      <w:tr w:rsidR="004540CE" w:rsidRPr="00F26609" w14:paraId="4448338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0206FD9C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Fluticasone furoate</w:t>
            </w:r>
          </w:p>
        </w:tc>
        <w:tc>
          <w:tcPr>
            <w:tcW w:w="3333" w:type="dxa"/>
          </w:tcPr>
          <w:p w14:paraId="613C0371" w14:textId="2F36BBF4" w:rsidR="004540CE" w:rsidRPr="00F26609" w:rsidRDefault="004540CE" w:rsidP="000D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565CE19D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10</w:t>
            </w:r>
          </w:p>
        </w:tc>
      </w:tr>
      <w:tr w:rsidR="004540CE" w:rsidRPr="00F26609" w14:paraId="0ACCF437" w14:textId="77777777" w:rsidTr="008B00C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0EDA6AD" w14:textId="6437E854" w:rsidR="004540CE" w:rsidRPr="00F26609" w:rsidRDefault="00D15031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Fluticason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="004540CE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3F720A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propionate</w:t>
            </w:r>
          </w:p>
        </w:tc>
        <w:tc>
          <w:tcPr>
            <w:tcW w:w="3333" w:type="dxa"/>
          </w:tcPr>
          <w:p w14:paraId="581FEC26" w14:textId="51944CD2" w:rsidR="004540CE" w:rsidRPr="00F26609" w:rsidRDefault="004540CE" w:rsidP="000D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500</w:t>
            </w:r>
            <w:r w:rsidR="008C5077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mcg</w:t>
            </w:r>
          </w:p>
        </w:tc>
        <w:tc>
          <w:tcPr>
            <w:tcW w:w="3333" w:type="dxa"/>
          </w:tcPr>
          <w:p w14:paraId="5BB35B93" w14:textId="77777777" w:rsidR="004540CE" w:rsidRPr="00F26609" w:rsidRDefault="004540CE" w:rsidP="000D3116">
            <w:pPr>
              <w:pStyle w:val="Tabelstijl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2</w:t>
            </w:r>
          </w:p>
        </w:tc>
      </w:tr>
    </w:tbl>
    <w:p w14:paraId="73C1A557" w14:textId="2EBA86B6" w:rsidR="004540CE" w:rsidRPr="00F26609" w:rsidRDefault="0020147E" w:rsidP="004540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sz w:val="20"/>
          <w:szCs w:val="20"/>
          <w:lang w:val="en-US"/>
        </w:rPr>
      </w:pPr>
      <w:r w:rsidRPr="00F26609">
        <w:rPr>
          <w:rFonts w:ascii="Calibri" w:eastAsia="Calibri" w:hAnsi="Calibri" w:cs="Calibri"/>
          <w:sz w:val="20"/>
          <w:szCs w:val="20"/>
          <w:lang w:val="en-US"/>
        </w:rPr>
        <w:t>CFC= chlorofluorocarbon, HFA = hydrofluoroalkanes</w:t>
      </w:r>
    </w:p>
    <w:p w14:paraId="3CB82CF6" w14:textId="77777777" w:rsidR="000D3116" w:rsidRPr="00F26609" w:rsidRDefault="000D3116">
      <w:pPr>
        <w:rPr>
          <w:rFonts w:ascii="Calibri" w:eastAsia="Arial Unicode MS" w:hAnsi="Calibri" w:cs="Arial Unicode MS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hAnsi="Calibri"/>
          <w:b/>
          <w:bCs/>
          <w:lang w:val="en-US"/>
        </w:rPr>
        <w:br w:type="page"/>
      </w:r>
    </w:p>
    <w:p w14:paraId="66F0DFC2" w14:textId="00B7C3CB" w:rsidR="004540CE" w:rsidRPr="00F26609" w:rsidRDefault="00603E28" w:rsidP="000D3116">
      <w:pPr>
        <w:pStyle w:val="Heading1"/>
        <w:rPr>
          <w:rFonts w:eastAsia="Calibri" w:cs="Calibri"/>
          <w:lang w:val="en-US"/>
        </w:rPr>
      </w:pPr>
      <w:bookmarkStart w:id="3" w:name="_Toc195557284"/>
      <w:r>
        <w:rPr>
          <w:lang w:val="en-US"/>
        </w:rPr>
        <w:lastRenderedPageBreak/>
        <w:t xml:space="preserve">eTable </w:t>
      </w:r>
      <w:r w:rsidR="00717512">
        <w:rPr>
          <w:lang w:val="en-US"/>
        </w:rPr>
        <w:t xml:space="preserve"> </w:t>
      </w:r>
      <w:r w:rsidR="00E53AB6">
        <w:rPr>
          <w:lang w:val="en-US"/>
        </w:rPr>
        <w:t>4</w:t>
      </w:r>
      <w:r w:rsidR="004540CE" w:rsidRPr="00F26609">
        <w:rPr>
          <w:lang w:val="en-US"/>
        </w:rPr>
        <w:t>: Proportions of missing data for each variable</w:t>
      </w:r>
      <w:bookmarkEnd w:id="3"/>
    </w:p>
    <w:tbl>
      <w:tblPr>
        <w:tblStyle w:val="PlainTable1"/>
        <w:tblW w:w="9625" w:type="dxa"/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4540CE" w:rsidRPr="00F26609" w14:paraId="3F60943A" w14:textId="77777777" w:rsidTr="006E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41C4F7B5" w14:textId="7F38728E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Variable</w:t>
            </w:r>
            <w:r w:rsidR="000D311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4813" w:type="dxa"/>
          </w:tcPr>
          <w:p w14:paraId="3C5FB99D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Data missing</w:t>
            </w:r>
          </w:p>
        </w:tc>
      </w:tr>
      <w:tr w:rsidR="00D2702B" w:rsidRPr="00F26609" w14:paraId="4738449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772346E4" w14:textId="3D2E882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Allergy*</w:t>
            </w:r>
          </w:p>
        </w:tc>
        <w:tc>
          <w:tcPr>
            <w:tcW w:w="4813" w:type="dxa"/>
          </w:tcPr>
          <w:p w14:paraId="1F638028" w14:textId="070B7C76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(1.1%)</w:t>
            </w:r>
          </w:p>
        </w:tc>
      </w:tr>
      <w:tr w:rsidR="00D2702B" w:rsidRPr="00F26609" w14:paraId="22EB77ED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54AC2853" w14:textId="0020020C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Any bacteria</w:t>
            </w:r>
          </w:p>
        </w:tc>
        <w:tc>
          <w:tcPr>
            <w:tcW w:w="4813" w:type="dxa"/>
          </w:tcPr>
          <w:p w14:paraId="6B93DF54" w14:textId="4F2E752F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503 (78.1%)</w:t>
            </w:r>
          </w:p>
        </w:tc>
      </w:tr>
      <w:tr w:rsidR="00D2702B" w:rsidRPr="00F26609" w14:paraId="1815B0C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E6493D8" w14:textId="2642490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Any virus</w:t>
            </w:r>
          </w:p>
        </w:tc>
        <w:tc>
          <w:tcPr>
            <w:tcW w:w="4813" w:type="dxa"/>
          </w:tcPr>
          <w:p w14:paraId="338889A8" w14:textId="631657B6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509 (79.0%)</w:t>
            </w:r>
          </w:p>
        </w:tc>
      </w:tr>
      <w:tr w:rsidR="00D2702B" w:rsidRPr="00F26609" w14:paraId="28C4058E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132A6A81" w14:textId="28FCA211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Aspergillus</w:t>
            </w:r>
            <w:r w:rsidR="00B2667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Fumigatus</w:t>
            </w: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*</w:t>
            </w:r>
          </w:p>
        </w:tc>
        <w:tc>
          <w:tcPr>
            <w:tcW w:w="4813" w:type="dxa"/>
          </w:tcPr>
          <w:p w14:paraId="5D44858B" w14:textId="700E2B28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219 (59.7%)</w:t>
            </w:r>
          </w:p>
        </w:tc>
      </w:tr>
      <w:tr w:rsidR="00D2702B" w:rsidRPr="00F26609" w14:paraId="4F1C691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315ED2F" w14:textId="480C8DC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Blood eosinophil count</w:t>
            </w:r>
          </w:p>
        </w:tc>
        <w:tc>
          <w:tcPr>
            <w:tcW w:w="4813" w:type="dxa"/>
          </w:tcPr>
          <w:p w14:paraId="7B38DA52" w14:textId="4B274F9E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86 (13.4%)</w:t>
            </w:r>
          </w:p>
        </w:tc>
      </w:tr>
      <w:tr w:rsidR="00D2702B" w:rsidRPr="00F26609" w14:paraId="3C4620E6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FF9488B" w14:textId="5DF94C49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Blood neutrophil count</w:t>
            </w:r>
          </w:p>
        </w:tc>
        <w:tc>
          <w:tcPr>
            <w:tcW w:w="4813" w:type="dxa"/>
          </w:tcPr>
          <w:p w14:paraId="6960A927" w14:textId="0531C1FC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99 (15.4%)</w:t>
            </w:r>
          </w:p>
        </w:tc>
      </w:tr>
      <w:tr w:rsidR="00D2702B" w:rsidRPr="00F26609" w14:paraId="0784996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968E853" w14:textId="4910568D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BMI</w:t>
            </w:r>
          </w:p>
        </w:tc>
        <w:tc>
          <w:tcPr>
            <w:tcW w:w="4813" w:type="dxa"/>
          </w:tcPr>
          <w:p w14:paraId="78A5B102" w14:textId="1696A809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125 (19.4%)</w:t>
            </w:r>
          </w:p>
        </w:tc>
      </w:tr>
      <w:tr w:rsidR="00D2702B" w:rsidRPr="00F26609" w14:paraId="0419FBD5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4FDF20B" w14:textId="529D1DB9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CRP</w:t>
            </w:r>
          </w:p>
        </w:tc>
        <w:tc>
          <w:tcPr>
            <w:tcW w:w="4813" w:type="dxa"/>
          </w:tcPr>
          <w:p w14:paraId="1D3B3982" w14:textId="7E73DDBE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70 (10.9%)</w:t>
            </w:r>
          </w:p>
        </w:tc>
      </w:tr>
      <w:tr w:rsidR="00D2702B" w:rsidRPr="00F26609" w14:paraId="67EC2F7B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73DED86B" w14:textId="5601CB0B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Duration of symptoms</w:t>
            </w:r>
          </w:p>
        </w:tc>
        <w:tc>
          <w:tcPr>
            <w:tcW w:w="4813" w:type="dxa"/>
          </w:tcPr>
          <w:p w14:paraId="472169FF" w14:textId="657E4A51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(0.9%)</w:t>
            </w:r>
          </w:p>
        </w:tc>
      </w:tr>
      <w:tr w:rsidR="00D2702B" w:rsidRPr="00F26609" w14:paraId="2B4686D7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AE66556" w14:textId="4FC4745C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Ethnicity*</w:t>
            </w:r>
          </w:p>
        </w:tc>
        <w:tc>
          <w:tcPr>
            <w:tcW w:w="4813" w:type="dxa"/>
          </w:tcPr>
          <w:p w14:paraId="23CA8469" w14:textId="206E74C7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 (7.9%)</w:t>
            </w:r>
          </w:p>
        </w:tc>
      </w:tr>
      <w:tr w:rsidR="00D2702B" w:rsidRPr="00F26609" w14:paraId="4A89A50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4BAF9FA6" w14:textId="5C8EA47F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</w:t>
            </w:r>
          </w:p>
        </w:tc>
        <w:tc>
          <w:tcPr>
            <w:tcW w:w="4813" w:type="dxa"/>
          </w:tcPr>
          <w:p w14:paraId="2B8C9054" w14:textId="0C367BD8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117 (18.2%)</w:t>
            </w:r>
          </w:p>
        </w:tc>
      </w:tr>
      <w:tr w:rsidR="00D2702B" w:rsidRPr="00F26609" w14:paraId="0457BB5F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1D8C03F0" w14:textId="4010710F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FEV1 % of predicted</w:t>
            </w:r>
          </w:p>
        </w:tc>
        <w:tc>
          <w:tcPr>
            <w:tcW w:w="4813" w:type="dxa"/>
          </w:tcPr>
          <w:p w14:paraId="1F7FC93C" w14:textId="6DF0076C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279 (43.3%)</w:t>
            </w:r>
          </w:p>
        </w:tc>
      </w:tr>
      <w:tr w:rsidR="00D2702B" w:rsidRPr="00F26609" w14:paraId="5641C8C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4BBE44F" w14:textId="05FC72C6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FEV1 % reversible</w:t>
            </w:r>
          </w:p>
        </w:tc>
        <w:tc>
          <w:tcPr>
            <w:tcW w:w="4813" w:type="dxa"/>
          </w:tcPr>
          <w:p w14:paraId="27327867" w14:textId="645C5390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280 (43.5%)</w:t>
            </w:r>
          </w:p>
        </w:tc>
      </w:tr>
      <w:tr w:rsidR="00D2702B" w:rsidRPr="00F26609" w14:paraId="085DBF97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4BF7CF0" w14:textId="7AD42F7A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reversible</w:t>
            </w:r>
          </w:p>
        </w:tc>
        <w:tc>
          <w:tcPr>
            <w:tcW w:w="4813" w:type="dxa"/>
          </w:tcPr>
          <w:p w14:paraId="3128E173" w14:textId="40A56A6F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173 (47.1%)</w:t>
            </w:r>
          </w:p>
        </w:tc>
      </w:tr>
      <w:tr w:rsidR="00D2702B" w:rsidRPr="00F26609" w14:paraId="0710353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F8BA9EC" w14:textId="4970A42B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FEV1/FVC</w:t>
            </w:r>
          </w:p>
        </w:tc>
        <w:tc>
          <w:tcPr>
            <w:tcW w:w="4813" w:type="dxa"/>
          </w:tcPr>
          <w:p w14:paraId="7C0280B2" w14:textId="7A747E4E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112 (17.4%)</w:t>
            </w:r>
          </w:p>
        </w:tc>
      </w:tr>
      <w:tr w:rsidR="00D2702B" w:rsidRPr="00F26609" w14:paraId="4A292639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13D5241E" w14:textId="4700FA79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FVC</w:t>
            </w:r>
          </w:p>
        </w:tc>
        <w:tc>
          <w:tcPr>
            <w:tcW w:w="4813" w:type="dxa"/>
          </w:tcPr>
          <w:p w14:paraId="72D756C8" w14:textId="0AC316C7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117 (18.2%)</w:t>
            </w:r>
          </w:p>
        </w:tc>
      </w:tr>
      <w:tr w:rsidR="00D2702B" w:rsidRPr="00F26609" w14:paraId="15440AC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7AC4461" w14:textId="311AA7D4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FVC % of predicted</w:t>
            </w:r>
          </w:p>
        </w:tc>
        <w:tc>
          <w:tcPr>
            <w:tcW w:w="4813" w:type="dxa"/>
          </w:tcPr>
          <w:p w14:paraId="16C817C1" w14:textId="6E8DA28A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117 (18.2%)</w:t>
            </w:r>
          </w:p>
        </w:tc>
      </w:tr>
      <w:tr w:rsidR="00D2702B" w:rsidRPr="00F26609" w14:paraId="431FC46C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E5E2897" w14:textId="2DB98DE0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Height*</w:t>
            </w:r>
          </w:p>
        </w:tc>
        <w:tc>
          <w:tcPr>
            <w:tcW w:w="4813" w:type="dxa"/>
          </w:tcPr>
          <w:p w14:paraId="2D4820D1" w14:textId="74521286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88 (24.0%)</w:t>
            </w:r>
          </w:p>
        </w:tc>
      </w:tr>
      <w:tr w:rsidR="00D2702B" w:rsidRPr="00F26609" w14:paraId="5C52A28E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4BF3C8D" w14:textId="351C615B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Hypercapnia</w:t>
            </w:r>
          </w:p>
        </w:tc>
        <w:tc>
          <w:tcPr>
            <w:tcW w:w="4813" w:type="dxa"/>
          </w:tcPr>
          <w:p w14:paraId="2782B47B" w14:textId="693251AE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266 (41.3%)</w:t>
            </w:r>
          </w:p>
        </w:tc>
      </w:tr>
      <w:tr w:rsidR="00D2702B" w:rsidRPr="00F26609" w14:paraId="7E5F9F3F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933138D" w14:textId="5B512ABF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Infiltrate</w:t>
            </w:r>
            <w:r w:rsidR="00F70E8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on </w:t>
            </w:r>
            <w:r w:rsidR="00F70E81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X-ray or CT-scan</w:t>
            </w:r>
          </w:p>
        </w:tc>
        <w:tc>
          <w:tcPr>
            <w:tcW w:w="4813" w:type="dxa"/>
          </w:tcPr>
          <w:p w14:paraId="6781ECA0" w14:textId="454350DC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68 (10.6%)</w:t>
            </w:r>
          </w:p>
        </w:tc>
      </w:tr>
      <w:tr w:rsidR="00D2702B" w:rsidRPr="00F26609" w14:paraId="53EEAC8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56D2E05" w14:textId="0B4BCCB0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highlight w:val="yellow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Length of hospital stay</w:t>
            </w:r>
          </w:p>
        </w:tc>
        <w:tc>
          <w:tcPr>
            <w:tcW w:w="4813" w:type="dxa"/>
          </w:tcPr>
          <w:p w14:paraId="388B52A7" w14:textId="4EE3744C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(2.3%)</w:t>
            </w:r>
          </w:p>
        </w:tc>
      </w:tr>
      <w:tr w:rsidR="00D2702B" w:rsidRPr="00F26609" w14:paraId="693E959D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65DAB69" w14:textId="76F4B64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Leukocyte</w:t>
            </w:r>
          </w:p>
        </w:tc>
        <w:tc>
          <w:tcPr>
            <w:tcW w:w="4813" w:type="dxa"/>
          </w:tcPr>
          <w:p w14:paraId="528591FE" w14:textId="454FDA8D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59 (9.2%)</w:t>
            </w:r>
          </w:p>
        </w:tc>
      </w:tr>
      <w:tr w:rsidR="00D2702B" w:rsidRPr="00F26609" w14:paraId="7165931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0FE87CC" w14:textId="0A24CFC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NEWS</w:t>
            </w:r>
          </w:p>
        </w:tc>
        <w:tc>
          <w:tcPr>
            <w:tcW w:w="4813" w:type="dxa"/>
          </w:tcPr>
          <w:p w14:paraId="5FAC55D4" w14:textId="517DE036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(1.1%)</w:t>
            </w:r>
          </w:p>
        </w:tc>
      </w:tr>
      <w:tr w:rsidR="00D2702B" w:rsidRPr="00F26609" w14:paraId="4E2C36DC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0C984FE" w14:textId="1A0D8C26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Oxygen saturation in arterial blood</w:t>
            </w:r>
          </w:p>
        </w:tc>
        <w:tc>
          <w:tcPr>
            <w:tcW w:w="4813" w:type="dxa"/>
          </w:tcPr>
          <w:p w14:paraId="2DFFECCD" w14:textId="17D9B544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267 (41.5%)</w:t>
            </w:r>
          </w:p>
        </w:tc>
      </w:tr>
      <w:tr w:rsidR="00D2702B" w:rsidRPr="00F26609" w14:paraId="3DDB33B2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11416D37" w14:textId="5A5EE9C4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PaCO2 in arterial blood</w:t>
            </w:r>
          </w:p>
        </w:tc>
        <w:tc>
          <w:tcPr>
            <w:tcW w:w="4813" w:type="dxa"/>
          </w:tcPr>
          <w:p w14:paraId="1607A1E9" w14:textId="1DA123EF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265 (41.1%)</w:t>
            </w:r>
          </w:p>
        </w:tc>
      </w:tr>
      <w:tr w:rsidR="00D2702B" w:rsidRPr="00F26609" w14:paraId="40F8BDB7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1D5B1B84" w14:textId="0A2F822B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PaO2 in arterial blood</w:t>
            </w:r>
          </w:p>
        </w:tc>
        <w:tc>
          <w:tcPr>
            <w:tcW w:w="4813" w:type="dxa"/>
          </w:tcPr>
          <w:p w14:paraId="4B3B675A" w14:textId="5AE39B92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265 (41.1%)</w:t>
            </w:r>
          </w:p>
        </w:tc>
      </w:tr>
      <w:tr w:rsidR="00D2702B" w:rsidRPr="00F26609" w14:paraId="39F310E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192DD0A" w14:textId="28F93502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PaO2/FiO2</w:t>
            </w:r>
          </w:p>
        </w:tc>
        <w:tc>
          <w:tcPr>
            <w:tcW w:w="4813" w:type="dxa"/>
          </w:tcPr>
          <w:p w14:paraId="1A368E05" w14:textId="12483AA8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265 (41.1%)</w:t>
            </w:r>
          </w:p>
        </w:tc>
      </w:tr>
      <w:tr w:rsidR="00D2702B" w:rsidRPr="00F26609" w14:paraId="5467F6BF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3CDD86BA" w14:textId="0C7BE1F3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Peak Expiratory Flow</w:t>
            </w:r>
          </w:p>
        </w:tc>
        <w:tc>
          <w:tcPr>
            <w:tcW w:w="4813" w:type="dxa"/>
          </w:tcPr>
          <w:p w14:paraId="1986689C" w14:textId="6B0E48FC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475 (73.8%)</w:t>
            </w:r>
          </w:p>
        </w:tc>
      </w:tr>
      <w:tr w:rsidR="00D2702B" w:rsidRPr="00F26609" w14:paraId="22609E8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B7CFBB7" w14:textId="558C4646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Peak Expiratory Flow % of predicted</w:t>
            </w:r>
          </w:p>
        </w:tc>
        <w:tc>
          <w:tcPr>
            <w:tcW w:w="4813" w:type="dxa"/>
          </w:tcPr>
          <w:p w14:paraId="74D1741E" w14:textId="5FE20780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504 (78.3%)</w:t>
            </w:r>
          </w:p>
        </w:tc>
      </w:tr>
      <w:tr w:rsidR="00D2702B" w:rsidRPr="00F26609" w14:paraId="3B4872AC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FAE9627" w14:textId="1C663601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pH in arterial blood</w:t>
            </w:r>
          </w:p>
        </w:tc>
        <w:tc>
          <w:tcPr>
            <w:tcW w:w="4813" w:type="dxa"/>
          </w:tcPr>
          <w:p w14:paraId="17C352B4" w14:textId="65EF64F6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265 (41.1%)</w:t>
            </w:r>
          </w:p>
        </w:tc>
      </w:tr>
      <w:tr w:rsidR="00D2702B" w:rsidRPr="00F26609" w14:paraId="1EB50E6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019819E3" w14:textId="42539CAE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Saturation of Peripheral Oxygen (SpO2)</w:t>
            </w:r>
          </w:p>
        </w:tc>
        <w:tc>
          <w:tcPr>
            <w:tcW w:w="4813" w:type="dxa"/>
          </w:tcPr>
          <w:p w14:paraId="4325DDA6" w14:textId="717D1608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(0.9%)</w:t>
            </w:r>
          </w:p>
        </w:tc>
      </w:tr>
      <w:tr w:rsidR="00D2702B" w:rsidRPr="00F26609" w14:paraId="212950C4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72CEE223" w14:textId="649F8633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Smoking status*</w:t>
            </w:r>
          </w:p>
        </w:tc>
        <w:tc>
          <w:tcPr>
            <w:tcW w:w="4813" w:type="dxa"/>
          </w:tcPr>
          <w:p w14:paraId="05C63D46" w14:textId="3FE46780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(4.1%)</w:t>
            </w:r>
          </w:p>
        </w:tc>
      </w:tr>
      <w:tr w:rsidR="00D2702B" w:rsidRPr="00F26609" w14:paraId="08A0C47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468A4200" w14:textId="573625D7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SpO2/FiO2</w:t>
            </w:r>
          </w:p>
        </w:tc>
        <w:tc>
          <w:tcPr>
            <w:tcW w:w="4813" w:type="dxa"/>
          </w:tcPr>
          <w:p w14:paraId="4112C873" w14:textId="3BF54C8A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(0.9%)</w:t>
            </w:r>
          </w:p>
        </w:tc>
      </w:tr>
      <w:tr w:rsidR="00D2702B" w:rsidRPr="00F26609" w14:paraId="1346FB47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55E18F46" w14:textId="5069C147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asthma exacerbation</w:t>
            </w:r>
          </w:p>
        </w:tc>
        <w:tc>
          <w:tcPr>
            <w:tcW w:w="4813" w:type="dxa"/>
          </w:tcPr>
          <w:p w14:paraId="494265C4" w14:textId="2359BAB1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409 (63.5%)</w:t>
            </w:r>
          </w:p>
        </w:tc>
      </w:tr>
      <w:tr w:rsidR="00D2702B" w:rsidRPr="00F26609" w14:paraId="7F09747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5229BED" w14:textId="1309A76C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emergency department visit</w:t>
            </w:r>
          </w:p>
        </w:tc>
        <w:tc>
          <w:tcPr>
            <w:tcW w:w="4813" w:type="dxa"/>
          </w:tcPr>
          <w:p w14:paraId="3BC4915D" w14:textId="6AAF69AD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417 (64.8%)</w:t>
            </w:r>
          </w:p>
        </w:tc>
      </w:tr>
      <w:tr w:rsidR="00D2702B" w:rsidRPr="00F26609" w14:paraId="1C4756B8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28C54D8D" w14:textId="55584B2D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hospital admission</w:t>
            </w:r>
          </w:p>
        </w:tc>
        <w:tc>
          <w:tcPr>
            <w:tcW w:w="4813" w:type="dxa"/>
          </w:tcPr>
          <w:p w14:paraId="343CD1BF" w14:textId="03317E8F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498 (77.3%)</w:t>
            </w:r>
          </w:p>
        </w:tc>
      </w:tr>
      <w:tr w:rsidR="00D2702B" w:rsidRPr="00F26609" w14:paraId="7A88B0E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77D68B82" w14:textId="1403610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Treatment adherence</w:t>
            </w:r>
          </w:p>
        </w:tc>
        <w:tc>
          <w:tcPr>
            <w:tcW w:w="4813" w:type="dxa"/>
          </w:tcPr>
          <w:p w14:paraId="7CB3030B" w14:textId="015CA9EA" w:rsidR="00D2702B" w:rsidRPr="00F26609" w:rsidRDefault="00D2702B" w:rsidP="00D2702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595 (92.4%)</w:t>
            </w:r>
          </w:p>
        </w:tc>
      </w:tr>
      <w:tr w:rsidR="00D2702B" w:rsidRPr="00F26609" w14:paraId="3517AE1B" w14:textId="77777777" w:rsidTr="006E27F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</w:tcPr>
          <w:p w14:paraId="68F7B47B" w14:textId="24C6A3D5" w:rsidR="00D2702B" w:rsidRPr="00F26609" w:rsidRDefault="00D2702B" w:rsidP="00D2702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4813" w:type="dxa"/>
          </w:tcPr>
          <w:p w14:paraId="01D3CACC" w14:textId="415CD39B" w:rsidR="00D2702B" w:rsidRPr="00F26609" w:rsidRDefault="00D2702B" w:rsidP="00D2702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121 (18.8%)</w:t>
            </w:r>
          </w:p>
        </w:tc>
      </w:tr>
    </w:tbl>
    <w:p w14:paraId="687F0BEA" w14:textId="273DB06C" w:rsidR="004540CE" w:rsidRPr="00F26609" w:rsidRDefault="00384103" w:rsidP="004540CE">
      <w:pPr>
        <w:rPr>
          <w:rFonts w:ascii="Calibri" w:hAnsi="Calibri"/>
          <w:sz w:val="18"/>
          <w:szCs w:val="18"/>
          <w:lang w:val="en-US"/>
        </w:rPr>
      </w:pPr>
      <w:r w:rsidRPr="00F26609">
        <w:rPr>
          <w:rFonts w:ascii="Calibri" w:hAnsi="Calibri"/>
          <w:sz w:val="18"/>
          <w:szCs w:val="18"/>
          <w:lang w:val="en-US"/>
        </w:rPr>
        <w:t>The proportions of missing data were computed a</w:t>
      </w:r>
      <w:r w:rsidR="00C81791" w:rsidRPr="00F26609">
        <w:rPr>
          <w:rFonts w:ascii="Calibri" w:hAnsi="Calibri"/>
          <w:sz w:val="18"/>
          <w:szCs w:val="18"/>
          <w:lang w:val="en-US"/>
        </w:rPr>
        <w:t>cross all exacerbations</w:t>
      </w:r>
      <w:r w:rsidRPr="00F26609">
        <w:rPr>
          <w:rFonts w:ascii="Calibri" w:hAnsi="Calibri"/>
          <w:sz w:val="18"/>
          <w:szCs w:val="18"/>
          <w:lang w:val="en-US"/>
        </w:rPr>
        <w:t xml:space="preserve">. However, for variables marked with an *, the proportion of missing data was computed using the number of patients as the denominator. 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BMI = Body Mass Index, , CRP = </w:t>
      </w:r>
      <w:r w:rsidR="00C81791" w:rsidRPr="00F26609">
        <w:rPr>
          <w:rFonts w:ascii="Calibri" w:hAnsi="Calibri"/>
          <w:sz w:val="18"/>
          <w:szCs w:val="18"/>
          <w:lang w:val="en-US"/>
        </w:rPr>
        <w:t>C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-reactive protein,  FEV1 = Forced Expiratory Volume in 1 second, FiO2 = Fraction of inspired oxygen, FVC= Forced Vital Capacity, NEWS = National Early Warning Score, OCS = Oral Corticosteroids, </w:t>
      </w:r>
      <w:r w:rsidR="00FD2537" w:rsidRPr="00F26609">
        <w:rPr>
          <w:rFonts w:ascii="Calibri" w:hAnsi="Calibri"/>
          <w:sz w:val="18"/>
          <w:szCs w:val="18"/>
          <w:lang w:val="en-US"/>
        </w:rPr>
        <w:t xml:space="preserve">PaCO2 = Partial pressure of carbon dioxide, PaO2 = Partial pressure of Oxygen, </w:t>
      </w:r>
      <w:r w:rsidR="004540CE" w:rsidRPr="00F26609">
        <w:rPr>
          <w:rFonts w:ascii="Calibri" w:hAnsi="Calibri"/>
          <w:sz w:val="18"/>
          <w:szCs w:val="18"/>
          <w:lang w:val="en-US"/>
        </w:rPr>
        <w:t>PEF = Peak Expiratory Flow</w:t>
      </w:r>
      <w:r w:rsidR="00FD2537" w:rsidRPr="00F26609">
        <w:rPr>
          <w:rFonts w:ascii="Calibri" w:hAnsi="Calibri"/>
          <w:sz w:val="18"/>
          <w:szCs w:val="18"/>
          <w:lang w:val="en-US"/>
        </w:rPr>
        <w:t xml:space="preserve">. </w:t>
      </w:r>
    </w:p>
    <w:p w14:paraId="6CF8F323" w14:textId="77777777" w:rsidR="004540CE" w:rsidRPr="00F26609" w:rsidRDefault="004540CE" w:rsidP="004540CE">
      <w:pPr>
        <w:pStyle w:val="Hoofdtekst"/>
        <w:rPr>
          <w:rFonts w:ascii="Calibri" w:hAnsi="Calibri"/>
          <w:b/>
          <w:bCs/>
          <w:lang w:val="en-US"/>
        </w:rPr>
      </w:pPr>
    </w:p>
    <w:p w14:paraId="25946B78" w14:textId="77777777" w:rsidR="004540CE" w:rsidRPr="00F26609" w:rsidRDefault="004540CE" w:rsidP="004540CE">
      <w:pPr>
        <w:pStyle w:val="Hoofdtekst"/>
        <w:rPr>
          <w:rFonts w:ascii="Calibri" w:hAnsi="Calibri"/>
          <w:b/>
          <w:bCs/>
          <w:lang w:val="en-US"/>
        </w:rPr>
      </w:pPr>
    </w:p>
    <w:p w14:paraId="0A93C381" w14:textId="57BBEB1B" w:rsidR="000D3116" w:rsidRPr="00F26609" w:rsidRDefault="000D3116">
      <w:pPr>
        <w:rPr>
          <w:rFonts w:ascii="Calibri" w:eastAsia="Arial Unicode MS" w:hAnsi="Calibri" w:cs="Arial Unicode MS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eastAsia="Calibri" w:hAnsi="Calibri" w:cs="Calibri"/>
          <w:color w:val="FF0000"/>
          <w:lang w:val="en-US"/>
        </w:rPr>
        <w:br w:type="page"/>
      </w:r>
    </w:p>
    <w:p w14:paraId="2E26D7C8" w14:textId="190BB536" w:rsidR="004540CE" w:rsidRPr="00F26609" w:rsidRDefault="00603E28" w:rsidP="000D3116">
      <w:pPr>
        <w:pStyle w:val="Heading1"/>
        <w:rPr>
          <w:rFonts w:eastAsia="Calibri" w:cs="Calibri"/>
          <w:lang w:val="en-US"/>
        </w:rPr>
      </w:pPr>
      <w:bookmarkStart w:id="4" w:name="_Toc195557285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5</w:t>
      </w:r>
      <w:r w:rsidR="004540CE" w:rsidRPr="00F26609">
        <w:rPr>
          <w:lang w:val="en-US"/>
        </w:rPr>
        <w:t>: Complete table of exacerbation characteristics</w:t>
      </w:r>
      <w:bookmarkEnd w:id="4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367"/>
        <w:gridCol w:w="2695"/>
      </w:tblGrid>
      <w:tr w:rsidR="008F1802" w:rsidRPr="00F26609" w14:paraId="69CB97CC" w14:textId="77777777" w:rsidTr="2361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2B00561" w14:textId="5F2F5CDF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2823" w:type="dxa"/>
            <w:vAlign w:val="center"/>
          </w:tcPr>
          <w:p w14:paraId="55CB0D57" w14:textId="704CD521" w:rsidR="008F1802" w:rsidRPr="00F26609" w:rsidRDefault="008F1802" w:rsidP="008F18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 exacerbations N=644</w:t>
            </w:r>
          </w:p>
        </w:tc>
      </w:tr>
      <w:tr w:rsidR="00E85D99" w:rsidRPr="00F26609" w14:paraId="1EFE59D3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1C951975" w14:textId="317298C5" w:rsidR="00D9711C" w:rsidRPr="00F26609" w:rsidRDefault="00D9711C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Exacerbation history</w:t>
            </w:r>
          </w:p>
        </w:tc>
      </w:tr>
      <w:tr w:rsidR="008F1802" w:rsidRPr="00F26609" w14:paraId="738CAE2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405400D" w14:textId="65D4D31C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asthma exacerbation (days) N=235</w:t>
            </w:r>
          </w:p>
        </w:tc>
        <w:tc>
          <w:tcPr>
            <w:tcW w:w="2823" w:type="dxa"/>
            <w:vAlign w:val="center"/>
          </w:tcPr>
          <w:p w14:paraId="2876E06E" w14:textId="08220E2F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 [38, 211]</w:t>
            </w:r>
          </w:p>
        </w:tc>
      </w:tr>
      <w:tr w:rsidR="008F1802" w:rsidRPr="00F26609" w14:paraId="08A9B6D2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072FE02" w14:textId="378668EC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2823" w:type="dxa"/>
            <w:vAlign w:val="center"/>
          </w:tcPr>
          <w:p w14:paraId="36878944" w14:textId="501AECFF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[0, 1]</w:t>
            </w:r>
          </w:p>
        </w:tc>
      </w:tr>
      <w:tr w:rsidR="008F1802" w:rsidRPr="00F26609" w14:paraId="4767464B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66C72FC" w14:textId="51806A23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emergency department visit due to an asthma exacerbation (days) N=227</w:t>
            </w:r>
          </w:p>
        </w:tc>
        <w:tc>
          <w:tcPr>
            <w:tcW w:w="2823" w:type="dxa"/>
            <w:vAlign w:val="center"/>
          </w:tcPr>
          <w:p w14:paraId="2983FC00" w14:textId="193C2B28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84 [32, 208]</w:t>
            </w:r>
          </w:p>
        </w:tc>
      </w:tr>
      <w:tr w:rsidR="008F1802" w:rsidRPr="00F26609" w14:paraId="6D95C5E0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0D019B7" w14:textId="292044B8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emergency department visits 12 months prior</w:t>
            </w:r>
          </w:p>
        </w:tc>
        <w:tc>
          <w:tcPr>
            <w:tcW w:w="2823" w:type="dxa"/>
            <w:vAlign w:val="center"/>
          </w:tcPr>
          <w:p w14:paraId="1A774B70" w14:textId="13A00940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[0, 1]</w:t>
            </w:r>
          </w:p>
        </w:tc>
      </w:tr>
      <w:tr w:rsidR="008F1802" w:rsidRPr="00F26609" w14:paraId="623EB9A4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B3DA949" w14:textId="4D1C048D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hospital admission (days) N=146</w:t>
            </w:r>
          </w:p>
        </w:tc>
        <w:tc>
          <w:tcPr>
            <w:tcW w:w="2823" w:type="dxa"/>
            <w:vAlign w:val="center"/>
          </w:tcPr>
          <w:p w14:paraId="0794604A" w14:textId="5CF777DA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102 [37, 209]</w:t>
            </w:r>
          </w:p>
        </w:tc>
      </w:tr>
      <w:tr w:rsidR="008F1802" w:rsidRPr="00F26609" w14:paraId="6DB40714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38E9CCF" w14:textId="6FF8BAC8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2823" w:type="dxa"/>
            <w:vAlign w:val="center"/>
          </w:tcPr>
          <w:p w14:paraId="112258C4" w14:textId="6E0E13AE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[0, 0]</w:t>
            </w:r>
          </w:p>
        </w:tc>
      </w:tr>
      <w:tr w:rsidR="008F1802" w:rsidRPr="00F26609" w14:paraId="3BC17AD3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4B18AE4" w14:textId="7ECF0D9E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Duration of symptoms (days) N=634</w:t>
            </w:r>
          </w:p>
        </w:tc>
        <w:tc>
          <w:tcPr>
            <w:tcW w:w="2823" w:type="dxa"/>
            <w:vAlign w:val="center"/>
          </w:tcPr>
          <w:p w14:paraId="7A2A1701" w14:textId="09FF193D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[2, 14]</w:t>
            </w:r>
          </w:p>
        </w:tc>
      </w:tr>
      <w:tr w:rsidR="008F1802" w:rsidRPr="00F26609" w14:paraId="05D10613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0A234314" w14:textId="1F747DE6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Season</w:t>
            </w:r>
          </w:p>
        </w:tc>
      </w:tr>
      <w:tr w:rsidR="008F1802" w:rsidRPr="00F26609" w14:paraId="320038E6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DE4943A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2823" w:type="dxa"/>
            <w:vAlign w:val="center"/>
          </w:tcPr>
          <w:p w14:paraId="451782C2" w14:textId="77777777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145 (22.5%)</w:t>
            </w:r>
          </w:p>
        </w:tc>
      </w:tr>
      <w:tr w:rsidR="008F1802" w:rsidRPr="00F26609" w14:paraId="784ED156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33E2045B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2823" w:type="dxa"/>
            <w:vAlign w:val="center"/>
          </w:tcPr>
          <w:p w14:paraId="00CDF579" w14:textId="77777777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149 (23.1%)</w:t>
            </w:r>
          </w:p>
        </w:tc>
      </w:tr>
      <w:tr w:rsidR="008F1802" w:rsidRPr="00F26609" w14:paraId="3EDB6813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77EACCB" w14:textId="6E8EE485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2823" w:type="dxa"/>
            <w:vAlign w:val="center"/>
          </w:tcPr>
          <w:p w14:paraId="41B7AFAD" w14:textId="7AE1B853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150 (23.3%)</w:t>
            </w:r>
          </w:p>
        </w:tc>
      </w:tr>
      <w:tr w:rsidR="008F1802" w:rsidRPr="00F26609" w14:paraId="11FA9D65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D27C800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2823" w:type="dxa"/>
            <w:vAlign w:val="center"/>
          </w:tcPr>
          <w:p w14:paraId="5A308211" w14:textId="77777777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200 (31.1%)</w:t>
            </w:r>
          </w:p>
        </w:tc>
      </w:tr>
      <w:tr w:rsidR="00E85D99" w:rsidRPr="00F26609" w14:paraId="5F1AA9D7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5674EFA6" w14:textId="77777777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Medication use</w:t>
            </w:r>
          </w:p>
        </w:tc>
      </w:tr>
      <w:tr w:rsidR="008F1802" w:rsidRPr="00F26609" w14:paraId="0D8DA33C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ED51C0D" w14:textId="3A51BC22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Daily maintenance use </w:t>
            </w:r>
          </w:p>
        </w:tc>
        <w:tc>
          <w:tcPr>
            <w:tcW w:w="2823" w:type="dxa"/>
          </w:tcPr>
          <w:p w14:paraId="70A1E2FB" w14:textId="4AD66834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F1802" w:rsidRPr="00F26609" w14:paraId="2B462DBF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C631BC1" w14:textId="67749B45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</w:t>
            </w:r>
          </w:p>
        </w:tc>
        <w:tc>
          <w:tcPr>
            <w:tcW w:w="2823" w:type="dxa"/>
          </w:tcPr>
          <w:p w14:paraId="012CB5C6" w14:textId="1A4EC480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486 (75.5%)</w:t>
            </w:r>
          </w:p>
        </w:tc>
      </w:tr>
      <w:tr w:rsidR="008F1802" w:rsidRPr="00F26609" w14:paraId="67AE4996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85E7291" w14:textId="221CC26A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</w:t>
            </w:r>
            <w:r w:rsidR="008F1802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dosage (in mcg BED)</w:t>
            </w:r>
          </w:p>
        </w:tc>
        <w:tc>
          <w:tcPr>
            <w:tcW w:w="2823" w:type="dxa"/>
          </w:tcPr>
          <w:p w14:paraId="7688DEBF" w14:textId="4CE3852E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1000 [0, 2000]</w:t>
            </w:r>
          </w:p>
          <w:p w14:paraId="5A5E1DE9" w14:textId="3066E5C1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F1802" w:rsidRPr="00F26609" w14:paraId="1BA2B5BF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21A6CEB" w14:textId="6BADE555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Long-Acting Muscarinic Antagonist</w:t>
            </w:r>
          </w:p>
        </w:tc>
        <w:tc>
          <w:tcPr>
            <w:tcW w:w="2823" w:type="dxa"/>
          </w:tcPr>
          <w:p w14:paraId="0AD1547B" w14:textId="77777777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176 (27.3%)</w:t>
            </w:r>
          </w:p>
        </w:tc>
      </w:tr>
      <w:tr w:rsidR="008F1802" w:rsidRPr="00F26609" w14:paraId="354771EC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C025152" w14:textId="7AB4F3B8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Leukotriene Receptor Antagonists</w:t>
            </w:r>
          </w:p>
        </w:tc>
        <w:tc>
          <w:tcPr>
            <w:tcW w:w="2823" w:type="dxa"/>
          </w:tcPr>
          <w:p w14:paraId="7FF6AC93" w14:textId="7777777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98 (15.2%)</w:t>
            </w:r>
          </w:p>
        </w:tc>
      </w:tr>
      <w:tr w:rsidR="008F1802" w:rsidRPr="00F26609" w14:paraId="158FE25D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5E29240" w14:textId="77777777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Theophylline</w:t>
            </w:r>
          </w:p>
        </w:tc>
        <w:tc>
          <w:tcPr>
            <w:tcW w:w="2823" w:type="dxa"/>
          </w:tcPr>
          <w:p w14:paraId="60115FAA" w14:textId="14DE548B" w:rsidR="008F1802" w:rsidRPr="00F26609" w:rsidRDefault="00C23DB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14 (2.2%)</w:t>
            </w:r>
          </w:p>
        </w:tc>
      </w:tr>
      <w:tr w:rsidR="008F1802" w:rsidRPr="00F26609" w14:paraId="225E258B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F88F0D7" w14:textId="12EEA274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corticosteroid</w:t>
            </w:r>
            <w:r w:rsidR="008F1802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maintenance therapy</w:t>
            </w:r>
          </w:p>
        </w:tc>
        <w:tc>
          <w:tcPr>
            <w:tcW w:w="2823" w:type="dxa"/>
          </w:tcPr>
          <w:p w14:paraId="338C246D" w14:textId="7777777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159 (24.7%)</w:t>
            </w:r>
          </w:p>
        </w:tc>
      </w:tr>
      <w:tr w:rsidR="008F1802" w:rsidRPr="00F26609" w14:paraId="2DC7FF71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185F027" w14:textId="270C2FFC" w:rsidR="008F1802" w:rsidRPr="00F26609" w:rsidRDefault="007476C1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</w:t>
            </w:r>
            <w:r w:rsidR="008F1802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category</w:t>
            </w:r>
          </w:p>
        </w:tc>
        <w:tc>
          <w:tcPr>
            <w:tcW w:w="2823" w:type="dxa"/>
          </w:tcPr>
          <w:p w14:paraId="1A5AF079" w14:textId="77777777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F1802" w:rsidRPr="00F26609" w14:paraId="42A027B6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330AAC8C" w14:textId="01FB87EB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0-200 mcg BED</w:t>
            </w:r>
          </w:p>
        </w:tc>
        <w:tc>
          <w:tcPr>
            <w:tcW w:w="2823" w:type="dxa"/>
          </w:tcPr>
          <w:p w14:paraId="3B8A45AF" w14:textId="2999F6E6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162 (25.2%)</w:t>
            </w:r>
          </w:p>
        </w:tc>
      </w:tr>
      <w:tr w:rsidR="008F1802" w:rsidRPr="00F26609" w14:paraId="520198B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1FB0305" w14:textId="12A195B3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201-500 mcg BED</w:t>
            </w:r>
          </w:p>
        </w:tc>
        <w:tc>
          <w:tcPr>
            <w:tcW w:w="2823" w:type="dxa"/>
          </w:tcPr>
          <w:p w14:paraId="55AFBD64" w14:textId="5BF8AAB9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53 (8.2%)</w:t>
            </w:r>
          </w:p>
        </w:tc>
      </w:tr>
      <w:tr w:rsidR="008F1802" w:rsidRPr="00F26609" w14:paraId="6540AE08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24A0224" w14:textId="6DBA6BF9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501-1000 mcg BED</w:t>
            </w:r>
          </w:p>
        </w:tc>
        <w:tc>
          <w:tcPr>
            <w:tcW w:w="2823" w:type="dxa"/>
          </w:tcPr>
          <w:p w14:paraId="7C4103EE" w14:textId="23CD1776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119 (18.5%)</w:t>
            </w:r>
          </w:p>
        </w:tc>
      </w:tr>
      <w:tr w:rsidR="008F1802" w:rsidRPr="00F26609" w14:paraId="056023FD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9674827" w14:textId="0E09C1D8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&gt;1000 mcg BED</w:t>
            </w:r>
          </w:p>
        </w:tc>
        <w:tc>
          <w:tcPr>
            <w:tcW w:w="2823" w:type="dxa"/>
          </w:tcPr>
          <w:p w14:paraId="0A47F3C9" w14:textId="275E22E2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310 (48.1%)</w:t>
            </w:r>
          </w:p>
        </w:tc>
      </w:tr>
      <w:tr w:rsidR="008F1802" w:rsidRPr="00F26609" w14:paraId="6DBBC0E7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A722571" w14:textId="6B8AC35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Biological</w:t>
            </w:r>
          </w:p>
        </w:tc>
        <w:tc>
          <w:tcPr>
            <w:tcW w:w="2823" w:type="dxa"/>
          </w:tcPr>
          <w:p w14:paraId="58130BE2" w14:textId="6A4A51A4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F1802" w:rsidRPr="00F26609" w14:paraId="0BA5EE6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1AB20A2" w14:textId="11F8197D" w:rsidR="008F1802" w:rsidRPr="00F26609" w:rsidRDefault="23615C06" w:rsidP="23615C06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Mepolizumab</w:t>
            </w:r>
          </w:p>
        </w:tc>
        <w:tc>
          <w:tcPr>
            <w:tcW w:w="2823" w:type="dxa"/>
          </w:tcPr>
          <w:p w14:paraId="6D0FA125" w14:textId="77777777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 (5.4%)</w:t>
            </w:r>
          </w:p>
        </w:tc>
      </w:tr>
      <w:tr w:rsidR="008F1802" w:rsidRPr="00F26609" w14:paraId="42E19D89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76C418F" w14:textId="046B2148" w:rsidR="008F1802" w:rsidRPr="00F26609" w:rsidRDefault="23615C06" w:rsidP="23615C06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Omalizumab</w:t>
            </w:r>
          </w:p>
        </w:tc>
        <w:tc>
          <w:tcPr>
            <w:tcW w:w="2823" w:type="dxa"/>
          </w:tcPr>
          <w:p w14:paraId="0F1C11C0" w14:textId="7777777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(3.4%)</w:t>
            </w:r>
          </w:p>
        </w:tc>
      </w:tr>
      <w:tr w:rsidR="008F1802" w:rsidRPr="00F26609" w14:paraId="57CCC33F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016E719" w14:textId="32A1563B" w:rsidR="008F1802" w:rsidRPr="00F26609" w:rsidRDefault="007476C1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R</w:t>
            </w:r>
            <w:r w:rsidR="008F1802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eslizumab</w:t>
            </w:r>
          </w:p>
        </w:tc>
        <w:tc>
          <w:tcPr>
            <w:tcW w:w="2823" w:type="dxa"/>
          </w:tcPr>
          <w:p w14:paraId="29AC7337" w14:textId="77777777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(0.9%)</w:t>
            </w:r>
          </w:p>
        </w:tc>
      </w:tr>
      <w:tr w:rsidR="008F1802" w:rsidRPr="00F26609" w14:paraId="28471E5B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9A651FE" w14:textId="77777777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Benralizumab</w:t>
            </w:r>
          </w:p>
        </w:tc>
        <w:tc>
          <w:tcPr>
            <w:tcW w:w="2823" w:type="dxa"/>
          </w:tcPr>
          <w:p w14:paraId="5CA45B15" w14:textId="7777777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(0%)</w:t>
            </w:r>
          </w:p>
        </w:tc>
      </w:tr>
      <w:tr w:rsidR="008F1802" w:rsidRPr="00F26609" w14:paraId="615BC0E4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12531E9" w14:textId="261FFE27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Dupilumab</w:t>
            </w:r>
          </w:p>
        </w:tc>
        <w:tc>
          <w:tcPr>
            <w:tcW w:w="2823" w:type="dxa"/>
          </w:tcPr>
          <w:p w14:paraId="6AF8AEEE" w14:textId="77777777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(0.2%)</w:t>
            </w:r>
          </w:p>
        </w:tc>
      </w:tr>
      <w:tr w:rsidR="008F1802" w:rsidRPr="00F26609" w14:paraId="1CFEE4CC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84307AA" w14:textId="365D6269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Treatment adherence N=49</w:t>
            </w:r>
          </w:p>
        </w:tc>
        <w:tc>
          <w:tcPr>
            <w:tcW w:w="2823" w:type="dxa"/>
          </w:tcPr>
          <w:p w14:paraId="4E89F167" w14:textId="7777777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F1802" w:rsidRPr="00F26609" w14:paraId="73BBDE1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4B3BF7B" w14:textId="77777777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2823" w:type="dxa"/>
          </w:tcPr>
          <w:p w14:paraId="2EC5C24D" w14:textId="0568C5A0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 (65.3%)</w:t>
            </w:r>
          </w:p>
        </w:tc>
      </w:tr>
      <w:tr w:rsidR="008F1802" w:rsidRPr="00F26609" w14:paraId="4C0346C4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E61ECE6" w14:textId="77777777" w:rsidR="008F1802" w:rsidRPr="00F26609" w:rsidRDefault="008F1802" w:rsidP="008F1802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2823" w:type="dxa"/>
          </w:tcPr>
          <w:p w14:paraId="7DCA1136" w14:textId="2845CCC9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(34.7%)</w:t>
            </w:r>
          </w:p>
        </w:tc>
      </w:tr>
      <w:tr w:rsidR="008F1802" w:rsidRPr="00F26609" w14:paraId="0187F0C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F361F5D" w14:textId="0521D5E6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OCS courses used in last 12 months</w:t>
            </w:r>
          </w:p>
        </w:tc>
        <w:tc>
          <w:tcPr>
            <w:tcW w:w="2823" w:type="dxa"/>
          </w:tcPr>
          <w:p w14:paraId="7A5DF4DE" w14:textId="7A6DB2AA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[0, 1]</w:t>
            </w:r>
          </w:p>
        </w:tc>
      </w:tr>
      <w:tr w:rsidR="00E85D99" w:rsidRPr="00F26609" w14:paraId="140C40CA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34BEBAAD" w14:textId="08336F0F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markers</w:t>
            </w:r>
          </w:p>
        </w:tc>
      </w:tr>
      <w:tr w:rsidR="008F1802" w:rsidRPr="00F26609" w14:paraId="21AB27AE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2922BF0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Eosinophil (x 10^9/L) N=558</w:t>
            </w:r>
          </w:p>
        </w:tc>
        <w:tc>
          <w:tcPr>
            <w:tcW w:w="2823" w:type="dxa"/>
            <w:vAlign w:val="center"/>
          </w:tcPr>
          <w:p w14:paraId="1CAC865C" w14:textId="022B14C7" w:rsidR="008F1802" w:rsidRPr="00F26609" w:rsidRDefault="004F20D4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F20D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[0.04, 0.39]</w:t>
            </w:r>
          </w:p>
        </w:tc>
      </w:tr>
      <w:tr w:rsidR="008F1802" w:rsidRPr="00F26609" w14:paraId="3E10B19B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DAB402A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Neutrophil (x 10^9/L) N=545</w:t>
            </w:r>
          </w:p>
        </w:tc>
        <w:tc>
          <w:tcPr>
            <w:tcW w:w="2823" w:type="dxa"/>
            <w:vAlign w:val="center"/>
          </w:tcPr>
          <w:p w14:paraId="4DC9495F" w14:textId="77777777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7.02 ± 3.53</w:t>
            </w:r>
          </w:p>
        </w:tc>
      </w:tr>
      <w:tr w:rsidR="008F1802" w:rsidRPr="00F26609" w14:paraId="333E35D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D66D210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Leukocyte (x 10^9/L) N=585</w:t>
            </w:r>
          </w:p>
        </w:tc>
        <w:tc>
          <w:tcPr>
            <w:tcW w:w="2823" w:type="dxa"/>
            <w:vAlign w:val="center"/>
          </w:tcPr>
          <w:p w14:paraId="1C95A095" w14:textId="308DC9A9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10.2 ±  3.9</w:t>
            </w:r>
          </w:p>
        </w:tc>
      </w:tr>
      <w:tr w:rsidR="008F1802" w:rsidRPr="00F26609" w14:paraId="2C44B939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0C6ABCC" w14:textId="0E588D4C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CRP (mg/</w:t>
            </w:r>
            <w:r w:rsidR="00D621CE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L)</w:t>
            </w: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N=574</w:t>
            </w:r>
          </w:p>
        </w:tc>
        <w:tc>
          <w:tcPr>
            <w:tcW w:w="2823" w:type="dxa"/>
            <w:vAlign w:val="center"/>
          </w:tcPr>
          <w:p w14:paraId="40B9A03A" w14:textId="543151DA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5.9 [2.</w:t>
            </w:r>
            <w:r w:rsidR="002718FD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16.5]</w:t>
            </w:r>
          </w:p>
        </w:tc>
      </w:tr>
      <w:tr w:rsidR="00E85D99" w:rsidRPr="00F26609" w14:paraId="214CC3EF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6382859D" w14:textId="212A228D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reported triggers</w:t>
            </w:r>
          </w:p>
        </w:tc>
      </w:tr>
      <w:tr w:rsidR="008F1802" w:rsidRPr="00F26609" w14:paraId="14ED6681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0C84567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2823" w:type="dxa"/>
            <w:vAlign w:val="center"/>
          </w:tcPr>
          <w:p w14:paraId="1E1B35D8" w14:textId="227D9641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339 (52.6)</w:t>
            </w:r>
          </w:p>
        </w:tc>
      </w:tr>
      <w:tr w:rsidR="008F1802" w:rsidRPr="00F26609" w14:paraId="35F37EA3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678887F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2823" w:type="dxa"/>
            <w:vAlign w:val="center"/>
          </w:tcPr>
          <w:p w14:paraId="59192D80" w14:textId="77777777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51 (7.9%)</w:t>
            </w:r>
          </w:p>
        </w:tc>
      </w:tr>
      <w:tr w:rsidR="008F1802" w:rsidRPr="00F26609" w14:paraId="3639B901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13DF06F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Non-specific trigger</w:t>
            </w:r>
          </w:p>
        </w:tc>
        <w:tc>
          <w:tcPr>
            <w:tcW w:w="2823" w:type="dxa"/>
            <w:vAlign w:val="center"/>
          </w:tcPr>
          <w:p w14:paraId="603D9994" w14:textId="77777777" w:rsidR="008F1802" w:rsidRPr="00F26609" w:rsidRDefault="008F1802" w:rsidP="008F18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 (9.5%)</w:t>
            </w:r>
          </w:p>
        </w:tc>
      </w:tr>
      <w:tr w:rsidR="008F1802" w:rsidRPr="00F26609" w14:paraId="4C5E5F17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292B623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Occupational exposure</w:t>
            </w:r>
          </w:p>
        </w:tc>
        <w:tc>
          <w:tcPr>
            <w:tcW w:w="2823" w:type="dxa"/>
            <w:vAlign w:val="center"/>
          </w:tcPr>
          <w:p w14:paraId="21621F7A" w14:textId="77777777" w:rsidR="008F1802" w:rsidRPr="00F26609" w:rsidRDefault="008F1802" w:rsidP="008F1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(0.3%)</w:t>
            </w:r>
          </w:p>
        </w:tc>
      </w:tr>
      <w:tr w:rsidR="00E85D99" w:rsidRPr="00F26609" w14:paraId="56CA34F1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0F8E07B4" w14:textId="168A81D3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 function at presentation</w:t>
            </w:r>
          </w:p>
        </w:tc>
      </w:tr>
      <w:tr w:rsidR="008F1802" w:rsidRPr="00F26609" w14:paraId="7DC12E70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4D5150A" w14:textId="4B38F804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Peak</w:t>
            </w:r>
            <w:r w:rsidR="007476C1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expiratory </w:t>
            </w: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flow (L/min) N=355</w:t>
            </w:r>
          </w:p>
        </w:tc>
        <w:tc>
          <w:tcPr>
            <w:tcW w:w="2823" w:type="dxa"/>
          </w:tcPr>
          <w:p w14:paraId="265DF65E" w14:textId="3C8817D2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241 ± 127</w:t>
            </w:r>
          </w:p>
        </w:tc>
      </w:tr>
      <w:tr w:rsidR="008F1802" w:rsidRPr="00F26609" w14:paraId="3A9A996F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3660A991" w14:textId="31919744" w:rsidR="008F1802" w:rsidRPr="00F26609" w:rsidRDefault="007476C1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Peak expiratory flow</w:t>
            </w:r>
            <w:r w:rsidR="008F1802"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 % of predicted N=355</w:t>
            </w:r>
          </w:p>
        </w:tc>
        <w:tc>
          <w:tcPr>
            <w:tcW w:w="2823" w:type="dxa"/>
          </w:tcPr>
          <w:p w14:paraId="3555E0B7" w14:textId="60450813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45.0 ± 21.1</w:t>
            </w:r>
          </w:p>
        </w:tc>
      </w:tr>
      <w:tr w:rsidR="00E85D99" w:rsidRPr="00F26609" w14:paraId="5EF0BDE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5B72D20A" w14:textId="029C9236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 function prior presentation</w:t>
            </w:r>
          </w:p>
        </w:tc>
      </w:tr>
      <w:tr w:rsidR="008F1802" w:rsidRPr="00F26609" w14:paraId="4A4056E7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CC98192" w14:textId="77777777" w:rsidR="008F1802" w:rsidRPr="00F26609" w:rsidRDefault="008F1802" w:rsidP="008F180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FVC (L) N=270</w:t>
            </w:r>
          </w:p>
        </w:tc>
        <w:tc>
          <w:tcPr>
            <w:tcW w:w="2823" w:type="dxa"/>
          </w:tcPr>
          <w:p w14:paraId="497C8D2A" w14:textId="694652F4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3.38 ± 1.12</w:t>
            </w:r>
          </w:p>
        </w:tc>
      </w:tr>
      <w:tr w:rsidR="008F1802" w:rsidRPr="00F26609" w14:paraId="500C6CAF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F162DFF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FVC % of predicted N=270</w:t>
            </w:r>
          </w:p>
        </w:tc>
        <w:tc>
          <w:tcPr>
            <w:tcW w:w="2823" w:type="dxa"/>
          </w:tcPr>
          <w:p w14:paraId="10EF86A0" w14:textId="66DE9333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92.2 ± 18.9</w:t>
            </w:r>
          </w:p>
        </w:tc>
      </w:tr>
      <w:tr w:rsidR="008F1802" w:rsidRPr="00F26609" w14:paraId="0AC5DD8F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FC579DC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(L) N=270</w:t>
            </w:r>
          </w:p>
        </w:tc>
        <w:tc>
          <w:tcPr>
            <w:tcW w:w="2823" w:type="dxa"/>
          </w:tcPr>
          <w:p w14:paraId="35E0C3D7" w14:textId="79931326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2.35 ± 0.90</w:t>
            </w:r>
          </w:p>
        </w:tc>
      </w:tr>
      <w:tr w:rsidR="008F1802" w:rsidRPr="00F26609" w14:paraId="6460FA2E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F23D7F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FEV1 % of predicted N=265</w:t>
            </w:r>
          </w:p>
        </w:tc>
        <w:tc>
          <w:tcPr>
            <w:tcW w:w="2823" w:type="dxa"/>
          </w:tcPr>
          <w:p w14:paraId="0C2E3982" w14:textId="51308580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76.7 ± 21.0</w:t>
            </w:r>
          </w:p>
        </w:tc>
      </w:tr>
      <w:tr w:rsidR="008F1802" w:rsidRPr="00F26609" w14:paraId="040AE339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D35066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lastRenderedPageBreak/>
              <w:t>FEV1 % reversibility N=193</w:t>
            </w:r>
          </w:p>
        </w:tc>
        <w:tc>
          <w:tcPr>
            <w:tcW w:w="2823" w:type="dxa"/>
          </w:tcPr>
          <w:p w14:paraId="78C04B04" w14:textId="421A57B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6.91 ± 8.66</w:t>
            </w:r>
          </w:p>
        </w:tc>
      </w:tr>
      <w:tr w:rsidR="008F1802" w:rsidRPr="00F26609" w14:paraId="19F166E3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E6D035D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 reversible N=193</w:t>
            </w:r>
          </w:p>
        </w:tc>
        <w:tc>
          <w:tcPr>
            <w:tcW w:w="2823" w:type="dxa"/>
          </w:tcPr>
          <w:p w14:paraId="2726E379" w14:textId="011EB076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89 (24.4%)</w:t>
            </w:r>
          </w:p>
        </w:tc>
      </w:tr>
      <w:tr w:rsidR="008F1802" w:rsidRPr="00F26609" w14:paraId="353D5793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AA0866F" w14:textId="77777777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FEV1/FVC N=275</w:t>
            </w:r>
          </w:p>
        </w:tc>
        <w:tc>
          <w:tcPr>
            <w:tcW w:w="2823" w:type="dxa"/>
          </w:tcPr>
          <w:p w14:paraId="1B520959" w14:textId="4E436F15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0.68 ± 0.13</w:t>
            </w:r>
          </w:p>
        </w:tc>
      </w:tr>
      <w:tr w:rsidR="00E85D99" w:rsidRPr="00F26609" w14:paraId="6C0A49C4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3EAC1E11" w14:textId="27FA93C4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Radiologic findings</w:t>
            </w:r>
          </w:p>
        </w:tc>
      </w:tr>
      <w:tr w:rsidR="008F1802" w:rsidRPr="00F26609" w14:paraId="72F95CDD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C5A59C" w14:textId="1CC89F4D" w:rsidR="008F1802" w:rsidRPr="00F26609" w:rsidRDefault="23615C06" w:rsidP="23615C06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Infiltrate on X-ray or CT-scan N = 576</w:t>
            </w:r>
          </w:p>
        </w:tc>
        <w:tc>
          <w:tcPr>
            <w:tcW w:w="2823" w:type="dxa"/>
          </w:tcPr>
          <w:p w14:paraId="706F255D" w14:textId="4D897DFD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 (11.3%)</w:t>
            </w:r>
          </w:p>
        </w:tc>
      </w:tr>
      <w:tr w:rsidR="00E85D99" w:rsidRPr="00F26609" w14:paraId="54DEBC9B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636C82B1" w14:textId="6C0F12D1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Viral infection</w:t>
            </w:r>
            <w:r w:rsidR="008E031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 = 135</w:t>
            </w:r>
          </w:p>
        </w:tc>
      </w:tr>
      <w:tr w:rsidR="008F1802" w:rsidRPr="00F26609" w14:paraId="199A7FB3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BCA6CD9" w14:textId="1951CD85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Any viral infection </w:t>
            </w:r>
          </w:p>
        </w:tc>
        <w:tc>
          <w:tcPr>
            <w:tcW w:w="2823" w:type="dxa"/>
          </w:tcPr>
          <w:p w14:paraId="0FBE7BA7" w14:textId="46E49C6B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84 (62.2%)</w:t>
            </w:r>
          </w:p>
        </w:tc>
      </w:tr>
      <w:tr w:rsidR="008F1802" w:rsidRPr="00F26609" w14:paraId="21EF42FA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416ED04" w14:textId="089B171C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Rhinovirus </w:t>
            </w:r>
          </w:p>
        </w:tc>
        <w:tc>
          <w:tcPr>
            <w:tcW w:w="2823" w:type="dxa"/>
          </w:tcPr>
          <w:p w14:paraId="3E8F7E5B" w14:textId="13B9509E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 (24.4%)</w:t>
            </w:r>
          </w:p>
        </w:tc>
      </w:tr>
      <w:tr w:rsidR="008F1802" w:rsidRPr="00F26609" w14:paraId="7EFB0DA7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F44B59" w14:textId="5BD63FAF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Influenza </w:t>
            </w:r>
          </w:p>
        </w:tc>
        <w:tc>
          <w:tcPr>
            <w:tcW w:w="2823" w:type="dxa"/>
          </w:tcPr>
          <w:p w14:paraId="5AFB8A72" w14:textId="495323A8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 (21.3%)</w:t>
            </w:r>
          </w:p>
        </w:tc>
      </w:tr>
      <w:tr w:rsidR="008F1802" w:rsidRPr="00F26609" w14:paraId="4E430C3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BFD3B4E" w14:textId="53506E93" w:rsidR="008F1802" w:rsidRPr="00F26609" w:rsidRDefault="007476C1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Human Metapneumovirus</w:t>
            </w:r>
          </w:p>
        </w:tc>
        <w:tc>
          <w:tcPr>
            <w:tcW w:w="2823" w:type="dxa"/>
          </w:tcPr>
          <w:p w14:paraId="1CD90FE2" w14:textId="75370B7E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(5.9%)</w:t>
            </w:r>
          </w:p>
        </w:tc>
      </w:tr>
      <w:tr w:rsidR="008F1802" w:rsidRPr="00F26609" w14:paraId="5C7B4709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14E99EE" w14:textId="0FD3FDF8" w:rsidR="008F1802" w:rsidRPr="00F26609" w:rsidRDefault="007476C1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Respiratory Syncytial Virus</w:t>
            </w:r>
          </w:p>
        </w:tc>
        <w:tc>
          <w:tcPr>
            <w:tcW w:w="2823" w:type="dxa"/>
          </w:tcPr>
          <w:p w14:paraId="3F73E740" w14:textId="6774E004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(4.4%)</w:t>
            </w:r>
          </w:p>
        </w:tc>
      </w:tr>
      <w:tr w:rsidR="008F1802" w:rsidRPr="00F26609" w14:paraId="2B875533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4366DF" w14:textId="613EBB7E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Parainfluenza</w:t>
            </w:r>
          </w:p>
        </w:tc>
        <w:tc>
          <w:tcPr>
            <w:tcW w:w="2823" w:type="dxa"/>
          </w:tcPr>
          <w:p w14:paraId="48CE4058" w14:textId="58B70A05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(3.0%)</w:t>
            </w:r>
          </w:p>
        </w:tc>
      </w:tr>
      <w:tr w:rsidR="008F1802" w:rsidRPr="00F26609" w14:paraId="1159D0DD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ACB32C7" w14:textId="7AEDACDF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Coronavirus*</w:t>
            </w:r>
          </w:p>
        </w:tc>
        <w:tc>
          <w:tcPr>
            <w:tcW w:w="2823" w:type="dxa"/>
          </w:tcPr>
          <w:p w14:paraId="60680377" w14:textId="16BFBD88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 (6.7%)</w:t>
            </w:r>
          </w:p>
        </w:tc>
      </w:tr>
      <w:tr w:rsidR="008F1802" w:rsidRPr="00F26609" w14:paraId="1F09668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95EB43" w14:textId="3FE9C3BE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Enterovirus</w:t>
            </w:r>
          </w:p>
        </w:tc>
        <w:tc>
          <w:tcPr>
            <w:tcW w:w="2823" w:type="dxa"/>
          </w:tcPr>
          <w:p w14:paraId="436F4726" w14:textId="5EF35FE4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(1.5%)</w:t>
            </w:r>
          </w:p>
        </w:tc>
      </w:tr>
      <w:tr w:rsidR="00E85D99" w:rsidRPr="00F26609" w14:paraId="5522C8A2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1E3E3FD0" w14:textId="273EEE63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Bacterial infection</w:t>
            </w:r>
            <w:r w:rsidR="008E0316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N=140</w:t>
            </w:r>
          </w:p>
        </w:tc>
      </w:tr>
      <w:tr w:rsidR="008F1802" w:rsidRPr="00F26609" w14:paraId="1B50C756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70AAF1B" w14:textId="5CB4154F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Any bacterial infection</w:t>
            </w:r>
          </w:p>
        </w:tc>
        <w:tc>
          <w:tcPr>
            <w:tcW w:w="2823" w:type="dxa"/>
          </w:tcPr>
          <w:p w14:paraId="2FEC67A4" w14:textId="5CB73300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 (16.3%)</w:t>
            </w:r>
          </w:p>
        </w:tc>
      </w:tr>
      <w:tr w:rsidR="008F1802" w:rsidRPr="00F26609" w14:paraId="58083AEC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03428D0" w14:textId="56CC51C1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Streptococcus Pneumoniae</w:t>
            </w:r>
          </w:p>
        </w:tc>
        <w:tc>
          <w:tcPr>
            <w:tcW w:w="2823" w:type="dxa"/>
          </w:tcPr>
          <w:p w14:paraId="7C0E9F75" w14:textId="625B87C3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(2.9%)</w:t>
            </w:r>
          </w:p>
        </w:tc>
      </w:tr>
      <w:tr w:rsidR="008F1802" w:rsidRPr="00F26609" w14:paraId="553FCE04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BADD75A" w14:textId="1F45BB95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Moraxella Catarrhalis</w:t>
            </w:r>
          </w:p>
        </w:tc>
        <w:tc>
          <w:tcPr>
            <w:tcW w:w="2823" w:type="dxa"/>
          </w:tcPr>
          <w:p w14:paraId="772B5A9A" w14:textId="1103C352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(1.4%)</w:t>
            </w:r>
          </w:p>
        </w:tc>
      </w:tr>
      <w:tr w:rsidR="008F1802" w:rsidRPr="00F26609" w14:paraId="01D6B378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96C9D3B" w14:textId="3D85AAB5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Hemophilus Influenzae </w:t>
            </w:r>
          </w:p>
        </w:tc>
        <w:tc>
          <w:tcPr>
            <w:tcW w:w="2823" w:type="dxa"/>
          </w:tcPr>
          <w:p w14:paraId="46D8AFA2" w14:textId="181443BC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(10.7%)</w:t>
            </w:r>
          </w:p>
        </w:tc>
      </w:tr>
      <w:tr w:rsidR="008F1802" w:rsidRPr="00F26609" w14:paraId="59192B64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54D122E" w14:textId="4211B393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Staphylococcus Aureus </w:t>
            </w:r>
          </w:p>
        </w:tc>
        <w:tc>
          <w:tcPr>
            <w:tcW w:w="2823" w:type="dxa"/>
          </w:tcPr>
          <w:p w14:paraId="78BF2C73" w14:textId="1FBD7305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(1.4%)</w:t>
            </w:r>
          </w:p>
        </w:tc>
      </w:tr>
      <w:tr w:rsidR="008F1802" w:rsidRPr="00F26609" w14:paraId="320FF9D4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6083230" w14:textId="50911904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Aspergillus Fumigatus</w:t>
            </w:r>
          </w:p>
        </w:tc>
        <w:tc>
          <w:tcPr>
            <w:tcW w:w="2823" w:type="dxa"/>
          </w:tcPr>
          <w:p w14:paraId="737A3353" w14:textId="67EBC679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(4.3%)</w:t>
            </w:r>
          </w:p>
        </w:tc>
      </w:tr>
      <w:tr w:rsidR="008F1802" w:rsidRPr="00F26609" w14:paraId="677EA03E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8F498B6" w14:textId="4932D06E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Klebsiella Oxytoca </w:t>
            </w:r>
          </w:p>
        </w:tc>
        <w:tc>
          <w:tcPr>
            <w:tcW w:w="2823" w:type="dxa"/>
          </w:tcPr>
          <w:p w14:paraId="5A937F11" w14:textId="73F370C9" w:rsidR="008F1802" w:rsidRPr="00F26609" w:rsidRDefault="008F1802" w:rsidP="00E85D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(1.4%)</w:t>
            </w:r>
          </w:p>
        </w:tc>
      </w:tr>
      <w:tr w:rsidR="008F1802" w:rsidRPr="00F26609" w14:paraId="110A733A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964F1E" w14:textId="6FB3E469" w:rsidR="008F1802" w:rsidRPr="00F26609" w:rsidRDefault="008F1802" w:rsidP="00E85D99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Pseudomonas aeruginosa</w:t>
            </w:r>
          </w:p>
        </w:tc>
        <w:tc>
          <w:tcPr>
            <w:tcW w:w="2823" w:type="dxa"/>
          </w:tcPr>
          <w:p w14:paraId="5366279C" w14:textId="30E4AF37" w:rsidR="008F1802" w:rsidRPr="00F26609" w:rsidRDefault="008F1802" w:rsidP="00E85D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(1.4%)</w:t>
            </w:r>
          </w:p>
        </w:tc>
      </w:tr>
      <w:tr w:rsidR="00E85D99" w:rsidRPr="00F26609" w14:paraId="0402A9BA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58F32C98" w14:textId="7219862E" w:rsidR="003619D8" w:rsidRPr="00F26609" w:rsidRDefault="003619D8" w:rsidP="00E85D9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Arterial blood gas and oxygenation</w:t>
            </w:r>
          </w:p>
        </w:tc>
      </w:tr>
      <w:tr w:rsidR="00844B14" w:rsidRPr="00F26609" w14:paraId="653B7E0B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F82D82D" w14:textId="3720766B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pH in arterial blood N=379</w:t>
            </w:r>
          </w:p>
        </w:tc>
        <w:tc>
          <w:tcPr>
            <w:tcW w:w="2823" w:type="dxa"/>
          </w:tcPr>
          <w:p w14:paraId="49ABF74F" w14:textId="072E579C" w:rsidR="00844B14" w:rsidRPr="00F26609" w:rsidRDefault="00844B14" w:rsidP="00844B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7.46 ± 0.08</w:t>
            </w:r>
          </w:p>
        </w:tc>
      </w:tr>
      <w:tr w:rsidR="00844B14" w:rsidRPr="00F26609" w14:paraId="398B6C81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C70939" w14:textId="344A2710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PaCO2 in arterial blood </w:t>
            </w:r>
            <w:r w:rsidR="001A032F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(kPa) 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N=379</w:t>
            </w:r>
          </w:p>
        </w:tc>
        <w:tc>
          <w:tcPr>
            <w:tcW w:w="2823" w:type="dxa"/>
          </w:tcPr>
          <w:p w14:paraId="05B98762" w14:textId="77777777" w:rsidR="00844B14" w:rsidRPr="00F26609" w:rsidRDefault="00844B14" w:rsidP="00844B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4.62 ± 1.44</w:t>
            </w:r>
          </w:p>
        </w:tc>
      </w:tr>
      <w:tr w:rsidR="00844B14" w:rsidRPr="00F26609" w14:paraId="55C18E5A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DB80EDF" w14:textId="100C11E1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PaO2 in arterial blood</w:t>
            </w:r>
            <w:r w:rsidR="001A032F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(kPa)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N=379</w:t>
            </w:r>
          </w:p>
        </w:tc>
        <w:tc>
          <w:tcPr>
            <w:tcW w:w="2823" w:type="dxa"/>
          </w:tcPr>
          <w:p w14:paraId="491F6DBC" w14:textId="460DCF62" w:rsidR="00844B14" w:rsidRPr="00F26609" w:rsidRDefault="00844B14" w:rsidP="00844B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11.8 ± 4.7</w:t>
            </w:r>
          </w:p>
        </w:tc>
      </w:tr>
      <w:tr w:rsidR="00844B14" w:rsidRPr="00F26609" w14:paraId="7B94BC7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D7AED9" w14:textId="6B1E64A3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Oxygen saturation (%)  in arterial blood N=379</w:t>
            </w:r>
          </w:p>
        </w:tc>
        <w:tc>
          <w:tcPr>
            <w:tcW w:w="2823" w:type="dxa"/>
          </w:tcPr>
          <w:p w14:paraId="325B81F1" w14:textId="1AD9C343" w:rsidR="00844B14" w:rsidRPr="00F26609" w:rsidRDefault="00844B14" w:rsidP="00844B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94.2 ± 3.2</w:t>
            </w:r>
          </w:p>
        </w:tc>
      </w:tr>
      <w:tr w:rsidR="00844B14" w:rsidRPr="00F26609" w14:paraId="17F34EA0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243FCA6" w14:textId="2DE939E5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Hypercapnia 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in arterial blood </w:t>
            </w: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N=379</w:t>
            </w:r>
          </w:p>
        </w:tc>
        <w:tc>
          <w:tcPr>
            <w:tcW w:w="2823" w:type="dxa"/>
          </w:tcPr>
          <w:p w14:paraId="55401F08" w14:textId="1F6ADF41" w:rsidR="00844B14" w:rsidRPr="00F26609" w:rsidRDefault="00844B14" w:rsidP="00844B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(4.0%)</w:t>
            </w:r>
          </w:p>
        </w:tc>
      </w:tr>
      <w:tr w:rsidR="00844B14" w:rsidRPr="00F26609" w14:paraId="4BEF1DF6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9A66C1B" w14:textId="3964D7FB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SpO2 (%) N=638</w:t>
            </w:r>
          </w:p>
        </w:tc>
        <w:tc>
          <w:tcPr>
            <w:tcW w:w="2823" w:type="dxa"/>
          </w:tcPr>
          <w:p w14:paraId="608E3E0B" w14:textId="0506A093" w:rsidR="00844B14" w:rsidRPr="00F26609" w:rsidRDefault="00844B14" w:rsidP="00844B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96 [93, 98]</w:t>
            </w:r>
          </w:p>
        </w:tc>
      </w:tr>
      <w:tr w:rsidR="00844B14" w:rsidRPr="00F26609" w14:paraId="351F471C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3C48E74" w14:textId="49DF9AEB" w:rsidR="00844B14" w:rsidRPr="00F26609" w:rsidRDefault="00844B14" w:rsidP="00844B14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FiO2 (%)</w:t>
            </w:r>
          </w:p>
        </w:tc>
        <w:tc>
          <w:tcPr>
            <w:tcW w:w="2823" w:type="dxa"/>
          </w:tcPr>
          <w:p w14:paraId="6699CB75" w14:textId="22470709" w:rsidR="00844B14" w:rsidRPr="00F26609" w:rsidRDefault="00844B14" w:rsidP="00844B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 [20, 20]</w:t>
            </w:r>
          </w:p>
        </w:tc>
      </w:tr>
      <w:tr w:rsidR="009D0ADD" w:rsidRPr="00F26609" w14:paraId="37083638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</w:tcPr>
          <w:p w14:paraId="4CE93522" w14:textId="053EFDA7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SpO2/FiO2 N=638</w:t>
            </w:r>
          </w:p>
        </w:tc>
        <w:tc>
          <w:tcPr>
            <w:tcW w:w="2823" w:type="dxa"/>
            <w:shd w:val="clear" w:color="auto" w:fill="auto"/>
          </w:tcPr>
          <w:p w14:paraId="29A84267" w14:textId="5C95AEAE" w:rsidR="009D0ADD" w:rsidRPr="00F26609" w:rsidRDefault="009D0ADD" w:rsidP="009D0AD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475 [460, 490]</w:t>
            </w:r>
          </w:p>
        </w:tc>
      </w:tr>
      <w:tr w:rsidR="009D0ADD" w:rsidRPr="00F26609" w14:paraId="1F111BA0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</w:tcPr>
          <w:p w14:paraId="72D5443F" w14:textId="091B1FDF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PaO2/FiO2 (mmHg) N=265</w:t>
            </w:r>
          </w:p>
        </w:tc>
        <w:tc>
          <w:tcPr>
            <w:tcW w:w="2823" w:type="dxa"/>
            <w:shd w:val="clear" w:color="auto" w:fill="auto"/>
          </w:tcPr>
          <w:p w14:paraId="7AA82144" w14:textId="67338E26" w:rsidR="009D0ADD" w:rsidRPr="00F26609" w:rsidRDefault="009D0ADD" w:rsidP="009D0AD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399 ± (141)</w:t>
            </w:r>
          </w:p>
        </w:tc>
      </w:tr>
      <w:tr w:rsidR="009D0ADD" w:rsidRPr="00F26609" w14:paraId="23DFA589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0E746F54" w14:textId="77777777" w:rsidR="009D0ADD" w:rsidRPr="00F26609" w:rsidDel="00AA4590" w:rsidRDefault="009D0ADD" w:rsidP="009D0ADD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>Clinical outcome and disease severity</w:t>
            </w:r>
          </w:p>
        </w:tc>
      </w:tr>
      <w:tr w:rsidR="009D0ADD" w:rsidRPr="00F26609" w14:paraId="41E46E64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6B5A20" w14:textId="7D02C012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NEWS N=637</w:t>
            </w:r>
          </w:p>
        </w:tc>
        <w:tc>
          <w:tcPr>
            <w:tcW w:w="2823" w:type="dxa"/>
          </w:tcPr>
          <w:p w14:paraId="686D3DB0" w14:textId="213F98B5" w:rsidR="009D0ADD" w:rsidRPr="00F26609" w:rsidRDefault="009D0ADD" w:rsidP="009D0AD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[1, 5]</w:t>
            </w:r>
          </w:p>
        </w:tc>
      </w:tr>
      <w:tr w:rsidR="009D0ADD" w:rsidRPr="00F26609" w14:paraId="37496A5C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2E232D" w14:textId="321DC130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Admission</w:t>
            </w:r>
          </w:p>
        </w:tc>
        <w:tc>
          <w:tcPr>
            <w:tcW w:w="2823" w:type="dxa"/>
          </w:tcPr>
          <w:p w14:paraId="4A0830EA" w14:textId="77777777" w:rsidR="009D0ADD" w:rsidRPr="00F26609" w:rsidRDefault="009D0ADD" w:rsidP="009D0AD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279 (43.3%)</w:t>
            </w:r>
          </w:p>
        </w:tc>
      </w:tr>
      <w:tr w:rsidR="009D0ADD" w:rsidRPr="00F26609" w14:paraId="4272EE3E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655B59F" w14:textId="2CEB1155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Length of hospital stay (days) N=629</w:t>
            </w:r>
          </w:p>
        </w:tc>
        <w:tc>
          <w:tcPr>
            <w:tcW w:w="2823" w:type="dxa"/>
          </w:tcPr>
          <w:p w14:paraId="712563CF" w14:textId="47F62820" w:rsidR="009D0ADD" w:rsidRPr="00F26609" w:rsidRDefault="009D0ADD" w:rsidP="009D0AD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[0, 3]</w:t>
            </w:r>
          </w:p>
        </w:tc>
      </w:tr>
      <w:tr w:rsidR="009D0ADD" w:rsidRPr="00F26609" w14:paraId="48459515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FC38143" w14:textId="40D8A89D" w:rsidR="009D0ADD" w:rsidRPr="00F26609" w:rsidRDefault="23615C06" w:rsidP="23615C06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Length of hospital stay in admitted patients (days) N=264</w:t>
            </w:r>
          </w:p>
        </w:tc>
        <w:tc>
          <w:tcPr>
            <w:tcW w:w="2823" w:type="dxa"/>
          </w:tcPr>
          <w:p w14:paraId="5A429B1D" w14:textId="0B221505" w:rsidR="009D0ADD" w:rsidRPr="00F26609" w:rsidRDefault="009D0ADD" w:rsidP="009D0AD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[2, 6]</w:t>
            </w:r>
          </w:p>
        </w:tc>
      </w:tr>
      <w:tr w:rsidR="009D0ADD" w:rsidRPr="00F26609" w14:paraId="2DFB6F74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0575726" w14:textId="4224C775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Intensive care admission</w:t>
            </w:r>
          </w:p>
        </w:tc>
        <w:tc>
          <w:tcPr>
            <w:tcW w:w="2823" w:type="dxa"/>
          </w:tcPr>
          <w:p w14:paraId="41B73F12" w14:textId="77777777" w:rsidR="009D0ADD" w:rsidRPr="00F26609" w:rsidRDefault="009D0ADD" w:rsidP="009D0AD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 (4.5%)</w:t>
            </w:r>
          </w:p>
        </w:tc>
      </w:tr>
      <w:tr w:rsidR="009D0ADD" w:rsidRPr="00F26609" w14:paraId="0FAB1B56" w14:textId="77777777" w:rsidTr="23615C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1F06EC" w14:textId="05B76370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Intubation</w:t>
            </w:r>
          </w:p>
        </w:tc>
        <w:tc>
          <w:tcPr>
            <w:tcW w:w="2823" w:type="dxa"/>
          </w:tcPr>
          <w:p w14:paraId="075980B4" w14:textId="77777777" w:rsidR="009D0ADD" w:rsidRPr="00F26609" w:rsidRDefault="009D0ADD" w:rsidP="009D0AD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(1.1%)</w:t>
            </w:r>
          </w:p>
        </w:tc>
      </w:tr>
      <w:tr w:rsidR="009D0ADD" w:rsidRPr="00F26609" w14:paraId="15DC6599" w14:textId="77777777" w:rsidTr="2361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9FE2C4" w14:textId="14F41089" w:rsidR="009D0ADD" w:rsidRPr="00F26609" w:rsidRDefault="009D0ADD" w:rsidP="009D0AD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Mortality</w:t>
            </w:r>
          </w:p>
        </w:tc>
        <w:tc>
          <w:tcPr>
            <w:tcW w:w="2823" w:type="dxa"/>
          </w:tcPr>
          <w:p w14:paraId="3ECB3C7D" w14:textId="77777777" w:rsidR="009D0ADD" w:rsidRPr="00F26609" w:rsidRDefault="009D0ADD" w:rsidP="009D0AD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(0%)</w:t>
            </w:r>
          </w:p>
        </w:tc>
      </w:tr>
    </w:tbl>
    <w:p w14:paraId="43325E6C" w14:textId="1E700520" w:rsidR="004540CE" w:rsidRPr="00F26609" w:rsidRDefault="000D3116" w:rsidP="004540CE">
      <w:pPr>
        <w:rPr>
          <w:rFonts w:ascii="Calibri" w:hAnsi="Calibri"/>
          <w:sz w:val="18"/>
          <w:szCs w:val="18"/>
          <w:lang w:val="en-US"/>
        </w:rPr>
      </w:pPr>
      <w:r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The total number of exacerbations used </w:t>
      </w:r>
      <w:r w:rsidR="008E0316"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for analysis </w:t>
      </w:r>
      <w:r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was </w:t>
      </w:r>
      <w:r w:rsidR="00590B7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N=644</w:t>
      </w:r>
      <w:r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, unless stated otherwise. </w:t>
      </w:r>
      <w:r w:rsidRPr="00F26609">
        <w:rPr>
          <w:rFonts w:ascii="Calibri" w:hAnsi="Calibri"/>
          <w:sz w:val="18"/>
          <w:szCs w:val="18"/>
          <w:lang w:val="en-US"/>
        </w:rPr>
        <w:t xml:space="preserve">Data is presented as proportion (percentage), mean ± SD or median [IQR]. 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BED = Beclomethasone Equivalent Dose, CRP = </w:t>
      </w:r>
      <w:r w:rsidR="007476C1" w:rsidRPr="00F26609">
        <w:rPr>
          <w:rFonts w:ascii="Calibri" w:hAnsi="Calibri"/>
          <w:sz w:val="18"/>
          <w:szCs w:val="18"/>
          <w:lang w:val="en-US"/>
        </w:rPr>
        <w:t>C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-reactive protein, CT = Computed Tomography,  FEV1 = Forced Expiratory Volume in 1 second, FiO2 = Fraction of inspired oxygen , FVC= Forced Vital Capacity, </w:t>
      </w:r>
      <w:r w:rsidR="00D9711C" w:rsidRPr="00F26609">
        <w:rPr>
          <w:rFonts w:ascii="Calibri" w:hAnsi="Calibri"/>
          <w:sz w:val="18"/>
          <w:szCs w:val="18"/>
          <w:lang w:val="en-US"/>
        </w:rPr>
        <w:t xml:space="preserve">mcg = micrograms, </w:t>
      </w:r>
      <w:r w:rsidR="004540CE" w:rsidRPr="00F26609">
        <w:rPr>
          <w:rFonts w:ascii="Calibri" w:hAnsi="Calibri"/>
          <w:sz w:val="18"/>
          <w:szCs w:val="18"/>
          <w:lang w:val="en-US"/>
        </w:rPr>
        <w:t>NEWS = National Early Warning Score, PaCO2= partial pressure of carbon dioxide, PaO2= partial pressure of oxygen, SpO2 = Saturation of Peripheral Oxygen</w:t>
      </w:r>
      <w:r w:rsidR="008E0316" w:rsidRPr="00F26609">
        <w:rPr>
          <w:rFonts w:ascii="Calibri" w:hAnsi="Calibri"/>
          <w:sz w:val="18"/>
          <w:szCs w:val="18"/>
          <w:lang w:val="en-US"/>
        </w:rPr>
        <w:t xml:space="preserve">. </w:t>
      </w:r>
      <w:r w:rsidR="00E85D99"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*Excluding Severe acute respiratory syndrome coronavirus (SARS-COV) variants 1 and 2.</w:t>
      </w:r>
    </w:p>
    <w:p w14:paraId="7E5D25C7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lang w:val="en-US"/>
        </w:rPr>
      </w:pPr>
    </w:p>
    <w:p w14:paraId="567F4D9C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lang w:val="en-US"/>
        </w:rPr>
      </w:pPr>
    </w:p>
    <w:p w14:paraId="49055F5F" w14:textId="77777777" w:rsidR="000D3116" w:rsidRPr="00F26609" w:rsidRDefault="000D3116">
      <w:pPr>
        <w:rPr>
          <w:rFonts w:ascii="Calibri" w:eastAsia="Arial Unicode MS" w:hAnsi="Calibri" w:cs="Arial Unicode MS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hAnsi="Calibri"/>
          <w:b/>
          <w:bCs/>
          <w:lang w:val="en-US"/>
        </w:rPr>
        <w:br w:type="page"/>
      </w:r>
    </w:p>
    <w:p w14:paraId="6CD13F7F" w14:textId="618556F9" w:rsidR="004540CE" w:rsidRPr="00F26609" w:rsidRDefault="00603E28" w:rsidP="000D3116">
      <w:pPr>
        <w:pStyle w:val="Heading1"/>
        <w:rPr>
          <w:rFonts w:eastAsia="Calibri" w:cs="Calibri"/>
          <w:lang w:val="en-US"/>
        </w:rPr>
      </w:pPr>
      <w:bookmarkStart w:id="5" w:name="_Toc195557286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6</w:t>
      </w:r>
      <w:r w:rsidR="004540CE" w:rsidRPr="00F26609">
        <w:rPr>
          <w:lang w:val="en-US"/>
        </w:rPr>
        <w:t xml:space="preserve">: </w:t>
      </w:r>
      <w:r w:rsidR="000D3116" w:rsidRPr="00F26609">
        <w:rPr>
          <w:lang w:val="en-US"/>
        </w:rPr>
        <w:t xml:space="preserve">Exacerbation and patients characteristics stratified </w:t>
      </w:r>
      <w:r w:rsidR="004540CE" w:rsidRPr="00F26609">
        <w:rPr>
          <w:lang w:val="en-US"/>
        </w:rPr>
        <w:t xml:space="preserve">by </w:t>
      </w:r>
      <w:r w:rsidR="000D3116" w:rsidRPr="00F26609">
        <w:rPr>
          <w:lang w:val="en-US"/>
        </w:rPr>
        <w:t>hospital admission</w:t>
      </w:r>
      <w:bookmarkEnd w:id="5"/>
    </w:p>
    <w:tbl>
      <w:tblPr>
        <w:tblStyle w:val="PlainTable1"/>
        <w:tblW w:w="9625" w:type="dxa"/>
        <w:tblLayout w:type="fixed"/>
        <w:tblLook w:val="04A0" w:firstRow="1" w:lastRow="0" w:firstColumn="1" w:lastColumn="0" w:noHBand="0" w:noVBand="1"/>
      </w:tblPr>
      <w:tblGrid>
        <w:gridCol w:w="4000"/>
        <w:gridCol w:w="2268"/>
        <w:gridCol w:w="1985"/>
        <w:gridCol w:w="1372"/>
      </w:tblGrid>
      <w:tr w:rsidR="004540CE" w:rsidRPr="00F26609" w14:paraId="49694AB8" w14:textId="77777777" w:rsidTr="008B0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27DE592" w14:textId="3E96996B" w:rsidR="004540CE" w:rsidRPr="00F26609" w:rsidRDefault="00073620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2268" w:type="dxa"/>
          </w:tcPr>
          <w:p w14:paraId="22DCE463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Not admitted N = 365</w:t>
            </w:r>
          </w:p>
        </w:tc>
        <w:tc>
          <w:tcPr>
            <w:tcW w:w="1985" w:type="dxa"/>
          </w:tcPr>
          <w:p w14:paraId="0F327559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Admitted N = 279</w:t>
            </w:r>
          </w:p>
        </w:tc>
        <w:tc>
          <w:tcPr>
            <w:tcW w:w="1372" w:type="dxa"/>
          </w:tcPr>
          <w:p w14:paraId="1DCC8078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p-value</w:t>
            </w:r>
          </w:p>
        </w:tc>
      </w:tr>
      <w:tr w:rsidR="004540CE" w:rsidRPr="00F26609" w14:paraId="0D176DAA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6764477D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characteristics</w:t>
            </w:r>
          </w:p>
        </w:tc>
      </w:tr>
      <w:tr w:rsidR="004540CE" w:rsidRPr="00F26609" w14:paraId="71AFD8A8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6D6D1C5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Age</w:t>
            </w:r>
          </w:p>
        </w:tc>
        <w:tc>
          <w:tcPr>
            <w:tcW w:w="2268" w:type="dxa"/>
          </w:tcPr>
          <w:p w14:paraId="0A3A698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43.0 [29.0, 55.0]</w:t>
            </w:r>
          </w:p>
        </w:tc>
        <w:tc>
          <w:tcPr>
            <w:tcW w:w="1985" w:type="dxa"/>
          </w:tcPr>
          <w:p w14:paraId="7DF0312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46.0 [31.0, 58.0]</w:t>
            </w:r>
          </w:p>
        </w:tc>
        <w:tc>
          <w:tcPr>
            <w:tcW w:w="1372" w:type="dxa"/>
          </w:tcPr>
          <w:p w14:paraId="029A3A01" w14:textId="3D9AAF81" w:rsidR="004540CE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0.212</w:t>
            </w:r>
          </w:p>
        </w:tc>
      </w:tr>
      <w:tr w:rsidR="00073620" w:rsidRPr="00F26609" w14:paraId="65C8E63D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4572C34" w14:textId="2EB207F1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Female </w:t>
            </w:r>
            <w:r w:rsidR="000F78E0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Sex</w:t>
            </w:r>
          </w:p>
        </w:tc>
        <w:tc>
          <w:tcPr>
            <w:tcW w:w="2268" w:type="dxa"/>
          </w:tcPr>
          <w:p w14:paraId="2F47A05B" w14:textId="31022BEE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221 (60.5%)</w:t>
            </w:r>
          </w:p>
        </w:tc>
        <w:tc>
          <w:tcPr>
            <w:tcW w:w="1985" w:type="dxa"/>
          </w:tcPr>
          <w:p w14:paraId="69DF9840" w14:textId="3B5C0A93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190 (68.1%)</w:t>
            </w:r>
          </w:p>
        </w:tc>
        <w:tc>
          <w:tcPr>
            <w:tcW w:w="1372" w:type="dxa"/>
          </w:tcPr>
          <w:p w14:paraId="41E0BD3F" w14:textId="050BA986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0.058</w:t>
            </w:r>
          </w:p>
        </w:tc>
      </w:tr>
      <w:tr w:rsidR="00073620" w:rsidRPr="00F26609" w14:paraId="699E0298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386B2C9" w14:textId="355EE832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Height (cm) N=5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42</w:t>
            </w:r>
          </w:p>
        </w:tc>
        <w:tc>
          <w:tcPr>
            <w:tcW w:w="2268" w:type="dxa"/>
          </w:tcPr>
          <w:p w14:paraId="5185A029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167.5 ± 10.1</w:t>
            </w:r>
          </w:p>
        </w:tc>
        <w:tc>
          <w:tcPr>
            <w:tcW w:w="1985" w:type="dxa"/>
          </w:tcPr>
          <w:p w14:paraId="0E5E2841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167.5 ± 10.5</w:t>
            </w:r>
          </w:p>
        </w:tc>
        <w:tc>
          <w:tcPr>
            <w:tcW w:w="1372" w:type="dxa"/>
          </w:tcPr>
          <w:p w14:paraId="4D3AF38B" w14:textId="5ECB0572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0.976</w:t>
            </w:r>
          </w:p>
        </w:tc>
      </w:tr>
      <w:tr w:rsidR="00073620" w:rsidRPr="00F26609" w14:paraId="267853D8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DD67F05" w14:textId="6A5B1899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Weight (kg) N=5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23</w:t>
            </w:r>
          </w:p>
        </w:tc>
        <w:tc>
          <w:tcPr>
            <w:tcW w:w="2268" w:type="dxa"/>
          </w:tcPr>
          <w:p w14:paraId="58D3E20B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81.5 ± 17.5</w:t>
            </w:r>
          </w:p>
        </w:tc>
        <w:tc>
          <w:tcPr>
            <w:tcW w:w="1985" w:type="dxa"/>
          </w:tcPr>
          <w:p w14:paraId="5393AA52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83.1 ± 18.2</w:t>
            </w:r>
          </w:p>
        </w:tc>
        <w:tc>
          <w:tcPr>
            <w:tcW w:w="1372" w:type="dxa"/>
          </w:tcPr>
          <w:p w14:paraId="62F9DBF6" w14:textId="54D219B3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0.312</w:t>
            </w:r>
          </w:p>
        </w:tc>
      </w:tr>
      <w:tr w:rsidR="00073620" w:rsidRPr="00F26609" w14:paraId="0279B662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35906E5" w14:textId="53200091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BMI (kg/m2) N=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519</w:t>
            </w:r>
          </w:p>
        </w:tc>
        <w:tc>
          <w:tcPr>
            <w:tcW w:w="2268" w:type="dxa"/>
          </w:tcPr>
          <w:p w14:paraId="496A69E4" w14:textId="097C2BBE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29.1 ± 6.0</w:t>
            </w:r>
          </w:p>
        </w:tc>
        <w:tc>
          <w:tcPr>
            <w:tcW w:w="1985" w:type="dxa"/>
          </w:tcPr>
          <w:p w14:paraId="126D1C7C" w14:textId="7BA6C66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29.8 ± 6.5</w:t>
            </w:r>
          </w:p>
        </w:tc>
        <w:tc>
          <w:tcPr>
            <w:tcW w:w="1372" w:type="dxa"/>
          </w:tcPr>
          <w:p w14:paraId="7EEA6D8D" w14:textId="70F01F36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0.268</w:t>
            </w:r>
          </w:p>
        </w:tc>
      </w:tr>
      <w:tr w:rsidR="00073620" w:rsidRPr="00F26609" w14:paraId="21A3157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CD7D033" w14:textId="5F6104AF" w:rsidR="00073620" w:rsidRPr="00F26609" w:rsidRDefault="004543AB" w:rsidP="00073620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Ethnicity</w:t>
            </w:r>
            <w:r w:rsidR="00073620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N=6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09</w:t>
            </w:r>
          </w:p>
        </w:tc>
        <w:tc>
          <w:tcPr>
            <w:tcW w:w="2268" w:type="dxa"/>
          </w:tcPr>
          <w:p w14:paraId="0E5B0F1E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565FBC87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31D05D96" w14:textId="5A8CC209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0.579</w:t>
            </w:r>
          </w:p>
        </w:tc>
      </w:tr>
      <w:tr w:rsidR="00073620" w:rsidRPr="00F26609" w14:paraId="1DBFF765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87B4522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Caucasian</w:t>
            </w:r>
          </w:p>
        </w:tc>
        <w:tc>
          <w:tcPr>
            <w:tcW w:w="2268" w:type="dxa"/>
          </w:tcPr>
          <w:p w14:paraId="7C17E717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179 (52.8%)</w:t>
            </w:r>
          </w:p>
        </w:tc>
        <w:tc>
          <w:tcPr>
            <w:tcW w:w="1985" w:type="dxa"/>
          </w:tcPr>
          <w:p w14:paraId="3C0950F8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161 (59.6%)</w:t>
            </w:r>
          </w:p>
        </w:tc>
        <w:tc>
          <w:tcPr>
            <w:tcW w:w="1372" w:type="dxa"/>
          </w:tcPr>
          <w:p w14:paraId="4C741E6C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11E22015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8828F38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2268" w:type="dxa"/>
          </w:tcPr>
          <w:p w14:paraId="73BD33A7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 (19.2%)</w:t>
            </w:r>
          </w:p>
        </w:tc>
        <w:tc>
          <w:tcPr>
            <w:tcW w:w="1985" w:type="dxa"/>
          </w:tcPr>
          <w:p w14:paraId="3C73857B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45 (16.7%)</w:t>
            </w:r>
          </w:p>
        </w:tc>
        <w:tc>
          <w:tcPr>
            <w:tcW w:w="1372" w:type="dxa"/>
          </w:tcPr>
          <w:p w14:paraId="36D4843E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42EBBA77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AF58C23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Asian or pacific islander</w:t>
            </w:r>
          </w:p>
        </w:tc>
        <w:tc>
          <w:tcPr>
            <w:tcW w:w="2268" w:type="dxa"/>
          </w:tcPr>
          <w:p w14:paraId="290DF1A2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 (5.9%)</w:t>
            </w:r>
          </w:p>
        </w:tc>
        <w:tc>
          <w:tcPr>
            <w:tcW w:w="1985" w:type="dxa"/>
          </w:tcPr>
          <w:p w14:paraId="16FBA24E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(4.1%)</w:t>
            </w:r>
          </w:p>
        </w:tc>
        <w:tc>
          <w:tcPr>
            <w:tcW w:w="1372" w:type="dxa"/>
          </w:tcPr>
          <w:p w14:paraId="4E8E44A1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07605FB1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85D493C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Hispanic</w:t>
            </w:r>
          </w:p>
        </w:tc>
        <w:tc>
          <w:tcPr>
            <w:tcW w:w="2268" w:type="dxa"/>
          </w:tcPr>
          <w:p w14:paraId="5DCF731D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(2.1%)</w:t>
            </w:r>
          </w:p>
        </w:tc>
        <w:tc>
          <w:tcPr>
            <w:tcW w:w="1985" w:type="dxa"/>
          </w:tcPr>
          <w:p w14:paraId="7A800416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(1.1%)</w:t>
            </w:r>
          </w:p>
        </w:tc>
        <w:tc>
          <w:tcPr>
            <w:tcW w:w="1372" w:type="dxa"/>
          </w:tcPr>
          <w:p w14:paraId="1C29B70E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2A8C1D31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743C758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Mixed</w:t>
            </w:r>
          </w:p>
        </w:tc>
        <w:tc>
          <w:tcPr>
            <w:tcW w:w="2268" w:type="dxa"/>
          </w:tcPr>
          <w:p w14:paraId="1E433DBB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 (6.2%)</w:t>
            </w:r>
          </w:p>
        </w:tc>
        <w:tc>
          <w:tcPr>
            <w:tcW w:w="1985" w:type="dxa"/>
          </w:tcPr>
          <w:p w14:paraId="14A402B5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 (5.9%)</w:t>
            </w:r>
          </w:p>
        </w:tc>
        <w:tc>
          <w:tcPr>
            <w:tcW w:w="1372" w:type="dxa"/>
          </w:tcPr>
          <w:p w14:paraId="73089013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032728C0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C48B70B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2268" w:type="dxa"/>
          </w:tcPr>
          <w:p w14:paraId="6CA2FD75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47 (13.9%)</w:t>
            </w:r>
          </w:p>
        </w:tc>
        <w:tc>
          <w:tcPr>
            <w:tcW w:w="1985" w:type="dxa"/>
          </w:tcPr>
          <w:p w14:paraId="43E250E3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34 (12.6%)</w:t>
            </w:r>
          </w:p>
        </w:tc>
        <w:tc>
          <w:tcPr>
            <w:tcW w:w="1372" w:type="dxa"/>
          </w:tcPr>
          <w:p w14:paraId="5C45F725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70CE3C85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0530D38" w14:textId="4859EFFA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Smoking status N=62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</w:tcPr>
          <w:p w14:paraId="5D2ECB0D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67309AEB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4EB42A79" w14:textId="3A3589AC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0.371</w:t>
            </w:r>
          </w:p>
        </w:tc>
      </w:tr>
      <w:tr w:rsidR="00073620" w:rsidRPr="00F26609" w14:paraId="42D6D9BB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2F4AEFB" w14:textId="77777777" w:rsidR="00073620" w:rsidRPr="00F26609" w:rsidRDefault="00073620" w:rsidP="00073620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Never smoked</w:t>
            </w:r>
          </w:p>
        </w:tc>
        <w:tc>
          <w:tcPr>
            <w:tcW w:w="2268" w:type="dxa"/>
          </w:tcPr>
          <w:p w14:paraId="6FE9A5FA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197 (56.1%)</w:t>
            </w:r>
          </w:p>
        </w:tc>
        <w:tc>
          <w:tcPr>
            <w:tcW w:w="1985" w:type="dxa"/>
          </w:tcPr>
          <w:p w14:paraId="71915D01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146 (53.1%)</w:t>
            </w:r>
          </w:p>
        </w:tc>
        <w:tc>
          <w:tcPr>
            <w:tcW w:w="1372" w:type="dxa"/>
          </w:tcPr>
          <w:p w14:paraId="70A9F2DC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37FE5E7A" w14:textId="77777777" w:rsidTr="008B00CC">
        <w:trPr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76BC5DB" w14:textId="77777777" w:rsidR="00073620" w:rsidRPr="00F26609" w:rsidRDefault="00073620" w:rsidP="00073620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Past smoker</w:t>
            </w:r>
          </w:p>
        </w:tc>
        <w:tc>
          <w:tcPr>
            <w:tcW w:w="2268" w:type="dxa"/>
          </w:tcPr>
          <w:p w14:paraId="0C92441E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86 (24.5%)</w:t>
            </w:r>
          </w:p>
        </w:tc>
        <w:tc>
          <w:tcPr>
            <w:tcW w:w="1985" w:type="dxa"/>
          </w:tcPr>
          <w:p w14:paraId="624BF967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81 (29.5%)</w:t>
            </w:r>
          </w:p>
        </w:tc>
        <w:tc>
          <w:tcPr>
            <w:tcW w:w="1372" w:type="dxa"/>
          </w:tcPr>
          <w:p w14:paraId="17ABE1B3" w14:textId="77777777" w:rsidR="00073620" w:rsidRPr="00F26609" w:rsidRDefault="00073620" w:rsidP="0007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5FCF45BF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47B4EFB" w14:textId="77777777" w:rsidR="00073620" w:rsidRPr="00F26609" w:rsidRDefault="00073620" w:rsidP="00073620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2268" w:type="dxa"/>
          </w:tcPr>
          <w:p w14:paraId="7991B2CB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68 (19.4%)</w:t>
            </w:r>
          </w:p>
        </w:tc>
        <w:tc>
          <w:tcPr>
            <w:tcW w:w="1985" w:type="dxa"/>
          </w:tcPr>
          <w:p w14:paraId="65851E1D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48 (17.5%)</w:t>
            </w:r>
          </w:p>
        </w:tc>
        <w:tc>
          <w:tcPr>
            <w:tcW w:w="1372" w:type="dxa"/>
          </w:tcPr>
          <w:p w14:paraId="3EE12EDA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19CD97F6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DB3A773" w14:textId="77777777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2268" w:type="dxa"/>
          </w:tcPr>
          <w:p w14:paraId="602BB24E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076437C6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2ABC6DD0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2DF92E4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F4B7235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GERD</w:t>
            </w:r>
          </w:p>
        </w:tc>
        <w:tc>
          <w:tcPr>
            <w:tcW w:w="2268" w:type="dxa"/>
          </w:tcPr>
          <w:p w14:paraId="0C696427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 (16.7%)</w:t>
            </w:r>
          </w:p>
        </w:tc>
        <w:tc>
          <w:tcPr>
            <w:tcW w:w="1985" w:type="dxa"/>
          </w:tcPr>
          <w:p w14:paraId="4233DA40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 (17.9%)</w:t>
            </w:r>
          </w:p>
        </w:tc>
        <w:tc>
          <w:tcPr>
            <w:tcW w:w="1372" w:type="dxa"/>
          </w:tcPr>
          <w:p w14:paraId="5A4897EC" w14:textId="161953F8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0.766</w:t>
            </w:r>
          </w:p>
        </w:tc>
      </w:tr>
      <w:tr w:rsidR="00073620" w:rsidRPr="00F26609" w14:paraId="6D528E37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B71F339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COPD</w:t>
            </w:r>
          </w:p>
        </w:tc>
        <w:tc>
          <w:tcPr>
            <w:tcW w:w="2268" w:type="dxa"/>
          </w:tcPr>
          <w:p w14:paraId="6D8CB4D6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 (15.9%)</w:t>
            </w:r>
          </w:p>
        </w:tc>
        <w:tc>
          <w:tcPr>
            <w:tcW w:w="1985" w:type="dxa"/>
          </w:tcPr>
          <w:p w14:paraId="4A025B7F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51 (18.3%)</w:t>
            </w:r>
          </w:p>
        </w:tc>
        <w:tc>
          <w:tcPr>
            <w:tcW w:w="1372" w:type="dxa"/>
          </w:tcPr>
          <w:p w14:paraId="577CE463" w14:textId="7602A7E1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0.487</w:t>
            </w:r>
          </w:p>
        </w:tc>
      </w:tr>
      <w:tr w:rsidR="00073620" w:rsidRPr="00F26609" w14:paraId="6261E6E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326D589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rhinitis</w:t>
            </w:r>
          </w:p>
        </w:tc>
        <w:tc>
          <w:tcPr>
            <w:tcW w:w="2268" w:type="dxa"/>
          </w:tcPr>
          <w:p w14:paraId="53DA9E7E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141 (38.6%)</w:t>
            </w:r>
          </w:p>
        </w:tc>
        <w:tc>
          <w:tcPr>
            <w:tcW w:w="1985" w:type="dxa"/>
          </w:tcPr>
          <w:p w14:paraId="04FF2AAF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118 (42.3%)</w:t>
            </w:r>
          </w:p>
        </w:tc>
        <w:tc>
          <w:tcPr>
            <w:tcW w:w="1372" w:type="dxa"/>
          </w:tcPr>
          <w:p w14:paraId="4C15260F" w14:textId="79C7B651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0.391</w:t>
            </w:r>
          </w:p>
        </w:tc>
      </w:tr>
      <w:tr w:rsidR="00073620" w:rsidRPr="00F26609" w14:paraId="6C261DF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0E47433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CRSwNP</w:t>
            </w:r>
          </w:p>
        </w:tc>
        <w:tc>
          <w:tcPr>
            <w:tcW w:w="2268" w:type="dxa"/>
          </w:tcPr>
          <w:p w14:paraId="374AB686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 (10.7%)</w:t>
            </w:r>
          </w:p>
        </w:tc>
        <w:tc>
          <w:tcPr>
            <w:tcW w:w="1985" w:type="dxa"/>
          </w:tcPr>
          <w:p w14:paraId="4848FF08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 (14.3%)</w:t>
            </w:r>
          </w:p>
        </w:tc>
        <w:tc>
          <w:tcPr>
            <w:tcW w:w="1372" w:type="dxa"/>
          </w:tcPr>
          <w:p w14:paraId="336CB345" w14:textId="0EF79F8A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0.201</w:t>
            </w:r>
          </w:p>
        </w:tc>
      </w:tr>
      <w:tr w:rsidR="00073620" w:rsidRPr="00F26609" w14:paraId="1B45A92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D58FDB4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CRSsNP</w:t>
            </w:r>
          </w:p>
        </w:tc>
        <w:tc>
          <w:tcPr>
            <w:tcW w:w="2268" w:type="dxa"/>
          </w:tcPr>
          <w:p w14:paraId="2A099BDD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 (9.9%)</w:t>
            </w:r>
          </w:p>
        </w:tc>
        <w:tc>
          <w:tcPr>
            <w:tcW w:w="1985" w:type="dxa"/>
          </w:tcPr>
          <w:p w14:paraId="4DAD2CF9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 (11.8%)</w:t>
            </w:r>
          </w:p>
        </w:tc>
        <w:tc>
          <w:tcPr>
            <w:tcW w:w="1372" w:type="dxa"/>
          </w:tcPr>
          <w:p w14:paraId="07A3356F" w14:textId="5348673E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0.503</w:t>
            </w:r>
          </w:p>
        </w:tc>
      </w:tr>
      <w:tr w:rsidR="00073620" w:rsidRPr="00F26609" w14:paraId="0DBB24D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A774875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Bronchiectasis</w:t>
            </w:r>
          </w:p>
        </w:tc>
        <w:tc>
          <w:tcPr>
            <w:tcW w:w="2268" w:type="dxa"/>
          </w:tcPr>
          <w:p w14:paraId="2D23A40B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 (7.7%)</w:t>
            </w:r>
          </w:p>
        </w:tc>
        <w:tc>
          <w:tcPr>
            <w:tcW w:w="1985" w:type="dxa"/>
          </w:tcPr>
          <w:p w14:paraId="4B591748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 (8.2%)</w:t>
            </w:r>
          </w:p>
        </w:tc>
        <w:tc>
          <w:tcPr>
            <w:tcW w:w="1372" w:type="dxa"/>
          </w:tcPr>
          <w:p w14:paraId="33DF0477" w14:textId="7F669F2B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0.905</w:t>
            </w:r>
          </w:p>
        </w:tc>
      </w:tr>
      <w:tr w:rsidR="00073620" w:rsidRPr="00F26609" w14:paraId="332EEA6D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F82381B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OSAS</w:t>
            </w:r>
          </w:p>
        </w:tc>
        <w:tc>
          <w:tcPr>
            <w:tcW w:w="2268" w:type="dxa"/>
          </w:tcPr>
          <w:p w14:paraId="21AF4D62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 (9.9%)</w:t>
            </w:r>
          </w:p>
        </w:tc>
        <w:tc>
          <w:tcPr>
            <w:tcW w:w="1985" w:type="dxa"/>
          </w:tcPr>
          <w:p w14:paraId="5D387FD1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 (11.5%)</w:t>
            </w:r>
          </w:p>
        </w:tc>
        <w:tc>
          <w:tcPr>
            <w:tcW w:w="1372" w:type="dxa"/>
          </w:tcPr>
          <w:p w14:paraId="5B8C5F3F" w14:textId="0121D1A8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0.598</w:t>
            </w:r>
          </w:p>
        </w:tc>
      </w:tr>
      <w:tr w:rsidR="00073620" w:rsidRPr="00F26609" w14:paraId="7E2F1B5D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9E418B6" w14:textId="77777777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Urticaria</w:t>
            </w:r>
          </w:p>
        </w:tc>
        <w:tc>
          <w:tcPr>
            <w:tcW w:w="2268" w:type="dxa"/>
          </w:tcPr>
          <w:p w14:paraId="2E94D20A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(6.0%)</w:t>
            </w:r>
          </w:p>
        </w:tc>
        <w:tc>
          <w:tcPr>
            <w:tcW w:w="1985" w:type="dxa"/>
          </w:tcPr>
          <w:p w14:paraId="1E4A8DE5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 (5.0%)</w:t>
            </w:r>
          </w:p>
        </w:tc>
        <w:tc>
          <w:tcPr>
            <w:tcW w:w="1372" w:type="dxa"/>
          </w:tcPr>
          <w:p w14:paraId="2D324FE0" w14:textId="18A28D37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0.704</w:t>
            </w:r>
          </w:p>
        </w:tc>
      </w:tr>
      <w:tr w:rsidR="00073620" w:rsidRPr="00F26609" w14:paraId="78A8AD3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039BA90" w14:textId="77777777" w:rsidR="00073620" w:rsidRPr="00F26609" w:rsidRDefault="00073620" w:rsidP="00073620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Allergy</w:t>
            </w:r>
          </w:p>
        </w:tc>
        <w:tc>
          <w:tcPr>
            <w:tcW w:w="2268" w:type="dxa"/>
          </w:tcPr>
          <w:p w14:paraId="71B72936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1AB4E30C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28770287" w14:textId="77777777" w:rsidR="00073620" w:rsidRPr="00F26609" w:rsidRDefault="00073620" w:rsidP="0007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73620" w:rsidRPr="00F26609" w14:paraId="7F64D554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A0ADFD6" w14:textId="405D8EFD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Aeroallergens  N=6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39</w:t>
            </w:r>
          </w:p>
        </w:tc>
        <w:tc>
          <w:tcPr>
            <w:tcW w:w="2268" w:type="dxa"/>
          </w:tcPr>
          <w:p w14:paraId="0E3A1D7D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235 (68.1%)</w:t>
            </w:r>
          </w:p>
        </w:tc>
        <w:tc>
          <w:tcPr>
            <w:tcW w:w="1985" w:type="dxa"/>
          </w:tcPr>
          <w:p w14:paraId="668A0AEA" w14:textId="77777777" w:rsidR="00073620" w:rsidRPr="00F26609" w:rsidRDefault="00073620" w:rsidP="00073620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187 (69.5%)</w:t>
            </w:r>
          </w:p>
        </w:tc>
        <w:tc>
          <w:tcPr>
            <w:tcW w:w="1372" w:type="dxa"/>
          </w:tcPr>
          <w:p w14:paraId="58D1B049" w14:textId="2A416557" w:rsidR="00073620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0.777</w:t>
            </w:r>
          </w:p>
        </w:tc>
      </w:tr>
      <w:tr w:rsidR="00073620" w:rsidRPr="00F26609" w14:paraId="2366C2E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A58FE89" w14:textId="1D54DB02" w:rsidR="00073620" w:rsidRPr="00F26609" w:rsidRDefault="00073620" w:rsidP="00073620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Aspergillus </w:t>
            </w:r>
            <w:r w:rsidR="00B2667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Fumigatus </w:t>
            </w: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N=</w:t>
            </w:r>
            <w:r w:rsidR="004543AB"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310</w:t>
            </w:r>
          </w:p>
        </w:tc>
        <w:tc>
          <w:tcPr>
            <w:tcW w:w="2268" w:type="dxa"/>
          </w:tcPr>
          <w:p w14:paraId="2329B3E6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38 (24.4%)</w:t>
            </w:r>
          </w:p>
        </w:tc>
        <w:tc>
          <w:tcPr>
            <w:tcW w:w="1985" w:type="dxa"/>
          </w:tcPr>
          <w:p w14:paraId="11E74823" w14:textId="77777777" w:rsidR="00073620" w:rsidRPr="00F26609" w:rsidRDefault="00073620" w:rsidP="00073620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 (14.9%)</w:t>
            </w:r>
          </w:p>
        </w:tc>
        <w:tc>
          <w:tcPr>
            <w:tcW w:w="1372" w:type="dxa"/>
          </w:tcPr>
          <w:p w14:paraId="70C7286D" w14:textId="55DAC7F4" w:rsidR="00073620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0.052</w:t>
            </w:r>
          </w:p>
        </w:tc>
      </w:tr>
      <w:tr w:rsidR="00073620" w:rsidRPr="00F26609" w14:paraId="6B8D8D15" w14:textId="77777777" w:rsidTr="008B00CC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384FE193" w14:textId="77777777" w:rsidR="00073620" w:rsidRPr="00F26609" w:rsidRDefault="00073620" w:rsidP="0007362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Exacerbation Characteristics</w:t>
            </w:r>
          </w:p>
        </w:tc>
      </w:tr>
      <w:tr w:rsidR="004543AB" w:rsidRPr="00F26609" w14:paraId="0CA071B1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47A9933" w14:textId="195B1531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Total emergency department visits during study time period</w:t>
            </w:r>
          </w:p>
        </w:tc>
        <w:tc>
          <w:tcPr>
            <w:tcW w:w="2268" w:type="dxa"/>
          </w:tcPr>
          <w:p w14:paraId="5E540F65" w14:textId="58693B4C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2.0 [1.0, 4.0]</w:t>
            </w:r>
          </w:p>
        </w:tc>
        <w:tc>
          <w:tcPr>
            <w:tcW w:w="1985" w:type="dxa"/>
          </w:tcPr>
          <w:p w14:paraId="59DF75AC" w14:textId="5814B98F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2.0 [1.0, 5.0]</w:t>
            </w:r>
          </w:p>
        </w:tc>
        <w:tc>
          <w:tcPr>
            <w:tcW w:w="1372" w:type="dxa"/>
          </w:tcPr>
          <w:p w14:paraId="6CB23B79" w14:textId="2048CE47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0.009</w:t>
            </w:r>
          </w:p>
        </w:tc>
      </w:tr>
      <w:tr w:rsidR="004543AB" w:rsidRPr="00F26609" w14:paraId="009E75CB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80401B8" w14:textId="7321A3AE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asthma exacerbation (days) N=235</w:t>
            </w:r>
          </w:p>
        </w:tc>
        <w:tc>
          <w:tcPr>
            <w:tcW w:w="2268" w:type="dxa"/>
          </w:tcPr>
          <w:p w14:paraId="1CC2A0ED" w14:textId="3DB10BD2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94.0 [43.0, 216.0]</w:t>
            </w:r>
          </w:p>
        </w:tc>
        <w:tc>
          <w:tcPr>
            <w:tcW w:w="1985" w:type="dxa"/>
          </w:tcPr>
          <w:p w14:paraId="71A45699" w14:textId="4C1F5240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92.0 [32.0, 201.2]</w:t>
            </w:r>
          </w:p>
        </w:tc>
        <w:tc>
          <w:tcPr>
            <w:tcW w:w="1372" w:type="dxa"/>
          </w:tcPr>
          <w:p w14:paraId="489B15C1" w14:textId="67302713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0.269</w:t>
            </w:r>
          </w:p>
        </w:tc>
      </w:tr>
      <w:tr w:rsidR="004543AB" w:rsidRPr="00F26609" w14:paraId="7BA3731A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06A3FD0" w14:textId="1970FDD5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2268" w:type="dxa"/>
          </w:tcPr>
          <w:p w14:paraId="771ED8AA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0.71 ± 1.46</w:t>
            </w:r>
          </w:p>
        </w:tc>
        <w:tc>
          <w:tcPr>
            <w:tcW w:w="1985" w:type="dxa"/>
          </w:tcPr>
          <w:p w14:paraId="756AE43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1.03 ± 1.83</w:t>
            </w:r>
          </w:p>
        </w:tc>
        <w:tc>
          <w:tcPr>
            <w:tcW w:w="1372" w:type="dxa"/>
          </w:tcPr>
          <w:p w14:paraId="20C333B5" w14:textId="223CCE30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0.014</w:t>
            </w:r>
          </w:p>
        </w:tc>
      </w:tr>
      <w:tr w:rsidR="004543AB" w:rsidRPr="00F26609" w14:paraId="04C07396" w14:textId="77777777" w:rsidTr="008B00CC">
        <w:trPr>
          <w:trHeight w:hRule="exact"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2D312ED" w14:textId="4195EB63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emergency department visit due to an asthma exacerbation (days) N=227</w:t>
            </w:r>
          </w:p>
        </w:tc>
        <w:tc>
          <w:tcPr>
            <w:tcW w:w="2268" w:type="dxa"/>
          </w:tcPr>
          <w:p w14:paraId="0689FC3F" w14:textId="347FC94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85.0 [41.0, 216.0]</w:t>
            </w:r>
          </w:p>
        </w:tc>
        <w:tc>
          <w:tcPr>
            <w:tcW w:w="1985" w:type="dxa"/>
          </w:tcPr>
          <w:p w14:paraId="769EBC46" w14:textId="25597632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81.0 [25.5, 198.50]</w:t>
            </w:r>
          </w:p>
        </w:tc>
        <w:tc>
          <w:tcPr>
            <w:tcW w:w="1372" w:type="dxa"/>
          </w:tcPr>
          <w:p w14:paraId="42A9BCE5" w14:textId="1736CEBC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0.148</w:t>
            </w:r>
          </w:p>
        </w:tc>
      </w:tr>
      <w:tr w:rsidR="004543AB" w:rsidRPr="00F26609" w14:paraId="0430F6B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883B02B" w14:textId="1040DF57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emergency department visits 12 months prior</w:t>
            </w:r>
          </w:p>
        </w:tc>
        <w:tc>
          <w:tcPr>
            <w:tcW w:w="2268" w:type="dxa"/>
          </w:tcPr>
          <w:p w14:paraId="7F0A480B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 ± 1.3</w:t>
            </w:r>
          </w:p>
        </w:tc>
        <w:tc>
          <w:tcPr>
            <w:tcW w:w="1985" w:type="dxa"/>
          </w:tcPr>
          <w:p w14:paraId="487AD9D0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 ± 1.8</w:t>
            </w:r>
          </w:p>
        </w:tc>
        <w:tc>
          <w:tcPr>
            <w:tcW w:w="1372" w:type="dxa"/>
          </w:tcPr>
          <w:p w14:paraId="2C02D84E" w14:textId="32CECB2C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0.007</w:t>
            </w:r>
          </w:p>
        </w:tc>
      </w:tr>
      <w:tr w:rsidR="004543AB" w:rsidRPr="00F26609" w14:paraId="36B81D45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4E57727" w14:textId="51904EB1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Time since previous hospital admission (days) N=146</w:t>
            </w:r>
          </w:p>
        </w:tc>
        <w:tc>
          <w:tcPr>
            <w:tcW w:w="2268" w:type="dxa"/>
          </w:tcPr>
          <w:p w14:paraId="3218DB7A" w14:textId="533ED02B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118.0 [72.5, 244.5]</w:t>
            </w:r>
          </w:p>
        </w:tc>
        <w:tc>
          <w:tcPr>
            <w:tcW w:w="1985" w:type="dxa"/>
          </w:tcPr>
          <w:p w14:paraId="7EA895A8" w14:textId="2BC4F1CA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92.0 [30.5, 190.5]</w:t>
            </w:r>
          </w:p>
        </w:tc>
        <w:tc>
          <w:tcPr>
            <w:tcW w:w="1372" w:type="dxa"/>
          </w:tcPr>
          <w:p w14:paraId="24825308" w14:textId="4C9F7A53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0.017</w:t>
            </w:r>
          </w:p>
        </w:tc>
      </w:tr>
      <w:tr w:rsidR="004543AB" w:rsidRPr="00F26609" w14:paraId="5ECC07FA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5757DCE" w14:textId="17FEC3AF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2268" w:type="dxa"/>
          </w:tcPr>
          <w:p w14:paraId="676831E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 ± 0.8</w:t>
            </w:r>
          </w:p>
        </w:tc>
        <w:tc>
          <w:tcPr>
            <w:tcW w:w="1985" w:type="dxa"/>
          </w:tcPr>
          <w:p w14:paraId="23507F75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 ± 1.2</w:t>
            </w:r>
          </w:p>
        </w:tc>
        <w:tc>
          <w:tcPr>
            <w:tcW w:w="1372" w:type="dxa"/>
          </w:tcPr>
          <w:p w14:paraId="623678FA" w14:textId="1F768368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4543AB" w:rsidRPr="00F26609" w14:paraId="2FAAC52B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D0E6334" w14:textId="28454512" w:rsidR="004543AB" w:rsidRPr="00F26609" w:rsidRDefault="004543AB" w:rsidP="004543AB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Duration of symptoms (days) N=634</w:t>
            </w:r>
          </w:p>
        </w:tc>
        <w:tc>
          <w:tcPr>
            <w:tcW w:w="2268" w:type="dxa"/>
          </w:tcPr>
          <w:p w14:paraId="5C00A43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4.0 [2.0, 12.0]</w:t>
            </w:r>
          </w:p>
        </w:tc>
        <w:tc>
          <w:tcPr>
            <w:tcW w:w="1985" w:type="dxa"/>
          </w:tcPr>
          <w:p w14:paraId="1FA7F7FE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4.0 [2.0, 4.0]</w:t>
            </w:r>
          </w:p>
        </w:tc>
        <w:tc>
          <w:tcPr>
            <w:tcW w:w="1372" w:type="dxa"/>
          </w:tcPr>
          <w:p w14:paraId="09E19F59" w14:textId="7E4CFF78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0.804</w:t>
            </w:r>
          </w:p>
        </w:tc>
      </w:tr>
      <w:tr w:rsidR="004543AB" w:rsidRPr="00F26609" w14:paraId="57D6EC2F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55AC010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Cs w:val="0"/>
                <w:sz w:val="18"/>
                <w:szCs w:val="18"/>
                <w:lang w:val="en-US"/>
              </w:rPr>
              <w:t xml:space="preserve">Season </w:t>
            </w:r>
          </w:p>
        </w:tc>
        <w:tc>
          <w:tcPr>
            <w:tcW w:w="2268" w:type="dxa"/>
          </w:tcPr>
          <w:p w14:paraId="4586FD8E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66B9FEF5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0876FD0F" w14:textId="048A654C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0.895</w:t>
            </w:r>
          </w:p>
        </w:tc>
      </w:tr>
      <w:tr w:rsidR="004543AB" w:rsidRPr="00F26609" w14:paraId="4C7AA950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DD7297B" w14:textId="02E02354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2268" w:type="dxa"/>
          </w:tcPr>
          <w:p w14:paraId="725F5708" w14:textId="6BB7F28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80 (21.9%)</w:t>
            </w:r>
          </w:p>
        </w:tc>
        <w:tc>
          <w:tcPr>
            <w:tcW w:w="1985" w:type="dxa"/>
          </w:tcPr>
          <w:p w14:paraId="4E9AB7C8" w14:textId="0AE01AE9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 (23.3%)</w:t>
            </w:r>
          </w:p>
        </w:tc>
        <w:tc>
          <w:tcPr>
            <w:tcW w:w="1372" w:type="dxa"/>
          </w:tcPr>
          <w:p w14:paraId="20894076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5C1925E4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B2FA8B4" w14:textId="28ADC611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2268" w:type="dxa"/>
          </w:tcPr>
          <w:p w14:paraId="1E67F53B" w14:textId="2D943F90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84 (23.0%)</w:t>
            </w:r>
          </w:p>
        </w:tc>
        <w:tc>
          <w:tcPr>
            <w:tcW w:w="1985" w:type="dxa"/>
          </w:tcPr>
          <w:p w14:paraId="1537AB62" w14:textId="2B57326F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 (23.3%)</w:t>
            </w:r>
          </w:p>
        </w:tc>
        <w:tc>
          <w:tcPr>
            <w:tcW w:w="1372" w:type="dxa"/>
          </w:tcPr>
          <w:p w14:paraId="13B68501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26E901F7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BCF9450" w14:textId="2A1EF11E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2268" w:type="dxa"/>
          </w:tcPr>
          <w:p w14:paraId="75799DE5" w14:textId="0014E36B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89 (24.4%)</w:t>
            </w:r>
          </w:p>
        </w:tc>
        <w:tc>
          <w:tcPr>
            <w:tcW w:w="1985" w:type="dxa"/>
          </w:tcPr>
          <w:p w14:paraId="55AB5C6A" w14:textId="3C65395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 (21.9%)</w:t>
            </w:r>
          </w:p>
        </w:tc>
        <w:tc>
          <w:tcPr>
            <w:tcW w:w="1372" w:type="dxa"/>
          </w:tcPr>
          <w:p w14:paraId="2A054306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0823C49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31C6C55" w14:textId="77777777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2268" w:type="dxa"/>
          </w:tcPr>
          <w:p w14:paraId="6474CC6D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112 (30.7%)</w:t>
            </w:r>
          </w:p>
        </w:tc>
        <w:tc>
          <w:tcPr>
            <w:tcW w:w="1985" w:type="dxa"/>
          </w:tcPr>
          <w:p w14:paraId="6FD35061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88 (31.5%)</w:t>
            </w:r>
          </w:p>
        </w:tc>
        <w:tc>
          <w:tcPr>
            <w:tcW w:w="1372" w:type="dxa"/>
          </w:tcPr>
          <w:p w14:paraId="18BF90D4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4AA67B7D" w14:textId="77777777" w:rsidTr="008B00CC">
        <w:trPr>
          <w:trHeight w:hRule="exact"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5F39E22B" w14:textId="77777777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Medication use</w:t>
            </w:r>
          </w:p>
        </w:tc>
      </w:tr>
      <w:tr w:rsidR="004543AB" w:rsidRPr="00F26609" w14:paraId="4AD7A1E0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8859278" w14:textId="30A45B20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Daily maintenance use</w:t>
            </w:r>
          </w:p>
        </w:tc>
        <w:tc>
          <w:tcPr>
            <w:tcW w:w="2268" w:type="dxa"/>
          </w:tcPr>
          <w:p w14:paraId="7750E5B9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7589EC21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4734ACD7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505E8F1E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2383846" w14:textId="76969077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</w:t>
            </w:r>
          </w:p>
        </w:tc>
        <w:tc>
          <w:tcPr>
            <w:tcW w:w="2268" w:type="dxa"/>
          </w:tcPr>
          <w:p w14:paraId="31D3A90D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266 (73.1%)</w:t>
            </w:r>
          </w:p>
        </w:tc>
        <w:tc>
          <w:tcPr>
            <w:tcW w:w="1985" w:type="dxa"/>
          </w:tcPr>
          <w:p w14:paraId="20092679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216 (78.3%)</w:t>
            </w:r>
          </w:p>
        </w:tc>
        <w:tc>
          <w:tcPr>
            <w:tcW w:w="1372" w:type="dxa"/>
          </w:tcPr>
          <w:p w14:paraId="1A15C621" w14:textId="0AA8DCC9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0.157</w:t>
            </w:r>
          </w:p>
        </w:tc>
      </w:tr>
      <w:tr w:rsidR="004543AB" w:rsidRPr="00F26609" w14:paraId="43ECB59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6A55567" w14:textId="3A3FCA0F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 dosage (in mcg BED)</w:t>
            </w:r>
          </w:p>
        </w:tc>
        <w:tc>
          <w:tcPr>
            <w:tcW w:w="2268" w:type="dxa"/>
          </w:tcPr>
          <w:p w14:paraId="1FCA32A7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2000[1000, 3000]</w:t>
            </w:r>
          </w:p>
        </w:tc>
        <w:tc>
          <w:tcPr>
            <w:tcW w:w="1985" w:type="dxa"/>
          </w:tcPr>
          <w:p w14:paraId="2B05E92A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2000[1000, 3000]</w:t>
            </w:r>
          </w:p>
        </w:tc>
        <w:tc>
          <w:tcPr>
            <w:tcW w:w="1372" w:type="dxa"/>
          </w:tcPr>
          <w:p w14:paraId="1CCEC873" w14:textId="30C3F114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0.459</w:t>
            </w:r>
          </w:p>
        </w:tc>
      </w:tr>
      <w:tr w:rsidR="004543AB" w:rsidRPr="00F26609" w14:paraId="5B71A5F8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0DB90D2" w14:textId="36E37EAB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Long-Acting Muscarinic Antagonist</w:t>
            </w:r>
          </w:p>
        </w:tc>
        <w:tc>
          <w:tcPr>
            <w:tcW w:w="2268" w:type="dxa"/>
          </w:tcPr>
          <w:p w14:paraId="024F8582" w14:textId="49A2C06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79 (21.6%)</w:t>
            </w:r>
          </w:p>
        </w:tc>
        <w:tc>
          <w:tcPr>
            <w:tcW w:w="1985" w:type="dxa"/>
          </w:tcPr>
          <w:p w14:paraId="3FC18F10" w14:textId="03BC049E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97 (34.8%)</w:t>
            </w:r>
          </w:p>
        </w:tc>
        <w:tc>
          <w:tcPr>
            <w:tcW w:w="1372" w:type="dxa"/>
          </w:tcPr>
          <w:p w14:paraId="7F9A3F0C" w14:textId="5F09C2AA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3AB" w:rsidRPr="00F26609" w14:paraId="49D18723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9E8A0AA" w14:textId="3C2D38E5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Leukotriene Receptor Antagonists</w:t>
            </w:r>
          </w:p>
        </w:tc>
        <w:tc>
          <w:tcPr>
            <w:tcW w:w="2268" w:type="dxa"/>
          </w:tcPr>
          <w:p w14:paraId="2C685C85" w14:textId="3CFF8D51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55 (15.1%)</w:t>
            </w:r>
          </w:p>
        </w:tc>
        <w:tc>
          <w:tcPr>
            <w:tcW w:w="1985" w:type="dxa"/>
          </w:tcPr>
          <w:p w14:paraId="3AB22E16" w14:textId="32DD42B4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 (15.4%)</w:t>
            </w:r>
          </w:p>
        </w:tc>
        <w:tc>
          <w:tcPr>
            <w:tcW w:w="1372" w:type="dxa"/>
          </w:tcPr>
          <w:p w14:paraId="609EDEAD" w14:textId="58EC275F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0.992</w:t>
            </w:r>
          </w:p>
        </w:tc>
      </w:tr>
      <w:tr w:rsidR="004543AB" w:rsidRPr="00F26609" w14:paraId="765506C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DE36ABC" w14:textId="639710A8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lastRenderedPageBreak/>
              <w:t>Theophylline</w:t>
            </w:r>
          </w:p>
        </w:tc>
        <w:tc>
          <w:tcPr>
            <w:tcW w:w="2268" w:type="dxa"/>
          </w:tcPr>
          <w:p w14:paraId="08828032" w14:textId="60618E3A" w:rsidR="004543AB" w:rsidRPr="00F26609" w:rsidRDefault="00C23DB2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  <w:r w:rsidR="004543AB"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1.1</w:t>
            </w:r>
            <w:r w:rsidR="004543AB"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%)</w:t>
            </w:r>
          </w:p>
        </w:tc>
        <w:tc>
          <w:tcPr>
            <w:tcW w:w="1985" w:type="dxa"/>
          </w:tcPr>
          <w:p w14:paraId="6EFD6B69" w14:textId="4353A003" w:rsidR="00C23DB2" w:rsidRPr="00F26609" w:rsidRDefault="00C23DB2" w:rsidP="00C23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10</w:t>
            </w:r>
            <w:r w:rsidR="004543AB"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(3.</w:t>
            </w: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  <w:r w:rsidR="004543AB"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%)</w:t>
            </w:r>
          </w:p>
          <w:p w14:paraId="117CC619" w14:textId="0B0E96B4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7AC86EF1" w14:textId="7A6A592E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0.0</w:t>
            </w:r>
            <w:r w:rsidR="00C23DB2" w:rsidRPr="00F266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61</w:t>
            </w:r>
          </w:p>
        </w:tc>
      </w:tr>
      <w:tr w:rsidR="004543AB" w:rsidRPr="00F26609" w14:paraId="69001411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6F25B29" w14:textId="482AF9B5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corticosteroid maintenance therapy</w:t>
            </w:r>
          </w:p>
        </w:tc>
        <w:tc>
          <w:tcPr>
            <w:tcW w:w="2268" w:type="dxa"/>
          </w:tcPr>
          <w:p w14:paraId="0A9FFD67" w14:textId="33F74E62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70 (19.2%)</w:t>
            </w:r>
          </w:p>
        </w:tc>
        <w:tc>
          <w:tcPr>
            <w:tcW w:w="1985" w:type="dxa"/>
          </w:tcPr>
          <w:p w14:paraId="36C9132A" w14:textId="7A2E775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89 (31.9%)</w:t>
            </w:r>
          </w:p>
        </w:tc>
        <w:tc>
          <w:tcPr>
            <w:tcW w:w="1372" w:type="dxa"/>
          </w:tcPr>
          <w:p w14:paraId="5AF0F551" w14:textId="1A822E6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4543AB" w:rsidRPr="00F26609" w14:paraId="33FA6539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AFF95E8" w14:textId="662D1346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Inhalation Corticosteroid category</w:t>
            </w:r>
          </w:p>
        </w:tc>
        <w:tc>
          <w:tcPr>
            <w:tcW w:w="2268" w:type="dxa"/>
          </w:tcPr>
          <w:p w14:paraId="6A26D1A0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6E44DA23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627169F2" w14:textId="4D915629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0.180</w:t>
            </w:r>
          </w:p>
        </w:tc>
      </w:tr>
      <w:tr w:rsidR="004543AB" w:rsidRPr="00F26609" w14:paraId="3CFFB6A5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809FC4C" w14:textId="18C6B925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0-200 mcg BED</w:t>
            </w:r>
          </w:p>
        </w:tc>
        <w:tc>
          <w:tcPr>
            <w:tcW w:w="2268" w:type="dxa"/>
          </w:tcPr>
          <w:p w14:paraId="2220B91E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99 (27.1%)</w:t>
            </w:r>
          </w:p>
        </w:tc>
        <w:tc>
          <w:tcPr>
            <w:tcW w:w="1985" w:type="dxa"/>
          </w:tcPr>
          <w:p w14:paraId="5C6A6EA4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63 (22.6%)</w:t>
            </w:r>
          </w:p>
        </w:tc>
        <w:tc>
          <w:tcPr>
            <w:tcW w:w="1372" w:type="dxa"/>
          </w:tcPr>
          <w:p w14:paraId="7A237300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52C393A3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90EA44B" w14:textId="57E8ACCF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201-500 mcg BED</w:t>
            </w:r>
          </w:p>
        </w:tc>
        <w:tc>
          <w:tcPr>
            <w:tcW w:w="2268" w:type="dxa"/>
          </w:tcPr>
          <w:p w14:paraId="01C1AE9C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31 (8.5%)</w:t>
            </w:r>
          </w:p>
        </w:tc>
        <w:tc>
          <w:tcPr>
            <w:tcW w:w="1985" w:type="dxa"/>
          </w:tcPr>
          <w:p w14:paraId="7E545695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(7.9%)</w:t>
            </w:r>
          </w:p>
        </w:tc>
        <w:tc>
          <w:tcPr>
            <w:tcW w:w="1372" w:type="dxa"/>
          </w:tcPr>
          <w:p w14:paraId="048A9004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29EE9CF2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403B82C" w14:textId="1F80EC43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501-1000 mcg BED</w:t>
            </w:r>
          </w:p>
        </w:tc>
        <w:tc>
          <w:tcPr>
            <w:tcW w:w="2268" w:type="dxa"/>
          </w:tcPr>
          <w:p w14:paraId="0DBD2F4D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73 (20.0%)</w:t>
            </w:r>
          </w:p>
        </w:tc>
        <w:tc>
          <w:tcPr>
            <w:tcW w:w="1985" w:type="dxa"/>
          </w:tcPr>
          <w:p w14:paraId="2DCC631B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46 (16.5%)</w:t>
            </w:r>
          </w:p>
        </w:tc>
        <w:tc>
          <w:tcPr>
            <w:tcW w:w="1372" w:type="dxa"/>
          </w:tcPr>
          <w:p w14:paraId="1502DD40" w14:textId="77777777" w:rsidR="004543AB" w:rsidRPr="00F26609" w:rsidRDefault="004543AB" w:rsidP="00454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4F4575B1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207A856" w14:textId="52E36239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&gt;1000 mcg BED</w:t>
            </w:r>
          </w:p>
        </w:tc>
        <w:tc>
          <w:tcPr>
            <w:tcW w:w="2268" w:type="dxa"/>
          </w:tcPr>
          <w:p w14:paraId="3AD1BC77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162 (44.4%)</w:t>
            </w:r>
          </w:p>
        </w:tc>
        <w:tc>
          <w:tcPr>
            <w:tcW w:w="1985" w:type="dxa"/>
          </w:tcPr>
          <w:p w14:paraId="1B37F72D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148 (53.0%)</w:t>
            </w:r>
          </w:p>
        </w:tc>
        <w:tc>
          <w:tcPr>
            <w:tcW w:w="1372" w:type="dxa"/>
          </w:tcPr>
          <w:p w14:paraId="4D1239EF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07D333E3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6C0E869" w14:textId="1E18EBD1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Biological</w:t>
            </w:r>
          </w:p>
        </w:tc>
        <w:tc>
          <w:tcPr>
            <w:tcW w:w="2268" w:type="dxa"/>
          </w:tcPr>
          <w:p w14:paraId="21A0C735" w14:textId="519BB6FF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30070589" w14:textId="4FD24B33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186C24F9" w14:textId="10295B0E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0.177</w:t>
            </w:r>
          </w:p>
        </w:tc>
      </w:tr>
      <w:tr w:rsidR="004543AB" w:rsidRPr="00F26609" w14:paraId="143D7C10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43E86D2" w14:textId="63262434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None</w:t>
            </w:r>
          </w:p>
        </w:tc>
        <w:tc>
          <w:tcPr>
            <w:tcW w:w="2268" w:type="dxa"/>
          </w:tcPr>
          <w:p w14:paraId="3DC6E574" w14:textId="4947C76A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327 (89.6%)</w:t>
            </w:r>
          </w:p>
        </w:tc>
        <w:tc>
          <w:tcPr>
            <w:tcW w:w="1985" w:type="dxa"/>
          </w:tcPr>
          <w:p w14:paraId="125D71B4" w14:textId="61BA1641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253 (90.7%)</w:t>
            </w:r>
          </w:p>
        </w:tc>
        <w:tc>
          <w:tcPr>
            <w:tcW w:w="1372" w:type="dxa"/>
          </w:tcPr>
          <w:p w14:paraId="25DFC2B6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3432BA2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1DF7454" w14:textId="3AF4B945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Mepoluzimab</w:t>
            </w:r>
          </w:p>
        </w:tc>
        <w:tc>
          <w:tcPr>
            <w:tcW w:w="2268" w:type="dxa"/>
          </w:tcPr>
          <w:p w14:paraId="147E8EBD" w14:textId="597456FE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 (4.9%)</w:t>
            </w:r>
          </w:p>
        </w:tc>
        <w:tc>
          <w:tcPr>
            <w:tcW w:w="1985" w:type="dxa"/>
          </w:tcPr>
          <w:p w14:paraId="5636A26E" w14:textId="5F3A40B0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(6.1%)</w:t>
            </w:r>
          </w:p>
        </w:tc>
        <w:tc>
          <w:tcPr>
            <w:tcW w:w="1372" w:type="dxa"/>
          </w:tcPr>
          <w:p w14:paraId="09023187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11CE1D5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C7A2D42" w14:textId="40264557" w:rsidR="004543AB" w:rsidRPr="00F26609" w:rsidRDefault="23615C06" w:rsidP="23615C06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Omalizumab</w:t>
            </w:r>
          </w:p>
        </w:tc>
        <w:tc>
          <w:tcPr>
            <w:tcW w:w="2268" w:type="dxa"/>
          </w:tcPr>
          <w:p w14:paraId="062713BF" w14:textId="52F620C8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(4.7%)</w:t>
            </w:r>
          </w:p>
        </w:tc>
        <w:tc>
          <w:tcPr>
            <w:tcW w:w="1985" w:type="dxa"/>
          </w:tcPr>
          <w:p w14:paraId="242D46E7" w14:textId="47546EAC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(1.8%)</w:t>
            </w:r>
          </w:p>
        </w:tc>
        <w:tc>
          <w:tcPr>
            <w:tcW w:w="1372" w:type="dxa"/>
          </w:tcPr>
          <w:p w14:paraId="7805CE74" w14:textId="65AB78F8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25497F8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B498846" w14:textId="169B7E9F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Reslizumab</w:t>
            </w:r>
          </w:p>
        </w:tc>
        <w:tc>
          <w:tcPr>
            <w:tcW w:w="2268" w:type="dxa"/>
          </w:tcPr>
          <w:p w14:paraId="3EFDB933" w14:textId="1F641D2B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(0.5%)</w:t>
            </w:r>
          </w:p>
        </w:tc>
        <w:tc>
          <w:tcPr>
            <w:tcW w:w="1985" w:type="dxa"/>
          </w:tcPr>
          <w:p w14:paraId="26B6B637" w14:textId="5EBFB5BD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(1.4%)</w:t>
            </w:r>
          </w:p>
        </w:tc>
        <w:tc>
          <w:tcPr>
            <w:tcW w:w="1372" w:type="dxa"/>
          </w:tcPr>
          <w:p w14:paraId="4A7929E8" w14:textId="19D7194D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499A9132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FAE1425" w14:textId="7BABF98F" w:rsidR="004543AB" w:rsidRPr="00F26609" w:rsidRDefault="004543AB" w:rsidP="004543A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Dupilumab</w:t>
            </w:r>
          </w:p>
        </w:tc>
        <w:tc>
          <w:tcPr>
            <w:tcW w:w="2268" w:type="dxa"/>
          </w:tcPr>
          <w:p w14:paraId="24478877" w14:textId="0F91E45B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(0.3%)</w:t>
            </w:r>
          </w:p>
        </w:tc>
        <w:tc>
          <w:tcPr>
            <w:tcW w:w="1985" w:type="dxa"/>
          </w:tcPr>
          <w:p w14:paraId="674AF979" w14:textId="6AF21ED8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372" w:type="dxa"/>
          </w:tcPr>
          <w:p w14:paraId="4251724B" w14:textId="44D02E32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1907CF42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9C0FEDC" w14:textId="5E5D42B3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Treatment adherence N=49</w:t>
            </w:r>
          </w:p>
        </w:tc>
        <w:tc>
          <w:tcPr>
            <w:tcW w:w="2268" w:type="dxa"/>
          </w:tcPr>
          <w:p w14:paraId="0BFE13A5" w14:textId="3AD4AAFD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(27.6%)</w:t>
            </w:r>
          </w:p>
        </w:tc>
        <w:tc>
          <w:tcPr>
            <w:tcW w:w="1985" w:type="dxa"/>
          </w:tcPr>
          <w:p w14:paraId="2D444CA0" w14:textId="0BB07D36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 (45.0%)</w:t>
            </w:r>
          </w:p>
        </w:tc>
        <w:tc>
          <w:tcPr>
            <w:tcW w:w="1372" w:type="dxa"/>
          </w:tcPr>
          <w:p w14:paraId="303C6BFE" w14:textId="6CA80316" w:rsidR="004543AB" w:rsidRPr="00F26609" w:rsidRDefault="23615C06" w:rsidP="23615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0.340</w:t>
            </w:r>
          </w:p>
        </w:tc>
      </w:tr>
      <w:tr w:rsidR="004543AB" w:rsidRPr="00F26609" w14:paraId="00B9DF2F" w14:textId="77777777" w:rsidTr="008B00CC">
        <w:trPr>
          <w:trHeight w:hRule="exact"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BA6E49A" w14:textId="3E62213C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Number of OCS courses used in last 12 months</w:t>
            </w:r>
          </w:p>
        </w:tc>
        <w:tc>
          <w:tcPr>
            <w:tcW w:w="2268" w:type="dxa"/>
          </w:tcPr>
          <w:p w14:paraId="2C9CC8AE" w14:textId="235697BE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15CB81CC" w14:textId="1A3CA36F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3B3F26A2" w14:textId="77777777" w:rsidR="004543AB" w:rsidRPr="00F26609" w:rsidRDefault="004543AB" w:rsidP="00454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3A24373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3F22EE7E" w14:textId="3EF26ED3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markers</w:t>
            </w:r>
          </w:p>
        </w:tc>
      </w:tr>
      <w:tr w:rsidR="00877D77" w:rsidRPr="00F26609" w14:paraId="4DA34494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3567BE8" w14:textId="77777777" w:rsidR="00877D77" w:rsidRPr="00F26609" w:rsidRDefault="00877D77" w:rsidP="00877D77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Eosinophil (x 10^9/L) N=558</w:t>
            </w:r>
          </w:p>
        </w:tc>
        <w:tc>
          <w:tcPr>
            <w:tcW w:w="2268" w:type="dxa"/>
          </w:tcPr>
          <w:p w14:paraId="17DC2F4D" w14:textId="7DC8942A" w:rsidR="00877D77" w:rsidRPr="00F26609" w:rsidRDefault="00877D77" w:rsidP="00877D77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E1A7F">
              <w:rPr>
                <w:rFonts w:ascii="Calibri" w:hAnsi="Calibri"/>
                <w:sz w:val="18"/>
                <w:szCs w:val="18"/>
                <w:lang w:val="en-US"/>
              </w:rPr>
              <w:t>0.17 [0.07, 0.39]</w:t>
            </w:r>
          </w:p>
        </w:tc>
        <w:tc>
          <w:tcPr>
            <w:tcW w:w="1985" w:type="dxa"/>
          </w:tcPr>
          <w:p w14:paraId="750F6367" w14:textId="129E2CA2" w:rsidR="00877D77" w:rsidRPr="00F26609" w:rsidRDefault="00877D77" w:rsidP="00877D77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E1A7F">
              <w:rPr>
                <w:rFonts w:ascii="Calibri" w:hAnsi="Calibri"/>
                <w:sz w:val="18"/>
                <w:szCs w:val="18"/>
                <w:lang w:val="en-US"/>
              </w:rPr>
              <w:t>0.14 [0.02, 0.39]</w:t>
            </w:r>
          </w:p>
        </w:tc>
        <w:tc>
          <w:tcPr>
            <w:tcW w:w="1372" w:type="dxa"/>
          </w:tcPr>
          <w:p w14:paraId="6A655CBA" w14:textId="734DB0AE" w:rsidR="00877D77" w:rsidRPr="00F26609" w:rsidRDefault="00877D77" w:rsidP="00877D77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0.106</w:t>
            </w:r>
          </w:p>
        </w:tc>
      </w:tr>
      <w:tr w:rsidR="004543AB" w:rsidRPr="00F26609" w14:paraId="49696C5E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B8AC905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Neutrophil (x 10^9/L) N=545</w:t>
            </w:r>
          </w:p>
        </w:tc>
        <w:tc>
          <w:tcPr>
            <w:tcW w:w="2268" w:type="dxa"/>
          </w:tcPr>
          <w:p w14:paraId="664E83D4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6.1 [4.5, 8.4]</w:t>
            </w:r>
          </w:p>
        </w:tc>
        <w:tc>
          <w:tcPr>
            <w:tcW w:w="1985" w:type="dxa"/>
          </w:tcPr>
          <w:p w14:paraId="6D245300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6.7 [4.6, 9.4]</w:t>
            </w:r>
          </w:p>
        </w:tc>
        <w:tc>
          <w:tcPr>
            <w:tcW w:w="1372" w:type="dxa"/>
          </w:tcPr>
          <w:p w14:paraId="259111ED" w14:textId="713258C3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0.082</w:t>
            </w:r>
          </w:p>
        </w:tc>
      </w:tr>
      <w:tr w:rsidR="004543AB" w:rsidRPr="00F26609" w14:paraId="40887D20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C6F1F9F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Leukocyte (x 10^9/L) N=585</w:t>
            </w:r>
          </w:p>
        </w:tc>
        <w:tc>
          <w:tcPr>
            <w:tcW w:w="2268" w:type="dxa"/>
          </w:tcPr>
          <w:p w14:paraId="7E1D0FEB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9.4 [7.6,0.082</w:t>
            </w:r>
          </w:p>
        </w:tc>
        <w:tc>
          <w:tcPr>
            <w:tcW w:w="1985" w:type="dxa"/>
          </w:tcPr>
          <w:p w14:paraId="3BF89FA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10.1 [7.4, 12.6]</w:t>
            </w:r>
          </w:p>
        </w:tc>
        <w:tc>
          <w:tcPr>
            <w:tcW w:w="1372" w:type="dxa"/>
          </w:tcPr>
          <w:p w14:paraId="4C10EE08" w14:textId="40184F96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0.155</w:t>
            </w:r>
          </w:p>
        </w:tc>
      </w:tr>
      <w:tr w:rsidR="004543AB" w:rsidRPr="00F26609" w14:paraId="5F9F8AFF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4C7EF88" w14:textId="67D482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CRP (mg/l) N=574</w:t>
            </w:r>
          </w:p>
        </w:tc>
        <w:tc>
          <w:tcPr>
            <w:tcW w:w="2268" w:type="dxa"/>
          </w:tcPr>
          <w:p w14:paraId="553D027B" w14:textId="5E9E0F48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5.4 [1.9, 13.8]</w:t>
            </w:r>
          </w:p>
        </w:tc>
        <w:tc>
          <w:tcPr>
            <w:tcW w:w="1985" w:type="dxa"/>
          </w:tcPr>
          <w:p w14:paraId="20950CDD" w14:textId="70BD2741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6.5 [2.8, 19.0]</w:t>
            </w:r>
          </w:p>
        </w:tc>
        <w:tc>
          <w:tcPr>
            <w:tcW w:w="1372" w:type="dxa"/>
          </w:tcPr>
          <w:p w14:paraId="111B4E82" w14:textId="54DD0703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0.075</w:t>
            </w:r>
          </w:p>
        </w:tc>
      </w:tr>
      <w:tr w:rsidR="004543AB" w:rsidRPr="00F26609" w14:paraId="29CAD30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2272D10E" w14:textId="486AF98B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 function at presentation</w:t>
            </w:r>
          </w:p>
        </w:tc>
      </w:tr>
      <w:tr w:rsidR="004543AB" w:rsidRPr="00F26609" w14:paraId="460FB02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C594D5A" w14:textId="2C034FD6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Peakflow (L/min) N=355</w:t>
            </w:r>
          </w:p>
        </w:tc>
        <w:tc>
          <w:tcPr>
            <w:tcW w:w="2268" w:type="dxa"/>
          </w:tcPr>
          <w:p w14:paraId="08F96CAF" w14:textId="161A8795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266.27 ± 126.03</w:t>
            </w:r>
          </w:p>
        </w:tc>
        <w:tc>
          <w:tcPr>
            <w:tcW w:w="1985" w:type="dxa"/>
          </w:tcPr>
          <w:p w14:paraId="63CB3A22" w14:textId="12D01382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203.03 ± 119.96</w:t>
            </w:r>
          </w:p>
        </w:tc>
        <w:tc>
          <w:tcPr>
            <w:tcW w:w="1372" w:type="dxa"/>
          </w:tcPr>
          <w:p w14:paraId="06820BE9" w14:textId="2FFE622C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4543AB" w:rsidRPr="00F26609" w14:paraId="496401A1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6005B82" w14:textId="4CE18E43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PEF % of predicted N=355</w:t>
            </w:r>
          </w:p>
        </w:tc>
        <w:tc>
          <w:tcPr>
            <w:tcW w:w="2268" w:type="dxa"/>
          </w:tcPr>
          <w:p w14:paraId="16C35BD4" w14:textId="041B7311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48.2 ± 19.2</w:t>
            </w:r>
          </w:p>
        </w:tc>
        <w:tc>
          <w:tcPr>
            <w:tcW w:w="1985" w:type="dxa"/>
          </w:tcPr>
          <w:p w14:paraId="5FA68012" w14:textId="2C19F4AC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40.9 ± 22.9</w:t>
            </w:r>
          </w:p>
        </w:tc>
        <w:tc>
          <w:tcPr>
            <w:tcW w:w="1372" w:type="dxa"/>
          </w:tcPr>
          <w:p w14:paraId="118C2B40" w14:textId="576D2401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0.042</w:t>
            </w:r>
          </w:p>
        </w:tc>
      </w:tr>
      <w:tr w:rsidR="004543AB" w:rsidRPr="00F26609" w14:paraId="426A320A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4F3514C2" w14:textId="0F16D72B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 function prior presentation</w:t>
            </w:r>
          </w:p>
        </w:tc>
      </w:tr>
      <w:tr w:rsidR="004543AB" w:rsidRPr="00F26609" w14:paraId="4E3252C9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E877686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FVC (L) N=270</w:t>
            </w:r>
          </w:p>
        </w:tc>
        <w:tc>
          <w:tcPr>
            <w:tcW w:w="2268" w:type="dxa"/>
          </w:tcPr>
          <w:p w14:paraId="3DDAC6D3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3.4 ± 1.1</w:t>
            </w:r>
          </w:p>
        </w:tc>
        <w:tc>
          <w:tcPr>
            <w:tcW w:w="1985" w:type="dxa"/>
          </w:tcPr>
          <w:p w14:paraId="0D0A65D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3.4 ± 1.2</w:t>
            </w:r>
          </w:p>
        </w:tc>
        <w:tc>
          <w:tcPr>
            <w:tcW w:w="1372" w:type="dxa"/>
          </w:tcPr>
          <w:p w14:paraId="62F0E29B" w14:textId="3B2ADE52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0.714</w:t>
            </w:r>
          </w:p>
        </w:tc>
      </w:tr>
      <w:tr w:rsidR="004543AB" w:rsidRPr="00F26609" w14:paraId="476B3737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B9EDA3C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FVC % of predicted N=270</w:t>
            </w:r>
          </w:p>
        </w:tc>
        <w:tc>
          <w:tcPr>
            <w:tcW w:w="2268" w:type="dxa"/>
          </w:tcPr>
          <w:p w14:paraId="18271B3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92.0 ± 18.3</w:t>
            </w:r>
          </w:p>
        </w:tc>
        <w:tc>
          <w:tcPr>
            <w:tcW w:w="1985" w:type="dxa"/>
          </w:tcPr>
          <w:p w14:paraId="2F4D05A5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92.5 ± 19.5</w:t>
            </w:r>
          </w:p>
        </w:tc>
        <w:tc>
          <w:tcPr>
            <w:tcW w:w="1372" w:type="dxa"/>
          </w:tcPr>
          <w:p w14:paraId="38DE68E7" w14:textId="53571E78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0.788</w:t>
            </w:r>
          </w:p>
        </w:tc>
      </w:tr>
      <w:tr w:rsidR="004543AB" w:rsidRPr="00F26609" w14:paraId="0711122B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73215E3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FEV1 (L) N=270</w:t>
            </w:r>
          </w:p>
        </w:tc>
        <w:tc>
          <w:tcPr>
            <w:tcW w:w="2268" w:type="dxa"/>
          </w:tcPr>
          <w:p w14:paraId="577EAEA8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2.3 [1.7, 3.0]</w:t>
            </w:r>
          </w:p>
        </w:tc>
        <w:tc>
          <w:tcPr>
            <w:tcW w:w="1985" w:type="dxa"/>
          </w:tcPr>
          <w:p w14:paraId="31FF535A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2.2 [1.6, 2.8]</w:t>
            </w:r>
          </w:p>
        </w:tc>
        <w:tc>
          <w:tcPr>
            <w:tcW w:w="1372" w:type="dxa"/>
          </w:tcPr>
          <w:p w14:paraId="2B2D61E3" w14:textId="240397A5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0.066</w:t>
            </w:r>
          </w:p>
        </w:tc>
      </w:tr>
      <w:tr w:rsidR="004543AB" w:rsidRPr="00F26609" w14:paraId="5487A1B4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4F2A0C9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FEV1 % of predicted N=265</w:t>
            </w:r>
          </w:p>
        </w:tc>
        <w:tc>
          <w:tcPr>
            <w:tcW w:w="2268" w:type="dxa"/>
          </w:tcPr>
          <w:p w14:paraId="5B0F1C74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78.6 ± 20.4</w:t>
            </w:r>
          </w:p>
        </w:tc>
        <w:tc>
          <w:tcPr>
            <w:tcW w:w="1985" w:type="dxa"/>
          </w:tcPr>
          <w:p w14:paraId="6DC37B62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74.5 ± 21.4</w:t>
            </w:r>
          </w:p>
        </w:tc>
        <w:tc>
          <w:tcPr>
            <w:tcW w:w="1372" w:type="dxa"/>
          </w:tcPr>
          <w:p w14:paraId="7F61585B" w14:textId="76550E78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0.025</w:t>
            </w:r>
          </w:p>
        </w:tc>
      </w:tr>
      <w:tr w:rsidR="004543AB" w:rsidRPr="00F26609" w14:paraId="1871375C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2535FF6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FEV1 % reversibility N=193</w:t>
            </w:r>
          </w:p>
        </w:tc>
        <w:tc>
          <w:tcPr>
            <w:tcW w:w="2268" w:type="dxa"/>
          </w:tcPr>
          <w:p w14:paraId="03955DF3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5.0 [2.0, 11.0]</w:t>
            </w:r>
          </w:p>
        </w:tc>
        <w:tc>
          <w:tcPr>
            <w:tcW w:w="1985" w:type="dxa"/>
          </w:tcPr>
          <w:p w14:paraId="1441F73E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5.0 [2.0, 11.0]</w:t>
            </w:r>
          </w:p>
        </w:tc>
        <w:tc>
          <w:tcPr>
            <w:tcW w:w="1372" w:type="dxa"/>
          </w:tcPr>
          <w:p w14:paraId="41B6AF55" w14:textId="4F0D125F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0.949</w:t>
            </w:r>
          </w:p>
        </w:tc>
      </w:tr>
      <w:tr w:rsidR="004543AB" w:rsidRPr="00F26609" w14:paraId="24864553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A6571FA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FEV1 reversible N=193</w:t>
            </w:r>
          </w:p>
        </w:tc>
        <w:tc>
          <w:tcPr>
            <w:tcW w:w="2268" w:type="dxa"/>
          </w:tcPr>
          <w:p w14:paraId="30D26E72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 (25.4%)</w:t>
            </w:r>
          </w:p>
        </w:tc>
        <w:tc>
          <w:tcPr>
            <w:tcW w:w="1985" w:type="dxa"/>
          </w:tcPr>
          <w:p w14:paraId="13E3D11A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 ( 23.3%)</w:t>
            </w:r>
          </w:p>
        </w:tc>
        <w:tc>
          <w:tcPr>
            <w:tcW w:w="1372" w:type="dxa"/>
          </w:tcPr>
          <w:p w14:paraId="25D98313" w14:textId="77A05707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0.725</w:t>
            </w:r>
          </w:p>
        </w:tc>
      </w:tr>
      <w:tr w:rsidR="004543AB" w:rsidRPr="00F26609" w14:paraId="796B364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E1E3753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FEV1/FVC N=275</w:t>
            </w:r>
          </w:p>
        </w:tc>
        <w:tc>
          <w:tcPr>
            <w:tcW w:w="2268" w:type="dxa"/>
          </w:tcPr>
          <w:p w14:paraId="783D5180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0.70 ± 0.13</w:t>
            </w:r>
          </w:p>
        </w:tc>
        <w:tc>
          <w:tcPr>
            <w:tcW w:w="1985" w:type="dxa"/>
          </w:tcPr>
          <w:p w14:paraId="636CA059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0.66 ± 0.13</w:t>
            </w:r>
          </w:p>
        </w:tc>
        <w:tc>
          <w:tcPr>
            <w:tcW w:w="1372" w:type="dxa"/>
          </w:tcPr>
          <w:p w14:paraId="5950521E" w14:textId="6D29A4C8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0.002</w:t>
            </w:r>
          </w:p>
        </w:tc>
      </w:tr>
      <w:tr w:rsidR="004543AB" w:rsidRPr="00F26609" w14:paraId="4D6551CE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210EBC95" w14:textId="77777777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reported triggers</w:t>
            </w:r>
          </w:p>
        </w:tc>
      </w:tr>
      <w:tr w:rsidR="004543AB" w:rsidRPr="00F26609" w14:paraId="5253E9B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3003616" w14:textId="7A5AEECE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2268" w:type="dxa"/>
          </w:tcPr>
          <w:p w14:paraId="7A27B33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190 (52.2%)</w:t>
            </w:r>
          </w:p>
        </w:tc>
        <w:tc>
          <w:tcPr>
            <w:tcW w:w="1985" w:type="dxa"/>
          </w:tcPr>
          <w:p w14:paraId="601270C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149 (53.4%)</w:t>
            </w:r>
          </w:p>
        </w:tc>
        <w:tc>
          <w:tcPr>
            <w:tcW w:w="1372" w:type="dxa"/>
          </w:tcPr>
          <w:p w14:paraId="3E7CBC63" w14:textId="2D133083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0.823</w:t>
            </w:r>
          </w:p>
        </w:tc>
      </w:tr>
      <w:tr w:rsidR="004543AB" w:rsidRPr="00F26609" w14:paraId="0DC65E44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83B1EAC" w14:textId="41DA1650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2268" w:type="dxa"/>
          </w:tcPr>
          <w:p w14:paraId="0F14A7F8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 (9.1%)</w:t>
            </w:r>
          </w:p>
        </w:tc>
        <w:tc>
          <w:tcPr>
            <w:tcW w:w="1985" w:type="dxa"/>
          </w:tcPr>
          <w:p w14:paraId="267C95C2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 (6.5%)</w:t>
            </w:r>
          </w:p>
        </w:tc>
        <w:tc>
          <w:tcPr>
            <w:tcW w:w="1372" w:type="dxa"/>
          </w:tcPr>
          <w:p w14:paraId="148A03F4" w14:textId="1D4C6F33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0.285</w:t>
            </w:r>
          </w:p>
        </w:tc>
      </w:tr>
      <w:tr w:rsidR="004543AB" w:rsidRPr="00F26609" w14:paraId="361351D9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E1B1A24" w14:textId="4546FE82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Non-specific trigger</w:t>
            </w:r>
          </w:p>
        </w:tc>
        <w:tc>
          <w:tcPr>
            <w:tcW w:w="2268" w:type="dxa"/>
          </w:tcPr>
          <w:p w14:paraId="40C69CD6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 (9.6%)</w:t>
            </w:r>
          </w:p>
        </w:tc>
        <w:tc>
          <w:tcPr>
            <w:tcW w:w="1985" w:type="dxa"/>
          </w:tcPr>
          <w:p w14:paraId="1E7B9BB4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 (9.3%)</w:t>
            </w:r>
          </w:p>
        </w:tc>
        <w:tc>
          <w:tcPr>
            <w:tcW w:w="1372" w:type="dxa"/>
          </w:tcPr>
          <w:p w14:paraId="071119B1" w14:textId="67080B36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3FA0E943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C128CFA" w14:textId="4F9EAD6C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Occupational exposure</w:t>
            </w:r>
          </w:p>
        </w:tc>
        <w:tc>
          <w:tcPr>
            <w:tcW w:w="2268" w:type="dxa"/>
          </w:tcPr>
          <w:p w14:paraId="0EB705A0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1E5F8473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5168E187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0045F43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123116D7" w14:textId="0F77696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Radiologic findings</w:t>
            </w:r>
          </w:p>
        </w:tc>
      </w:tr>
      <w:tr w:rsidR="004543AB" w:rsidRPr="00F26609" w14:paraId="45B8BE66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E37D4AA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Infiltrate</w:t>
            </w:r>
          </w:p>
        </w:tc>
        <w:tc>
          <w:tcPr>
            <w:tcW w:w="2268" w:type="dxa"/>
          </w:tcPr>
          <w:p w14:paraId="5EE647A3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(7.1%)</w:t>
            </w:r>
          </w:p>
        </w:tc>
        <w:tc>
          <w:tcPr>
            <w:tcW w:w="1985" w:type="dxa"/>
          </w:tcPr>
          <w:p w14:paraId="435715CD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 (16.1%)</w:t>
            </w:r>
          </w:p>
        </w:tc>
        <w:tc>
          <w:tcPr>
            <w:tcW w:w="1372" w:type="dxa"/>
          </w:tcPr>
          <w:p w14:paraId="7EEC2E4A" w14:textId="6ED346A6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4543AB" w:rsidRPr="00F26609" w14:paraId="06DA9E74" w14:textId="77777777" w:rsidTr="008B00CC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5B6D3016" w14:textId="71D4CAE5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Viral infection N = 135</w:t>
            </w:r>
          </w:p>
        </w:tc>
      </w:tr>
      <w:tr w:rsidR="004543AB" w:rsidRPr="00F26609" w14:paraId="2D772570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BFD6F2F" w14:textId="3BDF89E2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Any viral infection </w:t>
            </w:r>
          </w:p>
        </w:tc>
        <w:tc>
          <w:tcPr>
            <w:tcW w:w="2268" w:type="dxa"/>
          </w:tcPr>
          <w:p w14:paraId="149F038B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 (61.2%)</w:t>
            </w:r>
          </w:p>
        </w:tc>
        <w:tc>
          <w:tcPr>
            <w:tcW w:w="1985" w:type="dxa"/>
          </w:tcPr>
          <w:p w14:paraId="33579814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54 (62.8%)</w:t>
            </w:r>
          </w:p>
        </w:tc>
        <w:tc>
          <w:tcPr>
            <w:tcW w:w="1372" w:type="dxa"/>
          </w:tcPr>
          <w:p w14:paraId="42721407" w14:textId="2A57C0D4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7E0CE9F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EE40BCF" w14:textId="2CCCD1C9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Rhinovirus </w:t>
            </w:r>
          </w:p>
        </w:tc>
        <w:tc>
          <w:tcPr>
            <w:tcW w:w="2268" w:type="dxa"/>
          </w:tcPr>
          <w:p w14:paraId="1DA5E10A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(20.4%)</w:t>
            </w:r>
          </w:p>
        </w:tc>
        <w:tc>
          <w:tcPr>
            <w:tcW w:w="1985" w:type="dxa"/>
          </w:tcPr>
          <w:p w14:paraId="7FB6F221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 (26.7%)</w:t>
            </w:r>
          </w:p>
        </w:tc>
        <w:tc>
          <w:tcPr>
            <w:tcW w:w="1372" w:type="dxa"/>
          </w:tcPr>
          <w:p w14:paraId="2873D05B" w14:textId="7B459F28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0.538</w:t>
            </w:r>
          </w:p>
        </w:tc>
      </w:tr>
      <w:tr w:rsidR="004543AB" w:rsidRPr="00F26609" w14:paraId="0518038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079217E" w14:textId="27CED31C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Influenza </w:t>
            </w:r>
          </w:p>
        </w:tc>
        <w:tc>
          <w:tcPr>
            <w:tcW w:w="2268" w:type="dxa"/>
          </w:tcPr>
          <w:p w14:paraId="5206BA69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(22.4%)</w:t>
            </w:r>
          </w:p>
        </w:tc>
        <w:tc>
          <w:tcPr>
            <w:tcW w:w="1985" w:type="dxa"/>
          </w:tcPr>
          <w:p w14:paraId="672A2D9A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 (20.7%)</w:t>
            </w:r>
          </w:p>
        </w:tc>
        <w:tc>
          <w:tcPr>
            <w:tcW w:w="1372" w:type="dxa"/>
          </w:tcPr>
          <w:p w14:paraId="58245685" w14:textId="43BA99AC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0.982</w:t>
            </w:r>
          </w:p>
        </w:tc>
      </w:tr>
      <w:tr w:rsidR="004543AB" w:rsidRPr="00F26609" w14:paraId="2A53E250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54C62BC" w14:textId="57CCB049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Human Metapneumovirus</w:t>
            </w:r>
          </w:p>
        </w:tc>
        <w:tc>
          <w:tcPr>
            <w:tcW w:w="2268" w:type="dxa"/>
          </w:tcPr>
          <w:p w14:paraId="5E74701B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(4.1%)</w:t>
            </w:r>
          </w:p>
        </w:tc>
        <w:tc>
          <w:tcPr>
            <w:tcW w:w="1985" w:type="dxa"/>
          </w:tcPr>
          <w:p w14:paraId="33FDA349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(7.0%)</w:t>
            </w:r>
          </w:p>
        </w:tc>
        <w:tc>
          <w:tcPr>
            <w:tcW w:w="1372" w:type="dxa"/>
          </w:tcPr>
          <w:p w14:paraId="246DFB71" w14:textId="1DAA28D2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0.760</w:t>
            </w:r>
          </w:p>
        </w:tc>
      </w:tr>
      <w:tr w:rsidR="004543AB" w:rsidRPr="00F26609" w14:paraId="135707E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F1DDCBE" w14:textId="5CAE1B8F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Respiratory Syncytial Virus</w:t>
            </w:r>
          </w:p>
        </w:tc>
        <w:tc>
          <w:tcPr>
            <w:tcW w:w="2268" w:type="dxa"/>
          </w:tcPr>
          <w:p w14:paraId="67AA6260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(4.1%)</w:t>
            </w:r>
          </w:p>
        </w:tc>
        <w:tc>
          <w:tcPr>
            <w:tcW w:w="1985" w:type="dxa"/>
          </w:tcPr>
          <w:p w14:paraId="0E8CF8BC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(4.7%)</w:t>
            </w:r>
          </w:p>
        </w:tc>
        <w:tc>
          <w:tcPr>
            <w:tcW w:w="1372" w:type="dxa"/>
          </w:tcPr>
          <w:p w14:paraId="512F0170" w14:textId="6D11DA82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4A0CEE82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CD7A13C" w14:textId="05A7BD0F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Parainfluenza</w:t>
            </w:r>
          </w:p>
        </w:tc>
        <w:tc>
          <w:tcPr>
            <w:tcW w:w="2268" w:type="dxa"/>
          </w:tcPr>
          <w:p w14:paraId="47512CA0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(8.2%)</w:t>
            </w:r>
          </w:p>
        </w:tc>
        <w:tc>
          <w:tcPr>
            <w:tcW w:w="1985" w:type="dxa"/>
          </w:tcPr>
          <w:p w14:paraId="1029C7F3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372" w:type="dxa"/>
          </w:tcPr>
          <w:p w14:paraId="2DE8763E" w14:textId="14493863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0.031</w:t>
            </w:r>
          </w:p>
        </w:tc>
      </w:tr>
      <w:tr w:rsidR="004543AB" w:rsidRPr="00F26609" w14:paraId="3F7E45E6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D26BDBA" w14:textId="7481255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Coronavirus*</w:t>
            </w:r>
          </w:p>
        </w:tc>
        <w:tc>
          <w:tcPr>
            <w:tcW w:w="2268" w:type="dxa"/>
          </w:tcPr>
          <w:p w14:paraId="024973D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(8.2%)</w:t>
            </w:r>
          </w:p>
        </w:tc>
        <w:tc>
          <w:tcPr>
            <w:tcW w:w="1985" w:type="dxa"/>
          </w:tcPr>
          <w:p w14:paraId="56EEE9A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(5.8%)</w:t>
            </w:r>
          </w:p>
        </w:tc>
        <w:tc>
          <w:tcPr>
            <w:tcW w:w="1372" w:type="dxa"/>
          </w:tcPr>
          <w:p w14:paraId="2687B6D8" w14:textId="6A85C5B3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0.867</w:t>
            </w:r>
          </w:p>
        </w:tc>
      </w:tr>
      <w:tr w:rsidR="004543AB" w:rsidRPr="00F26609" w14:paraId="35EAA3A2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A4C62B1" w14:textId="3D049080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Enterovirus</w:t>
            </w:r>
          </w:p>
        </w:tc>
        <w:tc>
          <w:tcPr>
            <w:tcW w:w="2268" w:type="dxa"/>
          </w:tcPr>
          <w:p w14:paraId="0F730DD9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985" w:type="dxa"/>
          </w:tcPr>
          <w:p w14:paraId="4BE706BD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(2.3%)</w:t>
            </w:r>
          </w:p>
        </w:tc>
        <w:tc>
          <w:tcPr>
            <w:tcW w:w="1372" w:type="dxa"/>
          </w:tcPr>
          <w:p w14:paraId="78FA5061" w14:textId="357ECAF4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0.738</w:t>
            </w:r>
          </w:p>
        </w:tc>
      </w:tr>
      <w:tr w:rsidR="004543AB" w:rsidRPr="00F26609" w14:paraId="24099499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05944437" w14:textId="67E9FD87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Bacterial infection N=140</w:t>
            </w:r>
          </w:p>
        </w:tc>
      </w:tr>
      <w:tr w:rsidR="004543AB" w:rsidRPr="00F26609" w14:paraId="5871405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1E968847" w14:textId="773E9CD0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Any bacterial infection</w:t>
            </w:r>
          </w:p>
        </w:tc>
        <w:tc>
          <w:tcPr>
            <w:tcW w:w="2268" w:type="dxa"/>
          </w:tcPr>
          <w:p w14:paraId="0FF6C557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 (17.3%)</w:t>
            </w:r>
          </w:p>
        </w:tc>
        <w:tc>
          <w:tcPr>
            <w:tcW w:w="1985" w:type="dxa"/>
          </w:tcPr>
          <w:p w14:paraId="08FD6144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 (15.7%)</w:t>
            </w:r>
          </w:p>
        </w:tc>
        <w:tc>
          <w:tcPr>
            <w:tcW w:w="1372" w:type="dxa"/>
          </w:tcPr>
          <w:p w14:paraId="7B892C31" w14:textId="57D0F5E2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0.993</w:t>
            </w:r>
          </w:p>
        </w:tc>
      </w:tr>
      <w:tr w:rsidR="004543AB" w:rsidRPr="00F26609" w14:paraId="3F9DD3F6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0BBF5DFF" w14:textId="44E3D7D9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Streptococcus Pneumoniae</w:t>
            </w:r>
          </w:p>
        </w:tc>
        <w:tc>
          <w:tcPr>
            <w:tcW w:w="2268" w:type="dxa"/>
          </w:tcPr>
          <w:p w14:paraId="4785BF2D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(5.8%)</w:t>
            </w:r>
          </w:p>
        </w:tc>
        <w:tc>
          <w:tcPr>
            <w:tcW w:w="1985" w:type="dxa"/>
          </w:tcPr>
          <w:p w14:paraId="7103FC62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(1.1%)</w:t>
            </w:r>
          </w:p>
        </w:tc>
        <w:tc>
          <w:tcPr>
            <w:tcW w:w="1372" w:type="dxa"/>
          </w:tcPr>
          <w:p w14:paraId="40F6300A" w14:textId="5555BD28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0.287</w:t>
            </w:r>
          </w:p>
        </w:tc>
      </w:tr>
      <w:tr w:rsidR="004543AB" w:rsidRPr="00F26609" w14:paraId="638EECED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4D96686" w14:textId="6C8229A9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Moraxella Catarrhalis</w:t>
            </w:r>
          </w:p>
        </w:tc>
        <w:tc>
          <w:tcPr>
            <w:tcW w:w="2268" w:type="dxa"/>
          </w:tcPr>
          <w:p w14:paraId="433EFA92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(1.9%)</w:t>
            </w:r>
          </w:p>
        </w:tc>
        <w:tc>
          <w:tcPr>
            <w:tcW w:w="1985" w:type="dxa"/>
          </w:tcPr>
          <w:p w14:paraId="621F8F59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(1.1%)</w:t>
            </w:r>
          </w:p>
        </w:tc>
        <w:tc>
          <w:tcPr>
            <w:tcW w:w="1372" w:type="dxa"/>
          </w:tcPr>
          <w:p w14:paraId="6FCB4124" w14:textId="264ABBA7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3356D7CB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D241AD5" w14:textId="0A5D5162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Hemophilus Influenzae </w:t>
            </w:r>
          </w:p>
        </w:tc>
        <w:tc>
          <w:tcPr>
            <w:tcW w:w="2268" w:type="dxa"/>
          </w:tcPr>
          <w:p w14:paraId="6D265C4E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(7.7%)</w:t>
            </w:r>
          </w:p>
        </w:tc>
        <w:tc>
          <w:tcPr>
            <w:tcW w:w="1985" w:type="dxa"/>
          </w:tcPr>
          <w:p w14:paraId="73B01125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(12.5%)</w:t>
            </w:r>
          </w:p>
        </w:tc>
        <w:tc>
          <w:tcPr>
            <w:tcW w:w="1372" w:type="dxa"/>
          </w:tcPr>
          <w:p w14:paraId="448EBF8A" w14:textId="1C7DF97F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0.545</w:t>
            </w:r>
          </w:p>
        </w:tc>
      </w:tr>
      <w:tr w:rsidR="004543AB" w:rsidRPr="00F26609" w14:paraId="415D717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5A1453D" w14:textId="7D16B1CE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Staphylococcus Aureus </w:t>
            </w:r>
          </w:p>
        </w:tc>
        <w:tc>
          <w:tcPr>
            <w:tcW w:w="2268" w:type="dxa"/>
          </w:tcPr>
          <w:p w14:paraId="36E9FB5E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(1.9%)</w:t>
            </w:r>
          </w:p>
        </w:tc>
        <w:tc>
          <w:tcPr>
            <w:tcW w:w="1985" w:type="dxa"/>
          </w:tcPr>
          <w:p w14:paraId="495D268E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(1.1%)</w:t>
            </w:r>
          </w:p>
        </w:tc>
        <w:tc>
          <w:tcPr>
            <w:tcW w:w="1372" w:type="dxa"/>
          </w:tcPr>
          <w:p w14:paraId="159CF486" w14:textId="4985AFCA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3BD30465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8D72306" w14:textId="004093B8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Aspergillus Fumigatus</w:t>
            </w:r>
          </w:p>
        </w:tc>
        <w:tc>
          <w:tcPr>
            <w:tcW w:w="2268" w:type="dxa"/>
          </w:tcPr>
          <w:p w14:paraId="30675E85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(7.8%)</w:t>
            </w:r>
          </w:p>
        </w:tc>
        <w:tc>
          <w:tcPr>
            <w:tcW w:w="1985" w:type="dxa"/>
          </w:tcPr>
          <w:p w14:paraId="08A1D6C8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(2.3%)</w:t>
            </w:r>
          </w:p>
        </w:tc>
        <w:tc>
          <w:tcPr>
            <w:tcW w:w="1372" w:type="dxa"/>
          </w:tcPr>
          <w:p w14:paraId="43B96E8E" w14:textId="119C7DF7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0.261</w:t>
            </w:r>
          </w:p>
        </w:tc>
      </w:tr>
      <w:tr w:rsidR="004543AB" w:rsidRPr="00F26609" w14:paraId="089C4EA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295C631F" w14:textId="7EBADB92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 xml:space="preserve">Klebsiella Oxytoca </w:t>
            </w:r>
          </w:p>
        </w:tc>
        <w:tc>
          <w:tcPr>
            <w:tcW w:w="2268" w:type="dxa"/>
          </w:tcPr>
          <w:p w14:paraId="58535A3A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985" w:type="dxa"/>
          </w:tcPr>
          <w:p w14:paraId="10B9453B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(2.3%)</w:t>
            </w:r>
          </w:p>
        </w:tc>
        <w:tc>
          <w:tcPr>
            <w:tcW w:w="1372" w:type="dxa"/>
          </w:tcPr>
          <w:p w14:paraId="2EA199F6" w14:textId="0509C61C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0.720</w:t>
            </w:r>
          </w:p>
        </w:tc>
      </w:tr>
      <w:tr w:rsidR="004543AB" w:rsidRPr="00F26609" w14:paraId="10C6E1C5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F833AA8" w14:textId="7F1C5A3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Pseudomonas aeruginosa</w:t>
            </w:r>
          </w:p>
        </w:tc>
        <w:tc>
          <w:tcPr>
            <w:tcW w:w="2268" w:type="dxa"/>
          </w:tcPr>
          <w:p w14:paraId="186E29E2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985" w:type="dxa"/>
          </w:tcPr>
          <w:p w14:paraId="5549777A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(2.3%)</w:t>
            </w:r>
          </w:p>
        </w:tc>
        <w:tc>
          <w:tcPr>
            <w:tcW w:w="1372" w:type="dxa"/>
          </w:tcPr>
          <w:p w14:paraId="7E795BE2" w14:textId="0B093A9F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0.720</w:t>
            </w:r>
          </w:p>
        </w:tc>
      </w:tr>
      <w:tr w:rsidR="004543AB" w:rsidRPr="00F26609" w14:paraId="1C10A1D4" w14:textId="77777777" w:rsidTr="008B00CC">
        <w:trPr>
          <w:trHeight w:hRule="exact"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38CFEF00" w14:textId="4B59E247" w:rsidR="004543AB" w:rsidRPr="00F26609" w:rsidRDefault="004543AB" w:rsidP="004543A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Arterial blood gas and oxygenation </w:t>
            </w:r>
          </w:p>
        </w:tc>
      </w:tr>
      <w:tr w:rsidR="004543AB" w:rsidRPr="00F26609" w14:paraId="162370CE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51CF8CA" w14:textId="5A2B5801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pH in arterial blood N=379</w:t>
            </w:r>
          </w:p>
        </w:tc>
        <w:tc>
          <w:tcPr>
            <w:tcW w:w="2268" w:type="dxa"/>
          </w:tcPr>
          <w:p w14:paraId="03812EC2" w14:textId="4BDC0C95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7.4 [7.4, 7.5]</w:t>
            </w:r>
          </w:p>
        </w:tc>
        <w:tc>
          <w:tcPr>
            <w:tcW w:w="1985" w:type="dxa"/>
          </w:tcPr>
          <w:p w14:paraId="0DEB85FF" w14:textId="53DB9163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7.4 [7.4, 7.5]</w:t>
            </w:r>
          </w:p>
        </w:tc>
        <w:tc>
          <w:tcPr>
            <w:tcW w:w="1372" w:type="dxa"/>
          </w:tcPr>
          <w:p w14:paraId="1F803FFC" w14:textId="35F623FD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0.434</w:t>
            </w:r>
          </w:p>
        </w:tc>
      </w:tr>
      <w:tr w:rsidR="004543AB" w:rsidRPr="00F26609" w14:paraId="01B6281F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8AB4289" w14:textId="2F52EBC5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PaCO2 in arterial blood N=379</w:t>
            </w:r>
          </w:p>
        </w:tc>
        <w:tc>
          <w:tcPr>
            <w:tcW w:w="2268" w:type="dxa"/>
          </w:tcPr>
          <w:p w14:paraId="0D24685A" w14:textId="1B2BB185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4.6 [4.1, 5.0]</w:t>
            </w:r>
          </w:p>
        </w:tc>
        <w:tc>
          <w:tcPr>
            <w:tcW w:w="1985" w:type="dxa"/>
          </w:tcPr>
          <w:p w14:paraId="48C3EB5C" w14:textId="764603B2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4.6 [4.1, 5.2]</w:t>
            </w:r>
          </w:p>
        </w:tc>
        <w:tc>
          <w:tcPr>
            <w:tcW w:w="1372" w:type="dxa"/>
          </w:tcPr>
          <w:p w14:paraId="1F28F7C6" w14:textId="6AA132FD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0.211</w:t>
            </w:r>
          </w:p>
        </w:tc>
      </w:tr>
      <w:tr w:rsidR="004543AB" w:rsidRPr="00F26609" w14:paraId="0891979A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42DE1C9" w14:textId="233B50D5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PaO2 in arterial blood N=379</w:t>
            </w:r>
          </w:p>
        </w:tc>
        <w:tc>
          <w:tcPr>
            <w:tcW w:w="2268" w:type="dxa"/>
          </w:tcPr>
          <w:p w14:paraId="2F3BC286" w14:textId="3598C615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10.8 [9.4, 12.5]</w:t>
            </w:r>
          </w:p>
        </w:tc>
        <w:tc>
          <w:tcPr>
            <w:tcW w:w="1985" w:type="dxa"/>
          </w:tcPr>
          <w:p w14:paraId="22A26BBE" w14:textId="40F3F124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9.9 [8.7, 13.4]</w:t>
            </w:r>
          </w:p>
        </w:tc>
        <w:tc>
          <w:tcPr>
            <w:tcW w:w="1372" w:type="dxa"/>
          </w:tcPr>
          <w:p w14:paraId="4C0C226D" w14:textId="57E00800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0.124</w:t>
            </w:r>
          </w:p>
        </w:tc>
      </w:tr>
      <w:tr w:rsidR="004543AB" w:rsidRPr="00F26609" w14:paraId="29D892A9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3894CC4" w14:textId="0BADDCBD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Oxygen saturation (%)  in arterial blood N=379</w:t>
            </w:r>
          </w:p>
        </w:tc>
        <w:tc>
          <w:tcPr>
            <w:tcW w:w="2268" w:type="dxa"/>
          </w:tcPr>
          <w:p w14:paraId="5552CB60" w14:textId="27F9F8E2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95.0 [93.4, 96.2]</w:t>
            </w:r>
          </w:p>
        </w:tc>
        <w:tc>
          <w:tcPr>
            <w:tcW w:w="1985" w:type="dxa"/>
          </w:tcPr>
          <w:p w14:paraId="64510959" w14:textId="3BCDAEBF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94.4 [91.8, 96.8]</w:t>
            </w:r>
          </w:p>
        </w:tc>
        <w:tc>
          <w:tcPr>
            <w:tcW w:w="1372" w:type="dxa"/>
          </w:tcPr>
          <w:p w14:paraId="13E0959E" w14:textId="459728D3" w:rsidR="004543AB" w:rsidRPr="00F26609" w:rsidRDefault="23615C06" w:rsidP="23615C06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0.410</w:t>
            </w:r>
          </w:p>
        </w:tc>
      </w:tr>
      <w:tr w:rsidR="004543AB" w:rsidRPr="00F26609" w14:paraId="7AA5D702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5471A6EA" w14:textId="74B66BA8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Hypercapnia in arterial blood N=379</w:t>
            </w:r>
          </w:p>
        </w:tc>
        <w:tc>
          <w:tcPr>
            <w:tcW w:w="2268" w:type="dxa"/>
          </w:tcPr>
          <w:p w14:paraId="271D5326" w14:textId="154CF7DB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(0.6%)</w:t>
            </w:r>
          </w:p>
        </w:tc>
        <w:tc>
          <w:tcPr>
            <w:tcW w:w="1985" w:type="dxa"/>
          </w:tcPr>
          <w:p w14:paraId="2B0BA11D" w14:textId="44CD4EB8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 (6.3%)</w:t>
            </w:r>
          </w:p>
        </w:tc>
        <w:tc>
          <w:tcPr>
            <w:tcW w:w="1372" w:type="dxa"/>
          </w:tcPr>
          <w:p w14:paraId="783093DF" w14:textId="6086A210" w:rsidR="004543AB" w:rsidRPr="00F26609" w:rsidRDefault="23615C06" w:rsidP="23615C06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0.011</w:t>
            </w:r>
          </w:p>
        </w:tc>
      </w:tr>
      <w:tr w:rsidR="004543AB" w:rsidRPr="00F26609" w14:paraId="2B1FD782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7365173" w14:textId="0E4B6EEC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SpO2 N=638</w:t>
            </w:r>
          </w:p>
        </w:tc>
        <w:tc>
          <w:tcPr>
            <w:tcW w:w="2268" w:type="dxa"/>
          </w:tcPr>
          <w:p w14:paraId="09DF8E02" w14:textId="7EEAFB11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96.0 [94.0, 98.0]</w:t>
            </w:r>
          </w:p>
        </w:tc>
        <w:tc>
          <w:tcPr>
            <w:tcW w:w="1985" w:type="dxa"/>
          </w:tcPr>
          <w:p w14:paraId="6057A569" w14:textId="17AEC93E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94.0 [92.0, 97.0]</w:t>
            </w:r>
          </w:p>
        </w:tc>
        <w:tc>
          <w:tcPr>
            <w:tcW w:w="1372" w:type="dxa"/>
          </w:tcPr>
          <w:p w14:paraId="1D71A050" w14:textId="276B11FD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3AB" w:rsidRPr="00F26609" w14:paraId="18747ED8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7F9B63C6" w14:textId="2032B18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FiO2</w:t>
            </w:r>
          </w:p>
        </w:tc>
        <w:tc>
          <w:tcPr>
            <w:tcW w:w="2268" w:type="dxa"/>
          </w:tcPr>
          <w:p w14:paraId="074FA310" w14:textId="53D14123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20.00 [20.00, 20.00]</w:t>
            </w:r>
          </w:p>
        </w:tc>
        <w:tc>
          <w:tcPr>
            <w:tcW w:w="1985" w:type="dxa"/>
          </w:tcPr>
          <w:p w14:paraId="152F414E" w14:textId="1DBCC54B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20.00 [20.00, 20.00]</w:t>
            </w:r>
          </w:p>
        </w:tc>
        <w:tc>
          <w:tcPr>
            <w:tcW w:w="1372" w:type="dxa"/>
          </w:tcPr>
          <w:p w14:paraId="50E9126B" w14:textId="6DE97F19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3AB" w:rsidRPr="00F26609" w14:paraId="64B1B71C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3BA3D3BE" w14:textId="4866F2F2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SpO2/FiO2 N=638</w:t>
            </w:r>
          </w:p>
        </w:tc>
        <w:tc>
          <w:tcPr>
            <w:tcW w:w="2268" w:type="dxa"/>
          </w:tcPr>
          <w:p w14:paraId="16FEEEDA" w14:textId="308304E8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476.47 ± 25.72</w:t>
            </w:r>
          </w:p>
        </w:tc>
        <w:tc>
          <w:tcPr>
            <w:tcW w:w="1985" w:type="dxa"/>
          </w:tcPr>
          <w:p w14:paraId="4D1DD7F8" w14:textId="2D600DB3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434.07 ± 82.28</w:t>
            </w:r>
          </w:p>
        </w:tc>
        <w:tc>
          <w:tcPr>
            <w:tcW w:w="1372" w:type="dxa"/>
          </w:tcPr>
          <w:p w14:paraId="0CF31678" w14:textId="58FA6890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3AB" w:rsidRPr="00F26609" w14:paraId="0B5980DC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4832F47E" w14:textId="5957820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PaO2/FiO2 (mmHg) N=265</w:t>
            </w:r>
          </w:p>
        </w:tc>
        <w:tc>
          <w:tcPr>
            <w:tcW w:w="2268" w:type="dxa"/>
          </w:tcPr>
          <w:p w14:paraId="65DA5F50" w14:textId="60433EBB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05875C3A" w14:textId="60C77E40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34E9E095" w14:textId="62689275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3AB" w:rsidRPr="00F26609" w14:paraId="3EDAB9BA" w14:textId="77777777" w:rsidTr="008B00CC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03B12B67" w14:textId="61169BC6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Disease severity</w:t>
            </w:r>
          </w:p>
        </w:tc>
      </w:tr>
      <w:tr w:rsidR="004543AB" w:rsidRPr="00F26609" w14:paraId="4F612535" w14:textId="77777777" w:rsidTr="008B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</w:tcPr>
          <w:p w14:paraId="6813EDF5" w14:textId="77777777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NEWS N=622</w:t>
            </w:r>
          </w:p>
        </w:tc>
        <w:tc>
          <w:tcPr>
            <w:tcW w:w="2268" w:type="dxa"/>
          </w:tcPr>
          <w:p w14:paraId="5F9CC497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2.0 [1.0, 4.0]</w:t>
            </w:r>
          </w:p>
        </w:tc>
        <w:tc>
          <w:tcPr>
            <w:tcW w:w="1985" w:type="dxa"/>
          </w:tcPr>
          <w:p w14:paraId="1C2EC6F9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4.0 [2.0, 6.0]</w:t>
            </w:r>
          </w:p>
        </w:tc>
        <w:tc>
          <w:tcPr>
            <w:tcW w:w="1372" w:type="dxa"/>
          </w:tcPr>
          <w:p w14:paraId="49940A6F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</w:tbl>
    <w:p w14:paraId="2A41A8DE" w14:textId="12A6163B" w:rsidR="004540CE" w:rsidRPr="00340911" w:rsidRDefault="00941845" w:rsidP="004540CE">
      <w:pPr>
        <w:rPr>
          <w:rFonts w:ascii="Calibri" w:hAnsi="Calibri"/>
          <w:sz w:val="18"/>
          <w:szCs w:val="18"/>
          <w:lang w:val="en-US"/>
        </w:rPr>
      </w:pPr>
      <w:r w:rsidRPr="0034091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The total number of exacerbations used to describe proportions was </w:t>
      </w:r>
      <w:r w:rsidR="00590B7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N=644</w:t>
      </w:r>
      <w:r w:rsidRPr="0034091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, unless stated otherwise. </w:t>
      </w:r>
      <w:r w:rsidRPr="00340911">
        <w:rPr>
          <w:rFonts w:ascii="Calibri" w:hAnsi="Calibri"/>
          <w:sz w:val="18"/>
          <w:szCs w:val="18"/>
          <w:lang w:val="en-US"/>
        </w:rPr>
        <w:t xml:space="preserve">Data is presented as proportion (percentage), mean ± SD or median [IQR]. </w:t>
      </w:r>
      <w:r w:rsidR="004540CE" w:rsidRPr="00340911">
        <w:rPr>
          <w:rFonts w:ascii="Calibri" w:hAnsi="Calibri"/>
          <w:sz w:val="18"/>
          <w:szCs w:val="18"/>
          <w:lang w:val="en-US"/>
        </w:rPr>
        <w:t>BED = Beclomethasone Equivalent Dose, CRP = c-reactive protein, CT = Computed Tomography,  FEV1 = Forced Expiratory Volume in 1 second, FiO2 = Fraction of inspired oxygen , FVC= Forced Vital Capacity, HMPV = Human Metapneumovirus, ICS = Inhalation Corticosteroid, ICU = Intensive Care Unit, LAMA = Long Acting Muscarinic Antagonist, LTRA = Leukotriene Receptor Antagonists, NEWS = National Early Warning Score, OCS = Oral Corticosteroids, PaCO2= partial pressure of carbon dioxide, PaO2= partial pressure of oxygen PEF = Peak Expiratory Flow,  RSV = Respiratory Syncytial Virus, SpO2 = Saturation of Peripheral Oxygen</w:t>
      </w:r>
      <w:r w:rsidR="00E43D0B" w:rsidRPr="00340911">
        <w:rPr>
          <w:rFonts w:ascii="Calibri" w:hAnsi="Calibri"/>
          <w:sz w:val="18"/>
          <w:szCs w:val="18"/>
          <w:lang w:val="en-US"/>
        </w:rPr>
        <w:t xml:space="preserve">. </w:t>
      </w:r>
      <w:r w:rsidR="00E43D0B" w:rsidRPr="0034091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*Excluding Severe acute respiratory syndrome coronavirus (SARS-COV) variants 1 and 2.</w:t>
      </w:r>
    </w:p>
    <w:p w14:paraId="33F81BB3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504B6DB4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6E99D6D7" w14:textId="77777777" w:rsidR="00B94494" w:rsidRPr="00F26609" w:rsidRDefault="00B9449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F26609">
        <w:rPr>
          <w:lang w:val="en-US"/>
        </w:rPr>
        <w:br w:type="page"/>
      </w:r>
    </w:p>
    <w:p w14:paraId="78BC7DC2" w14:textId="1A93BF18" w:rsidR="004540CE" w:rsidRPr="00F26609" w:rsidRDefault="00603E28" w:rsidP="00B94494">
      <w:pPr>
        <w:pStyle w:val="Heading1"/>
        <w:rPr>
          <w:rFonts w:eastAsia="Calibri" w:cs="Calibri"/>
          <w:lang w:val="en-US"/>
        </w:rPr>
      </w:pPr>
      <w:bookmarkStart w:id="6" w:name="_Toc195557287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7</w:t>
      </w:r>
      <w:r w:rsidR="004540CE" w:rsidRPr="00F26609">
        <w:rPr>
          <w:lang w:val="en-US"/>
        </w:rPr>
        <w:t xml:space="preserve">: </w:t>
      </w:r>
      <w:r w:rsidR="00B94494" w:rsidRPr="00F26609">
        <w:rPr>
          <w:lang w:val="en-US"/>
        </w:rPr>
        <w:t>Exacerbation and patients characteristics stratified by intensive care unit admission</w:t>
      </w:r>
      <w:bookmarkEnd w:id="6"/>
    </w:p>
    <w:tbl>
      <w:tblPr>
        <w:tblStyle w:val="PlainTable1"/>
        <w:tblW w:w="9625" w:type="dxa"/>
        <w:tblLayout w:type="fixed"/>
        <w:tblLook w:val="04A0" w:firstRow="1" w:lastRow="0" w:firstColumn="1" w:lastColumn="0" w:noHBand="0" w:noVBand="1"/>
      </w:tblPr>
      <w:tblGrid>
        <w:gridCol w:w="3858"/>
        <w:gridCol w:w="2552"/>
        <w:gridCol w:w="1984"/>
        <w:gridCol w:w="1231"/>
      </w:tblGrid>
      <w:tr w:rsidR="004540CE" w:rsidRPr="00F26609" w14:paraId="1D8C7AD3" w14:textId="77777777" w:rsidTr="006E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23186D7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552" w:type="dxa"/>
          </w:tcPr>
          <w:p w14:paraId="710EE09C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Not admitted to ICU</w:t>
            </w:r>
          </w:p>
          <w:p w14:paraId="62CBC046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N=615</w:t>
            </w:r>
          </w:p>
        </w:tc>
        <w:tc>
          <w:tcPr>
            <w:tcW w:w="1984" w:type="dxa"/>
          </w:tcPr>
          <w:p w14:paraId="3D9C2428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Admitted to ICU</w:t>
            </w:r>
          </w:p>
          <w:p w14:paraId="2A23ED7F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N=29</w:t>
            </w:r>
          </w:p>
        </w:tc>
        <w:tc>
          <w:tcPr>
            <w:tcW w:w="1231" w:type="dxa"/>
          </w:tcPr>
          <w:p w14:paraId="3F5AE83E" w14:textId="77777777" w:rsidR="004540CE" w:rsidRPr="00F26609" w:rsidRDefault="004540CE" w:rsidP="004540CE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p-value</w:t>
            </w:r>
          </w:p>
        </w:tc>
      </w:tr>
      <w:tr w:rsidR="004540CE" w:rsidRPr="00F26609" w14:paraId="028F1FC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3150C480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characteristics</w:t>
            </w:r>
          </w:p>
        </w:tc>
      </w:tr>
      <w:tr w:rsidR="004540CE" w:rsidRPr="00F26609" w14:paraId="04A81EA2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7C3788D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Total visits</w:t>
            </w:r>
          </w:p>
        </w:tc>
        <w:tc>
          <w:tcPr>
            <w:tcW w:w="2552" w:type="dxa"/>
          </w:tcPr>
          <w:p w14:paraId="30F48FD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2.00 [1.00, 4.00]</w:t>
            </w:r>
          </w:p>
        </w:tc>
        <w:tc>
          <w:tcPr>
            <w:tcW w:w="1984" w:type="dxa"/>
          </w:tcPr>
          <w:p w14:paraId="313F1B0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2.00 [1.00, 4.00]</w:t>
            </w:r>
          </w:p>
        </w:tc>
        <w:tc>
          <w:tcPr>
            <w:tcW w:w="1231" w:type="dxa"/>
          </w:tcPr>
          <w:p w14:paraId="5CFD836F" w14:textId="6A315091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0.579</w:t>
            </w:r>
          </w:p>
        </w:tc>
      </w:tr>
      <w:tr w:rsidR="004540CE" w:rsidRPr="00F26609" w14:paraId="10B2879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0ABD025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Multiple (≥2) exacerbator</w:t>
            </w:r>
          </w:p>
        </w:tc>
        <w:tc>
          <w:tcPr>
            <w:tcW w:w="2552" w:type="dxa"/>
          </w:tcPr>
          <w:p w14:paraId="1A5CE420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377 (61.3%)</w:t>
            </w:r>
          </w:p>
        </w:tc>
        <w:tc>
          <w:tcPr>
            <w:tcW w:w="1984" w:type="dxa"/>
          </w:tcPr>
          <w:p w14:paraId="78A85A7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(58.6%)</w:t>
            </w:r>
          </w:p>
        </w:tc>
        <w:tc>
          <w:tcPr>
            <w:tcW w:w="1231" w:type="dxa"/>
          </w:tcPr>
          <w:p w14:paraId="6DA29171" w14:textId="6BCFD0DF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0.925</w:t>
            </w:r>
          </w:p>
        </w:tc>
      </w:tr>
      <w:tr w:rsidR="004540CE" w:rsidRPr="00F26609" w14:paraId="2B050E60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C07DF0E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</w:t>
            </w:r>
          </w:p>
        </w:tc>
        <w:tc>
          <w:tcPr>
            <w:tcW w:w="2552" w:type="dxa"/>
          </w:tcPr>
          <w:p w14:paraId="4504EEF5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44.81 ± 17.40</w:t>
            </w:r>
          </w:p>
        </w:tc>
        <w:tc>
          <w:tcPr>
            <w:tcW w:w="1984" w:type="dxa"/>
          </w:tcPr>
          <w:p w14:paraId="695002C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40.21 ± 16.13</w:t>
            </w:r>
          </w:p>
        </w:tc>
        <w:tc>
          <w:tcPr>
            <w:tcW w:w="1231" w:type="dxa"/>
          </w:tcPr>
          <w:p w14:paraId="3D882520" w14:textId="1568A0F8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0.163</w:t>
            </w:r>
          </w:p>
        </w:tc>
      </w:tr>
      <w:tr w:rsidR="004540CE" w:rsidRPr="00F26609" w14:paraId="4C98350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C0532DE" w14:textId="10FB1997" w:rsidR="004540CE" w:rsidRPr="00F26609" w:rsidRDefault="000F78E0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Sex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= female</w:t>
            </w:r>
          </w:p>
        </w:tc>
        <w:tc>
          <w:tcPr>
            <w:tcW w:w="2552" w:type="dxa"/>
          </w:tcPr>
          <w:p w14:paraId="6E7D5F1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392 (63.7%)</w:t>
            </w:r>
          </w:p>
        </w:tc>
        <w:tc>
          <w:tcPr>
            <w:tcW w:w="1984" w:type="dxa"/>
          </w:tcPr>
          <w:p w14:paraId="5AB6CE1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 (65.5%)</w:t>
            </w:r>
          </w:p>
        </w:tc>
        <w:tc>
          <w:tcPr>
            <w:tcW w:w="1231" w:type="dxa"/>
          </w:tcPr>
          <w:p w14:paraId="320D8AF2" w14:textId="09183E71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3AB" w:rsidRPr="00F26609" w14:paraId="7A2F570E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6379348" w14:textId="74669FC4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Weight (kg) N = 266</w:t>
            </w:r>
          </w:p>
        </w:tc>
        <w:tc>
          <w:tcPr>
            <w:tcW w:w="2552" w:type="dxa"/>
          </w:tcPr>
          <w:p w14:paraId="1D19F20C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81.93 ± 17.56</w:t>
            </w:r>
          </w:p>
        </w:tc>
        <w:tc>
          <w:tcPr>
            <w:tcW w:w="1984" w:type="dxa"/>
          </w:tcPr>
          <w:p w14:paraId="07677561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88.32 ± 22.00</w:t>
            </w:r>
          </w:p>
        </w:tc>
        <w:tc>
          <w:tcPr>
            <w:tcW w:w="1231" w:type="dxa"/>
          </w:tcPr>
          <w:p w14:paraId="270EB480" w14:textId="20171AB3" w:rsidR="004543AB" w:rsidRPr="00F26609" w:rsidRDefault="23615C06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0.070</w:t>
            </w:r>
          </w:p>
        </w:tc>
      </w:tr>
      <w:tr w:rsidR="004543AB" w:rsidRPr="00F26609" w14:paraId="3E214C5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52BBC03" w14:textId="08FBCAB6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Height (cm) N = 279</w:t>
            </w:r>
          </w:p>
        </w:tc>
        <w:tc>
          <w:tcPr>
            <w:tcW w:w="2552" w:type="dxa"/>
          </w:tcPr>
          <w:p w14:paraId="79D85F61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167.48 ± 10.35</w:t>
            </w:r>
          </w:p>
        </w:tc>
        <w:tc>
          <w:tcPr>
            <w:tcW w:w="1984" w:type="dxa"/>
          </w:tcPr>
          <w:p w14:paraId="7CD01774" w14:textId="77777777" w:rsidR="004543AB" w:rsidRPr="00F26609" w:rsidRDefault="004543AB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168.34 ± 8.34</w:t>
            </w:r>
          </w:p>
        </w:tc>
        <w:tc>
          <w:tcPr>
            <w:tcW w:w="1231" w:type="dxa"/>
          </w:tcPr>
          <w:p w14:paraId="5620A9DC" w14:textId="0C5891A5" w:rsidR="004543AB" w:rsidRPr="00F26609" w:rsidRDefault="23615C06" w:rsidP="004543A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0.667</w:t>
            </w:r>
          </w:p>
        </w:tc>
      </w:tr>
      <w:tr w:rsidR="004543AB" w:rsidRPr="00F26609" w14:paraId="74E820A9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E7A8345" w14:textId="10EB36F4" w:rsidR="004543AB" w:rsidRPr="00F26609" w:rsidRDefault="004543AB" w:rsidP="004543AB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BMI (kg/m2) N = 264</w:t>
            </w:r>
          </w:p>
        </w:tc>
        <w:tc>
          <w:tcPr>
            <w:tcW w:w="2552" w:type="dxa"/>
          </w:tcPr>
          <w:p w14:paraId="5D0AA37D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29.33 ± 6.17</w:t>
            </w:r>
          </w:p>
        </w:tc>
        <w:tc>
          <w:tcPr>
            <w:tcW w:w="1984" w:type="dxa"/>
          </w:tcPr>
          <w:p w14:paraId="7C2EDFCD" w14:textId="77777777" w:rsidR="004543AB" w:rsidRPr="00F26609" w:rsidRDefault="004543AB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31.14 ± 7.56</w:t>
            </w:r>
          </w:p>
        </w:tc>
        <w:tc>
          <w:tcPr>
            <w:tcW w:w="1231" w:type="dxa"/>
          </w:tcPr>
          <w:p w14:paraId="2D4CC32B" w14:textId="6C2EF739" w:rsidR="004543AB" w:rsidRPr="00F26609" w:rsidRDefault="23615C06" w:rsidP="004543A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0.143</w:t>
            </w:r>
          </w:p>
        </w:tc>
      </w:tr>
      <w:tr w:rsidR="004540CE" w:rsidRPr="00F26609" w14:paraId="30C8DEE6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839DDA6" w14:textId="5ABD17DA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="006E27FF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nicity</w:t>
            </w:r>
          </w:p>
        </w:tc>
        <w:tc>
          <w:tcPr>
            <w:tcW w:w="2552" w:type="dxa"/>
          </w:tcPr>
          <w:p w14:paraId="2EF8CC4C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19C252C8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4EEE8DF5" w14:textId="4F7D0CCC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0.310</w:t>
            </w:r>
          </w:p>
        </w:tc>
      </w:tr>
      <w:tr w:rsidR="004540CE" w:rsidRPr="00F26609" w14:paraId="7C88E2AE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51BF0C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Caucasian</w:t>
            </w:r>
          </w:p>
        </w:tc>
        <w:tc>
          <w:tcPr>
            <w:tcW w:w="2552" w:type="dxa"/>
          </w:tcPr>
          <w:p w14:paraId="3BF1BABF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322 (55.4%)</w:t>
            </w:r>
          </w:p>
        </w:tc>
        <w:tc>
          <w:tcPr>
            <w:tcW w:w="1984" w:type="dxa"/>
          </w:tcPr>
          <w:p w14:paraId="4395F5C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 (64.3%)</w:t>
            </w:r>
          </w:p>
        </w:tc>
        <w:tc>
          <w:tcPr>
            <w:tcW w:w="1231" w:type="dxa"/>
          </w:tcPr>
          <w:p w14:paraId="6B0366BA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481FF6B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A6D29D1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2552" w:type="dxa"/>
          </w:tcPr>
          <w:p w14:paraId="38EA137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107 (18.4%)</w:t>
            </w:r>
          </w:p>
        </w:tc>
        <w:tc>
          <w:tcPr>
            <w:tcW w:w="1984" w:type="dxa"/>
          </w:tcPr>
          <w:p w14:paraId="06F97C3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(10.7%)</w:t>
            </w:r>
          </w:p>
        </w:tc>
        <w:tc>
          <w:tcPr>
            <w:tcW w:w="1231" w:type="dxa"/>
          </w:tcPr>
          <w:p w14:paraId="2C1F4ED4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499006A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D492400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Asian or pacific islander</w:t>
            </w:r>
          </w:p>
        </w:tc>
        <w:tc>
          <w:tcPr>
            <w:tcW w:w="2552" w:type="dxa"/>
          </w:tcPr>
          <w:p w14:paraId="49F6D31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 (5.2%)</w:t>
            </w:r>
          </w:p>
        </w:tc>
        <w:tc>
          <w:tcPr>
            <w:tcW w:w="1984" w:type="dxa"/>
          </w:tcPr>
          <w:p w14:paraId="1D0CF0F3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(3.6%)</w:t>
            </w:r>
          </w:p>
        </w:tc>
        <w:tc>
          <w:tcPr>
            <w:tcW w:w="1231" w:type="dxa"/>
          </w:tcPr>
          <w:p w14:paraId="14845AB8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787F949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CB1A57E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Hispanic</w:t>
            </w:r>
          </w:p>
        </w:tc>
        <w:tc>
          <w:tcPr>
            <w:tcW w:w="2552" w:type="dxa"/>
          </w:tcPr>
          <w:p w14:paraId="7626BB72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(1.7%)</w:t>
            </w:r>
          </w:p>
        </w:tc>
        <w:tc>
          <w:tcPr>
            <w:tcW w:w="1984" w:type="dxa"/>
          </w:tcPr>
          <w:p w14:paraId="46F1FB2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4C3DC371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04E1447E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173B307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Mixed</w:t>
            </w:r>
          </w:p>
        </w:tc>
        <w:tc>
          <w:tcPr>
            <w:tcW w:w="2552" w:type="dxa"/>
          </w:tcPr>
          <w:p w14:paraId="5EA7F57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 (5.7%)</w:t>
            </w:r>
          </w:p>
        </w:tc>
        <w:tc>
          <w:tcPr>
            <w:tcW w:w="1984" w:type="dxa"/>
          </w:tcPr>
          <w:p w14:paraId="6C810C4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(14.3%)</w:t>
            </w:r>
          </w:p>
        </w:tc>
        <w:tc>
          <w:tcPr>
            <w:tcW w:w="1231" w:type="dxa"/>
          </w:tcPr>
          <w:p w14:paraId="2DC1F503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1A9AF422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10D456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2552" w:type="dxa"/>
          </w:tcPr>
          <w:p w14:paraId="052D5485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79 (13.6%)</w:t>
            </w:r>
          </w:p>
        </w:tc>
        <w:tc>
          <w:tcPr>
            <w:tcW w:w="1984" w:type="dxa"/>
          </w:tcPr>
          <w:p w14:paraId="371037B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(7.1%)</w:t>
            </w:r>
          </w:p>
        </w:tc>
        <w:tc>
          <w:tcPr>
            <w:tcW w:w="1231" w:type="dxa"/>
          </w:tcPr>
          <w:p w14:paraId="0435AF83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560F5CAE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5947107" w14:textId="1EA533B6" w:rsidR="004540CE" w:rsidRPr="00F26609" w:rsidRDefault="004543AB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Smoking N = 352</w:t>
            </w:r>
          </w:p>
        </w:tc>
        <w:tc>
          <w:tcPr>
            <w:tcW w:w="2552" w:type="dxa"/>
          </w:tcPr>
          <w:p w14:paraId="6AC0E79E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05827C95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79F20DFB" w14:textId="40FE6A2D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0.973</w:t>
            </w:r>
          </w:p>
        </w:tc>
      </w:tr>
      <w:tr w:rsidR="004540CE" w:rsidRPr="00F26609" w14:paraId="6F786E2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6635AD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smoked</w:t>
            </w:r>
          </w:p>
        </w:tc>
        <w:tc>
          <w:tcPr>
            <w:tcW w:w="2552" w:type="dxa"/>
          </w:tcPr>
          <w:p w14:paraId="4CA1164A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328 (54.8%)</w:t>
            </w:r>
          </w:p>
        </w:tc>
        <w:tc>
          <w:tcPr>
            <w:tcW w:w="1984" w:type="dxa"/>
          </w:tcPr>
          <w:p w14:paraId="5AE0FE75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(53.6%)</w:t>
            </w:r>
          </w:p>
        </w:tc>
        <w:tc>
          <w:tcPr>
            <w:tcW w:w="1231" w:type="dxa"/>
          </w:tcPr>
          <w:p w14:paraId="048EA5B9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D49BDBB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A2737CB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Past smoker</w:t>
            </w:r>
          </w:p>
        </w:tc>
        <w:tc>
          <w:tcPr>
            <w:tcW w:w="2552" w:type="dxa"/>
          </w:tcPr>
          <w:p w14:paraId="4D944E5F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159 (26.6%)</w:t>
            </w:r>
          </w:p>
        </w:tc>
        <w:tc>
          <w:tcPr>
            <w:tcW w:w="1984" w:type="dxa"/>
          </w:tcPr>
          <w:p w14:paraId="4D8F7471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(28.6%)</w:t>
            </w:r>
          </w:p>
        </w:tc>
        <w:tc>
          <w:tcPr>
            <w:tcW w:w="1231" w:type="dxa"/>
          </w:tcPr>
          <w:p w14:paraId="1372FC67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AC0CA7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1007F42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2552" w:type="dxa"/>
          </w:tcPr>
          <w:p w14:paraId="1B1ED60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111 (18.6%)</w:t>
            </w:r>
          </w:p>
        </w:tc>
        <w:tc>
          <w:tcPr>
            <w:tcW w:w="1984" w:type="dxa"/>
          </w:tcPr>
          <w:p w14:paraId="0905963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(17.9%)</w:t>
            </w:r>
          </w:p>
        </w:tc>
        <w:tc>
          <w:tcPr>
            <w:tcW w:w="1231" w:type="dxa"/>
          </w:tcPr>
          <w:p w14:paraId="3660CDB8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4D8E3CFA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124CB32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2552" w:type="dxa"/>
          </w:tcPr>
          <w:p w14:paraId="4B93EFF7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0569B66B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4387D8A0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72DF6762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4C62E4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GERD</w:t>
            </w:r>
          </w:p>
        </w:tc>
        <w:tc>
          <w:tcPr>
            <w:tcW w:w="2552" w:type="dxa"/>
          </w:tcPr>
          <w:p w14:paraId="21E9D2A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106 (17.2%)</w:t>
            </w:r>
          </w:p>
        </w:tc>
        <w:tc>
          <w:tcPr>
            <w:tcW w:w="1984" w:type="dxa"/>
          </w:tcPr>
          <w:p w14:paraId="224406E0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(17.2%)</w:t>
            </w:r>
          </w:p>
        </w:tc>
        <w:tc>
          <w:tcPr>
            <w:tcW w:w="1231" w:type="dxa"/>
          </w:tcPr>
          <w:p w14:paraId="26C8728E" w14:textId="5521ECC2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3B39190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F8E047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COPD</w:t>
            </w:r>
          </w:p>
        </w:tc>
        <w:tc>
          <w:tcPr>
            <w:tcW w:w="2552" w:type="dxa"/>
          </w:tcPr>
          <w:p w14:paraId="064E892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105 (17.1%)</w:t>
            </w:r>
          </w:p>
        </w:tc>
        <w:tc>
          <w:tcPr>
            <w:tcW w:w="1984" w:type="dxa"/>
          </w:tcPr>
          <w:p w14:paraId="0DEF4B2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(13.8%)</w:t>
            </w:r>
          </w:p>
        </w:tc>
        <w:tc>
          <w:tcPr>
            <w:tcW w:w="1231" w:type="dxa"/>
          </w:tcPr>
          <w:p w14:paraId="30229EF6" w14:textId="1DCDE198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0.836</w:t>
            </w:r>
          </w:p>
        </w:tc>
      </w:tr>
      <w:tr w:rsidR="004540CE" w:rsidRPr="00F26609" w14:paraId="1B56486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881532C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Rhinitis</w:t>
            </w:r>
          </w:p>
        </w:tc>
        <w:tc>
          <w:tcPr>
            <w:tcW w:w="2552" w:type="dxa"/>
          </w:tcPr>
          <w:p w14:paraId="3460729C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248 (40.3%)</w:t>
            </w:r>
          </w:p>
        </w:tc>
        <w:tc>
          <w:tcPr>
            <w:tcW w:w="1984" w:type="dxa"/>
          </w:tcPr>
          <w:p w14:paraId="7319AA4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 (37.9%)</w:t>
            </w:r>
          </w:p>
        </w:tc>
        <w:tc>
          <w:tcPr>
            <w:tcW w:w="1231" w:type="dxa"/>
          </w:tcPr>
          <w:p w14:paraId="3AA65D4E" w14:textId="519467E3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0.950</w:t>
            </w:r>
          </w:p>
        </w:tc>
      </w:tr>
      <w:tr w:rsidR="004540CE" w:rsidRPr="00F26609" w14:paraId="4D6C5F2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823C9A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CRSwNP</w:t>
            </w:r>
          </w:p>
        </w:tc>
        <w:tc>
          <w:tcPr>
            <w:tcW w:w="2552" w:type="dxa"/>
          </w:tcPr>
          <w:p w14:paraId="6FFB83F3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77 (12.5%)</w:t>
            </w:r>
          </w:p>
        </w:tc>
        <w:tc>
          <w:tcPr>
            <w:tcW w:w="1984" w:type="dxa"/>
          </w:tcPr>
          <w:p w14:paraId="1F01E64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(6.9%)</w:t>
            </w:r>
          </w:p>
        </w:tc>
        <w:tc>
          <w:tcPr>
            <w:tcW w:w="1231" w:type="dxa"/>
          </w:tcPr>
          <w:p w14:paraId="26EC2C4D" w14:textId="67A4EF3C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0.540</w:t>
            </w:r>
          </w:p>
        </w:tc>
      </w:tr>
      <w:tr w:rsidR="004540CE" w:rsidRPr="00F26609" w14:paraId="04D50E6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18AA166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CRSsNP</w:t>
            </w:r>
          </w:p>
        </w:tc>
        <w:tc>
          <w:tcPr>
            <w:tcW w:w="2552" w:type="dxa"/>
          </w:tcPr>
          <w:p w14:paraId="4E5E9E2B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64 (10.4%)</w:t>
            </w:r>
          </w:p>
        </w:tc>
        <w:tc>
          <w:tcPr>
            <w:tcW w:w="1984" w:type="dxa"/>
          </w:tcPr>
          <w:p w14:paraId="1EE6C8D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(17.2%)</w:t>
            </w:r>
          </w:p>
        </w:tc>
        <w:tc>
          <w:tcPr>
            <w:tcW w:w="1231" w:type="dxa"/>
          </w:tcPr>
          <w:p w14:paraId="16B3A531" w14:textId="79726C51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0.392</w:t>
            </w:r>
          </w:p>
        </w:tc>
      </w:tr>
      <w:tr w:rsidR="004540CE" w:rsidRPr="00F26609" w14:paraId="1E014FF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C96A22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bronchiectasis</w:t>
            </w:r>
          </w:p>
        </w:tc>
        <w:tc>
          <w:tcPr>
            <w:tcW w:w="2552" w:type="dxa"/>
          </w:tcPr>
          <w:p w14:paraId="39D8252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51 (8.3%)</w:t>
            </w:r>
          </w:p>
        </w:tc>
        <w:tc>
          <w:tcPr>
            <w:tcW w:w="1984" w:type="dxa"/>
          </w:tcPr>
          <w:p w14:paraId="34167222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5C254CD4" w14:textId="6AF765AB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0.206</w:t>
            </w:r>
          </w:p>
        </w:tc>
      </w:tr>
      <w:tr w:rsidR="004540CE" w:rsidRPr="00F26609" w14:paraId="683DB91B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36650C3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OSAS</w:t>
            </w:r>
          </w:p>
        </w:tc>
        <w:tc>
          <w:tcPr>
            <w:tcW w:w="2552" w:type="dxa"/>
          </w:tcPr>
          <w:p w14:paraId="773516F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64 (10.4%)</w:t>
            </w:r>
          </w:p>
        </w:tc>
        <w:tc>
          <w:tcPr>
            <w:tcW w:w="1984" w:type="dxa"/>
          </w:tcPr>
          <w:p w14:paraId="4ABFD30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(13.8%)</w:t>
            </w:r>
          </w:p>
        </w:tc>
        <w:tc>
          <w:tcPr>
            <w:tcW w:w="1231" w:type="dxa"/>
          </w:tcPr>
          <w:p w14:paraId="3C10B6B3" w14:textId="2E25F585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0.787</w:t>
            </w:r>
          </w:p>
        </w:tc>
      </w:tr>
      <w:tr w:rsidR="004540CE" w:rsidRPr="00F26609" w14:paraId="79C3DBB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2F336F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Urticaria</w:t>
            </w:r>
          </w:p>
        </w:tc>
        <w:tc>
          <w:tcPr>
            <w:tcW w:w="2552" w:type="dxa"/>
          </w:tcPr>
          <w:p w14:paraId="6790B31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 (5.7%)</w:t>
            </w:r>
          </w:p>
        </w:tc>
        <w:tc>
          <w:tcPr>
            <w:tcW w:w="1984" w:type="dxa"/>
          </w:tcPr>
          <w:p w14:paraId="353361E2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(3.4%)</w:t>
            </w:r>
          </w:p>
        </w:tc>
        <w:tc>
          <w:tcPr>
            <w:tcW w:w="1231" w:type="dxa"/>
          </w:tcPr>
          <w:p w14:paraId="0F3EDD7E" w14:textId="2815C2EE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0.920</w:t>
            </w:r>
          </w:p>
        </w:tc>
      </w:tr>
      <w:tr w:rsidR="004540CE" w:rsidRPr="00F26609" w14:paraId="20D8934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9D05351" w14:textId="2068F6EB" w:rsidR="004540CE" w:rsidRPr="00F26609" w:rsidRDefault="004543AB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Allergies N = 363</w:t>
            </w:r>
          </w:p>
        </w:tc>
        <w:tc>
          <w:tcPr>
            <w:tcW w:w="2552" w:type="dxa"/>
          </w:tcPr>
          <w:p w14:paraId="78193CD7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B3FEBF4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5E4BE68D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79AE2417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F95EAE6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Aeroallergens</w:t>
            </w:r>
          </w:p>
        </w:tc>
        <w:tc>
          <w:tcPr>
            <w:tcW w:w="2552" w:type="dxa"/>
          </w:tcPr>
          <w:p w14:paraId="25613B92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407 (69.3%)</w:t>
            </w:r>
          </w:p>
        </w:tc>
        <w:tc>
          <w:tcPr>
            <w:tcW w:w="1984" w:type="dxa"/>
          </w:tcPr>
          <w:p w14:paraId="1E37047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(55.6%)</w:t>
            </w:r>
          </w:p>
        </w:tc>
        <w:tc>
          <w:tcPr>
            <w:tcW w:w="1231" w:type="dxa"/>
          </w:tcPr>
          <w:p w14:paraId="3FB40EF2" w14:textId="5666BFF4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0.194</w:t>
            </w:r>
          </w:p>
        </w:tc>
      </w:tr>
      <w:tr w:rsidR="004540CE" w:rsidRPr="00F26609" w14:paraId="07A14B7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8AB7FD1" w14:textId="280785C0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Aspergillus</w:t>
            </w:r>
            <w:r w:rsidR="00B2667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Fumigatus</w:t>
            </w:r>
          </w:p>
        </w:tc>
        <w:tc>
          <w:tcPr>
            <w:tcW w:w="2552" w:type="dxa"/>
          </w:tcPr>
          <w:p w14:paraId="56533956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60 (20.7%)</w:t>
            </w:r>
          </w:p>
        </w:tc>
        <w:tc>
          <w:tcPr>
            <w:tcW w:w="1984" w:type="dxa"/>
          </w:tcPr>
          <w:p w14:paraId="51CB6BD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(5.0%)</w:t>
            </w:r>
          </w:p>
        </w:tc>
        <w:tc>
          <w:tcPr>
            <w:tcW w:w="1231" w:type="dxa"/>
          </w:tcPr>
          <w:p w14:paraId="03F5CC0A" w14:textId="4A32D53E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0.157</w:t>
            </w:r>
          </w:p>
        </w:tc>
      </w:tr>
      <w:tr w:rsidR="004540CE" w:rsidRPr="00F26609" w14:paraId="614D1137" w14:textId="77777777" w:rsidTr="006E27FF">
        <w:trPr>
          <w:trHeight w:hRule="exact"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51D7DD2E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Blood values</w:t>
            </w:r>
          </w:p>
        </w:tc>
      </w:tr>
      <w:tr w:rsidR="004540CE" w:rsidRPr="00F26609" w14:paraId="6D95357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49A4D36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Eosinophil (x10^9/L) N=558</w:t>
            </w:r>
          </w:p>
        </w:tc>
        <w:tc>
          <w:tcPr>
            <w:tcW w:w="2552" w:type="dxa"/>
          </w:tcPr>
          <w:p w14:paraId="0E90EF7B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[0.04, 0.40]</w:t>
            </w:r>
          </w:p>
        </w:tc>
        <w:tc>
          <w:tcPr>
            <w:tcW w:w="1984" w:type="dxa"/>
          </w:tcPr>
          <w:p w14:paraId="693FF382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0.20 [0.05, 0.38]</w:t>
            </w:r>
          </w:p>
        </w:tc>
        <w:tc>
          <w:tcPr>
            <w:tcW w:w="1231" w:type="dxa"/>
          </w:tcPr>
          <w:p w14:paraId="556DBA69" w14:textId="59117C79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0.698</w:t>
            </w:r>
          </w:p>
        </w:tc>
      </w:tr>
      <w:tr w:rsidR="004540CE" w:rsidRPr="00F26609" w14:paraId="7196B4D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03128F1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Neutrophil (x10^9/L) N=545</w:t>
            </w:r>
          </w:p>
        </w:tc>
        <w:tc>
          <w:tcPr>
            <w:tcW w:w="2552" w:type="dxa"/>
          </w:tcPr>
          <w:p w14:paraId="48FC723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6.20 [4.47, 8.62]</w:t>
            </w:r>
          </w:p>
        </w:tc>
        <w:tc>
          <w:tcPr>
            <w:tcW w:w="1984" w:type="dxa"/>
          </w:tcPr>
          <w:p w14:paraId="17B607C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9.94 [6.52, 12.47]</w:t>
            </w:r>
          </w:p>
        </w:tc>
        <w:tc>
          <w:tcPr>
            <w:tcW w:w="1231" w:type="dxa"/>
          </w:tcPr>
          <w:p w14:paraId="3D5499A2" w14:textId="663088A0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0985961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DA57A65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Leukocyte (x10^9/L) N=585</w:t>
            </w:r>
          </w:p>
        </w:tc>
        <w:tc>
          <w:tcPr>
            <w:tcW w:w="2552" w:type="dxa"/>
          </w:tcPr>
          <w:p w14:paraId="1055552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9.60 [7.50, 12.03]</w:t>
            </w:r>
          </w:p>
        </w:tc>
        <w:tc>
          <w:tcPr>
            <w:tcW w:w="1984" w:type="dxa"/>
          </w:tcPr>
          <w:p w14:paraId="34AF7DB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12.30 [9.20, 16.00]</w:t>
            </w:r>
          </w:p>
        </w:tc>
        <w:tc>
          <w:tcPr>
            <w:tcW w:w="1231" w:type="dxa"/>
          </w:tcPr>
          <w:p w14:paraId="4B760408" w14:textId="2077F83F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0.004</w:t>
            </w:r>
          </w:p>
        </w:tc>
      </w:tr>
      <w:tr w:rsidR="004540CE" w:rsidRPr="00F26609" w14:paraId="6D9888AD" w14:textId="77777777" w:rsidTr="006E27FF">
        <w:trPr>
          <w:trHeight w:hRule="exact"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64DC2C33" w14:textId="19C9A901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Lung</w:t>
            </w:r>
            <w:r w:rsidR="00AF571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function</w:t>
            </w:r>
          </w:p>
        </w:tc>
      </w:tr>
      <w:tr w:rsidR="004540CE" w:rsidRPr="00F26609" w14:paraId="5EDE815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FC0411F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Peakflow (L/Min) N=355</w:t>
            </w:r>
          </w:p>
        </w:tc>
        <w:tc>
          <w:tcPr>
            <w:tcW w:w="2552" w:type="dxa"/>
          </w:tcPr>
          <w:p w14:paraId="5D8F07DE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243.27 ± 127.05</w:t>
            </w:r>
          </w:p>
        </w:tc>
        <w:tc>
          <w:tcPr>
            <w:tcW w:w="1984" w:type="dxa"/>
          </w:tcPr>
          <w:p w14:paraId="532DC60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140.00 ± 93.81</w:t>
            </w:r>
          </w:p>
        </w:tc>
        <w:tc>
          <w:tcPr>
            <w:tcW w:w="1231" w:type="dxa"/>
          </w:tcPr>
          <w:p w14:paraId="1E1320D0" w14:textId="7D9BF408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0.109</w:t>
            </w:r>
          </w:p>
        </w:tc>
      </w:tr>
      <w:tr w:rsidR="004540CE" w:rsidRPr="00F26609" w14:paraId="3DD3E33C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915904C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PEF % of predicted N=355</w:t>
            </w:r>
          </w:p>
        </w:tc>
        <w:tc>
          <w:tcPr>
            <w:tcW w:w="2552" w:type="dxa"/>
          </w:tcPr>
          <w:p w14:paraId="6B4D8055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45.31 ± 21.01</w:t>
            </w:r>
          </w:p>
        </w:tc>
        <w:tc>
          <w:tcPr>
            <w:tcW w:w="1984" w:type="dxa"/>
          </w:tcPr>
          <w:p w14:paraId="17413D1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30.74 ± 23.85</w:t>
            </w:r>
          </w:p>
        </w:tc>
        <w:tc>
          <w:tcPr>
            <w:tcW w:w="1231" w:type="dxa"/>
          </w:tcPr>
          <w:p w14:paraId="3CD12060" w14:textId="22AFEDE6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0.238</w:t>
            </w:r>
          </w:p>
        </w:tc>
      </w:tr>
      <w:tr w:rsidR="004540CE" w:rsidRPr="00F26609" w14:paraId="46B86B4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4C13EE8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FVC % of predicted N=270</w:t>
            </w:r>
          </w:p>
        </w:tc>
        <w:tc>
          <w:tcPr>
            <w:tcW w:w="2552" w:type="dxa"/>
          </w:tcPr>
          <w:p w14:paraId="0496F00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92.15 ± 18.91</w:t>
            </w:r>
          </w:p>
        </w:tc>
        <w:tc>
          <w:tcPr>
            <w:tcW w:w="1984" w:type="dxa"/>
          </w:tcPr>
          <w:p w14:paraId="2D83C4D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93.63 ± 18.52</w:t>
            </w:r>
          </w:p>
        </w:tc>
        <w:tc>
          <w:tcPr>
            <w:tcW w:w="1231" w:type="dxa"/>
          </w:tcPr>
          <w:p w14:paraId="33225234" w14:textId="34AFF1E0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0.692</w:t>
            </w:r>
          </w:p>
        </w:tc>
      </w:tr>
      <w:tr w:rsidR="004540CE" w:rsidRPr="00F26609" w14:paraId="032B862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BF8938E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FEV1 % of predicted N=265</w:t>
            </w:r>
          </w:p>
        </w:tc>
        <w:tc>
          <w:tcPr>
            <w:tcW w:w="2552" w:type="dxa"/>
          </w:tcPr>
          <w:p w14:paraId="7A4185B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76.70 (20.80)</w:t>
            </w:r>
          </w:p>
        </w:tc>
        <w:tc>
          <w:tcPr>
            <w:tcW w:w="1984" w:type="dxa"/>
          </w:tcPr>
          <w:p w14:paraId="3EB413E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76.46 ± 24.04</w:t>
            </w:r>
          </w:p>
        </w:tc>
        <w:tc>
          <w:tcPr>
            <w:tcW w:w="1231" w:type="dxa"/>
          </w:tcPr>
          <w:p w14:paraId="1D6D3F8B" w14:textId="1CF0D7E1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0.953</w:t>
            </w:r>
          </w:p>
        </w:tc>
      </w:tr>
      <w:tr w:rsidR="004540CE" w:rsidRPr="00F26609" w14:paraId="04D274BE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7C7152F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FEV1 % reversible N=193</w:t>
            </w:r>
          </w:p>
        </w:tc>
        <w:tc>
          <w:tcPr>
            <w:tcW w:w="2552" w:type="dxa"/>
          </w:tcPr>
          <w:p w14:paraId="6B8485B0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5.00 [2.00, 11.00]</w:t>
            </w:r>
          </w:p>
        </w:tc>
        <w:tc>
          <w:tcPr>
            <w:tcW w:w="1984" w:type="dxa"/>
          </w:tcPr>
          <w:p w14:paraId="5609AB12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7.50 [2.25, 10.25]</w:t>
            </w:r>
          </w:p>
        </w:tc>
        <w:tc>
          <w:tcPr>
            <w:tcW w:w="1231" w:type="dxa"/>
          </w:tcPr>
          <w:p w14:paraId="4BF4AE60" w14:textId="5C3388F8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0.771</w:t>
            </w:r>
          </w:p>
        </w:tc>
      </w:tr>
      <w:tr w:rsidR="004540CE" w:rsidRPr="00F26609" w14:paraId="72999AE5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8D544A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 reversible N=193</w:t>
            </w:r>
          </w:p>
        </w:tc>
        <w:tc>
          <w:tcPr>
            <w:tcW w:w="2552" w:type="dxa"/>
          </w:tcPr>
          <w:p w14:paraId="48B7E49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85 (24.8%)</w:t>
            </w:r>
          </w:p>
        </w:tc>
        <w:tc>
          <w:tcPr>
            <w:tcW w:w="1984" w:type="dxa"/>
          </w:tcPr>
          <w:p w14:paraId="51C9E6A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(18.2%)</w:t>
            </w:r>
          </w:p>
        </w:tc>
        <w:tc>
          <w:tcPr>
            <w:tcW w:w="1231" w:type="dxa"/>
          </w:tcPr>
          <w:p w14:paraId="49A24E10" w14:textId="3899E916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0.658</w:t>
            </w:r>
          </w:p>
        </w:tc>
      </w:tr>
      <w:tr w:rsidR="004540CE" w:rsidRPr="00F26609" w14:paraId="29EA701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9D8304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FEV1/FVC N=275</w:t>
            </w:r>
          </w:p>
        </w:tc>
        <w:tc>
          <w:tcPr>
            <w:tcW w:w="2552" w:type="dxa"/>
          </w:tcPr>
          <w:p w14:paraId="45C14C5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0.68 ± 0.13</w:t>
            </w:r>
          </w:p>
        </w:tc>
        <w:tc>
          <w:tcPr>
            <w:tcW w:w="1984" w:type="dxa"/>
          </w:tcPr>
          <w:p w14:paraId="239A8E0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0.67 ± 0.14</w:t>
            </w:r>
          </w:p>
        </w:tc>
        <w:tc>
          <w:tcPr>
            <w:tcW w:w="1231" w:type="dxa"/>
          </w:tcPr>
          <w:p w14:paraId="7B4890DD" w14:textId="14E7FB5F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0.789</w:t>
            </w:r>
          </w:p>
        </w:tc>
      </w:tr>
      <w:tr w:rsidR="004540CE" w:rsidRPr="00F26609" w14:paraId="3E8145B9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21D9E05E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Exacerbation history</w:t>
            </w:r>
          </w:p>
        </w:tc>
      </w:tr>
      <w:tr w:rsidR="004540CE" w:rsidRPr="00F26609" w14:paraId="1037C71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05CA04E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 since asthma exacerbation (days) N=235</w:t>
            </w:r>
          </w:p>
        </w:tc>
        <w:tc>
          <w:tcPr>
            <w:tcW w:w="2552" w:type="dxa"/>
          </w:tcPr>
          <w:p w14:paraId="7C7E787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92.00 [38.75, 210.00]</w:t>
            </w:r>
          </w:p>
        </w:tc>
        <w:tc>
          <w:tcPr>
            <w:tcW w:w="1984" w:type="dxa"/>
          </w:tcPr>
          <w:p w14:paraId="1AE187C4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36.00 [22.50, 192.50]</w:t>
            </w:r>
          </w:p>
        </w:tc>
        <w:tc>
          <w:tcPr>
            <w:tcW w:w="1231" w:type="dxa"/>
          </w:tcPr>
          <w:p w14:paraId="59223428" w14:textId="025B4F97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0.463</w:t>
            </w:r>
          </w:p>
        </w:tc>
      </w:tr>
      <w:tr w:rsidR="004540CE" w:rsidRPr="00F26609" w14:paraId="67FC7C9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6DD67B1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 since emergency department visit (days) N=227</w:t>
            </w:r>
          </w:p>
        </w:tc>
        <w:tc>
          <w:tcPr>
            <w:tcW w:w="2552" w:type="dxa"/>
          </w:tcPr>
          <w:p w14:paraId="36DFBCD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84.50 [32.00, 207.25]</w:t>
            </w:r>
          </w:p>
        </w:tc>
        <w:tc>
          <w:tcPr>
            <w:tcW w:w="1984" w:type="dxa"/>
          </w:tcPr>
          <w:p w14:paraId="405BEE7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36.00 [22.50, 192.50]</w:t>
            </w:r>
          </w:p>
        </w:tc>
        <w:tc>
          <w:tcPr>
            <w:tcW w:w="1231" w:type="dxa"/>
          </w:tcPr>
          <w:p w14:paraId="21D79F06" w14:textId="7160B327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0.621</w:t>
            </w:r>
          </w:p>
        </w:tc>
      </w:tr>
      <w:tr w:rsidR="004540CE" w:rsidRPr="00F26609" w14:paraId="126472A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C43F39C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Time since hospital admission (days) N=146</w:t>
            </w:r>
          </w:p>
        </w:tc>
        <w:tc>
          <w:tcPr>
            <w:tcW w:w="2552" w:type="dxa"/>
          </w:tcPr>
          <w:p w14:paraId="35E58A34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103.00 [39.00, 209.00]</w:t>
            </w:r>
          </w:p>
        </w:tc>
        <w:tc>
          <w:tcPr>
            <w:tcW w:w="1984" w:type="dxa"/>
          </w:tcPr>
          <w:p w14:paraId="41F3C14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27.00 [18.00, 36.00]</w:t>
            </w:r>
          </w:p>
        </w:tc>
        <w:tc>
          <w:tcPr>
            <w:tcW w:w="1231" w:type="dxa"/>
          </w:tcPr>
          <w:p w14:paraId="3F49EF0C" w14:textId="0BAAA6A6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0.124</w:t>
            </w:r>
          </w:p>
        </w:tc>
      </w:tr>
      <w:tr w:rsidR="004540CE" w:rsidRPr="00F26609" w14:paraId="664AE05B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2905674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emergency department visits 12 months prior</w:t>
            </w:r>
          </w:p>
        </w:tc>
        <w:tc>
          <w:tcPr>
            <w:tcW w:w="2552" w:type="dxa"/>
          </w:tcPr>
          <w:p w14:paraId="6651606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1.00]</w:t>
            </w:r>
          </w:p>
        </w:tc>
        <w:tc>
          <w:tcPr>
            <w:tcW w:w="1984" w:type="dxa"/>
          </w:tcPr>
          <w:p w14:paraId="5AED2FF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0.00]</w:t>
            </w:r>
          </w:p>
        </w:tc>
        <w:tc>
          <w:tcPr>
            <w:tcW w:w="1231" w:type="dxa"/>
          </w:tcPr>
          <w:p w14:paraId="5855953B" w14:textId="2EB8B644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0.132</w:t>
            </w:r>
          </w:p>
        </w:tc>
      </w:tr>
      <w:tr w:rsidR="004540CE" w:rsidRPr="00F26609" w14:paraId="5FB92A3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18E00C9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2552" w:type="dxa"/>
          </w:tcPr>
          <w:p w14:paraId="1FC1174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0.00]</w:t>
            </w:r>
          </w:p>
        </w:tc>
        <w:tc>
          <w:tcPr>
            <w:tcW w:w="1984" w:type="dxa"/>
          </w:tcPr>
          <w:p w14:paraId="4DA6ED16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0.00]</w:t>
            </w:r>
          </w:p>
        </w:tc>
        <w:tc>
          <w:tcPr>
            <w:tcW w:w="1231" w:type="dxa"/>
          </w:tcPr>
          <w:p w14:paraId="17E24D38" w14:textId="2424FAE7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0.406</w:t>
            </w:r>
          </w:p>
        </w:tc>
      </w:tr>
      <w:tr w:rsidR="004540CE" w:rsidRPr="00F26609" w14:paraId="043158B5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D958E1E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2552" w:type="dxa"/>
          </w:tcPr>
          <w:p w14:paraId="4D7A04B1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1.00]</w:t>
            </w:r>
          </w:p>
        </w:tc>
        <w:tc>
          <w:tcPr>
            <w:tcW w:w="1984" w:type="dxa"/>
          </w:tcPr>
          <w:p w14:paraId="5D12D47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0.00]</w:t>
            </w:r>
          </w:p>
        </w:tc>
        <w:tc>
          <w:tcPr>
            <w:tcW w:w="1231" w:type="dxa"/>
          </w:tcPr>
          <w:p w14:paraId="366CBA3C" w14:textId="50564816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0.117</w:t>
            </w:r>
          </w:p>
        </w:tc>
      </w:tr>
      <w:tr w:rsidR="004540CE" w:rsidRPr="00F26609" w14:paraId="3C77CDF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424C11D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Duration of symptoms (days)</w:t>
            </w:r>
          </w:p>
        </w:tc>
        <w:tc>
          <w:tcPr>
            <w:tcW w:w="2552" w:type="dxa"/>
          </w:tcPr>
          <w:p w14:paraId="4111599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4.00 [2.00, 14.00]</w:t>
            </w:r>
          </w:p>
        </w:tc>
        <w:tc>
          <w:tcPr>
            <w:tcW w:w="1984" w:type="dxa"/>
          </w:tcPr>
          <w:p w14:paraId="51A5D60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 [0.00, 3.00]</w:t>
            </w:r>
          </w:p>
        </w:tc>
        <w:tc>
          <w:tcPr>
            <w:tcW w:w="1231" w:type="dxa"/>
          </w:tcPr>
          <w:p w14:paraId="6210E03F" w14:textId="14B74C2E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69B0714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B247675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2552" w:type="dxa"/>
          </w:tcPr>
          <w:p w14:paraId="20E15387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F4E2088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7342EDF9" w14:textId="5D21777A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0.007</w:t>
            </w:r>
          </w:p>
        </w:tc>
      </w:tr>
      <w:tr w:rsidR="004540CE" w:rsidRPr="00F26609" w14:paraId="5C83627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0F77CF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2552" w:type="dxa"/>
          </w:tcPr>
          <w:p w14:paraId="2181584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136 (22.1%)</w:t>
            </w:r>
          </w:p>
        </w:tc>
        <w:tc>
          <w:tcPr>
            <w:tcW w:w="1984" w:type="dxa"/>
          </w:tcPr>
          <w:p w14:paraId="7A24B27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 (48.3%)</w:t>
            </w:r>
          </w:p>
        </w:tc>
        <w:tc>
          <w:tcPr>
            <w:tcW w:w="1231" w:type="dxa"/>
          </w:tcPr>
          <w:p w14:paraId="6CDFB082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0F60AC71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7643C3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2552" w:type="dxa"/>
          </w:tcPr>
          <w:p w14:paraId="1B67593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143 (23.2%)</w:t>
            </w:r>
          </w:p>
        </w:tc>
        <w:tc>
          <w:tcPr>
            <w:tcW w:w="1984" w:type="dxa"/>
          </w:tcPr>
          <w:p w14:paraId="66D7164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(6.9%)</w:t>
            </w:r>
          </w:p>
        </w:tc>
        <w:tc>
          <w:tcPr>
            <w:tcW w:w="1231" w:type="dxa"/>
          </w:tcPr>
          <w:p w14:paraId="647FA16D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C9DD8B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AC4165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Summer</w:t>
            </w:r>
          </w:p>
        </w:tc>
        <w:tc>
          <w:tcPr>
            <w:tcW w:w="2552" w:type="dxa"/>
          </w:tcPr>
          <w:p w14:paraId="1F9AA0D0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144 (23.4%)</w:t>
            </w:r>
          </w:p>
        </w:tc>
        <w:tc>
          <w:tcPr>
            <w:tcW w:w="1984" w:type="dxa"/>
          </w:tcPr>
          <w:p w14:paraId="0A1819CB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(17.2%)</w:t>
            </w:r>
          </w:p>
        </w:tc>
        <w:tc>
          <w:tcPr>
            <w:tcW w:w="1231" w:type="dxa"/>
          </w:tcPr>
          <w:p w14:paraId="59A22622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617854C6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E8EDF30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2552" w:type="dxa"/>
          </w:tcPr>
          <w:p w14:paraId="1A14E29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192 (31.2%)</w:t>
            </w:r>
          </w:p>
        </w:tc>
        <w:tc>
          <w:tcPr>
            <w:tcW w:w="1984" w:type="dxa"/>
          </w:tcPr>
          <w:p w14:paraId="2E45B6D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(27.6%)</w:t>
            </w:r>
          </w:p>
        </w:tc>
        <w:tc>
          <w:tcPr>
            <w:tcW w:w="1231" w:type="dxa"/>
          </w:tcPr>
          <w:p w14:paraId="4385075D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53B5F24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60590F89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Medication use</w:t>
            </w:r>
          </w:p>
        </w:tc>
      </w:tr>
      <w:tr w:rsidR="004540CE" w:rsidRPr="00F26609" w14:paraId="010BD862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61C8322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OCS used in last 12 months</w:t>
            </w:r>
          </w:p>
        </w:tc>
        <w:tc>
          <w:tcPr>
            <w:tcW w:w="2552" w:type="dxa"/>
          </w:tcPr>
          <w:p w14:paraId="0EDF741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1.00]</w:t>
            </w:r>
          </w:p>
        </w:tc>
        <w:tc>
          <w:tcPr>
            <w:tcW w:w="1984" w:type="dxa"/>
          </w:tcPr>
          <w:p w14:paraId="2D7452F2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1.00]</w:t>
            </w:r>
          </w:p>
        </w:tc>
        <w:tc>
          <w:tcPr>
            <w:tcW w:w="1231" w:type="dxa"/>
          </w:tcPr>
          <w:p w14:paraId="629ECC2D" w14:textId="104A7162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0.262</w:t>
            </w:r>
          </w:p>
        </w:tc>
      </w:tr>
      <w:tr w:rsidR="004540CE" w:rsidRPr="00F26609" w14:paraId="172A8A9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E78C8A5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ICS</w:t>
            </w:r>
          </w:p>
        </w:tc>
        <w:tc>
          <w:tcPr>
            <w:tcW w:w="2552" w:type="dxa"/>
          </w:tcPr>
          <w:p w14:paraId="3AB63FC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468 (76.1%)</w:t>
            </w:r>
          </w:p>
        </w:tc>
        <w:tc>
          <w:tcPr>
            <w:tcW w:w="1984" w:type="dxa"/>
          </w:tcPr>
          <w:p w14:paraId="7CB89DE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 (62%)</w:t>
            </w:r>
          </w:p>
        </w:tc>
        <w:tc>
          <w:tcPr>
            <w:tcW w:w="1231" w:type="dxa"/>
          </w:tcPr>
          <w:p w14:paraId="518FDD53" w14:textId="4FF7DDEE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0.135</w:t>
            </w:r>
          </w:p>
        </w:tc>
      </w:tr>
      <w:tr w:rsidR="004540CE" w:rsidRPr="00F26609" w14:paraId="4D9F4CA2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613FA6E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ICS dosage</w:t>
            </w:r>
          </w:p>
        </w:tc>
        <w:tc>
          <w:tcPr>
            <w:tcW w:w="2552" w:type="dxa"/>
          </w:tcPr>
          <w:p w14:paraId="577B288C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2ACF73DA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739C48BC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62C840F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34BB1E6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LAMA</w:t>
            </w:r>
          </w:p>
        </w:tc>
        <w:tc>
          <w:tcPr>
            <w:tcW w:w="2552" w:type="dxa"/>
          </w:tcPr>
          <w:p w14:paraId="39F4B69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172 (28%)</w:t>
            </w:r>
          </w:p>
        </w:tc>
        <w:tc>
          <w:tcPr>
            <w:tcW w:w="1984" w:type="dxa"/>
          </w:tcPr>
          <w:p w14:paraId="7C0DD0B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(13.8%)</w:t>
            </w:r>
          </w:p>
        </w:tc>
        <w:tc>
          <w:tcPr>
            <w:tcW w:w="1231" w:type="dxa"/>
          </w:tcPr>
          <w:p w14:paraId="390DD59A" w14:textId="4D8B7C4A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0.144</w:t>
            </w:r>
          </w:p>
        </w:tc>
      </w:tr>
      <w:tr w:rsidR="004540CE" w:rsidRPr="00F26609" w14:paraId="76C66A4C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7725E7D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LTRA</w:t>
            </w:r>
          </w:p>
        </w:tc>
        <w:tc>
          <w:tcPr>
            <w:tcW w:w="2552" w:type="dxa"/>
          </w:tcPr>
          <w:p w14:paraId="399FB1CF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 (15.3%)</w:t>
            </w:r>
          </w:p>
        </w:tc>
        <w:tc>
          <w:tcPr>
            <w:tcW w:w="1984" w:type="dxa"/>
          </w:tcPr>
          <w:p w14:paraId="3E75283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(13.8%)</w:t>
            </w:r>
          </w:p>
        </w:tc>
        <w:tc>
          <w:tcPr>
            <w:tcW w:w="1231" w:type="dxa"/>
          </w:tcPr>
          <w:p w14:paraId="2F94B3E7" w14:textId="78DED2BE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C23DB2" w:rsidRPr="00F26609" w14:paraId="5050BD5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4E8ED75" w14:textId="77777777" w:rsidR="00C23DB2" w:rsidRPr="00F26609" w:rsidRDefault="00C23DB2" w:rsidP="00C23DB2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Theophylline</w:t>
            </w:r>
          </w:p>
        </w:tc>
        <w:tc>
          <w:tcPr>
            <w:tcW w:w="2552" w:type="dxa"/>
          </w:tcPr>
          <w:p w14:paraId="66EA611E" w14:textId="1E01070D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9 (1.5%)</w:t>
            </w:r>
          </w:p>
        </w:tc>
        <w:tc>
          <w:tcPr>
            <w:tcW w:w="1984" w:type="dxa"/>
          </w:tcPr>
          <w:p w14:paraId="489C9DE8" w14:textId="280F82AB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5 (17.2%)</w:t>
            </w:r>
          </w:p>
        </w:tc>
        <w:tc>
          <w:tcPr>
            <w:tcW w:w="1231" w:type="dxa"/>
          </w:tcPr>
          <w:p w14:paraId="3B62973C" w14:textId="346C0A5F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3A2A6987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47CF665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OCS maintenance</w:t>
            </w:r>
          </w:p>
        </w:tc>
        <w:tc>
          <w:tcPr>
            <w:tcW w:w="2552" w:type="dxa"/>
          </w:tcPr>
          <w:p w14:paraId="09054C3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152 (24.7%)</w:t>
            </w:r>
          </w:p>
        </w:tc>
        <w:tc>
          <w:tcPr>
            <w:tcW w:w="1984" w:type="dxa"/>
          </w:tcPr>
          <w:p w14:paraId="2B49DDC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(24.1%)</w:t>
            </w:r>
          </w:p>
        </w:tc>
        <w:tc>
          <w:tcPr>
            <w:tcW w:w="1231" w:type="dxa"/>
          </w:tcPr>
          <w:p w14:paraId="4BCE088A" w14:textId="574FEB74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62C400A5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81F4041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ICS category</w:t>
            </w:r>
          </w:p>
        </w:tc>
        <w:tc>
          <w:tcPr>
            <w:tcW w:w="2552" w:type="dxa"/>
          </w:tcPr>
          <w:p w14:paraId="31F0B9C8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B140206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499E8E40" w14:textId="33352BCC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0.699</w:t>
            </w:r>
          </w:p>
        </w:tc>
      </w:tr>
      <w:tr w:rsidR="004540CE" w:rsidRPr="00F26609" w14:paraId="1852EF59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4599A27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0-200 mg BED</w:t>
            </w:r>
          </w:p>
        </w:tc>
        <w:tc>
          <w:tcPr>
            <w:tcW w:w="2552" w:type="dxa"/>
          </w:tcPr>
          <w:p w14:paraId="4C7B865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152 (24.7%)</w:t>
            </w:r>
          </w:p>
        </w:tc>
        <w:tc>
          <w:tcPr>
            <w:tcW w:w="1984" w:type="dxa"/>
          </w:tcPr>
          <w:p w14:paraId="39DD659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(34.5%)</w:t>
            </w:r>
          </w:p>
        </w:tc>
        <w:tc>
          <w:tcPr>
            <w:tcW w:w="1231" w:type="dxa"/>
          </w:tcPr>
          <w:p w14:paraId="7D8FFFBD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6D30019D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0B4DC35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201-500 mg BED</w:t>
            </w:r>
          </w:p>
        </w:tc>
        <w:tc>
          <w:tcPr>
            <w:tcW w:w="2552" w:type="dxa"/>
          </w:tcPr>
          <w:p w14:paraId="7570C3E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51 (8.3%)</w:t>
            </w:r>
          </w:p>
        </w:tc>
        <w:tc>
          <w:tcPr>
            <w:tcW w:w="1984" w:type="dxa"/>
          </w:tcPr>
          <w:p w14:paraId="02186F4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(6.9%)</w:t>
            </w:r>
          </w:p>
        </w:tc>
        <w:tc>
          <w:tcPr>
            <w:tcW w:w="1231" w:type="dxa"/>
          </w:tcPr>
          <w:p w14:paraId="7E71C218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1B3D7F5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5BACE5B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501-1000 mg BED</w:t>
            </w:r>
          </w:p>
        </w:tc>
        <w:tc>
          <w:tcPr>
            <w:tcW w:w="2552" w:type="dxa"/>
          </w:tcPr>
          <w:p w14:paraId="4A8B6FA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114 (18.5%)</w:t>
            </w:r>
          </w:p>
        </w:tc>
        <w:tc>
          <w:tcPr>
            <w:tcW w:w="1984" w:type="dxa"/>
          </w:tcPr>
          <w:p w14:paraId="6247E19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(17.2%)</w:t>
            </w:r>
          </w:p>
        </w:tc>
        <w:tc>
          <w:tcPr>
            <w:tcW w:w="1231" w:type="dxa"/>
          </w:tcPr>
          <w:p w14:paraId="7AA54779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14EAA97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B70942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&gt;1000mg BED</w:t>
            </w:r>
          </w:p>
        </w:tc>
        <w:tc>
          <w:tcPr>
            <w:tcW w:w="2552" w:type="dxa"/>
          </w:tcPr>
          <w:p w14:paraId="08F0F80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298 (48.5%)</w:t>
            </w:r>
          </w:p>
        </w:tc>
        <w:tc>
          <w:tcPr>
            <w:tcW w:w="1984" w:type="dxa"/>
          </w:tcPr>
          <w:p w14:paraId="1F673C05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 (41.4%)</w:t>
            </w:r>
          </w:p>
        </w:tc>
        <w:tc>
          <w:tcPr>
            <w:tcW w:w="1231" w:type="dxa"/>
          </w:tcPr>
          <w:p w14:paraId="567656BE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532216F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973158B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Biological</w:t>
            </w:r>
          </w:p>
        </w:tc>
        <w:tc>
          <w:tcPr>
            <w:tcW w:w="2552" w:type="dxa"/>
          </w:tcPr>
          <w:p w14:paraId="1F0E1F89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BDC7A6C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14:paraId="54516F27" w14:textId="4C70DBAE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0.785</w:t>
            </w:r>
          </w:p>
        </w:tc>
      </w:tr>
      <w:tr w:rsidR="004540CE" w:rsidRPr="00F26609" w14:paraId="18C2C968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DD8D05C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 biological</w:t>
            </w:r>
          </w:p>
        </w:tc>
        <w:tc>
          <w:tcPr>
            <w:tcW w:w="2552" w:type="dxa"/>
          </w:tcPr>
          <w:p w14:paraId="61BE3B34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552 (89.8%)</w:t>
            </w:r>
          </w:p>
        </w:tc>
        <w:tc>
          <w:tcPr>
            <w:tcW w:w="1984" w:type="dxa"/>
          </w:tcPr>
          <w:p w14:paraId="59F2154D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 (96.5%)</w:t>
            </w:r>
          </w:p>
        </w:tc>
        <w:tc>
          <w:tcPr>
            <w:tcW w:w="1231" w:type="dxa"/>
          </w:tcPr>
          <w:p w14:paraId="37281BE4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67ABB021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3B54A84" w14:textId="0CAEC60E" w:rsidR="004540CE" w:rsidRPr="00F26609" w:rsidRDefault="23615C06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Mepolizumab</w:t>
            </w:r>
          </w:p>
        </w:tc>
        <w:tc>
          <w:tcPr>
            <w:tcW w:w="2552" w:type="dxa"/>
          </w:tcPr>
          <w:p w14:paraId="5CF8521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34 (5.5%)</w:t>
            </w:r>
          </w:p>
        </w:tc>
        <w:tc>
          <w:tcPr>
            <w:tcW w:w="1984" w:type="dxa"/>
          </w:tcPr>
          <w:p w14:paraId="3D730A29" w14:textId="7920F305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(3.4%)om</w:t>
            </w:r>
          </w:p>
        </w:tc>
        <w:tc>
          <w:tcPr>
            <w:tcW w:w="1231" w:type="dxa"/>
          </w:tcPr>
          <w:p w14:paraId="0159A8C1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5C20BA27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090CEC9" w14:textId="44A79894" w:rsidR="004540CE" w:rsidRPr="00F26609" w:rsidRDefault="23615C06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Omalizumab</w:t>
            </w:r>
          </w:p>
        </w:tc>
        <w:tc>
          <w:tcPr>
            <w:tcW w:w="2552" w:type="dxa"/>
          </w:tcPr>
          <w:p w14:paraId="0E59D06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 (3.6%)</w:t>
            </w:r>
          </w:p>
        </w:tc>
        <w:tc>
          <w:tcPr>
            <w:tcW w:w="1984" w:type="dxa"/>
          </w:tcPr>
          <w:p w14:paraId="269DFCE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15FB1351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3770CED1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E925F0E" w14:textId="4468E499" w:rsidR="004540CE" w:rsidRPr="00F26609" w:rsidRDefault="00670B00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Reslizumab</w:t>
            </w:r>
          </w:p>
        </w:tc>
        <w:tc>
          <w:tcPr>
            <w:tcW w:w="2552" w:type="dxa"/>
          </w:tcPr>
          <w:p w14:paraId="005583B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(1.0%)</w:t>
            </w:r>
          </w:p>
        </w:tc>
        <w:tc>
          <w:tcPr>
            <w:tcW w:w="1984" w:type="dxa"/>
          </w:tcPr>
          <w:p w14:paraId="6BAABF0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107018B7" w14:textId="77777777" w:rsidR="004540CE" w:rsidRPr="00F26609" w:rsidRDefault="004540CE" w:rsidP="00454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7A7C5646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DBAF373" w14:textId="473340BA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</w:t>
            </w:r>
            <w:r w:rsidR="00AF571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upilumab</w:t>
            </w:r>
          </w:p>
        </w:tc>
        <w:tc>
          <w:tcPr>
            <w:tcW w:w="2552" w:type="dxa"/>
          </w:tcPr>
          <w:p w14:paraId="081A8694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(0.2%)</w:t>
            </w:r>
          </w:p>
        </w:tc>
        <w:tc>
          <w:tcPr>
            <w:tcW w:w="1984" w:type="dxa"/>
          </w:tcPr>
          <w:p w14:paraId="7CA9A2B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12D46D93" w14:textId="77777777" w:rsidR="004540CE" w:rsidRPr="00F26609" w:rsidRDefault="004540CE" w:rsidP="00454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0CE" w:rsidRPr="00F26609" w14:paraId="0E0BC230" w14:textId="77777777" w:rsidTr="006E27FF">
        <w:trPr>
          <w:trHeight w:hRule="exact"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0F06AC46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Patient reported triggers</w:t>
            </w:r>
          </w:p>
        </w:tc>
      </w:tr>
      <w:tr w:rsidR="004540CE" w:rsidRPr="00F26609" w14:paraId="1E8E0B1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4256D3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2552" w:type="dxa"/>
          </w:tcPr>
          <w:p w14:paraId="5ADC0FFA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324 (52.68)</w:t>
            </w:r>
          </w:p>
        </w:tc>
        <w:tc>
          <w:tcPr>
            <w:tcW w:w="1984" w:type="dxa"/>
          </w:tcPr>
          <w:p w14:paraId="475DD5CB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 (51.72)</w:t>
            </w:r>
          </w:p>
        </w:tc>
        <w:tc>
          <w:tcPr>
            <w:tcW w:w="1231" w:type="dxa"/>
          </w:tcPr>
          <w:p w14:paraId="75DF9CC4" w14:textId="018C5377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04F4C709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A4CE70C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2552" w:type="dxa"/>
          </w:tcPr>
          <w:p w14:paraId="034881D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 (8.13)</w:t>
            </w:r>
          </w:p>
        </w:tc>
        <w:tc>
          <w:tcPr>
            <w:tcW w:w="1984" w:type="dxa"/>
          </w:tcPr>
          <w:p w14:paraId="0FA9DDB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(3.45)</w:t>
            </w:r>
          </w:p>
        </w:tc>
        <w:tc>
          <w:tcPr>
            <w:tcW w:w="1231" w:type="dxa"/>
          </w:tcPr>
          <w:p w14:paraId="02AB6956" w14:textId="2D15FA76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0.575</w:t>
            </w:r>
          </w:p>
        </w:tc>
      </w:tr>
      <w:tr w:rsidR="004540CE" w:rsidRPr="00F26609" w14:paraId="2BEA91D0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D845FF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Non-specific trigger</w:t>
            </w:r>
          </w:p>
        </w:tc>
        <w:tc>
          <w:tcPr>
            <w:tcW w:w="2552" w:type="dxa"/>
          </w:tcPr>
          <w:p w14:paraId="1A6354D4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54 (8.78)</w:t>
            </w:r>
          </w:p>
        </w:tc>
        <w:tc>
          <w:tcPr>
            <w:tcW w:w="1984" w:type="dxa"/>
          </w:tcPr>
          <w:p w14:paraId="6FBA111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(24.14)</w:t>
            </w:r>
          </w:p>
        </w:tc>
        <w:tc>
          <w:tcPr>
            <w:tcW w:w="1231" w:type="dxa"/>
          </w:tcPr>
          <w:p w14:paraId="502EBBE1" w14:textId="7D1CB51D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0.015</w:t>
            </w:r>
          </w:p>
        </w:tc>
      </w:tr>
      <w:tr w:rsidR="004540CE" w:rsidRPr="00F26609" w14:paraId="4059CA80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0E8A1B1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Infiltrate on X-ray or CT-scan N=576</w:t>
            </w:r>
          </w:p>
        </w:tc>
        <w:tc>
          <w:tcPr>
            <w:tcW w:w="2552" w:type="dxa"/>
          </w:tcPr>
          <w:p w14:paraId="578FE7E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60 (10.97)</w:t>
            </w:r>
          </w:p>
        </w:tc>
        <w:tc>
          <w:tcPr>
            <w:tcW w:w="1984" w:type="dxa"/>
          </w:tcPr>
          <w:p w14:paraId="46C16D2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 (17.24)</w:t>
            </w:r>
          </w:p>
        </w:tc>
        <w:tc>
          <w:tcPr>
            <w:tcW w:w="1231" w:type="dxa"/>
          </w:tcPr>
          <w:p w14:paraId="05845266" w14:textId="31B15E0B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0.460</w:t>
            </w:r>
          </w:p>
        </w:tc>
      </w:tr>
      <w:tr w:rsidR="004540CE" w:rsidRPr="00F26609" w14:paraId="3FEFC1DC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4FBA7A39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Virus infection</w:t>
            </w:r>
          </w:p>
        </w:tc>
      </w:tr>
      <w:tr w:rsidR="004540CE" w:rsidRPr="00F26609" w14:paraId="6BD31B5B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BECF700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 virus N=135</w:t>
            </w:r>
          </w:p>
        </w:tc>
        <w:tc>
          <w:tcPr>
            <w:tcW w:w="2552" w:type="dxa"/>
          </w:tcPr>
          <w:p w14:paraId="7CCCB24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74 (61.7%)</w:t>
            </w:r>
          </w:p>
        </w:tc>
        <w:tc>
          <w:tcPr>
            <w:tcW w:w="1984" w:type="dxa"/>
          </w:tcPr>
          <w:p w14:paraId="53E07AF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 (66.7%)</w:t>
            </w:r>
          </w:p>
        </w:tc>
        <w:tc>
          <w:tcPr>
            <w:tcW w:w="1231" w:type="dxa"/>
          </w:tcPr>
          <w:p w14:paraId="65D9B3C9" w14:textId="032DB53F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0.925</w:t>
            </w:r>
          </w:p>
        </w:tc>
      </w:tr>
      <w:tr w:rsidR="004540CE" w:rsidRPr="00F26609" w14:paraId="35069E8B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CCD5D22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Rhinovirus N=135</w:t>
            </w:r>
          </w:p>
        </w:tc>
        <w:tc>
          <w:tcPr>
            <w:tcW w:w="2552" w:type="dxa"/>
          </w:tcPr>
          <w:p w14:paraId="0D7AAA8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 (20.0%)</w:t>
            </w:r>
          </w:p>
        </w:tc>
        <w:tc>
          <w:tcPr>
            <w:tcW w:w="1984" w:type="dxa"/>
          </w:tcPr>
          <w:p w14:paraId="35EDF52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 (60.0%)</w:t>
            </w:r>
          </w:p>
        </w:tc>
        <w:tc>
          <w:tcPr>
            <w:tcW w:w="1231" w:type="dxa"/>
          </w:tcPr>
          <w:p w14:paraId="04E3DFA0" w14:textId="622A6815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0.002</w:t>
            </w:r>
          </w:p>
        </w:tc>
      </w:tr>
      <w:tr w:rsidR="004540CE" w:rsidRPr="00F26609" w14:paraId="58A58F1F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9FD14C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Influenza N=135</w:t>
            </w:r>
          </w:p>
        </w:tc>
        <w:tc>
          <w:tcPr>
            <w:tcW w:w="2552" w:type="dxa"/>
          </w:tcPr>
          <w:p w14:paraId="5D133823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 (24.2%)</w:t>
            </w:r>
          </w:p>
        </w:tc>
        <w:tc>
          <w:tcPr>
            <w:tcW w:w="1984" w:type="dxa"/>
          </w:tcPr>
          <w:p w14:paraId="455D7DB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2EADB27F" w14:textId="3F48A2C0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0.058</w:t>
            </w:r>
          </w:p>
        </w:tc>
      </w:tr>
      <w:tr w:rsidR="004540CE" w:rsidRPr="00F26609" w14:paraId="001D1D86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270820F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HMPV N=135</w:t>
            </w:r>
          </w:p>
        </w:tc>
        <w:tc>
          <w:tcPr>
            <w:tcW w:w="2552" w:type="dxa"/>
          </w:tcPr>
          <w:p w14:paraId="113A659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(6.7%)</w:t>
            </w:r>
          </w:p>
        </w:tc>
        <w:tc>
          <w:tcPr>
            <w:tcW w:w="1984" w:type="dxa"/>
          </w:tcPr>
          <w:p w14:paraId="08577001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1D70814D" w14:textId="56583A6F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0.652</w:t>
            </w:r>
          </w:p>
        </w:tc>
      </w:tr>
      <w:tr w:rsidR="004540CE" w:rsidRPr="00F26609" w14:paraId="521407A4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8025A25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RSV N=135</w:t>
            </w:r>
          </w:p>
        </w:tc>
        <w:tc>
          <w:tcPr>
            <w:tcW w:w="2552" w:type="dxa"/>
          </w:tcPr>
          <w:p w14:paraId="0D492DB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(5.0%)</w:t>
            </w:r>
          </w:p>
        </w:tc>
        <w:tc>
          <w:tcPr>
            <w:tcW w:w="1984" w:type="dxa"/>
          </w:tcPr>
          <w:p w14:paraId="4B6A7E8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4F8590E2" w14:textId="6E99BCA9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0.825</w:t>
            </w:r>
          </w:p>
        </w:tc>
      </w:tr>
      <w:tr w:rsidR="004540CE" w:rsidRPr="00F26609" w14:paraId="04F13F7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575FAB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Parainfluenza N=135</w:t>
            </w:r>
          </w:p>
        </w:tc>
        <w:tc>
          <w:tcPr>
            <w:tcW w:w="2552" w:type="dxa"/>
          </w:tcPr>
          <w:p w14:paraId="7A210E8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(3.3%)</w:t>
            </w:r>
          </w:p>
        </w:tc>
        <w:tc>
          <w:tcPr>
            <w:tcW w:w="1984" w:type="dxa"/>
          </w:tcPr>
          <w:p w14:paraId="61376A7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25FD63FA" w14:textId="159EEBEA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6BAEEBA8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61D9E2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Corona N=135</w:t>
            </w:r>
          </w:p>
        </w:tc>
        <w:tc>
          <w:tcPr>
            <w:tcW w:w="2552" w:type="dxa"/>
          </w:tcPr>
          <w:p w14:paraId="29497F7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(6.7%)</w:t>
            </w:r>
          </w:p>
        </w:tc>
        <w:tc>
          <w:tcPr>
            <w:tcW w:w="1984" w:type="dxa"/>
          </w:tcPr>
          <w:p w14:paraId="03AC83C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(6.7%)</w:t>
            </w:r>
          </w:p>
        </w:tc>
        <w:tc>
          <w:tcPr>
            <w:tcW w:w="1231" w:type="dxa"/>
          </w:tcPr>
          <w:p w14:paraId="0C491B74" w14:textId="4B59E84F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151A347D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09386E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Enterovirus N=135</w:t>
            </w:r>
          </w:p>
        </w:tc>
        <w:tc>
          <w:tcPr>
            <w:tcW w:w="2552" w:type="dxa"/>
          </w:tcPr>
          <w:p w14:paraId="26AB94A7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(0.8%)</w:t>
            </w:r>
          </w:p>
        </w:tc>
        <w:tc>
          <w:tcPr>
            <w:tcW w:w="1984" w:type="dxa"/>
          </w:tcPr>
          <w:p w14:paraId="1F7295C0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(6.7%)</w:t>
            </w:r>
          </w:p>
        </w:tc>
        <w:tc>
          <w:tcPr>
            <w:tcW w:w="1231" w:type="dxa"/>
          </w:tcPr>
          <w:p w14:paraId="09E79A61" w14:textId="0CACA00E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0.529</w:t>
            </w:r>
          </w:p>
        </w:tc>
      </w:tr>
      <w:tr w:rsidR="004540CE" w:rsidRPr="00F26609" w14:paraId="54972F23" w14:textId="77777777" w:rsidTr="006E27FF">
        <w:trPr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295C4A32" w14:textId="77777777" w:rsidR="004540CE" w:rsidRPr="00F26609" w:rsidRDefault="004540CE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Bacterial infection</w:t>
            </w:r>
          </w:p>
        </w:tc>
      </w:tr>
      <w:tr w:rsidR="004540CE" w:rsidRPr="00F26609" w14:paraId="67B77E7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6F83CCA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Any bacteria N=140</w:t>
            </w:r>
          </w:p>
        </w:tc>
        <w:tc>
          <w:tcPr>
            <w:tcW w:w="2552" w:type="dxa"/>
          </w:tcPr>
          <w:p w14:paraId="3C40DA83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 (16.8%)</w:t>
            </w:r>
          </w:p>
        </w:tc>
        <w:tc>
          <w:tcPr>
            <w:tcW w:w="1984" w:type="dxa"/>
          </w:tcPr>
          <w:p w14:paraId="1F0BB83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(12.5%)</w:t>
            </w:r>
          </w:p>
        </w:tc>
        <w:tc>
          <w:tcPr>
            <w:tcW w:w="1231" w:type="dxa"/>
          </w:tcPr>
          <w:p w14:paraId="1FA71403" w14:textId="67FC6028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0.937</w:t>
            </w:r>
          </w:p>
        </w:tc>
      </w:tr>
      <w:tr w:rsidR="004540CE" w:rsidRPr="00F26609" w14:paraId="0E3B9E5C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057CABF3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Streptococcus Pneumoniae N=140</w:t>
            </w:r>
          </w:p>
        </w:tc>
        <w:tc>
          <w:tcPr>
            <w:tcW w:w="2552" w:type="dxa"/>
          </w:tcPr>
          <w:p w14:paraId="1ADD4CA4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(3.2%)</w:t>
            </w:r>
          </w:p>
        </w:tc>
        <w:tc>
          <w:tcPr>
            <w:tcW w:w="1984" w:type="dxa"/>
          </w:tcPr>
          <w:p w14:paraId="36D1EE5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2EB26E3B" w14:textId="70E4A566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297AFED1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036E97E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Moraxella Catarrhalis N=140</w:t>
            </w:r>
          </w:p>
        </w:tc>
        <w:tc>
          <w:tcPr>
            <w:tcW w:w="2552" w:type="dxa"/>
          </w:tcPr>
          <w:p w14:paraId="75A857D8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(0.8%)</w:t>
            </w:r>
          </w:p>
        </w:tc>
        <w:tc>
          <w:tcPr>
            <w:tcW w:w="1984" w:type="dxa"/>
          </w:tcPr>
          <w:p w14:paraId="563EE7D6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(6.2%)</w:t>
            </w:r>
          </w:p>
        </w:tc>
        <w:tc>
          <w:tcPr>
            <w:tcW w:w="1231" w:type="dxa"/>
          </w:tcPr>
          <w:p w14:paraId="4650EC03" w14:textId="2DF94EB8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0.543</w:t>
            </w:r>
          </w:p>
        </w:tc>
      </w:tr>
      <w:tr w:rsidR="004540CE" w:rsidRPr="00F26609" w14:paraId="4D358CC0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6E8E5597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Hemophilus Influenzae N=140</w:t>
            </w:r>
          </w:p>
        </w:tc>
        <w:tc>
          <w:tcPr>
            <w:tcW w:w="2552" w:type="dxa"/>
          </w:tcPr>
          <w:p w14:paraId="65766E80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 (11.3%)</w:t>
            </w:r>
          </w:p>
        </w:tc>
        <w:tc>
          <w:tcPr>
            <w:tcW w:w="1984" w:type="dxa"/>
          </w:tcPr>
          <w:p w14:paraId="0B7A0D0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(6.2%)</w:t>
            </w:r>
          </w:p>
        </w:tc>
        <w:tc>
          <w:tcPr>
            <w:tcW w:w="1231" w:type="dxa"/>
          </w:tcPr>
          <w:p w14:paraId="645287ED" w14:textId="26B3ECF0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0.854</w:t>
            </w:r>
          </w:p>
        </w:tc>
      </w:tr>
      <w:tr w:rsidR="004540CE" w:rsidRPr="00F26609" w14:paraId="02EF488D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1A65930B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Staphylococcus Aureus N=140</w:t>
            </w:r>
          </w:p>
        </w:tc>
        <w:tc>
          <w:tcPr>
            <w:tcW w:w="2552" w:type="dxa"/>
          </w:tcPr>
          <w:p w14:paraId="45C6D90C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(0.8%)</w:t>
            </w:r>
          </w:p>
        </w:tc>
        <w:tc>
          <w:tcPr>
            <w:tcW w:w="1984" w:type="dxa"/>
          </w:tcPr>
          <w:p w14:paraId="78818935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(6.2%)</w:t>
            </w:r>
          </w:p>
        </w:tc>
        <w:tc>
          <w:tcPr>
            <w:tcW w:w="1231" w:type="dxa"/>
          </w:tcPr>
          <w:p w14:paraId="1C79AD05" w14:textId="2D64DBE9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0.543</w:t>
            </w:r>
          </w:p>
        </w:tc>
      </w:tr>
      <w:tr w:rsidR="004540CE" w:rsidRPr="00F26609" w14:paraId="515E958D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0BEF163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Aspergillus Fumigatus N=140</w:t>
            </w:r>
          </w:p>
        </w:tc>
        <w:tc>
          <w:tcPr>
            <w:tcW w:w="2552" w:type="dxa"/>
          </w:tcPr>
          <w:p w14:paraId="283F243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(4.9%)</w:t>
            </w:r>
          </w:p>
        </w:tc>
        <w:tc>
          <w:tcPr>
            <w:tcW w:w="1984" w:type="dxa"/>
          </w:tcPr>
          <w:p w14:paraId="195DBDEF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3C4C2CC7" w14:textId="5E003FE2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0.803</w:t>
            </w:r>
          </w:p>
        </w:tc>
      </w:tr>
      <w:tr w:rsidR="004540CE" w:rsidRPr="00F26609" w14:paraId="7B81C3AE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49C121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Klebsiella Oxytoca N=140</w:t>
            </w:r>
          </w:p>
        </w:tc>
        <w:tc>
          <w:tcPr>
            <w:tcW w:w="2552" w:type="dxa"/>
          </w:tcPr>
          <w:p w14:paraId="626F14A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(1.6%)</w:t>
            </w:r>
          </w:p>
        </w:tc>
        <w:tc>
          <w:tcPr>
            <w:tcW w:w="1984" w:type="dxa"/>
          </w:tcPr>
          <w:p w14:paraId="5A7961FA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7DB09CF1" w14:textId="6AEBA0CA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4F0E4C3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3C3CED6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Pseudomonas aeruginosa N=140</w:t>
            </w:r>
          </w:p>
        </w:tc>
        <w:tc>
          <w:tcPr>
            <w:tcW w:w="2552" w:type="dxa"/>
          </w:tcPr>
          <w:p w14:paraId="086CB11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(1.6%)</w:t>
            </w:r>
          </w:p>
        </w:tc>
        <w:tc>
          <w:tcPr>
            <w:tcW w:w="1984" w:type="dxa"/>
          </w:tcPr>
          <w:p w14:paraId="4CD24799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(0.0%)</w:t>
            </w:r>
          </w:p>
        </w:tc>
        <w:tc>
          <w:tcPr>
            <w:tcW w:w="1231" w:type="dxa"/>
          </w:tcPr>
          <w:p w14:paraId="3A1191AC" w14:textId="0A578CCD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1.000</w:t>
            </w:r>
          </w:p>
        </w:tc>
      </w:tr>
      <w:tr w:rsidR="004540CE" w:rsidRPr="00F26609" w14:paraId="50F255AE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728E1CC3" w14:textId="123D9850" w:rsidR="004540CE" w:rsidRPr="00F26609" w:rsidRDefault="005E21E4" w:rsidP="004540C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Arterial blood</w:t>
            </w:r>
            <w:r w:rsidR="004540CE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gas and oxygenation</w:t>
            </w:r>
          </w:p>
        </w:tc>
      </w:tr>
      <w:tr w:rsidR="004540CE" w:rsidRPr="00F26609" w14:paraId="385C82E3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BCDE35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 N= 379</w:t>
            </w:r>
          </w:p>
        </w:tc>
        <w:tc>
          <w:tcPr>
            <w:tcW w:w="2552" w:type="dxa"/>
          </w:tcPr>
          <w:p w14:paraId="2496F5A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7.45 [7.43, 7.49]</w:t>
            </w:r>
          </w:p>
        </w:tc>
        <w:tc>
          <w:tcPr>
            <w:tcW w:w="1984" w:type="dxa"/>
          </w:tcPr>
          <w:p w14:paraId="4E5B672E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7.41 [7.36, 7.47]</w:t>
            </w:r>
          </w:p>
        </w:tc>
        <w:tc>
          <w:tcPr>
            <w:tcW w:w="1231" w:type="dxa"/>
          </w:tcPr>
          <w:p w14:paraId="2392232F" w14:textId="36FBCFB1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4540CE" w:rsidRPr="00F26609" w14:paraId="7B3E99B3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0161CE0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PaCO2 (kPa) N= 379</w:t>
            </w:r>
          </w:p>
        </w:tc>
        <w:tc>
          <w:tcPr>
            <w:tcW w:w="2552" w:type="dxa"/>
          </w:tcPr>
          <w:p w14:paraId="7B5E921E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4.60 [4.10, 5.00]</w:t>
            </w:r>
          </w:p>
        </w:tc>
        <w:tc>
          <w:tcPr>
            <w:tcW w:w="1984" w:type="dxa"/>
          </w:tcPr>
          <w:p w14:paraId="76187372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5.10 [4.40, 6.00]</w:t>
            </w:r>
          </w:p>
        </w:tc>
        <w:tc>
          <w:tcPr>
            <w:tcW w:w="1231" w:type="dxa"/>
          </w:tcPr>
          <w:p w14:paraId="2311C1A5" w14:textId="0E361AF7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0.007</w:t>
            </w:r>
          </w:p>
        </w:tc>
      </w:tr>
      <w:tr w:rsidR="004540CE" w:rsidRPr="00F26609" w14:paraId="5BB8B662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B9B622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PaO2 (kPa) N= 379</w:t>
            </w:r>
          </w:p>
        </w:tc>
        <w:tc>
          <w:tcPr>
            <w:tcW w:w="2552" w:type="dxa"/>
          </w:tcPr>
          <w:p w14:paraId="03119BBC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10.40 [9.00, 12.70]</w:t>
            </w:r>
          </w:p>
        </w:tc>
        <w:tc>
          <w:tcPr>
            <w:tcW w:w="1984" w:type="dxa"/>
          </w:tcPr>
          <w:p w14:paraId="559030C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10.90 [8.20, 18.90]</w:t>
            </w:r>
          </w:p>
        </w:tc>
        <w:tc>
          <w:tcPr>
            <w:tcW w:w="1231" w:type="dxa"/>
          </w:tcPr>
          <w:p w14:paraId="17ACD01D" w14:textId="141B0408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0.342</w:t>
            </w:r>
          </w:p>
        </w:tc>
      </w:tr>
      <w:tr w:rsidR="004540CE" w:rsidRPr="00F26609" w14:paraId="337C96DA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5839C33D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Hypercapnia N=379</w:t>
            </w:r>
          </w:p>
        </w:tc>
        <w:tc>
          <w:tcPr>
            <w:tcW w:w="2552" w:type="dxa"/>
          </w:tcPr>
          <w:p w14:paraId="3B03DBBE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(2.3%)</w:t>
            </w:r>
          </w:p>
        </w:tc>
        <w:tc>
          <w:tcPr>
            <w:tcW w:w="1984" w:type="dxa"/>
          </w:tcPr>
          <w:p w14:paraId="1E11E709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(24.1%)</w:t>
            </w:r>
          </w:p>
        </w:tc>
        <w:tc>
          <w:tcPr>
            <w:tcW w:w="1231" w:type="dxa"/>
          </w:tcPr>
          <w:p w14:paraId="2FD90409" w14:textId="048F2D6D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64D48360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DB3EAE8" w14:textId="5158EEBB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O2</w:t>
            </w:r>
            <w:r w:rsidR="00AF571C"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(%)</w:t>
            </w: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N= 379</w:t>
            </w:r>
          </w:p>
        </w:tc>
        <w:tc>
          <w:tcPr>
            <w:tcW w:w="2552" w:type="dxa"/>
          </w:tcPr>
          <w:p w14:paraId="0A47AB97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94.70 [92.50, 96.30]</w:t>
            </w:r>
          </w:p>
        </w:tc>
        <w:tc>
          <w:tcPr>
            <w:tcW w:w="1984" w:type="dxa"/>
          </w:tcPr>
          <w:p w14:paraId="7A8E6325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95.65 [89.22, 97.72]</w:t>
            </w:r>
          </w:p>
        </w:tc>
        <w:tc>
          <w:tcPr>
            <w:tcW w:w="1231" w:type="dxa"/>
          </w:tcPr>
          <w:p w14:paraId="437E717C" w14:textId="094641EF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0.445</w:t>
            </w:r>
          </w:p>
        </w:tc>
      </w:tr>
      <w:tr w:rsidR="004540CE" w:rsidRPr="00F26609" w14:paraId="60497CCD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47C0F83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FiO2 (%)</w:t>
            </w:r>
          </w:p>
        </w:tc>
        <w:tc>
          <w:tcPr>
            <w:tcW w:w="2552" w:type="dxa"/>
          </w:tcPr>
          <w:p w14:paraId="50FEC62B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20.00 [20.00, 20.00]</w:t>
            </w:r>
          </w:p>
        </w:tc>
        <w:tc>
          <w:tcPr>
            <w:tcW w:w="1984" w:type="dxa"/>
          </w:tcPr>
          <w:p w14:paraId="5905534F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20.00 [20.00, 32.00]</w:t>
            </w:r>
          </w:p>
        </w:tc>
        <w:tc>
          <w:tcPr>
            <w:tcW w:w="1231" w:type="dxa"/>
          </w:tcPr>
          <w:p w14:paraId="3C59E8EC" w14:textId="590C273C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0D39588F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E45A0DB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SpO2 (pulse oximetry) N=638</w:t>
            </w:r>
          </w:p>
        </w:tc>
        <w:tc>
          <w:tcPr>
            <w:tcW w:w="2552" w:type="dxa"/>
          </w:tcPr>
          <w:p w14:paraId="5038F056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96.00 [93.00, 98.00]</w:t>
            </w:r>
          </w:p>
        </w:tc>
        <w:tc>
          <w:tcPr>
            <w:tcW w:w="1984" w:type="dxa"/>
          </w:tcPr>
          <w:p w14:paraId="3368F9F8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92.00 [89.00, 97.00]</w:t>
            </w:r>
          </w:p>
        </w:tc>
        <w:tc>
          <w:tcPr>
            <w:tcW w:w="1231" w:type="dxa"/>
          </w:tcPr>
          <w:p w14:paraId="5D4A7A0E" w14:textId="39D3D973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4540CE" w:rsidRPr="00F26609" w14:paraId="6992034F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4"/>
          </w:tcPr>
          <w:p w14:paraId="6C0727E2" w14:textId="77777777" w:rsidR="004540CE" w:rsidRPr="00F26609" w:rsidRDefault="004540CE" w:rsidP="004540CE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Clinical outcome and disease severity</w:t>
            </w:r>
          </w:p>
        </w:tc>
      </w:tr>
      <w:tr w:rsidR="004540CE" w:rsidRPr="00F26609" w14:paraId="6013C911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195D16E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NEWS N=622</w:t>
            </w:r>
          </w:p>
        </w:tc>
        <w:tc>
          <w:tcPr>
            <w:tcW w:w="2552" w:type="dxa"/>
          </w:tcPr>
          <w:p w14:paraId="0B9039BD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3.00 [1.00, 5.00]</w:t>
            </w:r>
          </w:p>
        </w:tc>
        <w:tc>
          <w:tcPr>
            <w:tcW w:w="1984" w:type="dxa"/>
          </w:tcPr>
          <w:p w14:paraId="3703B3C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7.00 [4.75, 8.25]</w:t>
            </w:r>
          </w:p>
        </w:tc>
        <w:tc>
          <w:tcPr>
            <w:tcW w:w="1231" w:type="dxa"/>
          </w:tcPr>
          <w:p w14:paraId="24154C10" w14:textId="45C384AA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62C48BB4" w14:textId="77777777" w:rsidTr="006E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72158769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Length of stay N=611</w:t>
            </w:r>
          </w:p>
        </w:tc>
        <w:tc>
          <w:tcPr>
            <w:tcW w:w="2552" w:type="dxa"/>
          </w:tcPr>
          <w:p w14:paraId="3EF8B91C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 [0.00, 2.00]</w:t>
            </w:r>
          </w:p>
        </w:tc>
        <w:tc>
          <w:tcPr>
            <w:tcW w:w="1984" w:type="dxa"/>
          </w:tcPr>
          <w:p w14:paraId="66E24BA6" w14:textId="77777777" w:rsidR="004540CE" w:rsidRPr="00F26609" w:rsidRDefault="004540CE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7.00 [3.00, 9.00]</w:t>
            </w:r>
          </w:p>
        </w:tc>
        <w:tc>
          <w:tcPr>
            <w:tcW w:w="1231" w:type="dxa"/>
          </w:tcPr>
          <w:p w14:paraId="127D0F67" w14:textId="37257381" w:rsidR="004540CE" w:rsidRPr="00F26609" w:rsidRDefault="23615C06" w:rsidP="004540CE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4540CE" w:rsidRPr="00F26609" w14:paraId="3BC15ABC" w14:textId="77777777" w:rsidTr="006E27F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14:paraId="29305574" w14:textId="77777777" w:rsidR="004540CE" w:rsidRPr="00F26609" w:rsidRDefault="004540CE" w:rsidP="004540CE">
            <w:pPr>
              <w:pStyle w:val="Tabelstijl2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SpO2/FiO2</w:t>
            </w:r>
          </w:p>
        </w:tc>
        <w:tc>
          <w:tcPr>
            <w:tcW w:w="2552" w:type="dxa"/>
          </w:tcPr>
          <w:p w14:paraId="3E4B0D8B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462.97 ± 51.12</w:t>
            </w:r>
          </w:p>
        </w:tc>
        <w:tc>
          <w:tcPr>
            <w:tcW w:w="1984" w:type="dxa"/>
          </w:tcPr>
          <w:p w14:paraId="6053757F" w14:textId="77777777" w:rsidR="004540CE" w:rsidRPr="00F26609" w:rsidRDefault="004540CE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360.50 ± 132.18</w:t>
            </w:r>
          </w:p>
        </w:tc>
        <w:tc>
          <w:tcPr>
            <w:tcW w:w="1231" w:type="dxa"/>
          </w:tcPr>
          <w:p w14:paraId="7CCF6778" w14:textId="552DC995" w:rsidR="004540CE" w:rsidRPr="00F26609" w:rsidRDefault="23615C06" w:rsidP="004540CE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</w:tbl>
    <w:p w14:paraId="03C2A6C2" w14:textId="08AF804C" w:rsidR="008B00CC" w:rsidRPr="00F26609" w:rsidRDefault="00941845" w:rsidP="004540CE">
      <w:pPr>
        <w:rPr>
          <w:rFonts w:ascii="Calibri" w:hAnsi="Calibri"/>
          <w:sz w:val="18"/>
          <w:szCs w:val="18"/>
          <w:lang w:val="en-US"/>
        </w:rPr>
      </w:pPr>
      <w:r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lastRenderedPageBreak/>
        <w:t xml:space="preserve">The total number of exacerbations used to describe proportions was </w:t>
      </w:r>
      <w:r w:rsidR="00956A50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N</w:t>
      </w:r>
      <w:r w:rsidR="00590B7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>=644</w:t>
      </w:r>
      <w:r w:rsidRPr="00F26609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t xml:space="preserve">, unless stated otherwise. </w:t>
      </w:r>
      <w:r w:rsidRPr="00F26609">
        <w:rPr>
          <w:rFonts w:ascii="Calibri" w:hAnsi="Calibri"/>
          <w:sz w:val="18"/>
          <w:szCs w:val="18"/>
          <w:lang w:val="en-US"/>
        </w:rPr>
        <w:t xml:space="preserve">Data is presented as proportion (percentage), mean ± SD or median [IQR]. 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BED = Beclomethasone Equivalent Dose, </w:t>
      </w:r>
      <w:r w:rsidR="004540CE" w:rsidRPr="00F26609">
        <w:rPr>
          <w:rFonts w:ascii="Calibri" w:hAnsi="Calibri" w:cs="Calibri"/>
          <w:sz w:val="18"/>
          <w:szCs w:val="18"/>
          <w:lang w:val="en-US"/>
        </w:rPr>
        <w:t xml:space="preserve">BMI = Body Mass Index, COPD = Chronic Obstructive Pulmonary Disease, </w:t>
      </w:r>
      <w:r w:rsidR="004540CE" w:rsidRPr="00F26609">
        <w:rPr>
          <w:rFonts w:ascii="Calibri" w:hAnsi="Calibri"/>
          <w:sz w:val="18"/>
          <w:szCs w:val="18"/>
          <w:lang w:val="en-US"/>
        </w:rPr>
        <w:t>CRP = c-reactive protein,</w:t>
      </w:r>
      <w:r w:rsidR="004540CE" w:rsidRPr="00F26609">
        <w:rPr>
          <w:rFonts w:ascii="Calibri" w:hAnsi="Calibri" w:cs="Calibri"/>
          <w:sz w:val="18"/>
          <w:szCs w:val="18"/>
          <w:lang w:val="en-US"/>
        </w:rPr>
        <w:t xml:space="preserve"> CRSsNP = Chronic rhinosinusitis without nasal polyps, CRSwNP = Chronic rhinosinusitis with nasal polyps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, CT = Computed Tomography,  FEV1 = Forced Expiratory Volume in 1 second, FiO2 = Fraction of inspired oxygen , FVC= Forced Vital Capacity, </w:t>
      </w:r>
      <w:r w:rsidR="004540CE" w:rsidRPr="00F26609">
        <w:rPr>
          <w:rFonts w:ascii="Calibri" w:hAnsi="Calibri" w:cs="Calibri"/>
          <w:sz w:val="18"/>
          <w:szCs w:val="18"/>
          <w:lang w:val="en-US"/>
        </w:rPr>
        <w:t>GERD = Gastroesophageal Reflux Disease,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 HMPV = Human Metapneumovirus, ICS = Inhalation Corticosteroid, ICU = Intensive Care Unit, LAMA = Long Acting Muscarinic Antagonist, LTRA = Leukotriene Receptor Antagonists, NEWS = National Early Warning Score, OCS = Oral Corticosteroids, </w:t>
      </w:r>
      <w:r w:rsidR="004540CE" w:rsidRPr="00F26609">
        <w:rPr>
          <w:rFonts w:ascii="Calibri" w:hAnsi="Calibri" w:cs="Calibri"/>
          <w:sz w:val="18"/>
          <w:szCs w:val="18"/>
          <w:lang w:val="en-US"/>
        </w:rPr>
        <w:t>OSAS = Obstructive Sleep Apnea Syndrome,</w:t>
      </w:r>
      <w:r w:rsidR="004540CE" w:rsidRPr="00F26609">
        <w:rPr>
          <w:rFonts w:ascii="Calibri" w:hAnsi="Calibri"/>
          <w:sz w:val="18"/>
          <w:szCs w:val="18"/>
          <w:lang w:val="en-US"/>
        </w:rPr>
        <w:t xml:space="preserve"> PaCO2= partial pressure of carbon dioxide, PaO2= partial pressure of oxygen, PEF = Peak Expiratory Flow,  RSV = Respiratory Syncytial Virus, SpO2 = Saturation of Peripheral Oxygen</w:t>
      </w:r>
    </w:p>
    <w:p w14:paraId="6F02B66A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</w:p>
    <w:p w14:paraId="31F614C3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</w:p>
    <w:p w14:paraId="3D6B9E58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  <w:sectPr w:rsidR="00A5677B" w:rsidRPr="00F266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204F1D" w14:textId="5120423F" w:rsidR="00A5677B" w:rsidRPr="00F26609" w:rsidRDefault="00603E28" w:rsidP="00A5677B">
      <w:pPr>
        <w:pStyle w:val="Heading1"/>
        <w:rPr>
          <w:lang w:val="en-US"/>
        </w:rPr>
      </w:pPr>
      <w:bookmarkStart w:id="7" w:name="_Toc195557288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8</w:t>
      </w:r>
      <w:r w:rsidR="00A5677B" w:rsidRPr="00F26609">
        <w:rPr>
          <w:lang w:val="en-US"/>
        </w:rPr>
        <w:t xml:space="preserve">: </w:t>
      </w:r>
      <w:r w:rsidR="00D21684" w:rsidRPr="00F26609">
        <w:rPr>
          <w:lang w:val="en-US"/>
        </w:rPr>
        <w:t>Complete table of associations between study characteristics and disease severity and clinical outcomes</w:t>
      </w:r>
      <w:bookmarkEnd w:id="7"/>
    </w:p>
    <w:p w14:paraId="4A662653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</w:p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2141"/>
        <w:gridCol w:w="1399"/>
        <w:gridCol w:w="972"/>
        <w:gridCol w:w="1437"/>
        <w:gridCol w:w="992"/>
        <w:gridCol w:w="1418"/>
        <w:gridCol w:w="992"/>
        <w:gridCol w:w="1417"/>
        <w:gridCol w:w="993"/>
        <w:gridCol w:w="1417"/>
        <w:gridCol w:w="992"/>
      </w:tblGrid>
      <w:tr w:rsidR="00A5677B" w:rsidRPr="00F26609" w14:paraId="496474BD" w14:textId="77777777" w:rsidTr="00A5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657CD6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6F72F64E" w14:textId="77777777" w:rsidR="00A5677B" w:rsidRPr="00F26609" w:rsidRDefault="00A5677B" w:rsidP="00A5677B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Admission</w:t>
            </w:r>
          </w:p>
        </w:tc>
        <w:tc>
          <w:tcPr>
            <w:tcW w:w="2429" w:type="dxa"/>
            <w:gridSpan w:val="2"/>
            <w:vAlign w:val="center"/>
          </w:tcPr>
          <w:p w14:paraId="28600300" w14:textId="77777777" w:rsidR="00A5677B" w:rsidRPr="00F26609" w:rsidRDefault="00A5677B" w:rsidP="00A5677B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ICU admission</w:t>
            </w:r>
          </w:p>
        </w:tc>
        <w:tc>
          <w:tcPr>
            <w:tcW w:w="2410" w:type="dxa"/>
            <w:gridSpan w:val="2"/>
            <w:vAlign w:val="center"/>
          </w:tcPr>
          <w:p w14:paraId="065FE9CD" w14:textId="77777777" w:rsidR="00A5677B" w:rsidRPr="00F26609" w:rsidRDefault="00A5677B" w:rsidP="00A5677B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Length of hospital stay</w:t>
            </w:r>
          </w:p>
        </w:tc>
        <w:tc>
          <w:tcPr>
            <w:tcW w:w="2410" w:type="dxa"/>
            <w:gridSpan w:val="2"/>
            <w:vAlign w:val="center"/>
          </w:tcPr>
          <w:p w14:paraId="289905F0" w14:textId="77777777" w:rsidR="00A5677B" w:rsidRPr="00F26609" w:rsidRDefault="00A5677B" w:rsidP="00A5677B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SpO2/FiO2</w:t>
            </w:r>
          </w:p>
        </w:tc>
        <w:tc>
          <w:tcPr>
            <w:tcW w:w="2409" w:type="dxa"/>
            <w:gridSpan w:val="2"/>
            <w:vAlign w:val="center"/>
          </w:tcPr>
          <w:p w14:paraId="11857EF7" w14:textId="77777777" w:rsidR="00A5677B" w:rsidRPr="00F26609" w:rsidRDefault="00A5677B" w:rsidP="00A5677B">
            <w:pPr>
              <w:pStyle w:val="Tabelstij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NEWS</w:t>
            </w:r>
          </w:p>
        </w:tc>
      </w:tr>
      <w:tr w:rsidR="00A5677B" w:rsidRPr="00F26609" w14:paraId="7D831BF8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DF5A8A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399" w:type="dxa"/>
            <w:vAlign w:val="center"/>
          </w:tcPr>
          <w:p w14:paraId="6CA13ED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Estimate (95% CI)</w:t>
            </w:r>
          </w:p>
        </w:tc>
        <w:tc>
          <w:tcPr>
            <w:tcW w:w="972" w:type="dxa"/>
            <w:vAlign w:val="center"/>
          </w:tcPr>
          <w:p w14:paraId="00F4AEB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Adjusted p-value</w:t>
            </w:r>
          </w:p>
        </w:tc>
        <w:tc>
          <w:tcPr>
            <w:tcW w:w="1437" w:type="dxa"/>
            <w:vAlign w:val="center"/>
          </w:tcPr>
          <w:p w14:paraId="45DFC95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Estimate (95% CI)</w:t>
            </w:r>
          </w:p>
        </w:tc>
        <w:tc>
          <w:tcPr>
            <w:tcW w:w="992" w:type="dxa"/>
            <w:vAlign w:val="center"/>
          </w:tcPr>
          <w:p w14:paraId="353C228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Adjusted p-value</w:t>
            </w:r>
          </w:p>
        </w:tc>
        <w:tc>
          <w:tcPr>
            <w:tcW w:w="1418" w:type="dxa"/>
            <w:vAlign w:val="center"/>
          </w:tcPr>
          <w:p w14:paraId="5F04F65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Estimate (95% CI)</w:t>
            </w:r>
          </w:p>
        </w:tc>
        <w:tc>
          <w:tcPr>
            <w:tcW w:w="992" w:type="dxa"/>
            <w:vAlign w:val="center"/>
          </w:tcPr>
          <w:p w14:paraId="5C6A95D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Adjusted p-value</w:t>
            </w:r>
          </w:p>
        </w:tc>
        <w:tc>
          <w:tcPr>
            <w:tcW w:w="1417" w:type="dxa"/>
            <w:vAlign w:val="center"/>
          </w:tcPr>
          <w:p w14:paraId="0003EC3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Estimate (95% CI)</w:t>
            </w:r>
          </w:p>
        </w:tc>
        <w:tc>
          <w:tcPr>
            <w:tcW w:w="993" w:type="dxa"/>
            <w:vAlign w:val="center"/>
          </w:tcPr>
          <w:p w14:paraId="318ADFC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Adjusted p-value</w:t>
            </w:r>
          </w:p>
        </w:tc>
        <w:tc>
          <w:tcPr>
            <w:tcW w:w="1417" w:type="dxa"/>
            <w:vAlign w:val="center"/>
          </w:tcPr>
          <w:p w14:paraId="37B7227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Estimate (95% CI)</w:t>
            </w:r>
          </w:p>
        </w:tc>
        <w:tc>
          <w:tcPr>
            <w:tcW w:w="992" w:type="dxa"/>
            <w:vAlign w:val="center"/>
          </w:tcPr>
          <w:p w14:paraId="07B31D9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Adjusted p-value</w:t>
            </w:r>
          </w:p>
        </w:tc>
      </w:tr>
      <w:tr w:rsidR="00A5677B" w:rsidRPr="00F26609" w14:paraId="6858E234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29D4EB70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Patient characteristics</w:t>
            </w:r>
          </w:p>
        </w:tc>
      </w:tr>
      <w:tr w:rsidR="00A5677B" w:rsidRPr="00F26609" w14:paraId="47C02D33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EADFC6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Age</w:t>
            </w:r>
          </w:p>
        </w:tc>
        <w:tc>
          <w:tcPr>
            <w:tcW w:w="1399" w:type="dxa"/>
            <w:vAlign w:val="center"/>
          </w:tcPr>
          <w:p w14:paraId="3197849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0.002 (0.001)</w:t>
            </w:r>
          </w:p>
        </w:tc>
        <w:tc>
          <w:tcPr>
            <w:tcW w:w="972" w:type="dxa"/>
            <w:vAlign w:val="center"/>
          </w:tcPr>
          <w:p w14:paraId="1CC5C67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0.369</w:t>
            </w:r>
          </w:p>
        </w:tc>
        <w:tc>
          <w:tcPr>
            <w:tcW w:w="1437" w:type="dxa"/>
            <w:vAlign w:val="center"/>
          </w:tcPr>
          <w:p w14:paraId="6A5C36A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-0.001 (0.001)</w:t>
            </w:r>
          </w:p>
        </w:tc>
        <w:tc>
          <w:tcPr>
            <w:tcW w:w="992" w:type="dxa"/>
            <w:vAlign w:val="center"/>
          </w:tcPr>
          <w:p w14:paraId="6EAA441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0.580</w:t>
            </w:r>
          </w:p>
        </w:tc>
        <w:tc>
          <w:tcPr>
            <w:tcW w:w="1418" w:type="dxa"/>
            <w:vAlign w:val="center"/>
          </w:tcPr>
          <w:p w14:paraId="15031DD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 (0.01)</w:t>
            </w:r>
          </w:p>
        </w:tc>
        <w:tc>
          <w:tcPr>
            <w:tcW w:w="992" w:type="dxa"/>
            <w:vAlign w:val="center"/>
          </w:tcPr>
          <w:p w14:paraId="339D9CB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1417" w:type="dxa"/>
            <w:vAlign w:val="center"/>
          </w:tcPr>
          <w:p w14:paraId="40914AB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-0.18 (0.17)</w:t>
            </w:r>
          </w:p>
        </w:tc>
        <w:tc>
          <w:tcPr>
            <w:tcW w:w="993" w:type="dxa"/>
            <w:vAlign w:val="center"/>
          </w:tcPr>
          <w:p w14:paraId="20EBC6C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0.830</w:t>
            </w:r>
          </w:p>
        </w:tc>
        <w:tc>
          <w:tcPr>
            <w:tcW w:w="1417" w:type="dxa"/>
            <w:vAlign w:val="center"/>
          </w:tcPr>
          <w:p w14:paraId="10350BD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 (0.01)</w:t>
            </w:r>
          </w:p>
        </w:tc>
        <w:tc>
          <w:tcPr>
            <w:tcW w:w="992" w:type="dxa"/>
            <w:vAlign w:val="center"/>
          </w:tcPr>
          <w:p w14:paraId="5E14319D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0.305</w:t>
            </w:r>
          </w:p>
        </w:tc>
      </w:tr>
      <w:tr w:rsidR="00A5677B" w:rsidRPr="00F26609" w14:paraId="499357BF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92DD36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1399" w:type="dxa"/>
            <w:vAlign w:val="center"/>
          </w:tcPr>
          <w:p w14:paraId="473D38BC" w14:textId="76FAE09A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72" w:type="dxa"/>
            <w:vAlign w:val="center"/>
          </w:tcPr>
          <w:p w14:paraId="12B64F2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0.769</w:t>
            </w:r>
          </w:p>
        </w:tc>
        <w:tc>
          <w:tcPr>
            <w:tcW w:w="1437" w:type="dxa"/>
            <w:vAlign w:val="center"/>
          </w:tcPr>
          <w:p w14:paraId="77075040" w14:textId="115DAB90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6E9E933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5482C1CE" w14:textId="6BB6C7C5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3751DC6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5A81D3E1" w14:textId="416F794A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3" w:type="dxa"/>
            <w:vAlign w:val="center"/>
          </w:tcPr>
          <w:p w14:paraId="41AA44D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0.019</w:t>
            </w:r>
          </w:p>
        </w:tc>
        <w:tc>
          <w:tcPr>
            <w:tcW w:w="1417" w:type="dxa"/>
            <w:vAlign w:val="center"/>
          </w:tcPr>
          <w:p w14:paraId="3C20C23B" w14:textId="71CEF8F9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4FC81325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0.292</w:t>
            </w:r>
          </w:p>
        </w:tc>
      </w:tr>
      <w:tr w:rsidR="00A5677B" w:rsidRPr="00F26609" w14:paraId="395DD134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9A040B" w14:textId="77777777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Past smoker</w:t>
            </w:r>
          </w:p>
        </w:tc>
        <w:tc>
          <w:tcPr>
            <w:tcW w:w="1399" w:type="dxa"/>
            <w:vAlign w:val="center"/>
          </w:tcPr>
          <w:p w14:paraId="1399E2A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0.069 (0.054)</w:t>
            </w:r>
          </w:p>
        </w:tc>
        <w:tc>
          <w:tcPr>
            <w:tcW w:w="972" w:type="dxa"/>
            <w:vAlign w:val="center"/>
          </w:tcPr>
          <w:p w14:paraId="1199E80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37" w:type="dxa"/>
            <w:vAlign w:val="center"/>
          </w:tcPr>
          <w:p w14:paraId="586744E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0.008 (0.023)</w:t>
            </w:r>
          </w:p>
        </w:tc>
        <w:tc>
          <w:tcPr>
            <w:tcW w:w="992" w:type="dxa"/>
            <w:vAlign w:val="center"/>
          </w:tcPr>
          <w:p w14:paraId="0CCC705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8" w:type="dxa"/>
            <w:vAlign w:val="center"/>
          </w:tcPr>
          <w:p w14:paraId="19FED2E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0.59 (0.38)</w:t>
            </w:r>
          </w:p>
        </w:tc>
        <w:tc>
          <w:tcPr>
            <w:tcW w:w="992" w:type="dxa"/>
            <w:vAlign w:val="center"/>
          </w:tcPr>
          <w:p w14:paraId="5FEE008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7" w:type="dxa"/>
            <w:vAlign w:val="center"/>
          </w:tcPr>
          <w:p w14:paraId="4897D4C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-12.14 (7.05)</w:t>
            </w:r>
          </w:p>
        </w:tc>
        <w:tc>
          <w:tcPr>
            <w:tcW w:w="993" w:type="dxa"/>
            <w:vAlign w:val="center"/>
          </w:tcPr>
          <w:p w14:paraId="03CA889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7" w:type="dxa"/>
            <w:vAlign w:val="center"/>
          </w:tcPr>
          <w:p w14:paraId="0BE61E5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0.51 (0.28)</w:t>
            </w:r>
          </w:p>
        </w:tc>
        <w:tc>
          <w:tcPr>
            <w:tcW w:w="992" w:type="dxa"/>
            <w:vAlign w:val="center"/>
          </w:tcPr>
          <w:p w14:paraId="16258B4D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A5677B" w:rsidRPr="00F26609" w14:paraId="031798E1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2F95A0" w14:textId="77777777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1399" w:type="dxa"/>
            <w:vAlign w:val="center"/>
          </w:tcPr>
          <w:p w14:paraId="3F8BFDE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0.017 (0.058)</w:t>
            </w:r>
          </w:p>
        </w:tc>
        <w:tc>
          <w:tcPr>
            <w:tcW w:w="972" w:type="dxa"/>
            <w:vAlign w:val="center"/>
          </w:tcPr>
          <w:p w14:paraId="78978A0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37" w:type="dxa"/>
            <w:vAlign w:val="center"/>
          </w:tcPr>
          <w:p w14:paraId="689676C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0.009 (0.024)</w:t>
            </w:r>
          </w:p>
        </w:tc>
        <w:tc>
          <w:tcPr>
            <w:tcW w:w="992" w:type="dxa"/>
            <w:vAlign w:val="center"/>
          </w:tcPr>
          <w:p w14:paraId="6F58448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8" w:type="dxa"/>
            <w:vAlign w:val="center"/>
          </w:tcPr>
          <w:p w14:paraId="284ACA4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-0.36 (0.41)</w:t>
            </w:r>
          </w:p>
        </w:tc>
        <w:tc>
          <w:tcPr>
            <w:tcW w:w="992" w:type="dxa"/>
            <w:vAlign w:val="center"/>
          </w:tcPr>
          <w:p w14:paraId="583E3B8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7" w:type="dxa"/>
            <w:vAlign w:val="center"/>
          </w:tcPr>
          <w:p w14:paraId="667EF6B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-27.36 (7.45)</w:t>
            </w:r>
          </w:p>
        </w:tc>
        <w:tc>
          <w:tcPr>
            <w:tcW w:w="993" w:type="dxa"/>
            <w:vAlign w:val="center"/>
          </w:tcPr>
          <w:p w14:paraId="2FCCE08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417" w:type="dxa"/>
            <w:vAlign w:val="center"/>
          </w:tcPr>
          <w:p w14:paraId="61CE0DB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0.54 (0.29)</w:t>
            </w:r>
          </w:p>
        </w:tc>
        <w:tc>
          <w:tcPr>
            <w:tcW w:w="992" w:type="dxa"/>
            <w:vAlign w:val="center"/>
          </w:tcPr>
          <w:p w14:paraId="38F0A5DB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A5677B" w:rsidRPr="00F26609" w14:paraId="24B89ADC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50ACCE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BMI (kg/m</w:t>
            </w: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  <w:lang w:val="en-US"/>
              </w:rPr>
              <w:t>2</w:t>
            </w: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399" w:type="dxa"/>
            <w:vAlign w:val="center"/>
          </w:tcPr>
          <w:p w14:paraId="2102361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0.004 (0.004)</w:t>
            </w:r>
          </w:p>
        </w:tc>
        <w:tc>
          <w:tcPr>
            <w:tcW w:w="972" w:type="dxa"/>
            <w:vAlign w:val="center"/>
          </w:tcPr>
          <w:p w14:paraId="6CE2571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0.690</w:t>
            </w:r>
          </w:p>
        </w:tc>
        <w:tc>
          <w:tcPr>
            <w:tcW w:w="1437" w:type="dxa"/>
            <w:vAlign w:val="center"/>
          </w:tcPr>
          <w:p w14:paraId="4232F5E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0.003 (0.002)</w:t>
            </w:r>
          </w:p>
        </w:tc>
        <w:tc>
          <w:tcPr>
            <w:tcW w:w="992" w:type="dxa"/>
            <w:vAlign w:val="center"/>
          </w:tcPr>
          <w:p w14:paraId="38115B5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0.580</w:t>
            </w:r>
          </w:p>
        </w:tc>
        <w:tc>
          <w:tcPr>
            <w:tcW w:w="1418" w:type="dxa"/>
            <w:vAlign w:val="center"/>
          </w:tcPr>
          <w:p w14:paraId="0CE9F51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0.09 (0.03)</w:t>
            </w:r>
          </w:p>
        </w:tc>
        <w:tc>
          <w:tcPr>
            <w:tcW w:w="992" w:type="dxa"/>
            <w:vAlign w:val="center"/>
          </w:tcPr>
          <w:p w14:paraId="066B6C9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417" w:type="dxa"/>
            <w:vAlign w:val="center"/>
          </w:tcPr>
          <w:p w14:paraId="62308C8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0.10 (0.52)</w:t>
            </w:r>
          </w:p>
        </w:tc>
        <w:tc>
          <w:tcPr>
            <w:tcW w:w="993" w:type="dxa"/>
            <w:vAlign w:val="center"/>
          </w:tcPr>
          <w:p w14:paraId="7B8CFEE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6B1C8DA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 (0.02)</w:t>
            </w:r>
          </w:p>
        </w:tc>
        <w:tc>
          <w:tcPr>
            <w:tcW w:w="992" w:type="dxa"/>
            <w:vAlign w:val="center"/>
          </w:tcPr>
          <w:p w14:paraId="41744645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0.670</w:t>
            </w:r>
          </w:p>
        </w:tc>
      </w:tr>
      <w:tr w:rsidR="00A5677B" w:rsidRPr="00F26609" w14:paraId="4E124E44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19C2EF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1399" w:type="dxa"/>
            <w:vAlign w:val="center"/>
          </w:tcPr>
          <w:p w14:paraId="4C5842EF" w14:textId="25D1A28A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72" w:type="dxa"/>
            <w:vAlign w:val="center"/>
          </w:tcPr>
          <w:p w14:paraId="710CAB2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0.862</w:t>
            </w:r>
          </w:p>
        </w:tc>
        <w:tc>
          <w:tcPr>
            <w:tcW w:w="1437" w:type="dxa"/>
            <w:vAlign w:val="center"/>
          </w:tcPr>
          <w:p w14:paraId="0E0FF42F" w14:textId="40F0696B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151754E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0.817</w:t>
            </w:r>
          </w:p>
        </w:tc>
        <w:tc>
          <w:tcPr>
            <w:tcW w:w="1418" w:type="dxa"/>
            <w:vAlign w:val="center"/>
          </w:tcPr>
          <w:p w14:paraId="3B21646F" w14:textId="10261B08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0B16BE7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02964B74" w14:textId="77455E51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3" w:type="dxa"/>
            <w:vAlign w:val="center"/>
          </w:tcPr>
          <w:p w14:paraId="5AD961A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60842C91" w14:textId="2D0D6EF6" w:rsidR="00A5677B" w:rsidRPr="00F26609" w:rsidRDefault="00DA1C94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49AEB2E8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0.739</w:t>
            </w:r>
          </w:p>
        </w:tc>
      </w:tr>
      <w:tr w:rsidR="00A5677B" w:rsidRPr="00F26609" w14:paraId="76692D43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D8D2C8" w14:textId="175C15AF" w:rsidR="00A5677B" w:rsidRPr="00F26609" w:rsidRDefault="00A5677B" w:rsidP="00A5677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1399" w:type="dxa"/>
            <w:vAlign w:val="center"/>
          </w:tcPr>
          <w:p w14:paraId="5D1B0A83" w14:textId="42B88B3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-0.070 (0.067)</w:t>
            </w:r>
          </w:p>
        </w:tc>
        <w:tc>
          <w:tcPr>
            <w:tcW w:w="972" w:type="dxa"/>
            <w:vAlign w:val="center"/>
          </w:tcPr>
          <w:p w14:paraId="716F24D8" w14:textId="3CC11F4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4FE569D4" w14:textId="57DAF63C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-0.007 (0.029)</w:t>
            </w:r>
          </w:p>
        </w:tc>
        <w:tc>
          <w:tcPr>
            <w:tcW w:w="992" w:type="dxa"/>
            <w:vAlign w:val="center"/>
          </w:tcPr>
          <w:p w14:paraId="2F19D17E" w14:textId="0625422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0C86A2B2" w14:textId="5E678A4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-0.44 (0.46)</w:t>
            </w:r>
          </w:p>
        </w:tc>
        <w:tc>
          <w:tcPr>
            <w:tcW w:w="992" w:type="dxa"/>
            <w:vAlign w:val="center"/>
          </w:tcPr>
          <w:p w14:paraId="241C4AED" w14:textId="4531149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6C732BC7" w14:textId="06EFF1A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-7.26 (9.12)</w:t>
            </w:r>
          </w:p>
        </w:tc>
        <w:tc>
          <w:tcPr>
            <w:tcW w:w="993" w:type="dxa"/>
            <w:vAlign w:val="center"/>
          </w:tcPr>
          <w:p w14:paraId="19636EA7" w14:textId="3E162C6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1698ABCD" w14:textId="73B1F64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0.39 (0.35)</w:t>
            </w:r>
          </w:p>
        </w:tc>
        <w:tc>
          <w:tcPr>
            <w:tcW w:w="992" w:type="dxa"/>
            <w:vAlign w:val="center"/>
          </w:tcPr>
          <w:p w14:paraId="7A03949C" w14:textId="0D420EF6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543647DE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1C841D" w14:textId="3A44AEF0" w:rsidR="00A5677B" w:rsidRPr="00F26609" w:rsidRDefault="00A5677B" w:rsidP="00A5677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Asian or pacific islander</w:t>
            </w:r>
          </w:p>
        </w:tc>
        <w:tc>
          <w:tcPr>
            <w:tcW w:w="1399" w:type="dxa"/>
            <w:vAlign w:val="center"/>
          </w:tcPr>
          <w:p w14:paraId="3F0530CA" w14:textId="77F7F02C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-0.117 (0.100)</w:t>
            </w:r>
          </w:p>
        </w:tc>
        <w:tc>
          <w:tcPr>
            <w:tcW w:w="972" w:type="dxa"/>
            <w:vAlign w:val="center"/>
          </w:tcPr>
          <w:p w14:paraId="452D9092" w14:textId="7DC5B0A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00100D0E" w14:textId="241713C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-0.033 (0.043)</w:t>
            </w:r>
          </w:p>
        </w:tc>
        <w:tc>
          <w:tcPr>
            <w:tcW w:w="992" w:type="dxa"/>
            <w:vAlign w:val="center"/>
          </w:tcPr>
          <w:p w14:paraId="02D187AA" w14:textId="245F28D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3B4E335D" w14:textId="71AE8EA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-0.89 (0.67)</w:t>
            </w:r>
          </w:p>
        </w:tc>
        <w:tc>
          <w:tcPr>
            <w:tcW w:w="992" w:type="dxa"/>
            <w:vAlign w:val="center"/>
          </w:tcPr>
          <w:p w14:paraId="42155D88" w14:textId="50A29E1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48B1FD80" w14:textId="0998A07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3.64 (13.23)</w:t>
            </w:r>
          </w:p>
        </w:tc>
        <w:tc>
          <w:tcPr>
            <w:tcW w:w="993" w:type="dxa"/>
            <w:vAlign w:val="center"/>
          </w:tcPr>
          <w:p w14:paraId="6F570232" w14:textId="3F50DE94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77FC2B2D" w14:textId="1C77BC7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0.38 (0.51)</w:t>
            </w:r>
          </w:p>
        </w:tc>
        <w:tc>
          <w:tcPr>
            <w:tcW w:w="992" w:type="dxa"/>
            <w:vAlign w:val="center"/>
          </w:tcPr>
          <w:p w14:paraId="201156A9" w14:textId="38850B6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2A8E1EA4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5909C7" w14:textId="631230EC" w:rsidR="00A5677B" w:rsidRPr="00F26609" w:rsidRDefault="00A5677B" w:rsidP="00A5677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Hispanic</w:t>
            </w:r>
          </w:p>
        </w:tc>
        <w:tc>
          <w:tcPr>
            <w:tcW w:w="1399" w:type="dxa"/>
            <w:vAlign w:val="center"/>
          </w:tcPr>
          <w:p w14:paraId="0BD90F7B" w14:textId="4BEBBFC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-0.164 (0.164)</w:t>
            </w:r>
          </w:p>
        </w:tc>
        <w:tc>
          <w:tcPr>
            <w:tcW w:w="972" w:type="dxa"/>
            <w:vAlign w:val="center"/>
          </w:tcPr>
          <w:p w14:paraId="2133A2A6" w14:textId="2E28FA4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54F38049" w14:textId="751740F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-0.052 (0.069)</w:t>
            </w:r>
          </w:p>
        </w:tc>
        <w:tc>
          <w:tcPr>
            <w:tcW w:w="992" w:type="dxa"/>
            <w:vAlign w:val="center"/>
          </w:tcPr>
          <w:p w14:paraId="1C8D6363" w14:textId="18248AF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772A91E5" w14:textId="4CF3FEF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-1.33 (1.07)</w:t>
            </w:r>
          </w:p>
        </w:tc>
        <w:tc>
          <w:tcPr>
            <w:tcW w:w="992" w:type="dxa"/>
            <w:vAlign w:val="center"/>
          </w:tcPr>
          <w:p w14:paraId="372C0297" w14:textId="478956B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2E6C3333" w14:textId="7AD1B16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-22.49 (21.12)</w:t>
            </w:r>
          </w:p>
        </w:tc>
        <w:tc>
          <w:tcPr>
            <w:tcW w:w="993" w:type="dxa"/>
            <w:vAlign w:val="center"/>
          </w:tcPr>
          <w:p w14:paraId="07F4E4ED" w14:textId="598EC7D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8FF10D1" w14:textId="5594F7F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-0.83 (0.82)</w:t>
            </w:r>
          </w:p>
        </w:tc>
        <w:tc>
          <w:tcPr>
            <w:tcW w:w="992" w:type="dxa"/>
            <w:vAlign w:val="center"/>
          </w:tcPr>
          <w:p w14:paraId="4C350F05" w14:textId="4EF8AFEB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5063BCDE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CA016B" w14:textId="35819C45" w:rsidR="00A5677B" w:rsidRPr="00F26609" w:rsidRDefault="00A5677B" w:rsidP="00A5677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Mixed</w:t>
            </w:r>
          </w:p>
        </w:tc>
        <w:tc>
          <w:tcPr>
            <w:tcW w:w="1399" w:type="dxa"/>
            <w:vAlign w:val="center"/>
          </w:tcPr>
          <w:p w14:paraId="28A5445B" w14:textId="4854CAF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-0.010 (0.092)</w:t>
            </w:r>
          </w:p>
        </w:tc>
        <w:tc>
          <w:tcPr>
            <w:tcW w:w="972" w:type="dxa"/>
            <w:vAlign w:val="center"/>
          </w:tcPr>
          <w:p w14:paraId="673C32C5" w14:textId="77FC80DC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0B7495FF" w14:textId="2CE86B2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0.065 (0.039)</w:t>
            </w:r>
          </w:p>
        </w:tc>
        <w:tc>
          <w:tcPr>
            <w:tcW w:w="992" w:type="dxa"/>
            <w:vAlign w:val="center"/>
          </w:tcPr>
          <w:p w14:paraId="12AB16BB" w14:textId="6B63EBA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4893B529" w14:textId="7354EEE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-0.24 (0.62)</w:t>
            </w:r>
          </w:p>
        </w:tc>
        <w:tc>
          <w:tcPr>
            <w:tcW w:w="992" w:type="dxa"/>
            <w:vAlign w:val="center"/>
          </w:tcPr>
          <w:p w14:paraId="6599CCB2" w14:textId="1C5E612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84EAA98" w14:textId="6BC1B60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-6.55 (12.17)</w:t>
            </w:r>
          </w:p>
        </w:tc>
        <w:tc>
          <w:tcPr>
            <w:tcW w:w="993" w:type="dxa"/>
            <w:vAlign w:val="center"/>
          </w:tcPr>
          <w:p w14:paraId="5CF37291" w14:textId="017253B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027F0D5B" w14:textId="1A01528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-0.43 (0.47)</w:t>
            </w:r>
          </w:p>
        </w:tc>
        <w:tc>
          <w:tcPr>
            <w:tcW w:w="992" w:type="dxa"/>
            <w:vAlign w:val="center"/>
          </w:tcPr>
          <w:p w14:paraId="5F300604" w14:textId="3FC85C8A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47EC313E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3A3BAB" w14:textId="0492E866" w:rsidR="00A5677B" w:rsidRPr="00F26609" w:rsidRDefault="00A5677B" w:rsidP="00A5677B">
            <w:pPr>
              <w:pStyle w:val="Tabelstijl2"/>
              <w:jc w:val="righ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1399" w:type="dxa"/>
            <w:vAlign w:val="center"/>
          </w:tcPr>
          <w:p w14:paraId="3A0FCA8A" w14:textId="12EA4D2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-0.057 (0.072)</w:t>
            </w:r>
          </w:p>
        </w:tc>
        <w:tc>
          <w:tcPr>
            <w:tcW w:w="972" w:type="dxa"/>
            <w:vAlign w:val="center"/>
          </w:tcPr>
          <w:p w14:paraId="0AD9EB8D" w14:textId="419E783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652E2469" w14:textId="7776551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-0.028 (0.031)</w:t>
            </w:r>
          </w:p>
        </w:tc>
        <w:tc>
          <w:tcPr>
            <w:tcW w:w="992" w:type="dxa"/>
            <w:vAlign w:val="center"/>
          </w:tcPr>
          <w:p w14:paraId="3637C615" w14:textId="11AAD99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14B6E9B9" w14:textId="6269B93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-0.29 (0.48)</w:t>
            </w:r>
          </w:p>
        </w:tc>
        <w:tc>
          <w:tcPr>
            <w:tcW w:w="992" w:type="dxa"/>
            <w:vAlign w:val="center"/>
          </w:tcPr>
          <w:p w14:paraId="48312CBB" w14:textId="0CF4350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218DE990" w14:textId="0FA2F52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2.53 (9.75)</w:t>
            </w:r>
          </w:p>
        </w:tc>
        <w:tc>
          <w:tcPr>
            <w:tcW w:w="993" w:type="dxa"/>
            <w:vAlign w:val="center"/>
          </w:tcPr>
          <w:p w14:paraId="5C45F4CE" w14:textId="79A4C2E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02CD6539" w14:textId="40D6B01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-0.02 (0.38)</w:t>
            </w:r>
          </w:p>
        </w:tc>
        <w:tc>
          <w:tcPr>
            <w:tcW w:w="992" w:type="dxa"/>
            <w:vAlign w:val="center"/>
          </w:tcPr>
          <w:p w14:paraId="1CB0DBC7" w14:textId="072DA8BD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2F3E31EE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515455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Sex (female)</w:t>
            </w:r>
          </w:p>
        </w:tc>
        <w:tc>
          <w:tcPr>
            <w:tcW w:w="1399" w:type="dxa"/>
            <w:vAlign w:val="center"/>
          </w:tcPr>
          <w:p w14:paraId="5E1CFB3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0.059 (0.046)</w:t>
            </w:r>
          </w:p>
        </w:tc>
        <w:tc>
          <w:tcPr>
            <w:tcW w:w="972" w:type="dxa"/>
            <w:vAlign w:val="center"/>
          </w:tcPr>
          <w:p w14:paraId="18DF8CD6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0.588</w:t>
            </w:r>
          </w:p>
        </w:tc>
        <w:tc>
          <w:tcPr>
            <w:tcW w:w="1437" w:type="dxa"/>
            <w:vAlign w:val="center"/>
          </w:tcPr>
          <w:p w14:paraId="532AA54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-0.002 (0.020)</w:t>
            </w:r>
          </w:p>
        </w:tc>
        <w:tc>
          <w:tcPr>
            <w:tcW w:w="992" w:type="dxa"/>
            <w:vAlign w:val="center"/>
          </w:tcPr>
          <w:p w14:paraId="2612EC0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3EF5CFF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0.40 (0.33)</w:t>
            </w:r>
          </w:p>
        </w:tc>
        <w:tc>
          <w:tcPr>
            <w:tcW w:w="992" w:type="dxa"/>
            <w:vAlign w:val="center"/>
          </w:tcPr>
          <w:p w14:paraId="77370CA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0.548</w:t>
            </w:r>
          </w:p>
        </w:tc>
        <w:tc>
          <w:tcPr>
            <w:tcW w:w="1417" w:type="dxa"/>
            <w:vAlign w:val="center"/>
          </w:tcPr>
          <w:p w14:paraId="15ECE35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19.05 (5.98)</w:t>
            </w:r>
          </w:p>
        </w:tc>
        <w:tc>
          <w:tcPr>
            <w:tcW w:w="993" w:type="dxa"/>
            <w:vAlign w:val="center"/>
          </w:tcPr>
          <w:p w14:paraId="3BDA72D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17" w:type="dxa"/>
            <w:vAlign w:val="center"/>
          </w:tcPr>
          <w:p w14:paraId="4675AEE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-0.21 (0.24)</w:t>
            </w:r>
          </w:p>
        </w:tc>
        <w:tc>
          <w:tcPr>
            <w:tcW w:w="992" w:type="dxa"/>
            <w:vAlign w:val="center"/>
          </w:tcPr>
          <w:p w14:paraId="2BC492BD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0.670</w:t>
            </w:r>
          </w:p>
        </w:tc>
      </w:tr>
      <w:tr w:rsidR="00A5677B" w:rsidRPr="00F26609" w14:paraId="38891DFC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0E4611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1399" w:type="dxa"/>
            <w:vAlign w:val="center"/>
          </w:tcPr>
          <w:p w14:paraId="3EA29C0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-0.005 (0.048)</w:t>
            </w:r>
          </w:p>
        </w:tc>
        <w:tc>
          <w:tcPr>
            <w:tcW w:w="972" w:type="dxa"/>
            <w:vAlign w:val="center"/>
          </w:tcPr>
          <w:p w14:paraId="7F492FB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0.958</w:t>
            </w:r>
          </w:p>
        </w:tc>
        <w:tc>
          <w:tcPr>
            <w:tcW w:w="1437" w:type="dxa"/>
            <w:vAlign w:val="center"/>
          </w:tcPr>
          <w:p w14:paraId="35B9095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-0.018 (0.020)</w:t>
            </w:r>
          </w:p>
        </w:tc>
        <w:tc>
          <w:tcPr>
            <w:tcW w:w="992" w:type="dxa"/>
            <w:vAlign w:val="center"/>
          </w:tcPr>
          <w:p w14:paraId="16A7A0A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0.817</w:t>
            </w:r>
          </w:p>
        </w:tc>
        <w:tc>
          <w:tcPr>
            <w:tcW w:w="1418" w:type="dxa"/>
            <w:vAlign w:val="center"/>
          </w:tcPr>
          <w:p w14:paraId="37CBD96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-0.78 (0.34)</w:t>
            </w:r>
          </w:p>
        </w:tc>
        <w:tc>
          <w:tcPr>
            <w:tcW w:w="992" w:type="dxa"/>
            <w:vAlign w:val="center"/>
          </w:tcPr>
          <w:p w14:paraId="2260F68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1417" w:type="dxa"/>
            <w:vAlign w:val="center"/>
          </w:tcPr>
          <w:p w14:paraId="7CDD666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6.03 (6.37)</w:t>
            </w:r>
          </w:p>
        </w:tc>
        <w:tc>
          <w:tcPr>
            <w:tcW w:w="993" w:type="dxa"/>
            <w:vAlign w:val="center"/>
          </w:tcPr>
          <w:p w14:paraId="54AEC92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0.917</w:t>
            </w:r>
          </w:p>
        </w:tc>
        <w:tc>
          <w:tcPr>
            <w:tcW w:w="1417" w:type="dxa"/>
            <w:vAlign w:val="center"/>
          </w:tcPr>
          <w:p w14:paraId="50678C2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-0.25 (0.25)</w:t>
            </w:r>
          </w:p>
        </w:tc>
        <w:tc>
          <w:tcPr>
            <w:tcW w:w="992" w:type="dxa"/>
            <w:vAlign w:val="center"/>
          </w:tcPr>
          <w:p w14:paraId="2F786360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0.638</w:t>
            </w:r>
          </w:p>
        </w:tc>
      </w:tr>
      <w:tr w:rsidR="00A5677B" w:rsidRPr="00F26609" w14:paraId="19AAA711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502AA7" w14:textId="0A924DF8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Allergic sensitization to Aspergillus</w:t>
            </w:r>
            <w:r w:rsidR="00B2667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Fumigatus</w:t>
            </w:r>
          </w:p>
        </w:tc>
        <w:tc>
          <w:tcPr>
            <w:tcW w:w="1399" w:type="dxa"/>
            <w:vAlign w:val="center"/>
          </w:tcPr>
          <w:p w14:paraId="41814E4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-0.140 (0.077)</w:t>
            </w:r>
          </w:p>
        </w:tc>
        <w:tc>
          <w:tcPr>
            <w:tcW w:w="972" w:type="dxa"/>
            <w:vAlign w:val="center"/>
          </w:tcPr>
          <w:p w14:paraId="18A45B7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0.329</w:t>
            </w:r>
          </w:p>
        </w:tc>
        <w:tc>
          <w:tcPr>
            <w:tcW w:w="1437" w:type="dxa"/>
            <w:vAlign w:val="center"/>
          </w:tcPr>
          <w:p w14:paraId="74550EF6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-0.067 (0.043)</w:t>
            </w:r>
          </w:p>
        </w:tc>
        <w:tc>
          <w:tcPr>
            <w:tcW w:w="992" w:type="dxa"/>
            <w:vAlign w:val="center"/>
          </w:tcPr>
          <w:p w14:paraId="7E2BD87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0.580</w:t>
            </w:r>
          </w:p>
        </w:tc>
        <w:tc>
          <w:tcPr>
            <w:tcW w:w="1418" w:type="dxa"/>
            <w:vAlign w:val="center"/>
          </w:tcPr>
          <w:p w14:paraId="731B689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-0.77 (0.62)</w:t>
            </w:r>
          </w:p>
        </w:tc>
        <w:tc>
          <w:tcPr>
            <w:tcW w:w="992" w:type="dxa"/>
            <w:vAlign w:val="center"/>
          </w:tcPr>
          <w:p w14:paraId="7D88B80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0.548</w:t>
            </w:r>
          </w:p>
        </w:tc>
        <w:tc>
          <w:tcPr>
            <w:tcW w:w="1417" w:type="dxa"/>
            <w:vAlign w:val="center"/>
          </w:tcPr>
          <w:p w14:paraId="0108EDE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2.10 (10.02)</w:t>
            </w:r>
          </w:p>
        </w:tc>
        <w:tc>
          <w:tcPr>
            <w:tcW w:w="993" w:type="dxa"/>
            <w:vAlign w:val="center"/>
          </w:tcPr>
          <w:p w14:paraId="4E9AF55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9C3806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0.28 (0.41)</w:t>
            </w:r>
          </w:p>
        </w:tc>
        <w:tc>
          <w:tcPr>
            <w:tcW w:w="992" w:type="dxa"/>
            <w:vAlign w:val="center"/>
          </w:tcPr>
          <w:p w14:paraId="4C20996C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64E45B36" w14:textId="77777777" w:rsidTr="0024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2D4C584D" w14:textId="3CC32777" w:rsidR="00A5677B" w:rsidRPr="00F26609" w:rsidRDefault="00A5677B" w:rsidP="00A5677B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Comorbidities</w:t>
            </w:r>
          </w:p>
        </w:tc>
      </w:tr>
      <w:tr w:rsidR="00A5677B" w:rsidRPr="00F26609" w14:paraId="4E938F92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78977F" w14:textId="5DD2F658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Comorbid chronic or allergic rhinitis</w:t>
            </w:r>
          </w:p>
        </w:tc>
        <w:tc>
          <w:tcPr>
            <w:tcW w:w="1399" w:type="dxa"/>
            <w:vAlign w:val="center"/>
          </w:tcPr>
          <w:p w14:paraId="1F58B32A" w14:textId="0141679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0.024 (0.046)</w:t>
            </w:r>
          </w:p>
        </w:tc>
        <w:tc>
          <w:tcPr>
            <w:tcW w:w="972" w:type="dxa"/>
            <w:vAlign w:val="center"/>
          </w:tcPr>
          <w:p w14:paraId="28DE0570" w14:textId="452FA24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68834F7C" w14:textId="4F70A3B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0.005 (0.020)</w:t>
            </w:r>
          </w:p>
        </w:tc>
        <w:tc>
          <w:tcPr>
            <w:tcW w:w="992" w:type="dxa"/>
            <w:vAlign w:val="center"/>
          </w:tcPr>
          <w:p w14:paraId="108D31EC" w14:textId="2F46158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0.930</w:t>
            </w:r>
          </w:p>
        </w:tc>
        <w:tc>
          <w:tcPr>
            <w:tcW w:w="1418" w:type="dxa"/>
            <w:vAlign w:val="center"/>
          </w:tcPr>
          <w:p w14:paraId="13C0F777" w14:textId="2EB39DC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-0.24 (0.33)</w:t>
            </w:r>
          </w:p>
        </w:tc>
        <w:tc>
          <w:tcPr>
            <w:tcW w:w="992" w:type="dxa"/>
            <w:vAlign w:val="center"/>
          </w:tcPr>
          <w:p w14:paraId="6CE243B4" w14:textId="3BB9943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0.753</w:t>
            </w:r>
          </w:p>
        </w:tc>
        <w:tc>
          <w:tcPr>
            <w:tcW w:w="1417" w:type="dxa"/>
            <w:vAlign w:val="center"/>
          </w:tcPr>
          <w:p w14:paraId="3F4C486D" w14:textId="59770A0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2.75 (6.18)</w:t>
            </w:r>
          </w:p>
        </w:tc>
        <w:tc>
          <w:tcPr>
            <w:tcW w:w="993" w:type="dxa"/>
            <w:vAlign w:val="center"/>
          </w:tcPr>
          <w:p w14:paraId="6C8356FC" w14:textId="46C8431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05ACF624" w14:textId="0BC200E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-0.28 (0.24)</w:t>
            </w:r>
          </w:p>
        </w:tc>
        <w:tc>
          <w:tcPr>
            <w:tcW w:w="992" w:type="dxa"/>
            <w:vAlign w:val="center"/>
          </w:tcPr>
          <w:p w14:paraId="576B6877" w14:textId="2CA95EF5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0.559</w:t>
            </w:r>
          </w:p>
        </w:tc>
      </w:tr>
      <w:tr w:rsidR="00A5677B" w:rsidRPr="00F26609" w14:paraId="3A3ABE64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E2B9B5" w14:textId="78ACA9F4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Comorbid bronchiectasis</w:t>
            </w:r>
          </w:p>
        </w:tc>
        <w:tc>
          <w:tcPr>
            <w:tcW w:w="1399" w:type="dxa"/>
            <w:vAlign w:val="center"/>
          </w:tcPr>
          <w:p w14:paraId="7EFB3987" w14:textId="1300E46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-0.007 (0.087)</w:t>
            </w:r>
          </w:p>
        </w:tc>
        <w:tc>
          <w:tcPr>
            <w:tcW w:w="972" w:type="dxa"/>
            <w:vAlign w:val="center"/>
          </w:tcPr>
          <w:p w14:paraId="06DAFC16" w14:textId="24466F4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0.966</w:t>
            </w:r>
          </w:p>
        </w:tc>
        <w:tc>
          <w:tcPr>
            <w:tcW w:w="1437" w:type="dxa"/>
            <w:vAlign w:val="center"/>
          </w:tcPr>
          <w:p w14:paraId="1A059E34" w14:textId="3D27AAF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-0.051 (0.037)</w:t>
            </w:r>
          </w:p>
        </w:tc>
        <w:tc>
          <w:tcPr>
            <w:tcW w:w="992" w:type="dxa"/>
            <w:vAlign w:val="center"/>
          </w:tcPr>
          <w:p w14:paraId="6492EBEF" w14:textId="35D5C99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0.640</w:t>
            </w:r>
          </w:p>
        </w:tc>
        <w:tc>
          <w:tcPr>
            <w:tcW w:w="1418" w:type="dxa"/>
            <w:vAlign w:val="center"/>
          </w:tcPr>
          <w:p w14:paraId="73720EC1" w14:textId="65A2E71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0.39 (0.63)</w:t>
            </w:r>
          </w:p>
        </w:tc>
        <w:tc>
          <w:tcPr>
            <w:tcW w:w="992" w:type="dxa"/>
            <w:vAlign w:val="center"/>
          </w:tcPr>
          <w:p w14:paraId="79AD07A2" w14:textId="358748C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7E0AC5E9" w14:textId="21FFA65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-8.26 (12.17)</w:t>
            </w:r>
          </w:p>
        </w:tc>
        <w:tc>
          <w:tcPr>
            <w:tcW w:w="993" w:type="dxa"/>
            <w:vAlign w:val="center"/>
          </w:tcPr>
          <w:p w14:paraId="7E5789C8" w14:textId="679D9D0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7F4DAD85" w14:textId="249E7A6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-0.10 (0.47)</w:t>
            </w:r>
          </w:p>
        </w:tc>
        <w:tc>
          <w:tcPr>
            <w:tcW w:w="992" w:type="dxa"/>
            <w:vAlign w:val="center"/>
          </w:tcPr>
          <w:p w14:paraId="6206CEDC" w14:textId="6EC9845F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14090BAD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93CD4F" w14:textId="43E82600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lastRenderedPageBreak/>
              <w:t>Comorbid chronic obstructive pulmonary disease</w:t>
            </w:r>
          </w:p>
        </w:tc>
        <w:tc>
          <w:tcPr>
            <w:tcW w:w="1399" w:type="dxa"/>
            <w:vAlign w:val="center"/>
          </w:tcPr>
          <w:p w14:paraId="24383621" w14:textId="3C06A0A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0.065 (0.061)</w:t>
            </w:r>
          </w:p>
        </w:tc>
        <w:tc>
          <w:tcPr>
            <w:tcW w:w="972" w:type="dxa"/>
            <w:vAlign w:val="center"/>
          </w:tcPr>
          <w:p w14:paraId="1B814F15" w14:textId="654DC13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4AC389DB" w14:textId="72F95A2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-0.011 (0.026)</w:t>
            </w:r>
          </w:p>
        </w:tc>
        <w:tc>
          <w:tcPr>
            <w:tcW w:w="992" w:type="dxa"/>
            <w:vAlign w:val="center"/>
          </w:tcPr>
          <w:p w14:paraId="4A8C7D5C" w14:textId="6305675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0.853</w:t>
            </w:r>
          </w:p>
        </w:tc>
        <w:tc>
          <w:tcPr>
            <w:tcW w:w="1418" w:type="dxa"/>
            <w:vAlign w:val="center"/>
          </w:tcPr>
          <w:p w14:paraId="0AB2145B" w14:textId="615A12C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0.75 (0.45)</w:t>
            </w:r>
          </w:p>
        </w:tc>
        <w:tc>
          <w:tcPr>
            <w:tcW w:w="992" w:type="dxa"/>
            <w:vAlign w:val="center"/>
          </w:tcPr>
          <w:p w14:paraId="6CC3AA0B" w14:textId="5790240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295F50AC" w14:textId="4FC30D6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-5.20 (8.23)</w:t>
            </w:r>
          </w:p>
        </w:tc>
        <w:tc>
          <w:tcPr>
            <w:tcW w:w="993" w:type="dxa"/>
            <w:vAlign w:val="center"/>
          </w:tcPr>
          <w:p w14:paraId="48A6A6E2" w14:textId="08E6726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3C5D021F" w14:textId="0BC08E0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0.59 (0.32)</w:t>
            </w:r>
          </w:p>
        </w:tc>
        <w:tc>
          <w:tcPr>
            <w:tcW w:w="992" w:type="dxa"/>
            <w:vAlign w:val="center"/>
          </w:tcPr>
          <w:p w14:paraId="572726D1" w14:textId="75164304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0.240</w:t>
            </w:r>
          </w:p>
        </w:tc>
      </w:tr>
      <w:tr w:rsidR="00A5677B" w:rsidRPr="00F26609" w14:paraId="52925219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35480E" w14:textId="7215D66E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Comorbid chronic rhinosinusitis without nasal polyps</w:t>
            </w:r>
          </w:p>
        </w:tc>
        <w:tc>
          <w:tcPr>
            <w:tcW w:w="1399" w:type="dxa"/>
            <w:vAlign w:val="center"/>
          </w:tcPr>
          <w:p w14:paraId="6E1A2B2F" w14:textId="4AD01C0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0.038 (0.073)</w:t>
            </w:r>
          </w:p>
        </w:tc>
        <w:tc>
          <w:tcPr>
            <w:tcW w:w="972" w:type="dxa"/>
            <w:vAlign w:val="center"/>
          </w:tcPr>
          <w:p w14:paraId="7CF78BB4" w14:textId="2CD0A2F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3FB76C4E" w14:textId="5B09D1AC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0.020 (0.031)</w:t>
            </w:r>
          </w:p>
        </w:tc>
        <w:tc>
          <w:tcPr>
            <w:tcW w:w="992" w:type="dxa"/>
            <w:vAlign w:val="center"/>
          </w:tcPr>
          <w:p w14:paraId="7AC2C62C" w14:textId="22BDA6C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1D397E06" w14:textId="60B4CED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0.20 (0.52)</w:t>
            </w:r>
          </w:p>
        </w:tc>
        <w:tc>
          <w:tcPr>
            <w:tcW w:w="992" w:type="dxa"/>
            <w:vAlign w:val="center"/>
          </w:tcPr>
          <w:p w14:paraId="41A45F35" w14:textId="13706CD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59E5427A" w14:textId="5B0D5B2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2.42 (9.90)</w:t>
            </w:r>
          </w:p>
        </w:tc>
        <w:tc>
          <w:tcPr>
            <w:tcW w:w="993" w:type="dxa"/>
            <w:vAlign w:val="center"/>
          </w:tcPr>
          <w:p w14:paraId="4B343470" w14:textId="2A6F1DE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CCC78AB" w14:textId="03DB9B0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-0.07 (0.38)</w:t>
            </w:r>
          </w:p>
        </w:tc>
        <w:tc>
          <w:tcPr>
            <w:tcW w:w="992" w:type="dxa"/>
            <w:vAlign w:val="center"/>
          </w:tcPr>
          <w:p w14:paraId="3B3DF2A4" w14:textId="1AD779DE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6679164D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645EB9" w14:textId="576B0C12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Comorbid chronic rhinosinusitis with nasal polyps</w:t>
            </w:r>
          </w:p>
        </w:tc>
        <w:tc>
          <w:tcPr>
            <w:tcW w:w="1399" w:type="dxa"/>
            <w:vAlign w:val="center"/>
          </w:tcPr>
          <w:p w14:paraId="6F92D0A5" w14:textId="40BAE0E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0.065 (0.070)</w:t>
            </w:r>
          </w:p>
        </w:tc>
        <w:tc>
          <w:tcPr>
            <w:tcW w:w="972" w:type="dxa"/>
            <w:vAlign w:val="center"/>
          </w:tcPr>
          <w:p w14:paraId="6E5B4A4B" w14:textId="5C522FD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0.702</w:t>
            </w:r>
          </w:p>
        </w:tc>
        <w:tc>
          <w:tcPr>
            <w:tcW w:w="1437" w:type="dxa"/>
            <w:vAlign w:val="center"/>
          </w:tcPr>
          <w:p w14:paraId="3F3DFEEE" w14:textId="580240F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-0.022 (0.030)</w:t>
            </w:r>
          </w:p>
        </w:tc>
        <w:tc>
          <w:tcPr>
            <w:tcW w:w="992" w:type="dxa"/>
            <w:vAlign w:val="center"/>
          </w:tcPr>
          <w:p w14:paraId="4869C8A7" w14:textId="6983393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1D43807E" w14:textId="6A36EBF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0.41 (0.51)</w:t>
            </w:r>
          </w:p>
        </w:tc>
        <w:tc>
          <w:tcPr>
            <w:tcW w:w="992" w:type="dxa"/>
            <w:vAlign w:val="center"/>
          </w:tcPr>
          <w:p w14:paraId="41A522BD" w14:textId="5808302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0.727</w:t>
            </w:r>
          </w:p>
        </w:tc>
        <w:tc>
          <w:tcPr>
            <w:tcW w:w="1417" w:type="dxa"/>
            <w:vAlign w:val="center"/>
          </w:tcPr>
          <w:p w14:paraId="773272A4" w14:textId="4D2C7A4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10.20 (9.44)</w:t>
            </w:r>
          </w:p>
        </w:tc>
        <w:tc>
          <w:tcPr>
            <w:tcW w:w="993" w:type="dxa"/>
            <w:vAlign w:val="center"/>
          </w:tcPr>
          <w:p w14:paraId="6564F071" w14:textId="3E5BA00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0.830</w:t>
            </w:r>
          </w:p>
        </w:tc>
        <w:tc>
          <w:tcPr>
            <w:tcW w:w="1417" w:type="dxa"/>
            <w:vAlign w:val="center"/>
          </w:tcPr>
          <w:p w14:paraId="6C690A6C" w14:textId="5C17FDA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 (0.37)</w:t>
            </w:r>
          </w:p>
        </w:tc>
        <w:tc>
          <w:tcPr>
            <w:tcW w:w="992" w:type="dxa"/>
            <w:vAlign w:val="center"/>
          </w:tcPr>
          <w:p w14:paraId="14C1B63E" w14:textId="1F6A848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0.968</w:t>
            </w:r>
          </w:p>
        </w:tc>
      </w:tr>
      <w:tr w:rsidR="00A5677B" w:rsidRPr="00F26609" w14:paraId="3883ED00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598780" w14:textId="5469E902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Comorbid Gastroesophageal reflux disease</w:t>
            </w:r>
          </w:p>
        </w:tc>
        <w:tc>
          <w:tcPr>
            <w:tcW w:w="1399" w:type="dxa"/>
            <w:vAlign w:val="center"/>
          </w:tcPr>
          <w:p w14:paraId="5BB0192F" w14:textId="7E1CC8A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0.037 (0.059)</w:t>
            </w:r>
          </w:p>
        </w:tc>
        <w:tc>
          <w:tcPr>
            <w:tcW w:w="972" w:type="dxa"/>
            <w:vAlign w:val="center"/>
          </w:tcPr>
          <w:p w14:paraId="0DC2F831" w14:textId="314A306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0BB83AA8" w14:textId="062F4D1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-0.006 (0.025)</w:t>
            </w:r>
          </w:p>
        </w:tc>
        <w:tc>
          <w:tcPr>
            <w:tcW w:w="992" w:type="dxa"/>
            <w:vAlign w:val="center"/>
          </w:tcPr>
          <w:p w14:paraId="35AF041E" w14:textId="5FAC256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0.935</w:t>
            </w:r>
          </w:p>
        </w:tc>
        <w:tc>
          <w:tcPr>
            <w:tcW w:w="1418" w:type="dxa"/>
            <w:vAlign w:val="center"/>
          </w:tcPr>
          <w:p w14:paraId="163DB882" w14:textId="6A23719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 (0.43)</w:t>
            </w:r>
          </w:p>
        </w:tc>
        <w:tc>
          <w:tcPr>
            <w:tcW w:w="992" w:type="dxa"/>
            <w:vAlign w:val="center"/>
          </w:tcPr>
          <w:p w14:paraId="58DC2340" w14:textId="6CC9051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104127CB" w14:textId="76D54AB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17.18 (7.88)</w:t>
            </w:r>
          </w:p>
        </w:tc>
        <w:tc>
          <w:tcPr>
            <w:tcW w:w="993" w:type="dxa"/>
            <w:vAlign w:val="center"/>
          </w:tcPr>
          <w:p w14:paraId="2EA04C8C" w14:textId="6FA18A4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0.188</w:t>
            </w:r>
          </w:p>
        </w:tc>
        <w:tc>
          <w:tcPr>
            <w:tcW w:w="1417" w:type="dxa"/>
            <w:vAlign w:val="center"/>
          </w:tcPr>
          <w:p w14:paraId="56A55A5E" w14:textId="2342C09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-0.45 (0.31)</w:t>
            </w:r>
          </w:p>
        </w:tc>
        <w:tc>
          <w:tcPr>
            <w:tcW w:w="992" w:type="dxa"/>
            <w:vAlign w:val="center"/>
          </w:tcPr>
          <w:p w14:paraId="2088BB3E" w14:textId="52E3A2B2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0.418</w:t>
            </w:r>
          </w:p>
        </w:tc>
      </w:tr>
      <w:tr w:rsidR="00A5677B" w:rsidRPr="00F26609" w14:paraId="729AB2BC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83E5BA" w14:textId="3D0E7374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Comorbid urticaria</w:t>
            </w:r>
          </w:p>
        </w:tc>
        <w:tc>
          <w:tcPr>
            <w:tcW w:w="1399" w:type="dxa"/>
            <w:vAlign w:val="center"/>
          </w:tcPr>
          <w:p w14:paraId="3710E3E4" w14:textId="6E6FF37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-0.047 (0.097)</w:t>
            </w:r>
          </w:p>
        </w:tc>
        <w:tc>
          <w:tcPr>
            <w:tcW w:w="972" w:type="dxa"/>
            <w:vAlign w:val="center"/>
          </w:tcPr>
          <w:p w14:paraId="1E037B12" w14:textId="57DC23A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069521D5" w14:textId="334F93A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-0.030 (0.042)</w:t>
            </w:r>
          </w:p>
        </w:tc>
        <w:tc>
          <w:tcPr>
            <w:tcW w:w="992" w:type="dxa"/>
            <w:vAlign w:val="center"/>
          </w:tcPr>
          <w:p w14:paraId="223F9603" w14:textId="0EE0686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7C6ABC51" w14:textId="5211FF2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-0.29 (0.70)</w:t>
            </w:r>
          </w:p>
        </w:tc>
        <w:tc>
          <w:tcPr>
            <w:tcW w:w="992" w:type="dxa"/>
            <w:vAlign w:val="center"/>
          </w:tcPr>
          <w:p w14:paraId="25C7575A" w14:textId="177541F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6B6EEF22" w14:textId="086FBA2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1.00 (13.12)</w:t>
            </w:r>
          </w:p>
        </w:tc>
        <w:tc>
          <w:tcPr>
            <w:tcW w:w="993" w:type="dxa"/>
            <w:vAlign w:val="center"/>
          </w:tcPr>
          <w:p w14:paraId="19D8EA95" w14:textId="414550D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31AC19F1" w14:textId="1B3A5C4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-0.44 (0.51)</w:t>
            </w:r>
          </w:p>
        </w:tc>
        <w:tc>
          <w:tcPr>
            <w:tcW w:w="992" w:type="dxa"/>
            <w:vAlign w:val="center"/>
          </w:tcPr>
          <w:p w14:paraId="326BF4CA" w14:textId="28F327C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0.670</w:t>
            </w:r>
          </w:p>
        </w:tc>
      </w:tr>
      <w:tr w:rsidR="00A5677B" w:rsidRPr="00F26609" w14:paraId="73AD53AB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42D8010E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Exacerbation characteristics</w:t>
            </w:r>
          </w:p>
        </w:tc>
      </w:tr>
      <w:tr w:rsidR="00A5677B" w:rsidRPr="00F26609" w14:paraId="61B19317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6FC24D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Peak flow % of predicted</w:t>
            </w:r>
          </w:p>
        </w:tc>
        <w:tc>
          <w:tcPr>
            <w:tcW w:w="1399" w:type="dxa"/>
            <w:vAlign w:val="center"/>
          </w:tcPr>
          <w:p w14:paraId="697DF57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-0.004 (0.002)</w:t>
            </w:r>
          </w:p>
        </w:tc>
        <w:tc>
          <w:tcPr>
            <w:tcW w:w="972" w:type="dxa"/>
            <w:vAlign w:val="center"/>
          </w:tcPr>
          <w:p w14:paraId="203F9D5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0.216</w:t>
            </w:r>
          </w:p>
        </w:tc>
        <w:tc>
          <w:tcPr>
            <w:tcW w:w="1437" w:type="dxa"/>
            <w:vAlign w:val="center"/>
          </w:tcPr>
          <w:p w14:paraId="4384FAA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-0.001 (0.001)</w:t>
            </w:r>
          </w:p>
        </w:tc>
        <w:tc>
          <w:tcPr>
            <w:tcW w:w="992" w:type="dxa"/>
            <w:vAlign w:val="center"/>
          </w:tcPr>
          <w:p w14:paraId="5F9010B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34DEEE1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 (0.01)</w:t>
            </w:r>
          </w:p>
        </w:tc>
        <w:tc>
          <w:tcPr>
            <w:tcW w:w="992" w:type="dxa"/>
            <w:vAlign w:val="center"/>
          </w:tcPr>
          <w:p w14:paraId="6761A50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0.591</w:t>
            </w:r>
          </w:p>
        </w:tc>
        <w:tc>
          <w:tcPr>
            <w:tcW w:w="1417" w:type="dxa"/>
            <w:vAlign w:val="center"/>
          </w:tcPr>
          <w:p w14:paraId="2803E25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0.31 (0.23)</w:t>
            </w:r>
          </w:p>
        </w:tc>
        <w:tc>
          <w:tcPr>
            <w:tcW w:w="993" w:type="dxa"/>
            <w:vAlign w:val="center"/>
          </w:tcPr>
          <w:p w14:paraId="3810032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0.614</w:t>
            </w:r>
          </w:p>
        </w:tc>
        <w:tc>
          <w:tcPr>
            <w:tcW w:w="1417" w:type="dxa"/>
            <w:vAlign w:val="center"/>
          </w:tcPr>
          <w:p w14:paraId="59566C5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 (0.01)</w:t>
            </w:r>
          </w:p>
        </w:tc>
        <w:tc>
          <w:tcPr>
            <w:tcW w:w="992" w:type="dxa"/>
            <w:vAlign w:val="center"/>
          </w:tcPr>
          <w:p w14:paraId="63878977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0.001</w:t>
            </w:r>
          </w:p>
        </w:tc>
      </w:tr>
      <w:tr w:rsidR="00A5677B" w:rsidRPr="00F26609" w14:paraId="1EB322D6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64B2AB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1399" w:type="dxa"/>
            <w:vAlign w:val="center"/>
          </w:tcPr>
          <w:p w14:paraId="562737BD" w14:textId="3501EA9D" w:rsidR="00A5677B" w:rsidRPr="00F26609" w:rsidRDefault="00DA1C94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72" w:type="dxa"/>
            <w:vAlign w:val="center"/>
          </w:tcPr>
          <w:p w14:paraId="399243F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0.864</w:t>
            </w:r>
          </w:p>
        </w:tc>
        <w:tc>
          <w:tcPr>
            <w:tcW w:w="1437" w:type="dxa"/>
            <w:vAlign w:val="center"/>
          </w:tcPr>
          <w:p w14:paraId="3B467A07" w14:textId="7A94CC4E" w:rsidR="00A5677B" w:rsidRPr="00F26609" w:rsidRDefault="00DA1C94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19C43ED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1418" w:type="dxa"/>
            <w:vAlign w:val="center"/>
          </w:tcPr>
          <w:p w14:paraId="18AB0E27" w14:textId="68BB321F" w:rsidR="00A5677B" w:rsidRPr="00F26609" w:rsidRDefault="00DA1C94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754ABE6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4F77D6F4" w14:textId="49E1914F" w:rsidR="00A5677B" w:rsidRPr="00F26609" w:rsidRDefault="00DA1C94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3" w:type="dxa"/>
            <w:vAlign w:val="center"/>
          </w:tcPr>
          <w:p w14:paraId="437E1E7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86299AF" w14:textId="58DF6C18" w:rsidR="00A5677B" w:rsidRPr="00F26609" w:rsidRDefault="00DA1C94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  <w:vAlign w:val="center"/>
          </w:tcPr>
          <w:p w14:paraId="59AEB719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7F91F4D0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30F178" w14:textId="236F504F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1399" w:type="dxa"/>
            <w:vAlign w:val="center"/>
          </w:tcPr>
          <w:p w14:paraId="75AC66DA" w14:textId="0068BD0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0.053 (0.057)</w:t>
            </w:r>
          </w:p>
        </w:tc>
        <w:tc>
          <w:tcPr>
            <w:tcW w:w="972" w:type="dxa"/>
            <w:vAlign w:val="center"/>
          </w:tcPr>
          <w:p w14:paraId="71F2A65D" w14:textId="4D2825E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04E530A7" w14:textId="18422A5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-0.072 (0.023)</w:t>
            </w:r>
          </w:p>
        </w:tc>
        <w:tc>
          <w:tcPr>
            <w:tcW w:w="992" w:type="dxa"/>
            <w:vAlign w:val="center"/>
          </w:tcPr>
          <w:p w14:paraId="67883BAD" w14:textId="3D60232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706640D9" w14:textId="2C31623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-0.07 (0.38)</w:t>
            </w:r>
          </w:p>
        </w:tc>
        <w:tc>
          <w:tcPr>
            <w:tcW w:w="992" w:type="dxa"/>
            <w:vAlign w:val="center"/>
          </w:tcPr>
          <w:p w14:paraId="1DD2BF58" w14:textId="7D90AF2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390345D9" w14:textId="329CD56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2.26 (6.74)</w:t>
            </w:r>
          </w:p>
        </w:tc>
        <w:tc>
          <w:tcPr>
            <w:tcW w:w="993" w:type="dxa"/>
            <w:vAlign w:val="center"/>
          </w:tcPr>
          <w:p w14:paraId="4D9B561F" w14:textId="45B3563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B43B741" w14:textId="0BFE48C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-0.06 (0.27)</w:t>
            </w:r>
          </w:p>
        </w:tc>
        <w:tc>
          <w:tcPr>
            <w:tcW w:w="992" w:type="dxa"/>
            <w:vAlign w:val="center"/>
          </w:tcPr>
          <w:p w14:paraId="4FDA2A34" w14:textId="3539DB5F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5199EE4E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66EC54" w14:textId="07A19B64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1399" w:type="dxa"/>
            <w:vAlign w:val="center"/>
          </w:tcPr>
          <w:p w14:paraId="26852996" w14:textId="5DD2F09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0.017 (0.056)</w:t>
            </w:r>
          </w:p>
        </w:tc>
        <w:tc>
          <w:tcPr>
            <w:tcW w:w="972" w:type="dxa"/>
            <w:vAlign w:val="center"/>
          </w:tcPr>
          <w:p w14:paraId="5D991584" w14:textId="0063CF1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54DB415E" w14:textId="100C1B6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-0.055 (0.023)</w:t>
            </w:r>
          </w:p>
        </w:tc>
        <w:tc>
          <w:tcPr>
            <w:tcW w:w="992" w:type="dxa"/>
            <w:vAlign w:val="center"/>
          </w:tcPr>
          <w:p w14:paraId="7A6799DF" w14:textId="3B839F1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73870156" w14:textId="437B6D2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-0.39 (0.37)</w:t>
            </w:r>
          </w:p>
        </w:tc>
        <w:tc>
          <w:tcPr>
            <w:tcW w:w="992" w:type="dxa"/>
            <w:vAlign w:val="center"/>
          </w:tcPr>
          <w:p w14:paraId="1D4B2DB7" w14:textId="7116A8B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6825877D" w14:textId="0D53358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9.04 (6.72)</w:t>
            </w:r>
          </w:p>
        </w:tc>
        <w:tc>
          <w:tcPr>
            <w:tcW w:w="993" w:type="dxa"/>
            <w:vAlign w:val="center"/>
          </w:tcPr>
          <w:p w14:paraId="02CBC797" w14:textId="4C38FC4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EB4A506" w14:textId="4132AB7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-0.08 (0.27)</w:t>
            </w:r>
          </w:p>
        </w:tc>
        <w:tc>
          <w:tcPr>
            <w:tcW w:w="992" w:type="dxa"/>
            <w:vAlign w:val="center"/>
          </w:tcPr>
          <w:p w14:paraId="532BC7B9" w14:textId="4FE82016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4D1C1B4C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ED6B36" w14:textId="1723C682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399" w:type="dxa"/>
            <w:vAlign w:val="center"/>
          </w:tcPr>
          <w:p w14:paraId="3936BCE7" w14:textId="52832CE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0.051 (0.053)</w:t>
            </w:r>
          </w:p>
        </w:tc>
        <w:tc>
          <w:tcPr>
            <w:tcW w:w="972" w:type="dxa"/>
            <w:vAlign w:val="center"/>
          </w:tcPr>
          <w:p w14:paraId="03F9ABEF" w14:textId="0D5DDB2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1C45A447" w14:textId="64AC529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-0.051 (0.022)</w:t>
            </w:r>
          </w:p>
        </w:tc>
        <w:tc>
          <w:tcPr>
            <w:tcW w:w="992" w:type="dxa"/>
            <w:vAlign w:val="center"/>
          </w:tcPr>
          <w:p w14:paraId="36BBF0F7" w14:textId="41E916E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6317FDE8" w14:textId="2620E15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-0.26 (0.35)</w:t>
            </w:r>
          </w:p>
        </w:tc>
        <w:tc>
          <w:tcPr>
            <w:tcW w:w="992" w:type="dxa"/>
            <w:vAlign w:val="center"/>
          </w:tcPr>
          <w:p w14:paraId="2A74A6BE" w14:textId="56722B6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82D8B5B" w14:textId="74F9372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2.65 (6.31)</w:t>
            </w:r>
          </w:p>
        </w:tc>
        <w:tc>
          <w:tcPr>
            <w:tcW w:w="993" w:type="dxa"/>
            <w:vAlign w:val="center"/>
          </w:tcPr>
          <w:p w14:paraId="66481512" w14:textId="17C6FB9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765D4CC5" w14:textId="47AD95F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0.12 (0.26)</w:t>
            </w:r>
          </w:p>
        </w:tc>
        <w:tc>
          <w:tcPr>
            <w:tcW w:w="992" w:type="dxa"/>
            <w:vAlign w:val="center"/>
          </w:tcPr>
          <w:p w14:paraId="74571DB8" w14:textId="695EBF41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767071CF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4C1CAB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Duration of symptoms (days)</w:t>
            </w:r>
          </w:p>
        </w:tc>
        <w:tc>
          <w:tcPr>
            <w:tcW w:w="1399" w:type="dxa"/>
            <w:vAlign w:val="center"/>
          </w:tcPr>
          <w:p w14:paraId="57F4BD6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(0.001)</w:t>
            </w:r>
          </w:p>
        </w:tc>
        <w:tc>
          <w:tcPr>
            <w:tcW w:w="972" w:type="dxa"/>
            <w:vAlign w:val="center"/>
          </w:tcPr>
          <w:p w14:paraId="6313578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1437" w:type="dxa"/>
            <w:vAlign w:val="center"/>
          </w:tcPr>
          <w:p w14:paraId="7812F0C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09ACB8E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0.620</w:t>
            </w:r>
          </w:p>
        </w:tc>
        <w:tc>
          <w:tcPr>
            <w:tcW w:w="1418" w:type="dxa"/>
            <w:vAlign w:val="center"/>
          </w:tcPr>
          <w:p w14:paraId="423D191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3CF8EF5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0.727</w:t>
            </w:r>
          </w:p>
        </w:tc>
        <w:tc>
          <w:tcPr>
            <w:tcW w:w="1417" w:type="dxa"/>
            <w:vAlign w:val="center"/>
          </w:tcPr>
          <w:p w14:paraId="3502778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 (0.08)</w:t>
            </w:r>
          </w:p>
        </w:tc>
        <w:tc>
          <w:tcPr>
            <w:tcW w:w="993" w:type="dxa"/>
            <w:vAlign w:val="center"/>
          </w:tcPr>
          <w:p w14:paraId="3AAF71B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0.376</w:t>
            </w:r>
          </w:p>
        </w:tc>
        <w:tc>
          <w:tcPr>
            <w:tcW w:w="1417" w:type="dxa"/>
            <w:vAlign w:val="center"/>
          </w:tcPr>
          <w:p w14:paraId="77AA823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 (0.00)</w:t>
            </w:r>
          </w:p>
        </w:tc>
        <w:tc>
          <w:tcPr>
            <w:tcW w:w="992" w:type="dxa"/>
            <w:vAlign w:val="center"/>
          </w:tcPr>
          <w:p w14:paraId="6352B180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0.052</w:t>
            </w:r>
          </w:p>
        </w:tc>
      </w:tr>
      <w:tr w:rsidR="00A5677B" w:rsidRPr="00F26609" w14:paraId="7DB88154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CB0B22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1399" w:type="dxa"/>
            <w:vAlign w:val="center"/>
          </w:tcPr>
          <w:p w14:paraId="5276F7A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0.022 (0.039)</w:t>
            </w:r>
          </w:p>
        </w:tc>
        <w:tc>
          <w:tcPr>
            <w:tcW w:w="972" w:type="dxa"/>
            <w:vAlign w:val="center"/>
          </w:tcPr>
          <w:p w14:paraId="3906EB5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597FABF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-0.002 (0.016)</w:t>
            </w:r>
          </w:p>
        </w:tc>
        <w:tc>
          <w:tcPr>
            <w:tcW w:w="992" w:type="dxa"/>
            <w:vAlign w:val="center"/>
          </w:tcPr>
          <w:p w14:paraId="11F42B0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5F22486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 (0.26)</w:t>
            </w:r>
          </w:p>
        </w:tc>
        <w:tc>
          <w:tcPr>
            <w:tcW w:w="992" w:type="dxa"/>
            <w:vAlign w:val="center"/>
          </w:tcPr>
          <w:p w14:paraId="4141B55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10D5F35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-2.11 (4.70)</w:t>
            </w:r>
          </w:p>
        </w:tc>
        <w:tc>
          <w:tcPr>
            <w:tcW w:w="993" w:type="dxa"/>
            <w:vAlign w:val="center"/>
          </w:tcPr>
          <w:p w14:paraId="7AE42CC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1E97FED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0.42 (0.19)</w:t>
            </w:r>
          </w:p>
        </w:tc>
        <w:tc>
          <w:tcPr>
            <w:tcW w:w="992" w:type="dxa"/>
            <w:vAlign w:val="center"/>
          </w:tcPr>
          <w:p w14:paraId="4818E290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0.134</w:t>
            </w:r>
          </w:p>
        </w:tc>
      </w:tr>
      <w:tr w:rsidR="00A5677B" w:rsidRPr="00F26609" w14:paraId="0D6E161C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467D9C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Non-specific trigger exposure</w:t>
            </w:r>
          </w:p>
        </w:tc>
        <w:tc>
          <w:tcPr>
            <w:tcW w:w="1399" w:type="dxa"/>
            <w:vAlign w:val="center"/>
          </w:tcPr>
          <w:p w14:paraId="6D4D9A8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-0.003 (0.067)</w:t>
            </w:r>
          </w:p>
        </w:tc>
        <w:tc>
          <w:tcPr>
            <w:tcW w:w="972" w:type="dxa"/>
            <w:vAlign w:val="center"/>
          </w:tcPr>
          <w:p w14:paraId="552DB9C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0.969</w:t>
            </w:r>
          </w:p>
        </w:tc>
        <w:tc>
          <w:tcPr>
            <w:tcW w:w="1437" w:type="dxa"/>
            <w:vAlign w:val="center"/>
          </w:tcPr>
          <w:p w14:paraId="563D02D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0.067 (0.028)</w:t>
            </w:r>
          </w:p>
        </w:tc>
        <w:tc>
          <w:tcPr>
            <w:tcW w:w="992" w:type="dxa"/>
            <w:vAlign w:val="center"/>
          </w:tcPr>
          <w:p w14:paraId="7DA32CD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1418" w:type="dxa"/>
            <w:vAlign w:val="center"/>
          </w:tcPr>
          <w:p w14:paraId="77FB8D5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-0.19 (0.44)</w:t>
            </w:r>
          </w:p>
        </w:tc>
        <w:tc>
          <w:tcPr>
            <w:tcW w:w="992" w:type="dxa"/>
            <w:vAlign w:val="center"/>
          </w:tcPr>
          <w:p w14:paraId="086B2C9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129A3D7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13.07 (8.02)</w:t>
            </w:r>
          </w:p>
        </w:tc>
        <w:tc>
          <w:tcPr>
            <w:tcW w:w="993" w:type="dxa"/>
            <w:vAlign w:val="center"/>
          </w:tcPr>
          <w:p w14:paraId="42343F2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0.403</w:t>
            </w:r>
          </w:p>
        </w:tc>
        <w:tc>
          <w:tcPr>
            <w:tcW w:w="1417" w:type="dxa"/>
            <w:vAlign w:val="center"/>
          </w:tcPr>
          <w:p w14:paraId="6967242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-0.45 (0.32)</w:t>
            </w:r>
          </w:p>
        </w:tc>
        <w:tc>
          <w:tcPr>
            <w:tcW w:w="992" w:type="dxa"/>
            <w:vAlign w:val="center"/>
          </w:tcPr>
          <w:p w14:paraId="34E3422A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0.451</w:t>
            </w:r>
          </w:p>
        </w:tc>
      </w:tr>
      <w:tr w:rsidR="00A5677B" w:rsidRPr="00F26609" w14:paraId="2038D5C2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52E346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1399" w:type="dxa"/>
            <w:vAlign w:val="center"/>
          </w:tcPr>
          <w:p w14:paraId="2DE5C9A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-0.077 (0.072)</w:t>
            </w:r>
          </w:p>
        </w:tc>
        <w:tc>
          <w:tcPr>
            <w:tcW w:w="972" w:type="dxa"/>
            <w:vAlign w:val="center"/>
          </w:tcPr>
          <w:p w14:paraId="6374C6C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11F9CCD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-0.020 (0.030)</w:t>
            </w:r>
          </w:p>
        </w:tc>
        <w:tc>
          <w:tcPr>
            <w:tcW w:w="992" w:type="dxa"/>
            <w:vAlign w:val="center"/>
          </w:tcPr>
          <w:p w14:paraId="3733BE6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571B4F2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-0.79 (0.49)</w:t>
            </w:r>
          </w:p>
        </w:tc>
        <w:tc>
          <w:tcPr>
            <w:tcW w:w="992" w:type="dxa"/>
            <w:vAlign w:val="center"/>
          </w:tcPr>
          <w:p w14:paraId="4DB862A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35AEB36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1.88 (8.78)</w:t>
            </w:r>
          </w:p>
        </w:tc>
        <w:tc>
          <w:tcPr>
            <w:tcW w:w="993" w:type="dxa"/>
            <w:vAlign w:val="center"/>
          </w:tcPr>
          <w:p w14:paraId="0A2582D6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C190E5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-0.55 (0.35)</w:t>
            </w:r>
          </w:p>
        </w:tc>
        <w:tc>
          <w:tcPr>
            <w:tcW w:w="992" w:type="dxa"/>
            <w:vAlign w:val="center"/>
          </w:tcPr>
          <w:p w14:paraId="48487EE4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0.346</w:t>
            </w:r>
          </w:p>
        </w:tc>
      </w:tr>
      <w:tr w:rsidR="00A5677B" w:rsidRPr="00F26609" w14:paraId="74A24758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6D40A7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1399" w:type="dxa"/>
            <w:vAlign w:val="center"/>
          </w:tcPr>
          <w:p w14:paraId="5D5623F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0.235 (0.066)</w:t>
            </w:r>
          </w:p>
        </w:tc>
        <w:tc>
          <w:tcPr>
            <w:tcW w:w="972" w:type="dxa"/>
            <w:vAlign w:val="center"/>
          </w:tcPr>
          <w:p w14:paraId="4CAE26F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0.024</w:t>
            </w:r>
          </w:p>
        </w:tc>
        <w:tc>
          <w:tcPr>
            <w:tcW w:w="1437" w:type="dxa"/>
            <w:vAlign w:val="center"/>
          </w:tcPr>
          <w:p w14:paraId="501913E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0.030 (0.029)</w:t>
            </w:r>
          </w:p>
        </w:tc>
        <w:tc>
          <w:tcPr>
            <w:tcW w:w="992" w:type="dxa"/>
            <w:vAlign w:val="center"/>
          </w:tcPr>
          <w:p w14:paraId="6D1DD77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2CDFD9C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1.51 (0.45)</w:t>
            </w:r>
          </w:p>
        </w:tc>
        <w:tc>
          <w:tcPr>
            <w:tcW w:w="992" w:type="dxa"/>
            <w:vAlign w:val="center"/>
          </w:tcPr>
          <w:p w14:paraId="22B38B2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417" w:type="dxa"/>
            <w:vAlign w:val="center"/>
          </w:tcPr>
          <w:p w14:paraId="5CED3BE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-17.31 (8.38)</w:t>
            </w:r>
          </w:p>
        </w:tc>
        <w:tc>
          <w:tcPr>
            <w:tcW w:w="993" w:type="dxa"/>
            <w:vAlign w:val="center"/>
          </w:tcPr>
          <w:p w14:paraId="1420726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0.212</w:t>
            </w:r>
          </w:p>
        </w:tc>
        <w:tc>
          <w:tcPr>
            <w:tcW w:w="1417" w:type="dxa"/>
            <w:vAlign w:val="center"/>
          </w:tcPr>
          <w:p w14:paraId="3BD2811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1.50 (0.32)</w:t>
            </w:r>
          </w:p>
        </w:tc>
        <w:tc>
          <w:tcPr>
            <w:tcW w:w="992" w:type="dxa"/>
            <w:vAlign w:val="center"/>
          </w:tcPr>
          <w:p w14:paraId="15AEF965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A5677B" w:rsidRPr="00F26609" w14:paraId="2ECE384A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1097E8E4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Lung function</w:t>
            </w:r>
          </w:p>
        </w:tc>
      </w:tr>
      <w:tr w:rsidR="00A5677B" w:rsidRPr="00F26609" w14:paraId="627E8F83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5230F8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FEV1 % of predicted</w:t>
            </w:r>
          </w:p>
        </w:tc>
        <w:tc>
          <w:tcPr>
            <w:tcW w:w="1399" w:type="dxa"/>
            <w:vAlign w:val="center"/>
          </w:tcPr>
          <w:p w14:paraId="442D7BE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-0.003 (0.001)</w:t>
            </w:r>
          </w:p>
        </w:tc>
        <w:tc>
          <w:tcPr>
            <w:tcW w:w="972" w:type="dxa"/>
            <w:vAlign w:val="center"/>
          </w:tcPr>
          <w:p w14:paraId="1FF61BC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0.183</w:t>
            </w:r>
          </w:p>
        </w:tc>
        <w:tc>
          <w:tcPr>
            <w:tcW w:w="1437" w:type="dxa"/>
            <w:vAlign w:val="center"/>
          </w:tcPr>
          <w:p w14:paraId="3F94DEF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-0.001 (0.001)</w:t>
            </w:r>
          </w:p>
        </w:tc>
        <w:tc>
          <w:tcPr>
            <w:tcW w:w="992" w:type="dxa"/>
            <w:vAlign w:val="center"/>
          </w:tcPr>
          <w:p w14:paraId="4D396CC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2F0E4AE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 (0.01)</w:t>
            </w:r>
          </w:p>
        </w:tc>
        <w:tc>
          <w:tcPr>
            <w:tcW w:w="992" w:type="dxa"/>
            <w:vAlign w:val="center"/>
          </w:tcPr>
          <w:p w14:paraId="525D815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1417" w:type="dxa"/>
            <w:vAlign w:val="center"/>
          </w:tcPr>
          <w:p w14:paraId="68381AF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0.55 (0.15)</w:t>
            </w:r>
          </w:p>
        </w:tc>
        <w:tc>
          <w:tcPr>
            <w:tcW w:w="993" w:type="dxa"/>
            <w:vAlign w:val="center"/>
          </w:tcPr>
          <w:p w14:paraId="4B6F0AD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417" w:type="dxa"/>
            <w:vAlign w:val="center"/>
          </w:tcPr>
          <w:p w14:paraId="7E007C4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 (0.01)</w:t>
            </w:r>
          </w:p>
        </w:tc>
        <w:tc>
          <w:tcPr>
            <w:tcW w:w="992" w:type="dxa"/>
            <w:vAlign w:val="center"/>
          </w:tcPr>
          <w:p w14:paraId="73AD82C4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0.003</w:t>
            </w:r>
          </w:p>
        </w:tc>
      </w:tr>
      <w:tr w:rsidR="00A5677B" w:rsidRPr="00F26609" w14:paraId="6982373B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548D9A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FVC % of predicted</w:t>
            </w:r>
          </w:p>
        </w:tc>
        <w:tc>
          <w:tcPr>
            <w:tcW w:w="1399" w:type="dxa"/>
            <w:vAlign w:val="center"/>
          </w:tcPr>
          <w:p w14:paraId="42C90DD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(0.001)</w:t>
            </w:r>
          </w:p>
        </w:tc>
        <w:tc>
          <w:tcPr>
            <w:tcW w:w="972" w:type="dxa"/>
            <w:vAlign w:val="center"/>
          </w:tcPr>
          <w:p w14:paraId="362489C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1437" w:type="dxa"/>
            <w:vAlign w:val="center"/>
          </w:tcPr>
          <w:p w14:paraId="32C5A81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(0.001)</w:t>
            </w:r>
          </w:p>
        </w:tc>
        <w:tc>
          <w:tcPr>
            <w:tcW w:w="992" w:type="dxa"/>
            <w:vAlign w:val="center"/>
          </w:tcPr>
          <w:p w14:paraId="63CEB20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0B8FB1E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 (0.01)</w:t>
            </w:r>
          </w:p>
        </w:tc>
        <w:tc>
          <w:tcPr>
            <w:tcW w:w="992" w:type="dxa"/>
            <w:vAlign w:val="center"/>
          </w:tcPr>
          <w:p w14:paraId="22A9713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596A2E7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0.31 (0.17)</w:t>
            </w:r>
          </w:p>
        </w:tc>
        <w:tc>
          <w:tcPr>
            <w:tcW w:w="993" w:type="dxa"/>
            <w:vAlign w:val="center"/>
          </w:tcPr>
          <w:p w14:paraId="5984738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0.307</w:t>
            </w:r>
          </w:p>
        </w:tc>
        <w:tc>
          <w:tcPr>
            <w:tcW w:w="1417" w:type="dxa"/>
            <w:vAlign w:val="center"/>
          </w:tcPr>
          <w:p w14:paraId="494FD62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 (0.01)</w:t>
            </w:r>
          </w:p>
        </w:tc>
        <w:tc>
          <w:tcPr>
            <w:tcW w:w="992" w:type="dxa"/>
            <w:vAlign w:val="center"/>
          </w:tcPr>
          <w:p w14:paraId="16D7A283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0.076</w:t>
            </w:r>
          </w:p>
        </w:tc>
      </w:tr>
      <w:tr w:rsidR="00A5677B" w:rsidRPr="00F26609" w14:paraId="676096CD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8DC2C0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FEV1/FVC</w:t>
            </w:r>
          </w:p>
        </w:tc>
        <w:tc>
          <w:tcPr>
            <w:tcW w:w="1399" w:type="dxa"/>
            <w:vAlign w:val="center"/>
          </w:tcPr>
          <w:p w14:paraId="3075244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-0.503 (0.181)</w:t>
            </w:r>
          </w:p>
        </w:tc>
        <w:tc>
          <w:tcPr>
            <w:tcW w:w="972" w:type="dxa"/>
            <w:vAlign w:val="center"/>
          </w:tcPr>
          <w:p w14:paraId="18FE950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0.086</w:t>
            </w:r>
          </w:p>
        </w:tc>
        <w:tc>
          <w:tcPr>
            <w:tcW w:w="1437" w:type="dxa"/>
            <w:vAlign w:val="center"/>
          </w:tcPr>
          <w:p w14:paraId="79A845C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-0.069 (0.083)</w:t>
            </w:r>
          </w:p>
        </w:tc>
        <w:tc>
          <w:tcPr>
            <w:tcW w:w="992" w:type="dxa"/>
            <w:vAlign w:val="center"/>
          </w:tcPr>
          <w:p w14:paraId="478A808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277241D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-2.20 (1.28)</w:t>
            </w:r>
          </w:p>
        </w:tc>
        <w:tc>
          <w:tcPr>
            <w:tcW w:w="992" w:type="dxa"/>
            <w:vAlign w:val="center"/>
          </w:tcPr>
          <w:p w14:paraId="6553C94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5A5DF7F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103.50 (23.47)</w:t>
            </w:r>
          </w:p>
        </w:tc>
        <w:tc>
          <w:tcPr>
            <w:tcW w:w="993" w:type="dxa"/>
            <w:vAlign w:val="center"/>
          </w:tcPr>
          <w:p w14:paraId="61FEC7F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7" w:type="dxa"/>
            <w:vAlign w:val="center"/>
          </w:tcPr>
          <w:p w14:paraId="064B78D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-3.63 (0.93)</w:t>
            </w:r>
          </w:p>
        </w:tc>
        <w:tc>
          <w:tcPr>
            <w:tcW w:w="992" w:type="dxa"/>
            <w:vAlign w:val="center"/>
          </w:tcPr>
          <w:p w14:paraId="1867F64D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0.001</w:t>
            </w:r>
          </w:p>
        </w:tc>
      </w:tr>
      <w:tr w:rsidR="00A5677B" w:rsidRPr="00F26609" w14:paraId="5831DBF2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7F862477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Use of maintenance medication</w:t>
            </w:r>
          </w:p>
        </w:tc>
      </w:tr>
      <w:tr w:rsidR="00A5677B" w:rsidRPr="00F26609" w14:paraId="52BE5D85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E97150" w14:textId="483EB40C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lastRenderedPageBreak/>
              <w:t>Using inhalation corticosteroids</w:t>
            </w:r>
          </w:p>
        </w:tc>
        <w:tc>
          <w:tcPr>
            <w:tcW w:w="1399" w:type="dxa"/>
            <w:vAlign w:val="center"/>
          </w:tcPr>
          <w:p w14:paraId="7AACD80F" w14:textId="288E04A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0.026 (0.047)</w:t>
            </w:r>
          </w:p>
        </w:tc>
        <w:tc>
          <w:tcPr>
            <w:tcW w:w="972" w:type="dxa"/>
            <w:vAlign w:val="center"/>
          </w:tcPr>
          <w:p w14:paraId="53E9BB06" w14:textId="6B5561C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48B8AD85" w14:textId="45949A0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-0.033 (0.020)</w:t>
            </w:r>
          </w:p>
        </w:tc>
        <w:tc>
          <w:tcPr>
            <w:tcW w:w="992" w:type="dxa"/>
            <w:vAlign w:val="center"/>
          </w:tcPr>
          <w:p w14:paraId="6FE5A712" w14:textId="70E517A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0.558</w:t>
            </w:r>
          </w:p>
        </w:tc>
        <w:tc>
          <w:tcPr>
            <w:tcW w:w="1418" w:type="dxa"/>
            <w:vAlign w:val="center"/>
          </w:tcPr>
          <w:p w14:paraId="584762FC" w14:textId="1FC9C5E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 (0.33)</w:t>
            </w:r>
          </w:p>
        </w:tc>
        <w:tc>
          <w:tcPr>
            <w:tcW w:w="992" w:type="dxa"/>
            <w:vAlign w:val="center"/>
          </w:tcPr>
          <w:p w14:paraId="45AD4AB8" w14:textId="1AB9ED0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417" w:type="dxa"/>
            <w:vAlign w:val="center"/>
          </w:tcPr>
          <w:p w14:paraId="24184146" w14:textId="69C73BF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5.57 (5.99)</w:t>
            </w:r>
          </w:p>
        </w:tc>
        <w:tc>
          <w:tcPr>
            <w:tcW w:w="993" w:type="dxa"/>
            <w:vAlign w:val="center"/>
          </w:tcPr>
          <w:p w14:paraId="518CD865" w14:textId="1B559BA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0.917</w:t>
            </w:r>
          </w:p>
        </w:tc>
        <w:tc>
          <w:tcPr>
            <w:tcW w:w="1417" w:type="dxa"/>
            <w:vAlign w:val="center"/>
          </w:tcPr>
          <w:p w14:paraId="23567CD9" w14:textId="3E410C5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-0.16 (0.24)</w:t>
            </w:r>
          </w:p>
        </w:tc>
        <w:tc>
          <w:tcPr>
            <w:tcW w:w="992" w:type="dxa"/>
            <w:vAlign w:val="center"/>
          </w:tcPr>
          <w:p w14:paraId="480068B9" w14:textId="60843C8D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11424D8D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CFB05A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ICS dosage in mcg BED x 1000</w:t>
            </w:r>
          </w:p>
        </w:tc>
        <w:tc>
          <w:tcPr>
            <w:tcW w:w="1399" w:type="dxa"/>
            <w:vAlign w:val="center"/>
          </w:tcPr>
          <w:p w14:paraId="39AD339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72" w:type="dxa"/>
            <w:vAlign w:val="center"/>
          </w:tcPr>
          <w:p w14:paraId="44A0882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0.933</w:t>
            </w:r>
          </w:p>
        </w:tc>
        <w:tc>
          <w:tcPr>
            <w:tcW w:w="1437" w:type="dxa"/>
            <w:vAlign w:val="center"/>
          </w:tcPr>
          <w:p w14:paraId="5D946D1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222A60F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4ED72B3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2FA0BE8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0.866</w:t>
            </w:r>
          </w:p>
        </w:tc>
        <w:tc>
          <w:tcPr>
            <w:tcW w:w="1417" w:type="dxa"/>
            <w:vAlign w:val="center"/>
          </w:tcPr>
          <w:p w14:paraId="44B9548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0.01 (0.00)</w:t>
            </w:r>
          </w:p>
        </w:tc>
        <w:tc>
          <w:tcPr>
            <w:tcW w:w="993" w:type="dxa"/>
            <w:vAlign w:val="center"/>
          </w:tcPr>
          <w:p w14:paraId="14ED581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417" w:type="dxa"/>
            <w:vAlign w:val="center"/>
          </w:tcPr>
          <w:p w14:paraId="70599DB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3905094B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0.305</w:t>
            </w:r>
          </w:p>
        </w:tc>
      </w:tr>
      <w:tr w:rsidR="00C23DB2" w:rsidRPr="00F26609" w14:paraId="61371293" w14:textId="77777777" w:rsidTr="00C23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A5E2C1" w14:textId="289A69B2" w:rsidR="00C23DB2" w:rsidRPr="00F26609" w:rsidRDefault="00C23DB2" w:rsidP="00C23DB2">
            <w:pPr>
              <w:pStyle w:val="Tabelstijl2"/>
              <w:rPr>
                <w:rFonts w:ascii="Calibri" w:hAnsi="Calibri" w:cs="Calibri"/>
                <w:b w:val="0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1399" w:type="dxa"/>
            <w:vAlign w:val="center"/>
          </w:tcPr>
          <w:p w14:paraId="71F8D95B" w14:textId="0BD6DFEC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0.220 (0.143)</w:t>
            </w:r>
          </w:p>
        </w:tc>
        <w:tc>
          <w:tcPr>
            <w:tcW w:w="972" w:type="dxa"/>
            <w:vAlign w:val="center"/>
          </w:tcPr>
          <w:p w14:paraId="72B770B1" w14:textId="6CD973C1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0.460</w:t>
            </w:r>
          </w:p>
        </w:tc>
        <w:tc>
          <w:tcPr>
            <w:tcW w:w="1437" w:type="dxa"/>
            <w:vAlign w:val="center"/>
          </w:tcPr>
          <w:p w14:paraId="026B2114" w14:textId="7C4F2697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0.275 (0.059)</w:t>
            </w:r>
          </w:p>
        </w:tc>
        <w:tc>
          <w:tcPr>
            <w:tcW w:w="992" w:type="dxa"/>
            <w:vAlign w:val="center"/>
          </w:tcPr>
          <w:p w14:paraId="62E0A998" w14:textId="20AF8B83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</w:t>
            </w:r>
          </w:p>
        </w:tc>
        <w:tc>
          <w:tcPr>
            <w:tcW w:w="1418" w:type="dxa"/>
            <w:vAlign w:val="center"/>
          </w:tcPr>
          <w:p w14:paraId="5FD7284D" w14:textId="3F9F4B25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1.05 (0.99)</w:t>
            </w:r>
          </w:p>
        </w:tc>
        <w:tc>
          <w:tcPr>
            <w:tcW w:w="992" w:type="dxa"/>
            <w:vAlign w:val="center"/>
          </w:tcPr>
          <w:p w14:paraId="5C31FB05" w14:textId="2C9D2DB4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0.637</w:t>
            </w:r>
          </w:p>
        </w:tc>
        <w:tc>
          <w:tcPr>
            <w:tcW w:w="1417" w:type="dxa"/>
            <w:vAlign w:val="center"/>
          </w:tcPr>
          <w:p w14:paraId="0477E1FC" w14:textId="055E522C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-41.46 (18.88)</w:t>
            </w:r>
          </w:p>
        </w:tc>
        <w:tc>
          <w:tcPr>
            <w:tcW w:w="993" w:type="dxa"/>
            <w:vAlign w:val="center"/>
          </w:tcPr>
          <w:p w14:paraId="06253AFF" w14:textId="54EC8C46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0.188</w:t>
            </w:r>
          </w:p>
        </w:tc>
        <w:tc>
          <w:tcPr>
            <w:tcW w:w="1417" w:type="dxa"/>
            <w:vAlign w:val="center"/>
          </w:tcPr>
          <w:p w14:paraId="5D54EFD3" w14:textId="2E04D614" w:rsidR="00C23DB2" w:rsidRPr="00F26609" w:rsidRDefault="00C23DB2" w:rsidP="00C23DB2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2.76 (0.74)</w:t>
            </w:r>
          </w:p>
        </w:tc>
        <w:tc>
          <w:tcPr>
            <w:tcW w:w="992" w:type="dxa"/>
            <w:vAlign w:val="center"/>
          </w:tcPr>
          <w:p w14:paraId="1E814B6B" w14:textId="2385CA04" w:rsidR="00C23DB2" w:rsidRPr="00F26609" w:rsidRDefault="00C23DB2" w:rsidP="00C23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0.002</w:t>
            </w:r>
          </w:p>
        </w:tc>
      </w:tr>
      <w:tr w:rsidR="00A5677B" w:rsidRPr="00F26609" w14:paraId="1260DDDC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D06EEA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Using inhaled LAMA</w:t>
            </w:r>
          </w:p>
        </w:tc>
        <w:tc>
          <w:tcPr>
            <w:tcW w:w="1399" w:type="dxa"/>
            <w:vAlign w:val="center"/>
          </w:tcPr>
          <w:p w14:paraId="0F3BD4D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0.124 (0.050)</w:t>
            </w:r>
          </w:p>
        </w:tc>
        <w:tc>
          <w:tcPr>
            <w:tcW w:w="972" w:type="dxa"/>
            <w:vAlign w:val="center"/>
          </w:tcPr>
          <w:p w14:paraId="0561CB3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0.138</w:t>
            </w:r>
          </w:p>
        </w:tc>
        <w:tc>
          <w:tcPr>
            <w:tcW w:w="1437" w:type="dxa"/>
            <w:vAlign w:val="center"/>
          </w:tcPr>
          <w:p w14:paraId="13BD1DC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-0.027 (0.022)</w:t>
            </w:r>
          </w:p>
        </w:tc>
        <w:tc>
          <w:tcPr>
            <w:tcW w:w="992" w:type="dxa"/>
            <w:vAlign w:val="center"/>
          </w:tcPr>
          <w:p w14:paraId="592B076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0.714</w:t>
            </w:r>
          </w:p>
        </w:tc>
        <w:tc>
          <w:tcPr>
            <w:tcW w:w="1418" w:type="dxa"/>
            <w:vAlign w:val="center"/>
          </w:tcPr>
          <w:p w14:paraId="62C793D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1.07 (0.35)</w:t>
            </w:r>
          </w:p>
        </w:tc>
        <w:tc>
          <w:tcPr>
            <w:tcW w:w="992" w:type="dxa"/>
            <w:vAlign w:val="center"/>
          </w:tcPr>
          <w:p w14:paraId="1D7EA8D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0.040</w:t>
            </w:r>
          </w:p>
        </w:tc>
        <w:tc>
          <w:tcPr>
            <w:tcW w:w="1417" w:type="dxa"/>
            <w:vAlign w:val="center"/>
          </w:tcPr>
          <w:p w14:paraId="1F2134BA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2.07 (6.54)</w:t>
            </w:r>
          </w:p>
        </w:tc>
        <w:tc>
          <w:tcPr>
            <w:tcW w:w="993" w:type="dxa"/>
            <w:vAlign w:val="center"/>
          </w:tcPr>
          <w:p w14:paraId="57F0828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40CBA53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0.48 (0.26)</w:t>
            </w:r>
          </w:p>
        </w:tc>
        <w:tc>
          <w:tcPr>
            <w:tcW w:w="992" w:type="dxa"/>
            <w:vAlign w:val="center"/>
          </w:tcPr>
          <w:p w14:paraId="5F8F2A91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0.240</w:t>
            </w:r>
          </w:p>
        </w:tc>
      </w:tr>
      <w:tr w:rsidR="00A5677B" w:rsidRPr="00F26609" w14:paraId="3A223497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2C0AF4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Using LTRA</w:t>
            </w:r>
          </w:p>
        </w:tc>
        <w:tc>
          <w:tcPr>
            <w:tcW w:w="1399" w:type="dxa"/>
            <w:vAlign w:val="center"/>
          </w:tcPr>
          <w:p w14:paraId="19ACF7C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-0.004 (0.061)</w:t>
            </w:r>
          </w:p>
        </w:tc>
        <w:tc>
          <w:tcPr>
            <w:tcW w:w="972" w:type="dxa"/>
            <w:vAlign w:val="center"/>
          </w:tcPr>
          <w:p w14:paraId="1BAB400D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0.967</w:t>
            </w:r>
          </w:p>
        </w:tc>
        <w:tc>
          <w:tcPr>
            <w:tcW w:w="1437" w:type="dxa"/>
            <w:vAlign w:val="center"/>
          </w:tcPr>
          <w:p w14:paraId="13C4FEA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-0.011 (0.026)</w:t>
            </w:r>
          </w:p>
        </w:tc>
        <w:tc>
          <w:tcPr>
            <w:tcW w:w="992" w:type="dxa"/>
            <w:vAlign w:val="center"/>
          </w:tcPr>
          <w:p w14:paraId="07691A0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0.853</w:t>
            </w:r>
          </w:p>
        </w:tc>
        <w:tc>
          <w:tcPr>
            <w:tcW w:w="1418" w:type="dxa"/>
            <w:vAlign w:val="center"/>
          </w:tcPr>
          <w:p w14:paraId="6618CA4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-0.08 (0.43)</w:t>
            </w:r>
          </w:p>
        </w:tc>
        <w:tc>
          <w:tcPr>
            <w:tcW w:w="992" w:type="dxa"/>
            <w:vAlign w:val="center"/>
          </w:tcPr>
          <w:p w14:paraId="6014B4B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0.911</w:t>
            </w:r>
          </w:p>
        </w:tc>
        <w:tc>
          <w:tcPr>
            <w:tcW w:w="1417" w:type="dxa"/>
            <w:vAlign w:val="center"/>
          </w:tcPr>
          <w:p w14:paraId="156505A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11.36 (7.88)</w:t>
            </w:r>
          </w:p>
        </w:tc>
        <w:tc>
          <w:tcPr>
            <w:tcW w:w="993" w:type="dxa"/>
            <w:vAlign w:val="center"/>
          </w:tcPr>
          <w:p w14:paraId="5F95B9B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0.549</w:t>
            </w:r>
          </w:p>
        </w:tc>
        <w:tc>
          <w:tcPr>
            <w:tcW w:w="1417" w:type="dxa"/>
            <w:vAlign w:val="center"/>
          </w:tcPr>
          <w:p w14:paraId="0E02A59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-0.82 (0.31)</w:t>
            </w:r>
          </w:p>
        </w:tc>
        <w:tc>
          <w:tcPr>
            <w:tcW w:w="992" w:type="dxa"/>
            <w:vAlign w:val="center"/>
          </w:tcPr>
          <w:p w14:paraId="16970186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0.052</w:t>
            </w:r>
          </w:p>
        </w:tc>
      </w:tr>
      <w:tr w:rsidR="00A5677B" w:rsidRPr="00F26609" w14:paraId="2717764C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486690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Using OCS</w:t>
            </w:r>
          </w:p>
        </w:tc>
        <w:tc>
          <w:tcPr>
            <w:tcW w:w="1399" w:type="dxa"/>
            <w:vAlign w:val="center"/>
          </w:tcPr>
          <w:p w14:paraId="6D9376C1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0.142 (0.051)</w:t>
            </w:r>
          </w:p>
        </w:tc>
        <w:tc>
          <w:tcPr>
            <w:tcW w:w="972" w:type="dxa"/>
            <w:vAlign w:val="center"/>
          </w:tcPr>
          <w:p w14:paraId="4D3FBF2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0.086</w:t>
            </w:r>
          </w:p>
        </w:tc>
        <w:tc>
          <w:tcPr>
            <w:tcW w:w="1437" w:type="dxa"/>
            <w:vAlign w:val="center"/>
          </w:tcPr>
          <w:p w14:paraId="21950A5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0.007 (0.022)</w:t>
            </w:r>
          </w:p>
        </w:tc>
        <w:tc>
          <w:tcPr>
            <w:tcW w:w="992" w:type="dxa"/>
            <w:vAlign w:val="center"/>
          </w:tcPr>
          <w:p w14:paraId="6DBB91C3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0.906</w:t>
            </w:r>
          </w:p>
        </w:tc>
        <w:tc>
          <w:tcPr>
            <w:tcW w:w="1418" w:type="dxa"/>
            <w:vAlign w:val="center"/>
          </w:tcPr>
          <w:p w14:paraId="4FD3C8F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0.71 (0.36)</w:t>
            </w:r>
          </w:p>
        </w:tc>
        <w:tc>
          <w:tcPr>
            <w:tcW w:w="992" w:type="dxa"/>
            <w:vAlign w:val="center"/>
          </w:tcPr>
          <w:p w14:paraId="0AD1B7E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0.251</w:t>
            </w:r>
          </w:p>
        </w:tc>
        <w:tc>
          <w:tcPr>
            <w:tcW w:w="1417" w:type="dxa"/>
            <w:vAlign w:val="center"/>
          </w:tcPr>
          <w:p w14:paraId="2A89ACC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0.24 (6.64)</w:t>
            </w:r>
          </w:p>
        </w:tc>
        <w:tc>
          <w:tcPr>
            <w:tcW w:w="993" w:type="dxa"/>
            <w:vAlign w:val="center"/>
          </w:tcPr>
          <w:p w14:paraId="7EB72D0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4476FB6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0.19 (0.26)</w:t>
            </w:r>
          </w:p>
        </w:tc>
        <w:tc>
          <w:tcPr>
            <w:tcW w:w="992" w:type="dxa"/>
            <w:vAlign w:val="center"/>
          </w:tcPr>
          <w:p w14:paraId="539570DB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460AC17E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221B4C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Using a biological</w:t>
            </w:r>
          </w:p>
        </w:tc>
        <w:tc>
          <w:tcPr>
            <w:tcW w:w="1399" w:type="dxa"/>
            <w:vAlign w:val="center"/>
          </w:tcPr>
          <w:p w14:paraId="197E1CB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-0.075 (0.070)</w:t>
            </w:r>
          </w:p>
        </w:tc>
        <w:tc>
          <w:tcPr>
            <w:tcW w:w="972" w:type="dxa"/>
            <w:vAlign w:val="center"/>
          </w:tcPr>
          <w:p w14:paraId="16202D6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6B79FC7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-0.041 (0.029)</w:t>
            </w:r>
          </w:p>
        </w:tc>
        <w:tc>
          <w:tcPr>
            <w:tcW w:w="992" w:type="dxa"/>
            <w:vAlign w:val="center"/>
          </w:tcPr>
          <w:p w14:paraId="41D64DD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0.620</w:t>
            </w:r>
          </w:p>
        </w:tc>
        <w:tc>
          <w:tcPr>
            <w:tcW w:w="1418" w:type="dxa"/>
            <w:vAlign w:val="center"/>
          </w:tcPr>
          <w:p w14:paraId="55754CB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-0.25 (0.47)</w:t>
            </w:r>
          </w:p>
        </w:tc>
        <w:tc>
          <w:tcPr>
            <w:tcW w:w="992" w:type="dxa"/>
            <w:vAlign w:val="center"/>
          </w:tcPr>
          <w:p w14:paraId="100D860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71DBFAE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0.35 (8.66)</w:t>
            </w:r>
          </w:p>
        </w:tc>
        <w:tc>
          <w:tcPr>
            <w:tcW w:w="993" w:type="dxa"/>
            <w:vAlign w:val="center"/>
          </w:tcPr>
          <w:p w14:paraId="1F34945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3F2C423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0.06 (0.35)</w:t>
            </w:r>
          </w:p>
        </w:tc>
        <w:tc>
          <w:tcPr>
            <w:tcW w:w="992" w:type="dxa"/>
            <w:vAlign w:val="center"/>
          </w:tcPr>
          <w:p w14:paraId="1FF646E7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7D6F6E69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6D4AD3" w14:textId="224879FE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Using Mepolizumab</w:t>
            </w:r>
          </w:p>
        </w:tc>
        <w:tc>
          <w:tcPr>
            <w:tcW w:w="1399" w:type="dxa"/>
            <w:vAlign w:val="center"/>
          </w:tcPr>
          <w:p w14:paraId="04DC34A8" w14:textId="517CC42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0.006 (0.089)</w:t>
            </w:r>
          </w:p>
        </w:tc>
        <w:tc>
          <w:tcPr>
            <w:tcW w:w="972" w:type="dxa"/>
            <w:vAlign w:val="center"/>
          </w:tcPr>
          <w:p w14:paraId="0EDCC6C2" w14:textId="3A7D5BC4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46C1BD05" w14:textId="76363B0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-0.025 (0.037)</w:t>
            </w:r>
          </w:p>
        </w:tc>
        <w:tc>
          <w:tcPr>
            <w:tcW w:w="992" w:type="dxa"/>
            <w:vAlign w:val="center"/>
          </w:tcPr>
          <w:p w14:paraId="117D39AB" w14:textId="1982762C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0C1A083A" w14:textId="3CFC438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0.47 (0.61)</w:t>
            </w:r>
          </w:p>
        </w:tc>
        <w:tc>
          <w:tcPr>
            <w:tcW w:w="992" w:type="dxa"/>
            <w:vAlign w:val="center"/>
          </w:tcPr>
          <w:p w14:paraId="5DBA47E6" w14:textId="34B7B88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4E65308D" w14:textId="072F2A7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-12.46 (10.94)</w:t>
            </w:r>
          </w:p>
        </w:tc>
        <w:tc>
          <w:tcPr>
            <w:tcW w:w="993" w:type="dxa"/>
            <w:vAlign w:val="center"/>
          </w:tcPr>
          <w:p w14:paraId="1B045D94" w14:textId="377D417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1186ADC4" w14:textId="5B45667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0.52 (0.44)</w:t>
            </w:r>
          </w:p>
        </w:tc>
        <w:tc>
          <w:tcPr>
            <w:tcW w:w="992" w:type="dxa"/>
            <w:vAlign w:val="center"/>
          </w:tcPr>
          <w:p w14:paraId="76C4F81D" w14:textId="1077F2B1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6C7B436D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C2B787" w14:textId="64A62A85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Using Omalizumab</w:t>
            </w:r>
          </w:p>
        </w:tc>
        <w:tc>
          <w:tcPr>
            <w:tcW w:w="1399" w:type="dxa"/>
            <w:vAlign w:val="center"/>
          </w:tcPr>
          <w:p w14:paraId="4207A709" w14:textId="55BA0F5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-0.247 (0.114)</w:t>
            </w:r>
          </w:p>
        </w:tc>
        <w:tc>
          <w:tcPr>
            <w:tcW w:w="972" w:type="dxa"/>
            <w:vAlign w:val="center"/>
          </w:tcPr>
          <w:p w14:paraId="3A9FDAD0" w14:textId="5DEAC94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219A2F89" w14:textId="133898B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-0.072 (0.048)</w:t>
            </w:r>
          </w:p>
        </w:tc>
        <w:tc>
          <w:tcPr>
            <w:tcW w:w="992" w:type="dxa"/>
            <w:vAlign w:val="center"/>
          </w:tcPr>
          <w:p w14:paraId="331E69AC" w14:textId="7D484C5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30C8A93A" w14:textId="59A6BDD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-1.59 (0.79)</w:t>
            </w:r>
          </w:p>
        </w:tc>
        <w:tc>
          <w:tcPr>
            <w:tcW w:w="992" w:type="dxa"/>
            <w:vAlign w:val="center"/>
          </w:tcPr>
          <w:p w14:paraId="1D10E353" w14:textId="6CCCC49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2BEDA50B" w14:textId="069E50D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18.24 (14.27)</w:t>
            </w:r>
          </w:p>
        </w:tc>
        <w:tc>
          <w:tcPr>
            <w:tcW w:w="993" w:type="dxa"/>
            <w:vAlign w:val="center"/>
          </w:tcPr>
          <w:p w14:paraId="56E1722F" w14:textId="028EF66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21E65117" w14:textId="418ED7A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-0.74 (0.57)</w:t>
            </w:r>
          </w:p>
        </w:tc>
        <w:tc>
          <w:tcPr>
            <w:tcW w:w="992" w:type="dxa"/>
            <w:vAlign w:val="center"/>
          </w:tcPr>
          <w:p w14:paraId="1BC194EF" w14:textId="1FF32704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34EEB0A7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F5679A" w14:textId="4E2C81AB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Using Reslizumab</w:t>
            </w:r>
          </w:p>
        </w:tc>
        <w:tc>
          <w:tcPr>
            <w:tcW w:w="1399" w:type="dxa"/>
            <w:vAlign w:val="center"/>
          </w:tcPr>
          <w:p w14:paraId="1F9458DD" w14:textId="1C77665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0.156 (0.235)</w:t>
            </w:r>
          </w:p>
        </w:tc>
        <w:tc>
          <w:tcPr>
            <w:tcW w:w="972" w:type="dxa"/>
            <w:vAlign w:val="center"/>
          </w:tcPr>
          <w:p w14:paraId="1921C891" w14:textId="2B9D328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40181195" w14:textId="48A83D9C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-0.039 (0.099)</w:t>
            </w:r>
          </w:p>
        </w:tc>
        <w:tc>
          <w:tcPr>
            <w:tcW w:w="992" w:type="dxa"/>
            <w:vAlign w:val="center"/>
          </w:tcPr>
          <w:p w14:paraId="76674FBA" w14:textId="795057F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746A8129" w14:textId="1A4BBE2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0.20 (1.59)</w:t>
            </w:r>
          </w:p>
        </w:tc>
        <w:tc>
          <w:tcPr>
            <w:tcW w:w="992" w:type="dxa"/>
            <w:vAlign w:val="center"/>
          </w:tcPr>
          <w:p w14:paraId="34EA05FE" w14:textId="66CBB29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10F4C41B" w14:textId="2F8E45E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18.84 (28.96)</w:t>
            </w:r>
          </w:p>
        </w:tc>
        <w:tc>
          <w:tcPr>
            <w:tcW w:w="993" w:type="dxa"/>
            <w:vAlign w:val="center"/>
          </w:tcPr>
          <w:p w14:paraId="191409B1" w14:textId="001DB2D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30C48286" w14:textId="0E6209B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-0.73 (1.16)</w:t>
            </w:r>
          </w:p>
        </w:tc>
        <w:tc>
          <w:tcPr>
            <w:tcW w:w="992" w:type="dxa"/>
            <w:vAlign w:val="center"/>
          </w:tcPr>
          <w:p w14:paraId="7DD0237F" w14:textId="621A984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5FCBFA99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FBD7B3" w14:textId="314FCC5D" w:rsidR="00A5677B" w:rsidRPr="00F26609" w:rsidRDefault="00A5677B" w:rsidP="00A5677B">
            <w:pPr>
              <w:pStyle w:val="Tabelstijl2"/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Using Dupilumab</w:t>
            </w:r>
          </w:p>
        </w:tc>
        <w:tc>
          <w:tcPr>
            <w:tcW w:w="1399" w:type="dxa"/>
            <w:vAlign w:val="center"/>
          </w:tcPr>
          <w:p w14:paraId="2F8ED07C" w14:textId="5D5FD42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-0.342 (0.488)</w:t>
            </w:r>
          </w:p>
        </w:tc>
        <w:tc>
          <w:tcPr>
            <w:tcW w:w="972" w:type="dxa"/>
            <w:vAlign w:val="center"/>
          </w:tcPr>
          <w:p w14:paraId="14E0F273" w14:textId="405B3AE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37" w:type="dxa"/>
            <w:vAlign w:val="center"/>
          </w:tcPr>
          <w:p w14:paraId="14C1F19C" w14:textId="06F096F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-0.038 (0.203)</w:t>
            </w:r>
          </w:p>
        </w:tc>
        <w:tc>
          <w:tcPr>
            <w:tcW w:w="992" w:type="dxa"/>
            <w:vAlign w:val="center"/>
          </w:tcPr>
          <w:p w14:paraId="6F5E9A40" w14:textId="56DCB87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8" w:type="dxa"/>
            <w:vAlign w:val="center"/>
          </w:tcPr>
          <w:p w14:paraId="1B508C61" w14:textId="6C9E215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-1.23 (3.21)</w:t>
            </w:r>
          </w:p>
        </w:tc>
        <w:tc>
          <w:tcPr>
            <w:tcW w:w="992" w:type="dxa"/>
            <w:vAlign w:val="center"/>
          </w:tcPr>
          <w:p w14:paraId="7C2613C4" w14:textId="097224E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5BD13EB0" w14:textId="7AFF90F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27.92 (58.19)</w:t>
            </w:r>
          </w:p>
        </w:tc>
        <w:tc>
          <w:tcPr>
            <w:tcW w:w="993" w:type="dxa"/>
            <w:vAlign w:val="center"/>
          </w:tcPr>
          <w:p w14:paraId="055EC2C7" w14:textId="3968E05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NA</w:t>
            </w:r>
          </w:p>
        </w:tc>
        <w:tc>
          <w:tcPr>
            <w:tcW w:w="1417" w:type="dxa"/>
            <w:vAlign w:val="center"/>
          </w:tcPr>
          <w:p w14:paraId="1F6301CB" w14:textId="0772710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2.51 (2.35)</w:t>
            </w:r>
          </w:p>
        </w:tc>
        <w:tc>
          <w:tcPr>
            <w:tcW w:w="992" w:type="dxa"/>
            <w:vAlign w:val="center"/>
          </w:tcPr>
          <w:p w14:paraId="344896BF" w14:textId="4C67A93C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NA</w:t>
            </w:r>
          </w:p>
        </w:tc>
      </w:tr>
      <w:tr w:rsidR="00A5677B" w:rsidRPr="00F26609" w14:paraId="18A0F91E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25ADD3BE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Blood values</w:t>
            </w:r>
          </w:p>
        </w:tc>
      </w:tr>
      <w:tr w:rsidR="00A5677B" w:rsidRPr="00F26609" w14:paraId="4F7EBD38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81A63F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1399" w:type="dxa"/>
            <w:vAlign w:val="center"/>
          </w:tcPr>
          <w:p w14:paraId="72D3C17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0.010 (0.005)</w:t>
            </w:r>
          </w:p>
        </w:tc>
        <w:tc>
          <w:tcPr>
            <w:tcW w:w="972" w:type="dxa"/>
            <w:vAlign w:val="center"/>
          </w:tcPr>
          <w:p w14:paraId="40B2A2F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0.276</w:t>
            </w:r>
          </w:p>
        </w:tc>
        <w:tc>
          <w:tcPr>
            <w:tcW w:w="1437" w:type="dxa"/>
            <w:vAlign w:val="center"/>
          </w:tcPr>
          <w:p w14:paraId="2022AD6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0.009 (0.002)</w:t>
            </w:r>
          </w:p>
        </w:tc>
        <w:tc>
          <w:tcPr>
            <w:tcW w:w="992" w:type="dxa"/>
            <w:vAlign w:val="center"/>
          </w:tcPr>
          <w:p w14:paraId="6D623F4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18" w:type="dxa"/>
            <w:vAlign w:val="center"/>
          </w:tcPr>
          <w:p w14:paraId="6D233760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0.06 (0.04)</w:t>
            </w:r>
          </w:p>
        </w:tc>
        <w:tc>
          <w:tcPr>
            <w:tcW w:w="992" w:type="dxa"/>
            <w:vAlign w:val="center"/>
          </w:tcPr>
          <w:p w14:paraId="7B1045F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0.384</w:t>
            </w:r>
          </w:p>
        </w:tc>
        <w:tc>
          <w:tcPr>
            <w:tcW w:w="1417" w:type="dxa"/>
            <w:vAlign w:val="center"/>
          </w:tcPr>
          <w:p w14:paraId="3A5860A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-1.71 (0.66)</w:t>
            </w:r>
          </w:p>
        </w:tc>
        <w:tc>
          <w:tcPr>
            <w:tcW w:w="993" w:type="dxa"/>
            <w:vAlign w:val="center"/>
          </w:tcPr>
          <w:p w14:paraId="6B80DDB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0.078</w:t>
            </w:r>
          </w:p>
        </w:tc>
        <w:tc>
          <w:tcPr>
            <w:tcW w:w="1417" w:type="dxa"/>
            <w:vAlign w:val="center"/>
          </w:tcPr>
          <w:p w14:paraId="49C71A7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0.12 (0.03)</w:t>
            </w:r>
          </w:p>
        </w:tc>
        <w:tc>
          <w:tcPr>
            <w:tcW w:w="992" w:type="dxa"/>
            <w:vAlign w:val="center"/>
          </w:tcPr>
          <w:p w14:paraId="764EFE4D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A5677B" w:rsidRPr="00F26609" w14:paraId="5211F8DC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2DE0BD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1399" w:type="dxa"/>
            <w:vAlign w:val="center"/>
          </w:tcPr>
          <w:p w14:paraId="171392D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0.035 (0.059)</w:t>
            </w:r>
          </w:p>
        </w:tc>
        <w:tc>
          <w:tcPr>
            <w:tcW w:w="972" w:type="dxa"/>
            <w:vAlign w:val="center"/>
          </w:tcPr>
          <w:p w14:paraId="64F6312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53C9861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0.003 (0.026)</w:t>
            </w:r>
          </w:p>
        </w:tc>
        <w:tc>
          <w:tcPr>
            <w:tcW w:w="992" w:type="dxa"/>
            <w:vAlign w:val="center"/>
          </w:tcPr>
          <w:p w14:paraId="75299B5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5839059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-0.02 (0.42)</w:t>
            </w:r>
          </w:p>
        </w:tc>
        <w:tc>
          <w:tcPr>
            <w:tcW w:w="992" w:type="dxa"/>
            <w:vAlign w:val="center"/>
          </w:tcPr>
          <w:p w14:paraId="1E973E8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0.973</w:t>
            </w:r>
          </w:p>
        </w:tc>
        <w:tc>
          <w:tcPr>
            <w:tcW w:w="1417" w:type="dxa"/>
            <w:vAlign w:val="center"/>
          </w:tcPr>
          <w:p w14:paraId="2B478DE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-6.44 (7.71)</w:t>
            </w:r>
          </w:p>
        </w:tc>
        <w:tc>
          <w:tcPr>
            <w:tcW w:w="993" w:type="dxa"/>
            <w:vAlign w:val="center"/>
          </w:tcPr>
          <w:p w14:paraId="731A9E5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F3A6DB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-0.28 (0.30)</w:t>
            </w:r>
          </w:p>
        </w:tc>
        <w:tc>
          <w:tcPr>
            <w:tcW w:w="992" w:type="dxa"/>
            <w:vAlign w:val="center"/>
          </w:tcPr>
          <w:p w14:paraId="5F90D396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0.670</w:t>
            </w:r>
          </w:p>
        </w:tc>
      </w:tr>
      <w:tr w:rsidR="00A5677B" w:rsidRPr="00F26609" w14:paraId="1E5E6980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84E1D2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1399" w:type="dxa"/>
            <w:vAlign w:val="center"/>
          </w:tcPr>
          <w:p w14:paraId="02D7FD3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0.013 (0.006)</w:t>
            </w:r>
          </w:p>
        </w:tc>
        <w:tc>
          <w:tcPr>
            <w:tcW w:w="972" w:type="dxa"/>
            <w:vAlign w:val="center"/>
          </w:tcPr>
          <w:p w14:paraId="331A359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0.216</w:t>
            </w:r>
          </w:p>
        </w:tc>
        <w:tc>
          <w:tcPr>
            <w:tcW w:w="1437" w:type="dxa"/>
            <w:vAlign w:val="center"/>
          </w:tcPr>
          <w:p w14:paraId="0F85EEE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0.013 (0.003)</w:t>
            </w:r>
          </w:p>
        </w:tc>
        <w:tc>
          <w:tcPr>
            <w:tcW w:w="992" w:type="dxa"/>
            <w:vAlign w:val="center"/>
          </w:tcPr>
          <w:p w14:paraId="202B85C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</w:t>
            </w:r>
          </w:p>
        </w:tc>
        <w:tc>
          <w:tcPr>
            <w:tcW w:w="1418" w:type="dxa"/>
            <w:vAlign w:val="center"/>
          </w:tcPr>
          <w:p w14:paraId="40B856BF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0.09 (0.04)</w:t>
            </w:r>
          </w:p>
        </w:tc>
        <w:tc>
          <w:tcPr>
            <w:tcW w:w="992" w:type="dxa"/>
            <w:vAlign w:val="center"/>
          </w:tcPr>
          <w:p w14:paraId="7AE4B859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0.182</w:t>
            </w:r>
          </w:p>
        </w:tc>
        <w:tc>
          <w:tcPr>
            <w:tcW w:w="1417" w:type="dxa"/>
            <w:vAlign w:val="center"/>
          </w:tcPr>
          <w:p w14:paraId="33811BCE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-2.63 (0.75)</w:t>
            </w:r>
          </w:p>
        </w:tc>
        <w:tc>
          <w:tcPr>
            <w:tcW w:w="993" w:type="dxa"/>
            <w:vAlign w:val="center"/>
          </w:tcPr>
          <w:p w14:paraId="7B146FD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417" w:type="dxa"/>
            <w:vAlign w:val="center"/>
          </w:tcPr>
          <w:p w14:paraId="5A13B2A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0.15 (0.03)</w:t>
            </w:r>
          </w:p>
        </w:tc>
        <w:tc>
          <w:tcPr>
            <w:tcW w:w="992" w:type="dxa"/>
            <w:vAlign w:val="center"/>
          </w:tcPr>
          <w:p w14:paraId="40B9437A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A5677B" w:rsidRPr="00F26609" w14:paraId="54BDDCA8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022699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CRP</w:t>
            </w:r>
          </w:p>
        </w:tc>
        <w:tc>
          <w:tcPr>
            <w:tcW w:w="1399" w:type="dxa"/>
            <w:vAlign w:val="center"/>
          </w:tcPr>
          <w:p w14:paraId="188F7FE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0.002 (0.001)</w:t>
            </w:r>
          </w:p>
        </w:tc>
        <w:tc>
          <w:tcPr>
            <w:tcW w:w="972" w:type="dxa"/>
            <w:vAlign w:val="center"/>
          </w:tcPr>
          <w:p w14:paraId="542B2706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0.030</w:t>
            </w:r>
          </w:p>
        </w:tc>
        <w:tc>
          <w:tcPr>
            <w:tcW w:w="1437" w:type="dxa"/>
            <w:vAlign w:val="center"/>
          </w:tcPr>
          <w:p w14:paraId="1684E40E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032D9C8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07DA4CF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5CC797D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0.717</w:t>
            </w:r>
          </w:p>
        </w:tc>
        <w:tc>
          <w:tcPr>
            <w:tcW w:w="1417" w:type="dxa"/>
            <w:vAlign w:val="center"/>
          </w:tcPr>
          <w:p w14:paraId="70190A7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 (0.08)</w:t>
            </w:r>
          </w:p>
        </w:tc>
        <w:tc>
          <w:tcPr>
            <w:tcW w:w="993" w:type="dxa"/>
            <w:vAlign w:val="center"/>
          </w:tcPr>
          <w:p w14:paraId="0BB302A0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6D78589D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 (0.00)</w:t>
            </w:r>
          </w:p>
        </w:tc>
        <w:tc>
          <w:tcPr>
            <w:tcW w:w="992" w:type="dxa"/>
            <w:vAlign w:val="center"/>
          </w:tcPr>
          <w:p w14:paraId="3CEC6A7C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0.001</w:t>
            </w:r>
          </w:p>
        </w:tc>
      </w:tr>
      <w:tr w:rsidR="00A5677B" w:rsidRPr="00F26609" w14:paraId="73E7979F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12C6E90F" w14:textId="77777777" w:rsidR="00A5677B" w:rsidRPr="00F26609" w:rsidRDefault="00A5677B" w:rsidP="00A567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Infections</w:t>
            </w:r>
          </w:p>
        </w:tc>
      </w:tr>
      <w:tr w:rsidR="00A5677B" w:rsidRPr="00F26609" w14:paraId="1DB28A96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B0B14A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  <w:t>Any viral infection</w:t>
            </w:r>
          </w:p>
        </w:tc>
        <w:tc>
          <w:tcPr>
            <w:tcW w:w="1399" w:type="dxa"/>
            <w:vAlign w:val="center"/>
          </w:tcPr>
          <w:p w14:paraId="138E2765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0.019 (0.086)</w:t>
            </w:r>
          </w:p>
        </w:tc>
        <w:tc>
          <w:tcPr>
            <w:tcW w:w="972" w:type="dxa"/>
            <w:vAlign w:val="center"/>
          </w:tcPr>
          <w:p w14:paraId="4F8A1A6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1437" w:type="dxa"/>
            <w:vAlign w:val="center"/>
          </w:tcPr>
          <w:p w14:paraId="002454B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0.021 (0.054)</w:t>
            </w:r>
          </w:p>
        </w:tc>
        <w:tc>
          <w:tcPr>
            <w:tcW w:w="992" w:type="dxa"/>
            <w:vAlign w:val="center"/>
          </w:tcPr>
          <w:p w14:paraId="0CD29BC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0.855</w:t>
            </w:r>
          </w:p>
        </w:tc>
        <w:tc>
          <w:tcPr>
            <w:tcW w:w="1418" w:type="dxa"/>
            <w:vAlign w:val="center"/>
          </w:tcPr>
          <w:p w14:paraId="06AF6DC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-0.24 (0.83)</w:t>
            </w:r>
          </w:p>
        </w:tc>
        <w:tc>
          <w:tcPr>
            <w:tcW w:w="992" w:type="dxa"/>
            <w:vAlign w:val="center"/>
          </w:tcPr>
          <w:p w14:paraId="13132189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0.866</w:t>
            </w:r>
          </w:p>
        </w:tc>
        <w:tc>
          <w:tcPr>
            <w:tcW w:w="1417" w:type="dxa"/>
            <w:vAlign w:val="center"/>
          </w:tcPr>
          <w:p w14:paraId="5FFA3C7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-5.03 (11.84)</w:t>
            </w:r>
          </w:p>
        </w:tc>
        <w:tc>
          <w:tcPr>
            <w:tcW w:w="993" w:type="dxa"/>
            <w:vAlign w:val="center"/>
          </w:tcPr>
          <w:p w14:paraId="1DEEA74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679426E8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0.28 (0.49)</w:t>
            </w:r>
          </w:p>
        </w:tc>
        <w:tc>
          <w:tcPr>
            <w:tcW w:w="992" w:type="dxa"/>
            <w:vAlign w:val="center"/>
          </w:tcPr>
          <w:p w14:paraId="39A58380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0.752</w:t>
            </w:r>
          </w:p>
        </w:tc>
      </w:tr>
      <w:tr w:rsidR="00A5677B" w:rsidRPr="00F26609" w14:paraId="5020A90C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7B6219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Rhinovirus infection</w:t>
            </w:r>
          </w:p>
        </w:tc>
        <w:tc>
          <w:tcPr>
            <w:tcW w:w="1399" w:type="dxa"/>
            <w:vAlign w:val="center"/>
          </w:tcPr>
          <w:p w14:paraId="496F4F7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0.079 (0.097)</w:t>
            </w:r>
          </w:p>
        </w:tc>
        <w:tc>
          <w:tcPr>
            <w:tcW w:w="972" w:type="dxa"/>
            <w:vAlign w:val="center"/>
          </w:tcPr>
          <w:p w14:paraId="4E48882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0.769</w:t>
            </w:r>
          </w:p>
        </w:tc>
        <w:tc>
          <w:tcPr>
            <w:tcW w:w="1437" w:type="dxa"/>
            <w:vAlign w:val="center"/>
          </w:tcPr>
          <w:p w14:paraId="4F9B5C8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0.191 (0.060)</w:t>
            </w:r>
          </w:p>
        </w:tc>
        <w:tc>
          <w:tcPr>
            <w:tcW w:w="992" w:type="dxa"/>
            <w:vAlign w:val="center"/>
          </w:tcPr>
          <w:p w14:paraId="1638F77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0.023</w:t>
            </w:r>
          </w:p>
        </w:tc>
        <w:tc>
          <w:tcPr>
            <w:tcW w:w="1418" w:type="dxa"/>
            <w:vAlign w:val="center"/>
          </w:tcPr>
          <w:p w14:paraId="227A5CF6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0.11 (0.96)</w:t>
            </w:r>
          </w:p>
        </w:tc>
        <w:tc>
          <w:tcPr>
            <w:tcW w:w="992" w:type="dxa"/>
            <w:vAlign w:val="center"/>
          </w:tcPr>
          <w:p w14:paraId="4B4CFCD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0.951</w:t>
            </w:r>
          </w:p>
        </w:tc>
        <w:tc>
          <w:tcPr>
            <w:tcW w:w="1417" w:type="dxa"/>
            <w:vAlign w:val="center"/>
          </w:tcPr>
          <w:p w14:paraId="638CBC2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-6.80 (13.28)</w:t>
            </w:r>
          </w:p>
        </w:tc>
        <w:tc>
          <w:tcPr>
            <w:tcW w:w="993" w:type="dxa"/>
            <w:vAlign w:val="center"/>
          </w:tcPr>
          <w:p w14:paraId="291A8A7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7A3EEBD1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0.44 (0.55)</w:t>
            </w:r>
          </w:p>
        </w:tc>
        <w:tc>
          <w:tcPr>
            <w:tcW w:w="992" w:type="dxa"/>
            <w:vAlign w:val="center"/>
          </w:tcPr>
          <w:p w14:paraId="5AE9A30A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5A4A47AA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E416B3" w14:textId="13B634C8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Influenza infection</w:t>
            </w:r>
          </w:p>
        </w:tc>
        <w:tc>
          <w:tcPr>
            <w:tcW w:w="1399" w:type="dxa"/>
            <w:vAlign w:val="center"/>
          </w:tcPr>
          <w:p w14:paraId="7247B6C7" w14:textId="6AB7CCE4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-0.021 (0.101)</w:t>
            </w:r>
          </w:p>
        </w:tc>
        <w:tc>
          <w:tcPr>
            <w:tcW w:w="972" w:type="dxa"/>
            <w:vAlign w:val="center"/>
          </w:tcPr>
          <w:p w14:paraId="443BE3C2" w14:textId="283C302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1437" w:type="dxa"/>
            <w:vAlign w:val="center"/>
          </w:tcPr>
          <w:p w14:paraId="489D5FDE" w14:textId="2811170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-0.147 (0.067)</w:t>
            </w:r>
          </w:p>
        </w:tc>
        <w:tc>
          <w:tcPr>
            <w:tcW w:w="992" w:type="dxa"/>
            <w:vAlign w:val="center"/>
          </w:tcPr>
          <w:p w14:paraId="5873B20C" w14:textId="32AD118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0.230</w:t>
            </w:r>
          </w:p>
        </w:tc>
        <w:tc>
          <w:tcPr>
            <w:tcW w:w="1418" w:type="dxa"/>
            <w:vAlign w:val="center"/>
          </w:tcPr>
          <w:p w14:paraId="69824D80" w14:textId="348550E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-1.22 (0.99)</w:t>
            </w:r>
          </w:p>
        </w:tc>
        <w:tc>
          <w:tcPr>
            <w:tcW w:w="992" w:type="dxa"/>
            <w:vAlign w:val="center"/>
          </w:tcPr>
          <w:p w14:paraId="46E40ADB" w14:textId="797DECA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0.548</w:t>
            </w:r>
          </w:p>
        </w:tc>
        <w:tc>
          <w:tcPr>
            <w:tcW w:w="1417" w:type="dxa"/>
            <w:vAlign w:val="center"/>
          </w:tcPr>
          <w:p w14:paraId="358147DB" w14:textId="6EEDE0F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4.33 (14.62)</w:t>
            </w:r>
          </w:p>
        </w:tc>
        <w:tc>
          <w:tcPr>
            <w:tcW w:w="993" w:type="dxa"/>
            <w:vAlign w:val="center"/>
          </w:tcPr>
          <w:p w14:paraId="3BAE5D4C" w14:textId="36DB88F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B3E040D" w14:textId="1F2353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(0.58)</w:t>
            </w:r>
          </w:p>
        </w:tc>
        <w:tc>
          <w:tcPr>
            <w:tcW w:w="992" w:type="dxa"/>
            <w:vAlign w:val="center"/>
          </w:tcPr>
          <w:p w14:paraId="052E3F97" w14:textId="2945B1E1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25DA19BF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6B7F37" w14:textId="71C5E0AC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HMPV infection</w:t>
            </w:r>
          </w:p>
        </w:tc>
        <w:tc>
          <w:tcPr>
            <w:tcW w:w="1399" w:type="dxa"/>
            <w:vAlign w:val="center"/>
          </w:tcPr>
          <w:p w14:paraId="6AFC380B" w14:textId="4F4921D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0.120 (0.176)</w:t>
            </w:r>
          </w:p>
        </w:tc>
        <w:tc>
          <w:tcPr>
            <w:tcW w:w="972" w:type="dxa"/>
            <w:vAlign w:val="center"/>
          </w:tcPr>
          <w:p w14:paraId="68FF00BE" w14:textId="43A3280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19CC77E1" w14:textId="6542FA2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-0.098 (0.110)</w:t>
            </w:r>
          </w:p>
        </w:tc>
        <w:tc>
          <w:tcPr>
            <w:tcW w:w="992" w:type="dxa"/>
            <w:vAlign w:val="center"/>
          </w:tcPr>
          <w:p w14:paraId="541FBA12" w14:textId="55841FD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0.817</w:t>
            </w:r>
          </w:p>
        </w:tc>
        <w:tc>
          <w:tcPr>
            <w:tcW w:w="1418" w:type="dxa"/>
            <w:vAlign w:val="center"/>
          </w:tcPr>
          <w:p w14:paraId="60321B61" w14:textId="48C7056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1.21 (1.68)</w:t>
            </w:r>
          </w:p>
        </w:tc>
        <w:tc>
          <w:tcPr>
            <w:tcW w:w="992" w:type="dxa"/>
            <w:vAlign w:val="center"/>
          </w:tcPr>
          <w:p w14:paraId="7D514614" w14:textId="1627090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0.753</w:t>
            </w:r>
          </w:p>
        </w:tc>
        <w:tc>
          <w:tcPr>
            <w:tcW w:w="1417" w:type="dxa"/>
            <w:vAlign w:val="center"/>
          </w:tcPr>
          <w:p w14:paraId="31FA7869" w14:textId="7292056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-2.08 (24.08)</w:t>
            </w:r>
          </w:p>
        </w:tc>
        <w:tc>
          <w:tcPr>
            <w:tcW w:w="993" w:type="dxa"/>
            <w:vAlign w:val="center"/>
          </w:tcPr>
          <w:p w14:paraId="70EA1375" w14:textId="66E5C1D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EF95C00" w14:textId="174A405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 (1.00)</w:t>
            </w:r>
          </w:p>
        </w:tc>
        <w:tc>
          <w:tcPr>
            <w:tcW w:w="992" w:type="dxa"/>
            <w:vAlign w:val="center"/>
          </w:tcPr>
          <w:p w14:paraId="1F4B4671" w14:textId="1692AD96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0.968</w:t>
            </w:r>
          </w:p>
        </w:tc>
      </w:tr>
      <w:tr w:rsidR="00A5677B" w:rsidRPr="00F26609" w14:paraId="5975AA71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AC2D5B" w14:textId="141A0985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RSV infection</w:t>
            </w:r>
          </w:p>
        </w:tc>
        <w:tc>
          <w:tcPr>
            <w:tcW w:w="1399" w:type="dxa"/>
            <w:vAlign w:val="center"/>
          </w:tcPr>
          <w:p w14:paraId="5E54EBC6" w14:textId="45EBE55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0.043 (0.202)</w:t>
            </w:r>
          </w:p>
        </w:tc>
        <w:tc>
          <w:tcPr>
            <w:tcW w:w="972" w:type="dxa"/>
            <w:vAlign w:val="center"/>
          </w:tcPr>
          <w:p w14:paraId="7AE60489" w14:textId="05CB2DE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1437" w:type="dxa"/>
            <w:vAlign w:val="center"/>
          </w:tcPr>
          <w:p w14:paraId="6548F467" w14:textId="5EABC55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-0.063 (0.115)</w:t>
            </w:r>
          </w:p>
        </w:tc>
        <w:tc>
          <w:tcPr>
            <w:tcW w:w="992" w:type="dxa"/>
            <w:vAlign w:val="center"/>
          </w:tcPr>
          <w:p w14:paraId="3AD4FE31" w14:textId="7EBE61B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1828716C" w14:textId="68B76B6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1.09 (1.82)</w:t>
            </w:r>
          </w:p>
        </w:tc>
        <w:tc>
          <w:tcPr>
            <w:tcW w:w="992" w:type="dxa"/>
            <w:vAlign w:val="center"/>
          </w:tcPr>
          <w:p w14:paraId="62940AFB" w14:textId="5FA0BBB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64763BB6" w14:textId="344E3F2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-14.68 (23.24)</w:t>
            </w:r>
          </w:p>
        </w:tc>
        <w:tc>
          <w:tcPr>
            <w:tcW w:w="993" w:type="dxa"/>
            <w:vAlign w:val="center"/>
          </w:tcPr>
          <w:p w14:paraId="26DDB0FA" w14:textId="38D8EB8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1DB23F7" w14:textId="74D023E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-0.80 (1.12)</w:t>
            </w:r>
          </w:p>
        </w:tc>
        <w:tc>
          <w:tcPr>
            <w:tcW w:w="992" w:type="dxa"/>
            <w:vAlign w:val="center"/>
          </w:tcPr>
          <w:p w14:paraId="6EFF7698" w14:textId="6FFF60C3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41E8FB31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E1D7AD" w14:textId="33300A0F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Parainfluenza infection</w:t>
            </w:r>
          </w:p>
        </w:tc>
        <w:tc>
          <w:tcPr>
            <w:tcW w:w="1399" w:type="dxa"/>
            <w:vAlign w:val="center"/>
          </w:tcPr>
          <w:p w14:paraId="6A1BEFEC" w14:textId="54FEA69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-0.656 (0.239)</w:t>
            </w:r>
          </w:p>
        </w:tc>
        <w:tc>
          <w:tcPr>
            <w:tcW w:w="972" w:type="dxa"/>
            <w:vAlign w:val="center"/>
          </w:tcPr>
          <w:p w14:paraId="4CD01609" w14:textId="484A7B4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0.086</w:t>
            </w:r>
          </w:p>
        </w:tc>
        <w:tc>
          <w:tcPr>
            <w:tcW w:w="1437" w:type="dxa"/>
            <w:vAlign w:val="center"/>
          </w:tcPr>
          <w:p w14:paraId="65EA4749" w14:textId="6C67122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-0.106 (0.157)</w:t>
            </w:r>
          </w:p>
        </w:tc>
        <w:tc>
          <w:tcPr>
            <w:tcW w:w="992" w:type="dxa"/>
            <w:vAlign w:val="center"/>
          </w:tcPr>
          <w:p w14:paraId="67BDAA90" w14:textId="49303C1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7245377E" w14:textId="5A7DCA4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-3.30 (2.36)</w:t>
            </w:r>
          </w:p>
        </w:tc>
        <w:tc>
          <w:tcPr>
            <w:tcW w:w="992" w:type="dxa"/>
            <w:vAlign w:val="center"/>
          </w:tcPr>
          <w:p w14:paraId="646ECD2A" w14:textId="26C58E5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0.486</w:t>
            </w:r>
          </w:p>
        </w:tc>
        <w:tc>
          <w:tcPr>
            <w:tcW w:w="1417" w:type="dxa"/>
            <w:vAlign w:val="center"/>
          </w:tcPr>
          <w:p w14:paraId="09C1AFC9" w14:textId="03F247D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23.49 (35.66)</w:t>
            </w:r>
          </w:p>
        </w:tc>
        <w:tc>
          <w:tcPr>
            <w:tcW w:w="993" w:type="dxa"/>
            <w:vAlign w:val="center"/>
          </w:tcPr>
          <w:p w14:paraId="6681583B" w14:textId="00BAF1B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0B22C1B4" w14:textId="1ED73DC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-2.74 (1.38)</w:t>
            </w:r>
          </w:p>
        </w:tc>
        <w:tc>
          <w:tcPr>
            <w:tcW w:w="992" w:type="dxa"/>
            <w:vAlign w:val="center"/>
          </w:tcPr>
          <w:p w14:paraId="4F6DC9F1" w14:textId="42694499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0.223</w:t>
            </w:r>
          </w:p>
        </w:tc>
      </w:tr>
      <w:tr w:rsidR="00A5677B" w:rsidRPr="00F26609" w14:paraId="2E6F1E85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A8BFFF" w14:textId="5B796FFE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Coronavirus infection</w:t>
            </w:r>
          </w:p>
        </w:tc>
        <w:tc>
          <w:tcPr>
            <w:tcW w:w="1399" w:type="dxa"/>
            <w:vAlign w:val="center"/>
          </w:tcPr>
          <w:p w14:paraId="3ADA8695" w14:textId="5CCA53A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-0.087 (0.167)</w:t>
            </w:r>
          </w:p>
        </w:tc>
        <w:tc>
          <w:tcPr>
            <w:tcW w:w="972" w:type="dxa"/>
            <w:vAlign w:val="center"/>
          </w:tcPr>
          <w:p w14:paraId="6C69E003" w14:textId="58F88C4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34C3C3C8" w14:textId="522A72B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0.011 (0.098)</w:t>
            </w:r>
          </w:p>
        </w:tc>
        <w:tc>
          <w:tcPr>
            <w:tcW w:w="992" w:type="dxa"/>
            <w:vAlign w:val="center"/>
          </w:tcPr>
          <w:p w14:paraId="553AB0B0" w14:textId="4180623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47993265" w14:textId="7544187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1.36 (1.55)</w:t>
            </w:r>
          </w:p>
        </w:tc>
        <w:tc>
          <w:tcPr>
            <w:tcW w:w="992" w:type="dxa"/>
            <w:vAlign w:val="center"/>
          </w:tcPr>
          <w:p w14:paraId="5B2F1A17" w14:textId="506A7FB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0.727</w:t>
            </w:r>
          </w:p>
        </w:tc>
        <w:tc>
          <w:tcPr>
            <w:tcW w:w="1417" w:type="dxa"/>
            <w:vAlign w:val="center"/>
          </w:tcPr>
          <w:p w14:paraId="3908D68C" w14:textId="20B17EA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9.63 (20.80)</w:t>
            </w:r>
          </w:p>
        </w:tc>
        <w:tc>
          <w:tcPr>
            <w:tcW w:w="993" w:type="dxa"/>
            <w:vAlign w:val="center"/>
          </w:tcPr>
          <w:p w14:paraId="231B8BCF" w14:textId="5454558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72CF3A98" w14:textId="426146B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-0.11 (0.93)</w:t>
            </w:r>
          </w:p>
        </w:tc>
        <w:tc>
          <w:tcPr>
            <w:tcW w:w="992" w:type="dxa"/>
            <w:vAlign w:val="center"/>
          </w:tcPr>
          <w:p w14:paraId="1307D47B" w14:textId="28E21F24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0.965</w:t>
            </w:r>
          </w:p>
        </w:tc>
      </w:tr>
      <w:tr w:rsidR="00A5677B" w:rsidRPr="00F26609" w14:paraId="4737310D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021937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Enterovirus infection</w:t>
            </w:r>
          </w:p>
        </w:tc>
        <w:tc>
          <w:tcPr>
            <w:tcW w:w="1399" w:type="dxa"/>
            <w:vAlign w:val="center"/>
          </w:tcPr>
          <w:p w14:paraId="3B8DFD04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0.368 (0.344)</w:t>
            </w:r>
          </w:p>
        </w:tc>
        <w:tc>
          <w:tcPr>
            <w:tcW w:w="972" w:type="dxa"/>
            <w:vAlign w:val="center"/>
          </w:tcPr>
          <w:p w14:paraId="51305878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46BEE183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0.645 (0.185)</w:t>
            </w:r>
          </w:p>
        </w:tc>
        <w:tc>
          <w:tcPr>
            <w:tcW w:w="992" w:type="dxa"/>
            <w:vAlign w:val="center"/>
          </w:tcPr>
          <w:p w14:paraId="23DE4A57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0.015</w:t>
            </w:r>
          </w:p>
        </w:tc>
        <w:tc>
          <w:tcPr>
            <w:tcW w:w="1418" w:type="dxa"/>
            <w:vAlign w:val="center"/>
          </w:tcPr>
          <w:p w14:paraId="21D6A6BA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2.04 (3.26)</w:t>
            </w:r>
          </w:p>
        </w:tc>
        <w:tc>
          <w:tcPr>
            <w:tcW w:w="992" w:type="dxa"/>
            <w:vAlign w:val="center"/>
          </w:tcPr>
          <w:p w14:paraId="42C6ED1C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64832635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15.02 (45.32)</w:t>
            </w:r>
          </w:p>
        </w:tc>
        <w:tc>
          <w:tcPr>
            <w:tcW w:w="993" w:type="dxa"/>
            <w:vAlign w:val="center"/>
          </w:tcPr>
          <w:p w14:paraId="165DB3B2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3C3717B" w14:textId="7777777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-2.56 (1.94)</w:t>
            </w:r>
          </w:p>
        </w:tc>
        <w:tc>
          <w:tcPr>
            <w:tcW w:w="992" w:type="dxa"/>
            <w:vAlign w:val="center"/>
          </w:tcPr>
          <w:p w14:paraId="1BE54FE8" w14:textId="7777777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0.466</w:t>
            </w:r>
          </w:p>
        </w:tc>
      </w:tr>
      <w:tr w:rsidR="00A5677B" w:rsidRPr="00F26609" w14:paraId="676AC375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619B49" w14:textId="77777777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lastRenderedPageBreak/>
              <w:t>Any bacterial infection</w:t>
            </w:r>
          </w:p>
        </w:tc>
        <w:tc>
          <w:tcPr>
            <w:tcW w:w="1399" w:type="dxa"/>
            <w:vAlign w:val="center"/>
          </w:tcPr>
          <w:p w14:paraId="5A8F1802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-0.061 (0.108)</w:t>
            </w:r>
          </w:p>
        </w:tc>
        <w:tc>
          <w:tcPr>
            <w:tcW w:w="972" w:type="dxa"/>
            <w:vAlign w:val="center"/>
          </w:tcPr>
          <w:p w14:paraId="3E98F26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0C98F01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-0.036 (0.073)</w:t>
            </w:r>
          </w:p>
        </w:tc>
        <w:tc>
          <w:tcPr>
            <w:tcW w:w="992" w:type="dxa"/>
            <w:vAlign w:val="center"/>
          </w:tcPr>
          <w:p w14:paraId="623EF6BF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248CE22B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0.99 (0.96)</w:t>
            </w:r>
          </w:p>
        </w:tc>
        <w:tc>
          <w:tcPr>
            <w:tcW w:w="992" w:type="dxa"/>
            <w:vAlign w:val="center"/>
          </w:tcPr>
          <w:p w14:paraId="4BCD4AD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0.650</w:t>
            </w:r>
          </w:p>
        </w:tc>
        <w:tc>
          <w:tcPr>
            <w:tcW w:w="1417" w:type="dxa"/>
            <w:vAlign w:val="center"/>
          </w:tcPr>
          <w:p w14:paraId="1DBDBF74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3.11 (17.63)</w:t>
            </w:r>
          </w:p>
        </w:tc>
        <w:tc>
          <w:tcPr>
            <w:tcW w:w="993" w:type="dxa"/>
            <w:vAlign w:val="center"/>
          </w:tcPr>
          <w:p w14:paraId="13667D57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5DE32EEC" w14:textId="7777777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-0.69 (0.61)</w:t>
            </w:r>
          </w:p>
        </w:tc>
        <w:tc>
          <w:tcPr>
            <w:tcW w:w="992" w:type="dxa"/>
            <w:vAlign w:val="center"/>
          </w:tcPr>
          <w:p w14:paraId="6F8BF60A" w14:textId="77777777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0.570</w:t>
            </w:r>
          </w:p>
        </w:tc>
      </w:tr>
      <w:tr w:rsidR="00A5677B" w:rsidRPr="00F26609" w14:paraId="14748933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D95A04" w14:textId="0763D5EE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Streptococcus spp infection</w:t>
            </w:r>
          </w:p>
        </w:tc>
        <w:tc>
          <w:tcPr>
            <w:tcW w:w="1399" w:type="dxa"/>
            <w:vAlign w:val="center"/>
          </w:tcPr>
          <w:p w14:paraId="7E5EFE40" w14:textId="1C12C38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-0.297 (0.232)</w:t>
            </w:r>
          </w:p>
        </w:tc>
        <w:tc>
          <w:tcPr>
            <w:tcW w:w="972" w:type="dxa"/>
            <w:vAlign w:val="center"/>
          </w:tcPr>
          <w:p w14:paraId="1D4CE34D" w14:textId="16E326F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0.588</w:t>
            </w:r>
          </w:p>
        </w:tc>
        <w:tc>
          <w:tcPr>
            <w:tcW w:w="1437" w:type="dxa"/>
            <w:vAlign w:val="center"/>
          </w:tcPr>
          <w:p w14:paraId="29B8B2CD" w14:textId="235AE2A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-0.114 (0.162)</w:t>
            </w:r>
          </w:p>
        </w:tc>
        <w:tc>
          <w:tcPr>
            <w:tcW w:w="992" w:type="dxa"/>
            <w:vAlign w:val="center"/>
          </w:tcPr>
          <w:p w14:paraId="2DB0344C" w14:textId="70B592A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5BD30892" w14:textId="00C8122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-1.57 (2.10)</w:t>
            </w:r>
          </w:p>
        </w:tc>
        <w:tc>
          <w:tcPr>
            <w:tcW w:w="992" w:type="dxa"/>
            <w:vAlign w:val="center"/>
          </w:tcPr>
          <w:p w14:paraId="49FCB563" w14:textId="166CEA7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0.753</w:t>
            </w:r>
          </w:p>
        </w:tc>
        <w:tc>
          <w:tcPr>
            <w:tcW w:w="1417" w:type="dxa"/>
            <w:vAlign w:val="center"/>
          </w:tcPr>
          <w:p w14:paraId="7EC76377" w14:textId="6B6C771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29.62 (37.88)</w:t>
            </w:r>
          </w:p>
        </w:tc>
        <w:tc>
          <w:tcPr>
            <w:tcW w:w="993" w:type="dxa"/>
            <w:vAlign w:val="center"/>
          </w:tcPr>
          <w:p w14:paraId="423FB787" w14:textId="3B2226E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1709415" w14:textId="283B572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-0.57 (1.33)</w:t>
            </w:r>
          </w:p>
        </w:tc>
        <w:tc>
          <w:tcPr>
            <w:tcW w:w="992" w:type="dxa"/>
            <w:vAlign w:val="center"/>
          </w:tcPr>
          <w:p w14:paraId="76ED9B87" w14:textId="078AD726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0.847</w:t>
            </w:r>
          </w:p>
        </w:tc>
      </w:tr>
      <w:tr w:rsidR="00A5677B" w:rsidRPr="00F26609" w14:paraId="69DE1D4B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15801A" w14:textId="746C82D3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Moraxella spp infection</w:t>
            </w:r>
          </w:p>
        </w:tc>
        <w:tc>
          <w:tcPr>
            <w:tcW w:w="1399" w:type="dxa"/>
            <w:vAlign w:val="center"/>
          </w:tcPr>
          <w:p w14:paraId="25E07097" w14:textId="01E3D76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-0.152 (0.324)</w:t>
            </w:r>
          </w:p>
        </w:tc>
        <w:tc>
          <w:tcPr>
            <w:tcW w:w="972" w:type="dxa"/>
            <w:vAlign w:val="center"/>
          </w:tcPr>
          <w:p w14:paraId="2E4C102C" w14:textId="1CCC7DB1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37152E1E" w14:textId="6BFEA3E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0.391 (0.226)</w:t>
            </w:r>
          </w:p>
        </w:tc>
        <w:tc>
          <w:tcPr>
            <w:tcW w:w="992" w:type="dxa"/>
            <w:vAlign w:val="center"/>
          </w:tcPr>
          <w:p w14:paraId="42970F56" w14:textId="22E2B308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0.543</w:t>
            </w:r>
          </w:p>
        </w:tc>
        <w:tc>
          <w:tcPr>
            <w:tcW w:w="1418" w:type="dxa"/>
            <w:vAlign w:val="center"/>
          </w:tcPr>
          <w:p w14:paraId="3834394C" w14:textId="6DFAF2C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-0.04 (2.94)</w:t>
            </w:r>
          </w:p>
        </w:tc>
        <w:tc>
          <w:tcPr>
            <w:tcW w:w="992" w:type="dxa"/>
            <w:vAlign w:val="center"/>
          </w:tcPr>
          <w:p w14:paraId="4686F765" w14:textId="4F4090F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0.988</w:t>
            </w:r>
          </w:p>
        </w:tc>
        <w:tc>
          <w:tcPr>
            <w:tcW w:w="1417" w:type="dxa"/>
            <w:vAlign w:val="center"/>
          </w:tcPr>
          <w:p w14:paraId="42CDAEEA" w14:textId="7B0610F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-138.80 (53.05)</w:t>
            </w:r>
          </w:p>
        </w:tc>
        <w:tc>
          <w:tcPr>
            <w:tcW w:w="993" w:type="dxa"/>
            <w:vAlign w:val="center"/>
          </w:tcPr>
          <w:p w14:paraId="67BC1CF3" w14:textId="32C4FD1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0.078</w:t>
            </w:r>
          </w:p>
        </w:tc>
        <w:tc>
          <w:tcPr>
            <w:tcW w:w="1417" w:type="dxa"/>
            <w:vAlign w:val="center"/>
          </w:tcPr>
          <w:p w14:paraId="36AF7D3B" w14:textId="4A2F1C4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0.71 (1.87)</w:t>
            </w:r>
          </w:p>
        </w:tc>
        <w:tc>
          <w:tcPr>
            <w:tcW w:w="992" w:type="dxa"/>
            <w:vAlign w:val="center"/>
          </w:tcPr>
          <w:p w14:paraId="056409F1" w14:textId="0C5C820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0.875</w:t>
            </w:r>
          </w:p>
        </w:tc>
      </w:tr>
      <w:tr w:rsidR="00A5677B" w:rsidRPr="00F26609" w14:paraId="04830B62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F24A86" w14:textId="53F3E1F0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Hemophilus spp infection</w:t>
            </w:r>
          </w:p>
        </w:tc>
        <w:tc>
          <w:tcPr>
            <w:tcW w:w="1399" w:type="dxa"/>
            <w:vAlign w:val="center"/>
          </w:tcPr>
          <w:p w14:paraId="5C21C43B" w14:textId="4E2F86E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0.044 (0.131)</w:t>
            </w:r>
          </w:p>
        </w:tc>
        <w:tc>
          <w:tcPr>
            <w:tcW w:w="972" w:type="dxa"/>
            <w:vAlign w:val="center"/>
          </w:tcPr>
          <w:p w14:paraId="1671E533" w14:textId="1057608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0.883</w:t>
            </w:r>
          </w:p>
        </w:tc>
        <w:tc>
          <w:tcPr>
            <w:tcW w:w="1437" w:type="dxa"/>
            <w:vAlign w:val="center"/>
          </w:tcPr>
          <w:p w14:paraId="2A72A03C" w14:textId="031DEFC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-0.052 (0.088)</w:t>
            </w:r>
          </w:p>
        </w:tc>
        <w:tc>
          <w:tcPr>
            <w:tcW w:w="992" w:type="dxa"/>
            <w:vAlign w:val="center"/>
          </w:tcPr>
          <w:p w14:paraId="0A79D4F3" w14:textId="2E83B67A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7EEB15C3" w14:textId="0DFC275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1.01 (1.17)</w:t>
            </w:r>
          </w:p>
        </w:tc>
        <w:tc>
          <w:tcPr>
            <w:tcW w:w="992" w:type="dxa"/>
            <w:vAlign w:val="center"/>
          </w:tcPr>
          <w:p w14:paraId="1BAECF7B" w14:textId="1D7ED86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0.727</w:t>
            </w:r>
          </w:p>
        </w:tc>
        <w:tc>
          <w:tcPr>
            <w:tcW w:w="1417" w:type="dxa"/>
            <w:vAlign w:val="center"/>
          </w:tcPr>
          <w:p w14:paraId="1C5A5BE8" w14:textId="263FC08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-0.07 (21.14)</w:t>
            </w:r>
          </w:p>
        </w:tc>
        <w:tc>
          <w:tcPr>
            <w:tcW w:w="993" w:type="dxa"/>
            <w:vAlign w:val="center"/>
          </w:tcPr>
          <w:p w14:paraId="51848BED" w14:textId="76CACDB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0.998</w:t>
            </w:r>
          </w:p>
        </w:tc>
        <w:tc>
          <w:tcPr>
            <w:tcW w:w="1417" w:type="dxa"/>
            <w:vAlign w:val="center"/>
          </w:tcPr>
          <w:p w14:paraId="64F8E939" w14:textId="5D42E64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-0.49 (0.74)</w:t>
            </w:r>
          </w:p>
        </w:tc>
        <w:tc>
          <w:tcPr>
            <w:tcW w:w="992" w:type="dxa"/>
            <w:vAlign w:val="center"/>
          </w:tcPr>
          <w:p w14:paraId="3C181FA7" w14:textId="6A893B49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1D4AF37A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2158B1" w14:textId="2DB44546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Staphylococcus spp infection</w:t>
            </w:r>
          </w:p>
        </w:tc>
        <w:tc>
          <w:tcPr>
            <w:tcW w:w="1399" w:type="dxa"/>
            <w:vAlign w:val="center"/>
          </w:tcPr>
          <w:p w14:paraId="14544868" w14:textId="77D25B8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-0.133 (0.347)</w:t>
            </w:r>
          </w:p>
        </w:tc>
        <w:tc>
          <w:tcPr>
            <w:tcW w:w="972" w:type="dxa"/>
            <w:vAlign w:val="center"/>
          </w:tcPr>
          <w:p w14:paraId="006A89EA" w14:textId="5C0E46B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0.864</w:t>
            </w:r>
          </w:p>
        </w:tc>
        <w:tc>
          <w:tcPr>
            <w:tcW w:w="1437" w:type="dxa"/>
            <w:vAlign w:val="center"/>
          </w:tcPr>
          <w:p w14:paraId="1239781A" w14:textId="2ABC0AA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0.389 (0.226)</w:t>
            </w:r>
          </w:p>
        </w:tc>
        <w:tc>
          <w:tcPr>
            <w:tcW w:w="992" w:type="dxa"/>
            <w:vAlign w:val="center"/>
          </w:tcPr>
          <w:p w14:paraId="41C149B9" w14:textId="0AF0EA7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0.543</w:t>
            </w:r>
          </w:p>
        </w:tc>
        <w:tc>
          <w:tcPr>
            <w:tcW w:w="1418" w:type="dxa"/>
            <w:vAlign w:val="center"/>
          </w:tcPr>
          <w:p w14:paraId="2F36201A" w14:textId="57602D4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1.58 (3.04)</w:t>
            </w:r>
          </w:p>
        </w:tc>
        <w:tc>
          <w:tcPr>
            <w:tcW w:w="992" w:type="dxa"/>
            <w:vAlign w:val="center"/>
          </w:tcPr>
          <w:p w14:paraId="4A7A582A" w14:textId="1FB6BAC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5295317A" w14:textId="4028ACB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-31.21 (55.24)</w:t>
            </w:r>
          </w:p>
        </w:tc>
        <w:tc>
          <w:tcPr>
            <w:tcW w:w="993" w:type="dxa"/>
            <w:vAlign w:val="center"/>
          </w:tcPr>
          <w:p w14:paraId="4097F694" w14:textId="7377312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0DB5CC4" w14:textId="3EA4F63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0.31 (1.93)</w:t>
            </w:r>
          </w:p>
        </w:tc>
        <w:tc>
          <w:tcPr>
            <w:tcW w:w="992" w:type="dxa"/>
            <w:vAlign w:val="center"/>
          </w:tcPr>
          <w:p w14:paraId="1A828C3E" w14:textId="59856D9F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29F160DB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24EB47" w14:textId="6ECB52F6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Aspergillus spp infection</w:t>
            </w:r>
          </w:p>
        </w:tc>
        <w:tc>
          <w:tcPr>
            <w:tcW w:w="1399" w:type="dxa"/>
            <w:vAlign w:val="center"/>
          </w:tcPr>
          <w:p w14:paraId="1162CFC0" w14:textId="093A9E4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-0.381 (0.189)</w:t>
            </w:r>
          </w:p>
        </w:tc>
        <w:tc>
          <w:tcPr>
            <w:tcW w:w="972" w:type="dxa"/>
            <w:vAlign w:val="center"/>
          </w:tcPr>
          <w:p w14:paraId="16C8A63C" w14:textId="28D6EDD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0.246</w:t>
            </w:r>
          </w:p>
        </w:tc>
        <w:tc>
          <w:tcPr>
            <w:tcW w:w="1437" w:type="dxa"/>
            <w:vAlign w:val="center"/>
          </w:tcPr>
          <w:p w14:paraId="2A9E0917" w14:textId="586E7DE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-0.119 (0.134)</w:t>
            </w:r>
          </w:p>
        </w:tc>
        <w:tc>
          <w:tcPr>
            <w:tcW w:w="992" w:type="dxa"/>
            <w:vAlign w:val="center"/>
          </w:tcPr>
          <w:p w14:paraId="0BCF812A" w14:textId="21E2223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0.817</w:t>
            </w:r>
          </w:p>
        </w:tc>
        <w:tc>
          <w:tcPr>
            <w:tcW w:w="1418" w:type="dxa"/>
            <w:vAlign w:val="center"/>
          </w:tcPr>
          <w:p w14:paraId="329AD883" w14:textId="7B46D95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-1.44 (1.74)</w:t>
            </w:r>
          </w:p>
        </w:tc>
        <w:tc>
          <w:tcPr>
            <w:tcW w:w="992" w:type="dxa"/>
            <w:vAlign w:val="center"/>
          </w:tcPr>
          <w:p w14:paraId="7970F287" w14:textId="680CBE23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0.727</w:t>
            </w:r>
          </w:p>
        </w:tc>
        <w:tc>
          <w:tcPr>
            <w:tcW w:w="1417" w:type="dxa"/>
            <w:vAlign w:val="center"/>
          </w:tcPr>
          <w:p w14:paraId="7D15162E" w14:textId="4BE7355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1.63 (31.54)</w:t>
            </w:r>
          </w:p>
        </w:tc>
        <w:tc>
          <w:tcPr>
            <w:tcW w:w="993" w:type="dxa"/>
            <w:vAlign w:val="center"/>
          </w:tcPr>
          <w:p w14:paraId="2D00ED8E" w14:textId="7FF5D7F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17A62A65" w14:textId="156A1F2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-0.66 (1.10)</w:t>
            </w:r>
          </w:p>
        </w:tc>
        <w:tc>
          <w:tcPr>
            <w:tcW w:w="992" w:type="dxa"/>
            <w:vAlign w:val="center"/>
          </w:tcPr>
          <w:p w14:paraId="5CB514F2" w14:textId="2339021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0.739</w:t>
            </w:r>
          </w:p>
        </w:tc>
      </w:tr>
      <w:tr w:rsidR="00A5677B" w:rsidRPr="00F26609" w14:paraId="51A89C01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05B7FF" w14:textId="5D1202AC" w:rsidR="00A5677B" w:rsidRPr="00F26609" w:rsidRDefault="00A5677B" w:rsidP="00A5677B">
            <w:pPr>
              <w:pStyle w:val="Tabelstijl2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Klebsiella spp infection</w:t>
            </w:r>
          </w:p>
        </w:tc>
        <w:tc>
          <w:tcPr>
            <w:tcW w:w="1399" w:type="dxa"/>
            <w:vAlign w:val="center"/>
          </w:tcPr>
          <w:p w14:paraId="34708DBA" w14:textId="16FD63E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0.299 (0.332)</w:t>
            </w:r>
          </w:p>
        </w:tc>
        <w:tc>
          <w:tcPr>
            <w:tcW w:w="972" w:type="dxa"/>
            <w:vAlign w:val="center"/>
          </w:tcPr>
          <w:p w14:paraId="5CF9D51C" w14:textId="11EEE34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0.715</w:t>
            </w:r>
          </w:p>
        </w:tc>
        <w:tc>
          <w:tcPr>
            <w:tcW w:w="1437" w:type="dxa"/>
            <w:vAlign w:val="center"/>
          </w:tcPr>
          <w:p w14:paraId="77718A61" w14:textId="1491B10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-0.114 (0.228)</w:t>
            </w:r>
          </w:p>
        </w:tc>
        <w:tc>
          <w:tcPr>
            <w:tcW w:w="992" w:type="dxa"/>
            <w:vAlign w:val="center"/>
          </w:tcPr>
          <w:p w14:paraId="59D6AB11" w14:textId="3441F12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1B6D805F" w14:textId="60CE20B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3.50 (2.97)</w:t>
            </w:r>
          </w:p>
        </w:tc>
        <w:tc>
          <w:tcPr>
            <w:tcW w:w="992" w:type="dxa"/>
            <w:vAlign w:val="center"/>
          </w:tcPr>
          <w:p w14:paraId="52E28424" w14:textId="5EC8FBDE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0.574</w:t>
            </w:r>
          </w:p>
        </w:tc>
        <w:tc>
          <w:tcPr>
            <w:tcW w:w="1417" w:type="dxa"/>
            <w:vAlign w:val="center"/>
          </w:tcPr>
          <w:p w14:paraId="56F44BCB" w14:textId="5F735E1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-87.75 (53.58)</w:t>
            </w:r>
          </w:p>
        </w:tc>
        <w:tc>
          <w:tcPr>
            <w:tcW w:w="993" w:type="dxa"/>
            <w:vAlign w:val="center"/>
          </w:tcPr>
          <w:p w14:paraId="750C881B" w14:textId="67EEA95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0.403</w:t>
            </w:r>
          </w:p>
        </w:tc>
        <w:tc>
          <w:tcPr>
            <w:tcW w:w="1417" w:type="dxa"/>
            <w:vAlign w:val="center"/>
          </w:tcPr>
          <w:p w14:paraId="7CCE5A15" w14:textId="49E480B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0.11 (1.89)</w:t>
            </w:r>
          </w:p>
        </w:tc>
        <w:tc>
          <w:tcPr>
            <w:tcW w:w="992" w:type="dxa"/>
            <w:vAlign w:val="center"/>
          </w:tcPr>
          <w:p w14:paraId="1362D596" w14:textId="5E2BF40E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0.968</w:t>
            </w:r>
          </w:p>
        </w:tc>
      </w:tr>
      <w:tr w:rsidR="00A5677B" w:rsidRPr="00F26609" w14:paraId="59F72E13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A06BA3" w14:textId="17700CC8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Pseudomonas spp infection</w:t>
            </w:r>
          </w:p>
        </w:tc>
        <w:tc>
          <w:tcPr>
            <w:tcW w:w="1399" w:type="dxa"/>
            <w:vAlign w:val="center"/>
          </w:tcPr>
          <w:p w14:paraId="644E2B39" w14:textId="40A716E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0.359 (0.319)</w:t>
            </w:r>
          </w:p>
        </w:tc>
        <w:tc>
          <w:tcPr>
            <w:tcW w:w="972" w:type="dxa"/>
            <w:vAlign w:val="center"/>
          </w:tcPr>
          <w:p w14:paraId="25DD0FD6" w14:textId="6526188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2CB54E53" w14:textId="0188860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-0.108 (0.227)</w:t>
            </w:r>
          </w:p>
        </w:tc>
        <w:tc>
          <w:tcPr>
            <w:tcW w:w="992" w:type="dxa"/>
            <w:vAlign w:val="center"/>
          </w:tcPr>
          <w:p w14:paraId="428A87DD" w14:textId="6D8AAC3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578B0E96" w14:textId="7BFD5C2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9.46 (2.81)</w:t>
            </w:r>
          </w:p>
        </w:tc>
        <w:tc>
          <w:tcPr>
            <w:tcW w:w="992" w:type="dxa"/>
            <w:vAlign w:val="center"/>
          </w:tcPr>
          <w:p w14:paraId="0CBB8083" w14:textId="41C4FC9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417" w:type="dxa"/>
            <w:vAlign w:val="center"/>
          </w:tcPr>
          <w:p w14:paraId="103DEA46" w14:textId="3D1AFE2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-25.40 (52.97)</w:t>
            </w:r>
          </w:p>
        </w:tc>
        <w:tc>
          <w:tcPr>
            <w:tcW w:w="993" w:type="dxa"/>
            <w:vAlign w:val="center"/>
          </w:tcPr>
          <w:p w14:paraId="32513A40" w14:textId="4F94FB1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71347347" w14:textId="2171111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-0.28 (1.85)</w:t>
            </w:r>
          </w:p>
        </w:tc>
        <w:tc>
          <w:tcPr>
            <w:tcW w:w="992" w:type="dxa"/>
            <w:vAlign w:val="center"/>
          </w:tcPr>
          <w:p w14:paraId="04375652" w14:textId="09A9B5F7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0.957</w:t>
            </w:r>
          </w:p>
        </w:tc>
      </w:tr>
      <w:tr w:rsidR="00A5677B" w:rsidRPr="00F26609" w14:paraId="72E2071F" w14:textId="77777777" w:rsidTr="008035E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1"/>
            <w:vAlign w:val="center"/>
          </w:tcPr>
          <w:p w14:paraId="63E21239" w14:textId="6F3A8CA9" w:rsidR="00A5677B" w:rsidRPr="00F26609" w:rsidRDefault="00A5677B" w:rsidP="00A5677B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Healthcare </w:t>
            </w:r>
            <w:r w:rsidR="005635EA" w:rsidRPr="00F26609">
              <w:rPr>
                <w:rFonts w:ascii="Calibri" w:hAnsi="Calibri" w:cs="Calibri"/>
                <w:sz w:val="18"/>
                <w:szCs w:val="18"/>
                <w:lang w:val="en-US"/>
              </w:rPr>
              <w:t>utilizations</w:t>
            </w:r>
          </w:p>
        </w:tc>
      </w:tr>
      <w:tr w:rsidR="00A5677B" w:rsidRPr="00F26609" w14:paraId="24385A97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E67174" w14:textId="7459C434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1399" w:type="dxa"/>
            <w:vAlign w:val="center"/>
          </w:tcPr>
          <w:p w14:paraId="799B5F9B" w14:textId="32C9055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0.032 (0.023)</w:t>
            </w:r>
          </w:p>
        </w:tc>
        <w:tc>
          <w:tcPr>
            <w:tcW w:w="972" w:type="dxa"/>
            <w:vAlign w:val="center"/>
          </w:tcPr>
          <w:p w14:paraId="58AFAFCC" w14:textId="64DDA2A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0.558</w:t>
            </w:r>
          </w:p>
        </w:tc>
        <w:tc>
          <w:tcPr>
            <w:tcW w:w="1437" w:type="dxa"/>
            <w:vAlign w:val="center"/>
          </w:tcPr>
          <w:p w14:paraId="66F813ED" w14:textId="25B5E3A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-0.010 (0.010)</w:t>
            </w:r>
          </w:p>
        </w:tc>
        <w:tc>
          <w:tcPr>
            <w:tcW w:w="992" w:type="dxa"/>
            <w:vAlign w:val="center"/>
          </w:tcPr>
          <w:p w14:paraId="56215DBD" w14:textId="4DEAF7E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5915F20D" w14:textId="4A350CE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0.04 (0.15)</w:t>
            </w:r>
          </w:p>
        </w:tc>
        <w:tc>
          <w:tcPr>
            <w:tcW w:w="992" w:type="dxa"/>
            <w:vAlign w:val="center"/>
          </w:tcPr>
          <w:p w14:paraId="39F3C71F" w14:textId="703D6F7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0.866</w:t>
            </w:r>
          </w:p>
        </w:tc>
        <w:tc>
          <w:tcPr>
            <w:tcW w:w="1417" w:type="dxa"/>
            <w:vAlign w:val="center"/>
          </w:tcPr>
          <w:p w14:paraId="582AC767" w14:textId="7FE9BE68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2.59 (2.80)</w:t>
            </w:r>
          </w:p>
        </w:tc>
        <w:tc>
          <w:tcPr>
            <w:tcW w:w="993" w:type="dxa"/>
            <w:vAlign w:val="center"/>
          </w:tcPr>
          <w:p w14:paraId="7C309DC5" w14:textId="453A92F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0.917</w:t>
            </w:r>
          </w:p>
        </w:tc>
        <w:tc>
          <w:tcPr>
            <w:tcW w:w="1417" w:type="dxa"/>
            <w:vAlign w:val="center"/>
          </w:tcPr>
          <w:p w14:paraId="70218939" w14:textId="7325F3C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-0.12 (0.11)</w:t>
            </w:r>
          </w:p>
        </w:tc>
        <w:tc>
          <w:tcPr>
            <w:tcW w:w="992" w:type="dxa"/>
            <w:vAlign w:val="center"/>
          </w:tcPr>
          <w:p w14:paraId="519A36E2" w14:textId="12074EBA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0.638</w:t>
            </w:r>
          </w:p>
        </w:tc>
      </w:tr>
      <w:tr w:rsidR="00A5677B" w:rsidRPr="00F26609" w14:paraId="00FFC468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D471DC" w14:textId="5A76D4BD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1399" w:type="dxa"/>
            <w:vAlign w:val="center"/>
          </w:tcPr>
          <w:p w14:paraId="1820E163" w14:textId="1BCC39A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0.020 (0.015)</w:t>
            </w:r>
          </w:p>
        </w:tc>
        <w:tc>
          <w:tcPr>
            <w:tcW w:w="972" w:type="dxa"/>
            <w:vAlign w:val="center"/>
          </w:tcPr>
          <w:p w14:paraId="40734BFC" w14:textId="04CC206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0.588</w:t>
            </w:r>
          </w:p>
        </w:tc>
        <w:tc>
          <w:tcPr>
            <w:tcW w:w="1437" w:type="dxa"/>
            <w:vAlign w:val="center"/>
          </w:tcPr>
          <w:p w14:paraId="2236E528" w14:textId="2603980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-0.007 (0.006)</w:t>
            </w:r>
          </w:p>
        </w:tc>
        <w:tc>
          <w:tcPr>
            <w:tcW w:w="992" w:type="dxa"/>
            <w:vAlign w:val="center"/>
          </w:tcPr>
          <w:p w14:paraId="2F01E482" w14:textId="72EC66D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76A812CF" w14:textId="72320A36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-0.04 (0.10)</w:t>
            </w:r>
          </w:p>
        </w:tc>
        <w:tc>
          <w:tcPr>
            <w:tcW w:w="992" w:type="dxa"/>
            <w:vAlign w:val="center"/>
          </w:tcPr>
          <w:p w14:paraId="28E68942" w14:textId="04BEBE2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2F2C7EC5" w14:textId="2492378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-0.15 (1.89)</w:t>
            </w:r>
          </w:p>
        </w:tc>
        <w:tc>
          <w:tcPr>
            <w:tcW w:w="993" w:type="dxa"/>
            <w:vAlign w:val="center"/>
          </w:tcPr>
          <w:p w14:paraId="59082494" w14:textId="18695A4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287039E1" w14:textId="1CB9825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-0.07 (0.08)</w:t>
            </w:r>
          </w:p>
        </w:tc>
        <w:tc>
          <w:tcPr>
            <w:tcW w:w="992" w:type="dxa"/>
            <w:vAlign w:val="center"/>
          </w:tcPr>
          <w:p w14:paraId="746926BB" w14:textId="13CA9CC0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0.670</w:t>
            </w:r>
          </w:p>
        </w:tc>
      </w:tr>
      <w:tr w:rsidR="00A5677B" w:rsidRPr="00F26609" w14:paraId="6EF16308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AB06C1" w14:textId="5EEC345C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1399" w:type="dxa"/>
            <w:vAlign w:val="center"/>
          </w:tcPr>
          <w:p w14:paraId="402F0EED" w14:textId="26A1999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0.016 (0.014)</w:t>
            </w:r>
          </w:p>
        </w:tc>
        <w:tc>
          <w:tcPr>
            <w:tcW w:w="972" w:type="dxa"/>
            <w:vAlign w:val="center"/>
          </w:tcPr>
          <w:p w14:paraId="685C7AC1" w14:textId="208F275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0.639</w:t>
            </w:r>
          </w:p>
        </w:tc>
        <w:tc>
          <w:tcPr>
            <w:tcW w:w="1437" w:type="dxa"/>
            <w:vAlign w:val="center"/>
          </w:tcPr>
          <w:p w14:paraId="3EDE2417" w14:textId="2EE48EB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-0.006 (0.006)</w:t>
            </w:r>
          </w:p>
        </w:tc>
        <w:tc>
          <w:tcPr>
            <w:tcW w:w="992" w:type="dxa"/>
            <w:vAlign w:val="center"/>
          </w:tcPr>
          <w:p w14:paraId="6B1B685C" w14:textId="1142F99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0.756</w:t>
            </w:r>
          </w:p>
        </w:tc>
        <w:tc>
          <w:tcPr>
            <w:tcW w:w="1418" w:type="dxa"/>
            <w:vAlign w:val="center"/>
          </w:tcPr>
          <w:p w14:paraId="157F81BE" w14:textId="516DCEC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-0.04 (0.10)</w:t>
            </w:r>
          </w:p>
        </w:tc>
        <w:tc>
          <w:tcPr>
            <w:tcW w:w="992" w:type="dxa"/>
            <w:vAlign w:val="center"/>
          </w:tcPr>
          <w:p w14:paraId="57A1144A" w14:textId="7CA36A1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17" w:type="dxa"/>
            <w:vAlign w:val="center"/>
          </w:tcPr>
          <w:p w14:paraId="5994328C" w14:textId="242A93A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0.34 (1.76)</w:t>
            </w:r>
          </w:p>
        </w:tc>
        <w:tc>
          <w:tcPr>
            <w:tcW w:w="993" w:type="dxa"/>
            <w:vAlign w:val="center"/>
          </w:tcPr>
          <w:p w14:paraId="256412A2" w14:textId="106E711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0B2B884D" w14:textId="77F44A0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-0.09 (0.07)</w:t>
            </w:r>
          </w:p>
        </w:tc>
        <w:tc>
          <w:tcPr>
            <w:tcW w:w="992" w:type="dxa"/>
            <w:vAlign w:val="center"/>
          </w:tcPr>
          <w:p w14:paraId="2018B556" w14:textId="71C8D8DD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0.526</w:t>
            </w:r>
          </w:p>
        </w:tc>
      </w:tr>
      <w:tr w:rsidR="00A5677B" w:rsidRPr="00F26609" w14:paraId="48C1E927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710BFD" w14:textId="41348CE6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Courses systemic corticosteroids in the 12 months prior</w:t>
            </w:r>
          </w:p>
        </w:tc>
        <w:tc>
          <w:tcPr>
            <w:tcW w:w="1399" w:type="dxa"/>
            <w:vAlign w:val="center"/>
          </w:tcPr>
          <w:p w14:paraId="34E5B9E9" w14:textId="180E1BB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0.022 (0.013)</w:t>
            </w:r>
          </w:p>
        </w:tc>
        <w:tc>
          <w:tcPr>
            <w:tcW w:w="972" w:type="dxa"/>
            <w:vAlign w:val="center"/>
          </w:tcPr>
          <w:p w14:paraId="6C19E0AE" w14:textId="7049EBE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0.369</w:t>
            </w:r>
          </w:p>
        </w:tc>
        <w:tc>
          <w:tcPr>
            <w:tcW w:w="1437" w:type="dxa"/>
            <w:vAlign w:val="center"/>
          </w:tcPr>
          <w:p w14:paraId="37CD6687" w14:textId="5EEB23FA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-0.005 (0.005)</w:t>
            </w:r>
          </w:p>
        </w:tc>
        <w:tc>
          <w:tcPr>
            <w:tcW w:w="992" w:type="dxa"/>
            <w:vAlign w:val="center"/>
          </w:tcPr>
          <w:p w14:paraId="5DE3117F" w14:textId="7DD016C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0.819</w:t>
            </w:r>
          </w:p>
        </w:tc>
        <w:tc>
          <w:tcPr>
            <w:tcW w:w="1418" w:type="dxa"/>
            <w:vAlign w:val="center"/>
          </w:tcPr>
          <w:p w14:paraId="6B2327C6" w14:textId="330755F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 (0.09)</w:t>
            </w:r>
          </w:p>
        </w:tc>
        <w:tc>
          <w:tcPr>
            <w:tcW w:w="992" w:type="dxa"/>
            <w:vAlign w:val="center"/>
          </w:tcPr>
          <w:p w14:paraId="3EB9D3B0" w14:textId="3B78E37B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0.967</w:t>
            </w:r>
          </w:p>
        </w:tc>
        <w:tc>
          <w:tcPr>
            <w:tcW w:w="1417" w:type="dxa"/>
            <w:vAlign w:val="center"/>
          </w:tcPr>
          <w:p w14:paraId="79FACB0B" w14:textId="27BBB2DD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-1.05 (1.61)</w:t>
            </w:r>
          </w:p>
        </w:tc>
        <w:tc>
          <w:tcPr>
            <w:tcW w:w="993" w:type="dxa"/>
            <w:vAlign w:val="center"/>
          </w:tcPr>
          <w:p w14:paraId="254C6979" w14:textId="66C97F3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7F76FFD3" w14:textId="5B21F39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(0.07)</w:t>
            </w:r>
          </w:p>
        </w:tc>
        <w:tc>
          <w:tcPr>
            <w:tcW w:w="992" w:type="dxa"/>
            <w:vAlign w:val="center"/>
          </w:tcPr>
          <w:p w14:paraId="13413CB0" w14:textId="4089B6F3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0.968</w:t>
            </w:r>
          </w:p>
        </w:tc>
      </w:tr>
      <w:tr w:rsidR="00A5677B" w:rsidRPr="00F26609" w14:paraId="7B057516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2E1C8F" w14:textId="7E3C67BC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Time since last emergency presentation</w:t>
            </w:r>
          </w:p>
        </w:tc>
        <w:tc>
          <w:tcPr>
            <w:tcW w:w="1399" w:type="dxa"/>
            <w:vAlign w:val="center"/>
          </w:tcPr>
          <w:p w14:paraId="710A7D74" w14:textId="6E6480D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72" w:type="dxa"/>
            <w:vAlign w:val="center"/>
          </w:tcPr>
          <w:p w14:paraId="3A7BB8D6" w14:textId="20B0C24E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0.769</w:t>
            </w:r>
          </w:p>
        </w:tc>
        <w:tc>
          <w:tcPr>
            <w:tcW w:w="1437" w:type="dxa"/>
            <w:vAlign w:val="center"/>
          </w:tcPr>
          <w:p w14:paraId="376EC096" w14:textId="381AF55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2EDF01FA" w14:textId="7D42DD9F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3C5B923C" w14:textId="093D26DC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2005ED67" w14:textId="0A08706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0.866</w:t>
            </w:r>
          </w:p>
        </w:tc>
        <w:tc>
          <w:tcPr>
            <w:tcW w:w="1417" w:type="dxa"/>
            <w:vAlign w:val="center"/>
          </w:tcPr>
          <w:p w14:paraId="1E714796" w14:textId="00CD1F40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-0.01 (0.03)</w:t>
            </w:r>
          </w:p>
        </w:tc>
        <w:tc>
          <w:tcPr>
            <w:tcW w:w="993" w:type="dxa"/>
            <w:vAlign w:val="center"/>
          </w:tcPr>
          <w:p w14:paraId="7AD3FDAF" w14:textId="58348914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31B82B9F" w14:textId="727BB242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016E2EC9" w14:textId="0E728C29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0.755</w:t>
            </w:r>
          </w:p>
        </w:tc>
      </w:tr>
      <w:tr w:rsidR="00A5677B" w:rsidRPr="00F26609" w14:paraId="576255A3" w14:textId="77777777" w:rsidTr="00A567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69C34F" w14:textId="5B77AFE0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Time since last hospital admission</w:t>
            </w:r>
          </w:p>
        </w:tc>
        <w:tc>
          <w:tcPr>
            <w:tcW w:w="1399" w:type="dxa"/>
            <w:vAlign w:val="center"/>
          </w:tcPr>
          <w:p w14:paraId="4376655F" w14:textId="19A2F9F2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-0.001 (0.000)</w:t>
            </w:r>
          </w:p>
        </w:tc>
        <w:tc>
          <w:tcPr>
            <w:tcW w:w="972" w:type="dxa"/>
            <w:vAlign w:val="center"/>
          </w:tcPr>
          <w:p w14:paraId="301BC5C7" w14:textId="1C5B7D0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0.216</w:t>
            </w:r>
          </w:p>
        </w:tc>
        <w:tc>
          <w:tcPr>
            <w:tcW w:w="1437" w:type="dxa"/>
            <w:vAlign w:val="center"/>
          </w:tcPr>
          <w:p w14:paraId="347F3C16" w14:textId="7CD82D49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1030D4D6" w14:textId="0C4E4F1F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0.979</w:t>
            </w:r>
          </w:p>
        </w:tc>
        <w:tc>
          <w:tcPr>
            <w:tcW w:w="1418" w:type="dxa"/>
            <w:vAlign w:val="center"/>
          </w:tcPr>
          <w:p w14:paraId="3C61DC1A" w14:textId="333E06A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11459A6E" w14:textId="6D91AC20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0.697</w:t>
            </w:r>
          </w:p>
        </w:tc>
        <w:tc>
          <w:tcPr>
            <w:tcW w:w="1417" w:type="dxa"/>
            <w:vAlign w:val="center"/>
          </w:tcPr>
          <w:p w14:paraId="36421E4A" w14:textId="08852CB5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0.01 (0.04)</w:t>
            </w:r>
          </w:p>
        </w:tc>
        <w:tc>
          <w:tcPr>
            <w:tcW w:w="993" w:type="dxa"/>
            <w:vAlign w:val="center"/>
          </w:tcPr>
          <w:p w14:paraId="2190DCCB" w14:textId="7810D093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4D731E67" w14:textId="381E99C7" w:rsidR="00A5677B" w:rsidRPr="00F26609" w:rsidRDefault="00A5677B" w:rsidP="00A5677B">
            <w:pPr>
              <w:pStyle w:val="Tabelstij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54623A45" w14:textId="08FE433C" w:rsidR="00A5677B" w:rsidRPr="00F26609" w:rsidRDefault="00A5677B" w:rsidP="00A56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  <w:tr w:rsidR="00A5677B" w:rsidRPr="00F26609" w14:paraId="34E6E8E5" w14:textId="77777777" w:rsidTr="00A5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7C2F9E" w14:textId="1D660368" w:rsidR="00A5677B" w:rsidRPr="00F26609" w:rsidRDefault="00A5677B" w:rsidP="00A5677B">
            <w:pPr>
              <w:pStyle w:val="Tabelstijl2"/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Time since last exacerbation</w:t>
            </w:r>
          </w:p>
        </w:tc>
        <w:tc>
          <w:tcPr>
            <w:tcW w:w="1399" w:type="dxa"/>
            <w:vAlign w:val="center"/>
          </w:tcPr>
          <w:p w14:paraId="213BC5B3" w14:textId="6D9D5F8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72" w:type="dxa"/>
            <w:vAlign w:val="center"/>
          </w:tcPr>
          <w:p w14:paraId="0D1C1CE7" w14:textId="4965D6F1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1437" w:type="dxa"/>
            <w:vAlign w:val="center"/>
          </w:tcPr>
          <w:p w14:paraId="0A8D783A" w14:textId="62F3B7C9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0.000 (0.000)</w:t>
            </w:r>
          </w:p>
        </w:tc>
        <w:tc>
          <w:tcPr>
            <w:tcW w:w="992" w:type="dxa"/>
            <w:vAlign w:val="center"/>
          </w:tcPr>
          <w:p w14:paraId="704A0649" w14:textId="3ADE8ADD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0.950</w:t>
            </w:r>
          </w:p>
        </w:tc>
        <w:tc>
          <w:tcPr>
            <w:tcW w:w="1418" w:type="dxa"/>
            <w:vAlign w:val="center"/>
          </w:tcPr>
          <w:p w14:paraId="62E007B8" w14:textId="068208E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4794F895" w14:textId="459BED0B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417" w:type="dxa"/>
            <w:vAlign w:val="center"/>
          </w:tcPr>
          <w:p w14:paraId="391144B2" w14:textId="09E18D26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0.02 (0.04)</w:t>
            </w:r>
          </w:p>
        </w:tc>
        <w:tc>
          <w:tcPr>
            <w:tcW w:w="993" w:type="dxa"/>
            <w:vAlign w:val="center"/>
          </w:tcPr>
          <w:p w14:paraId="66852EF6" w14:textId="2CF0AF97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17" w:type="dxa"/>
            <w:vAlign w:val="center"/>
          </w:tcPr>
          <w:p w14:paraId="1E678C74" w14:textId="288D03F5" w:rsidR="00A5677B" w:rsidRPr="00F26609" w:rsidRDefault="00A5677B" w:rsidP="00A5677B">
            <w:pPr>
              <w:pStyle w:val="Tabelstijl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sz w:val="18"/>
                <w:szCs w:val="18"/>
                <w:lang w:val="en-US"/>
              </w:rPr>
              <w:t>0.00 (0.00)</w:t>
            </w:r>
          </w:p>
        </w:tc>
        <w:tc>
          <w:tcPr>
            <w:tcW w:w="992" w:type="dxa"/>
            <w:vAlign w:val="center"/>
          </w:tcPr>
          <w:p w14:paraId="05840600" w14:textId="44DD8826" w:rsidR="00A5677B" w:rsidRPr="00F26609" w:rsidRDefault="00A5677B" w:rsidP="00A5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0.720</w:t>
            </w:r>
          </w:p>
        </w:tc>
      </w:tr>
    </w:tbl>
    <w:p w14:paraId="605DD542" w14:textId="640E153F" w:rsidR="00A5677B" w:rsidRPr="00F26609" w:rsidRDefault="00D21684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  <w:r w:rsidRPr="00F26609">
        <w:rPr>
          <w:rFonts w:ascii="Calibri" w:hAnsi="Calibri"/>
          <w:sz w:val="18"/>
          <w:szCs w:val="18"/>
          <w:lang w:val="en-US"/>
        </w:rPr>
        <w:t>BED = Beclomethasone Equivalent Dose, BMI = Body Mass Index , CRP = c-reactive protein,  CT = Computed Tomography, FiO2 = Fraction of inspired oxygen, FEV1 = Forced Expiratory Volume in 1 second, FVC = Forced Vital Capacity, HMPV = Human Metapneumovirus,  ICS = Inhalation Corticosteroid, ICU = Intensive Care Unit,  LAMA = Long-Acting Muscarinic Antagonist, LTRA = Leukotriene Receptor Antagonists, NEWS = National Early Warning Score, OCS = Oral Corticosteroid, RSV = Respiratory Syncytial Virus, SpO2= Saturation of Peripheral Oxygen</w:t>
      </w:r>
    </w:p>
    <w:p w14:paraId="06D3A58D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</w:p>
    <w:p w14:paraId="36319B51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</w:pPr>
    </w:p>
    <w:p w14:paraId="45212E74" w14:textId="77777777" w:rsidR="00A5677B" w:rsidRPr="00F26609" w:rsidRDefault="00A5677B">
      <w:pPr>
        <w:spacing w:after="160" w:line="259" w:lineRule="auto"/>
        <w:rPr>
          <w:rFonts w:ascii="Calibri" w:hAnsi="Calibri"/>
          <w:sz w:val="18"/>
          <w:szCs w:val="18"/>
          <w:lang w:val="en-US"/>
        </w:rPr>
        <w:sectPr w:rsidR="00A5677B" w:rsidRPr="00F26609" w:rsidSect="00A5677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227670" w14:textId="01D2AAAE" w:rsidR="008B00CC" w:rsidRPr="00F26609" w:rsidRDefault="00603E28" w:rsidP="008B00CC">
      <w:pPr>
        <w:pStyle w:val="Heading1"/>
        <w:rPr>
          <w:lang w:val="en-US"/>
        </w:rPr>
      </w:pPr>
      <w:bookmarkStart w:id="8" w:name="_Toc195557289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9</w:t>
      </w:r>
      <w:r w:rsidR="008B00CC" w:rsidRPr="00F26609">
        <w:rPr>
          <w:lang w:val="en-US"/>
        </w:rPr>
        <w:t>: Variables selected for the prediction of hospital admission</w:t>
      </w:r>
      <w:bookmarkEnd w:id="8"/>
    </w:p>
    <w:p w14:paraId="26086D7C" w14:textId="77777777" w:rsidR="00717B4A" w:rsidRPr="00F26609" w:rsidRDefault="00717B4A" w:rsidP="00717B4A">
      <w:pPr>
        <w:rPr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82"/>
        <w:gridCol w:w="767"/>
        <w:gridCol w:w="872"/>
        <w:gridCol w:w="774"/>
        <w:gridCol w:w="809"/>
        <w:gridCol w:w="745"/>
        <w:gridCol w:w="758"/>
      </w:tblGrid>
      <w:tr w:rsidR="00717B4A" w:rsidRPr="00F26609" w14:paraId="522943EC" w14:textId="77777777" w:rsidTr="0071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7BBEB5" w14:textId="0E78CD8F" w:rsidR="00717B4A" w:rsidRPr="00F26609" w:rsidRDefault="00717B4A" w:rsidP="00717B4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noWrap/>
            <w:vAlign w:val="center"/>
            <w:hideMark/>
          </w:tcPr>
          <w:p w14:paraId="795014B8" w14:textId="07DFEAA9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Sum Sq</w:t>
            </w:r>
          </w:p>
        </w:tc>
        <w:tc>
          <w:tcPr>
            <w:tcW w:w="0" w:type="auto"/>
            <w:noWrap/>
            <w:vAlign w:val="center"/>
            <w:hideMark/>
          </w:tcPr>
          <w:p w14:paraId="1037D780" w14:textId="3095CEA5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Mean Sq</w:t>
            </w:r>
          </w:p>
        </w:tc>
        <w:tc>
          <w:tcPr>
            <w:tcW w:w="0" w:type="auto"/>
            <w:noWrap/>
            <w:vAlign w:val="center"/>
            <w:hideMark/>
          </w:tcPr>
          <w:p w14:paraId="4952F854" w14:textId="7816805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NumDF</w:t>
            </w:r>
          </w:p>
        </w:tc>
        <w:tc>
          <w:tcPr>
            <w:tcW w:w="0" w:type="auto"/>
            <w:noWrap/>
            <w:vAlign w:val="center"/>
            <w:hideMark/>
          </w:tcPr>
          <w:p w14:paraId="0F0D9C83" w14:textId="356CAF9B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DenDF</w:t>
            </w:r>
          </w:p>
        </w:tc>
        <w:tc>
          <w:tcPr>
            <w:tcW w:w="0" w:type="auto"/>
            <w:noWrap/>
            <w:vAlign w:val="center"/>
            <w:hideMark/>
          </w:tcPr>
          <w:p w14:paraId="183A19F2" w14:textId="0FCB6FB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 value</w:t>
            </w:r>
          </w:p>
        </w:tc>
        <w:tc>
          <w:tcPr>
            <w:tcW w:w="0" w:type="auto"/>
            <w:noWrap/>
            <w:vAlign w:val="center"/>
            <w:hideMark/>
          </w:tcPr>
          <w:p w14:paraId="08020FEA" w14:textId="5978AB3B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 value</w:t>
            </w:r>
          </w:p>
        </w:tc>
      </w:tr>
      <w:tr w:rsidR="009C0F95" w:rsidRPr="00F26609" w14:paraId="7B204BD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1F8C41" w14:textId="2AC4DDF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0" w:type="auto"/>
            <w:noWrap/>
            <w:vAlign w:val="center"/>
            <w:hideMark/>
          </w:tcPr>
          <w:p w14:paraId="19545316" w14:textId="5255A9C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2,982</w:t>
            </w:r>
          </w:p>
        </w:tc>
        <w:tc>
          <w:tcPr>
            <w:tcW w:w="0" w:type="auto"/>
            <w:noWrap/>
            <w:vAlign w:val="center"/>
            <w:hideMark/>
          </w:tcPr>
          <w:p w14:paraId="530432AE" w14:textId="636A484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1,491</w:t>
            </w:r>
          </w:p>
        </w:tc>
        <w:tc>
          <w:tcPr>
            <w:tcW w:w="0" w:type="auto"/>
            <w:noWrap/>
            <w:vAlign w:val="center"/>
            <w:hideMark/>
          </w:tcPr>
          <w:p w14:paraId="6319262F" w14:textId="244A8B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6DAC545" w14:textId="7B347D5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597,6</w:t>
            </w:r>
          </w:p>
        </w:tc>
        <w:tc>
          <w:tcPr>
            <w:tcW w:w="0" w:type="auto"/>
            <w:noWrap/>
            <w:vAlign w:val="center"/>
            <w:hideMark/>
          </w:tcPr>
          <w:p w14:paraId="21CECCFF" w14:textId="7BAAB07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7,744</w:t>
            </w:r>
          </w:p>
        </w:tc>
        <w:tc>
          <w:tcPr>
            <w:tcW w:w="0" w:type="auto"/>
            <w:noWrap/>
            <w:vAlign w:val="center"/>
            <w:hideMark/>
          </w:tcPr>
          <w:p w14:paraId="159B1FD1" w14:textId="654D640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</w:tr>
      <w:tr w:rsidR="009C0F95" w:rsidRPr="00F26609" w14:paraId="1FF25FC6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0AA325" w14:textId="2EE2134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C-reactive protein (CRP)</w:t>
            </w:r>
          </w:p>
        </w:tc>
        <w:tc>
          <w:tcPr>
            <w:tcW w:w="0" w:type="auto"/>
            <w:noWrap/>
            <w:vAlign w:val="center"/>
            <w:hideMark/>
          </w:tcPr>
          <w:p w14:paraId="302177B7" w14:textId="5AC23BF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1,226</w:t>
            </w:r>
          </w:p>
        </w:tc>
        <w:tc>
          <w:tcPr>
            <w:tcW w:w="0" w:type="auto"/>
            <w:noWrap/>
            <w:vAlign w:val="center"/>
            <w:hideMark/>
          </w:tcPr>
          <w:p w14:paraId="0EFA86F1" w14:textId="7F3CF11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1,226</w:t>
            </w:r>
          </w:p>
        </w:tc>
        <w:tc>
          <w:tcPr>
            <w:tcW w:w="0" w:type="auto"/>
            <w:noWrap/>
            <w:vAlign w:val="center"/>
            <w:hideMark/>
          </w:tcPr>
          <w:p w14:paraId="3C178EC3" w14:textId="0BDAE9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ECCA60E" w14:textId="17FE3FC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595,1</w:t>
            </w:r>
          </w:p>
        </w:tc>
        <w:tc>
          <w:tcPr>
            <w:tcW w:w="0" w:type="auto"/>
            <w:noWrap/>
            <w:vAlign w:val="center"/>
            <w:hideMark/>
          </w:tcPr>
          <w:p w14:paraId="3C0B5169" w14:textId="6B4E43F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6,367</w:t>
            </w:r>
          </w:p>
        </w:tc>
        <w:tc>
          <w:tcPr>
            <w:tcW w:w="0" w:type="auto"/>
            <w:noWrap/>
            <w:vAlign w:val="center"/>
            <w:hideMark/>
          </w:tcPr>
          <w:p w14:paraId="193EF965" w14:textId="5E01E96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0,012</w:t>
            </w:r>
          </w:p>
        </w:tc>
      </w:tr>
      <w:tr w:rsidR="009C0F95" w:rsidRPr="00F26609" w14:paraId="77962CDE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50FEBB" w14:textId="55066E9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oral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2E491092" w14:textId="5A3C062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0,930</w:t>
            </w:r>
          </w:p>
        </w:tc>
        <w:tc>
          <w:tcPr>
            <w:tcW w:w="0" w:type="auto"/>
            <w:noWrap/>
            <w:vAlign w:val="center"/>
            <w:hideMark/>
          </w:tcPr>
          <w:p w14:paraId="440D7333" w14:textId="5FDA447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0,930</w:t>
            </w:r>
          </w:p>
        </w:tc>
        <w:tc>
          <w:tcPr>
            <w:tcW w:w="0" w:type="auto"/>
            <w:noWrap/>
            <w:vAlign w:val="center"/>
            <w:hideMark/>
          </w:tcPr>
          <w:p w14:paraId="53095447" w14:textId="1F3986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7F2FF16" w14:textId="0D71E4F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549,2</w:t>
            </w:r>
          </w:p>
        </w:tc>
        <w:tc>
          <w:tcPr>
            <w:tcW w:w="0" w:type="auto"/>
            <w:noWrap/>
            <w:vAlign w:val="center"/>
            <w:hideMark/>
          </w:tcPr>
          <w:p w14:paraId="3030B9EC" w14:textId="00A5C92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4,832</w:t>
            </w:r>
          </w:p>
        </w:tc>
        <w:tc>
          <w:tcPr>
            <w:tcW w:w="0" w:type="auto"/>
            <w:noWrap/>
            <w:vAlign w:val="center"/>
            <w:hideMark/>
          </w:tcPr>
          <w:p w14:paraId="58595EC9" w14:textId="667CBAA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0,028</w:t>
            </w:r>
          </w:p>
        </w:tc>
      </w:tr>
      <w:tr w:rsidR="009C0F95" w:rsidRPr="00F26609" w14:paraId="72EA692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443769" w14:textId="546C33DC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6F0E8D3C" w14:textId="000B3B8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0,615</w:t>
            </w:r>
          </w:p>
        </w:tc>
        <w:tc>
          <w:tcPr>
            <w:tcW w:w="0" w:type="auto"/>
            <w:noWrap/>
            <w:vAlign w:val="center"/>
            <w:hideMark/>
          </w:tcPr>
          <w:p w14:paraId="1C4D2BB0" w14:textId="389F3A5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0,615</w:t>
            </w:r>
          </w:p>
        </w:tc>
        <w:tc>
          <w:tcPr>
            <w:tcW w:w="0" w:type="auto"/>
            <w:noWrap/>
            <w:vAlign w:val="center"/>
            <w:hideMark/>
          </w:tcPr>
          <w:p w14:paraId="5791C033" w14:textId="30FA9AF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D874663" w14:textId="2091212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510,2</w:t>
            </w:r>
          </w:p>
        </w:tc>
        <w:tc>
          <w:tcPr>
            <w:tcW w:w="0" w:type="auto"/>
            <w:noWrap/>
            <w:vAlign w:val="center"/>
            <w:hideMark/>
          </w:tcPr>
          <w:p w14:paraId="19A3FFFC" w14:textId="0E85268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3,194</w:t>
            </w:r>
          </w:p>
        </w:tc>
        <w:tc>
          <w:tcPr>
            <w:tcW w:w="0" w:type="auto"/>
            <w:noWrap/>
            <w:vAlign w:val="center"/>
            <w:hideMark/>
          </w:tcPr>
          <w:p w14:paraId="43A02CFB" w14:textId="780F87A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0,075</w:t>
            </w:r>
          </w:p>
        </w:tc>
      </w:tr>
      <w:tr w:rsidR="009C0F95" w:rsidRPr="00F26609" w14:paraId="2BB9ADE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D00FED" w14:textId="274A661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14:paraId="39FFB105" w14:textId="21F04E0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0,597</w:t>
            </w:r>
          </w:p>
        </w:tc>
        <w:tc>
          <w:tcPr>
            <w:tcW w:w="0" w:type="auto"/>
            <w:noWrap/>
            <w:vAlign w:val="center"/>
            <w:hideMark/>
          </w:tcPr>
          <w:p w14:paraId="2136CFF4" w14:textId="1A22C7D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0,597</w:t>
            </w:r>
          </w:p>
        </w:tc>
        <w:tc>
          <w:tcPr>
            <w:tcW w:w="0" w:type="auto"/>
            <w:noWrap/>
            <w:vAlign w:val="center"/>
            <w:hideMark/>
          </w:tcPr>
          <w:p w14:paraId="4ED493E3" w14:textId="42AEE3A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C3A59E9" w14:textId="65EB79E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291,3</w:t>
            </w:r>
          </w:p>
        </w:tc>
        <w:tc>
          <w:tcPr>
            <w:tcW w:w="0" w:type="auto"/>
            <w:noWrap/>
            <w:vAlign w:val="center"/>
            <w:hideMark/>
          </w:tcPr>
          <w:p w14:paraId="75980F71" w14:textId="1B93E09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3,101</w:t>
            </w:r>
          </w:p>
        </w:tc>
        <w:tc>
          <w:tcPr>
            <w:tcW w:w="0" w:type="auto"/>
            <w:noWrap/>
            <w:vAlign w:val="center"/>
            <w:hideMark/>
          </w:tcPr>
          <w:p w14:paraId="65954D0C" w14:textId="27EABDA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0,079</w:t>
            </w:r>
          </w:p>
        </w:tc>
      </w:tr>
      <w:tr w:rsidR="009C0F95" w:rsidRPr="00F26609" w14:paraId="38F5DBE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509FDB" w14:textId="5D0637D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a biological</w:t>
            </w:r>
          </w:p>
        </w:tc>
        <w:tc>
          <w:tcPr>
            <w:tcW w:w="0" w:type="auto"/>
            <w:noWrap/>
            <w:vAlign w:val="center"/>
            <w:hideMark/>
          </w:tcPr>
          <w:p w14:paraId="6911457C" w14:textId="3ADBD9B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0,490</w:t>
            </w:r>
          </w:p>
        </w:tc>
        <w:tc>
          <w:tcPr>
            <w:tcW w:w="0" w:type="auto"/>
            <w:noWrap/>
            <w:vAlign w:val="center"/>
            <w:hideMark/>
          </w:tcPr>
          <w:p w14:paraId="56A39756" w14:textId="08181BF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0,490</w:t>
            </w:r>
          </w:p>
        </w:tc>
        <w:tc>
          <w:tcPr>
            <w:tcW w:w="0" w:type="auto"/>
            <w:noWrap/>
            <w:vAlign w:val="center"/>
            <w:hideMark/>
          </w:tcPr>
          <w:p w14:paraId="5CF1B0A8" w14:textId="5648294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F1304E2" w14:textId="2444115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563,8</w:t>
            </w:r>
          </w:p>
        </w:tc>
        <w:tc>
          <w:tcPr>
            <w:tcW w:w="0" w:type="auto"/>
            <w:noWrap/>
            <w:vAlign w:val="center"/>
            <w:hideMark/>
          </w:tcPr>
          <w:p w14:paraId="57AF2280" w14:textId="44443E2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2,546</w:t>
            </w:r>
          </w:p>
        </w:tc>
        <w:tc>
          <w:tcPr>
            <w:tcW w:w="0" w:type="auto"/>
            <w:noWrap/>
            <w:vAlign w:val="center"/>
            <w:hideMark/>
          </w:tcPr>
          <w:p w14:paraId="74CB5E84" w14:textId="71069FC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0,111</w:t>
            </w:r>
          </w:p>
        </w:tc>
      </w:tr>
      <w:tr w:rsidR="009C0F95" w:rsidRPr="00F26609" w14:paraId="7EB4C93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00E5D5" w14:textId="1986A2D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Dosage of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7C7E04D3" w14:textId="693D0EA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0,365</w:t>
            </w:r>
          </w:p>
        </w:tc>
        <w:tc>
          <w:tcPr>
            <w:tcW w:w="0" w:type="auto"/>
            <w:noWrap/>
            <w:vAlign w:val="center"/>
            <w:hideMark/>
          </w:tcPr>
          <w:p w14:paraId="098C1ACD" w14:textId="6EAB138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0,365</w:t>
            </w:r>
          </w:p>
        </w:tc>
        <w:tc>
          <w:tcPr>
            <w:tcW w:w="0" w:type="auto"/>
            <w:noWrap/>
            <w:vAlign w:val="center"/>
            <w:hideMark/>
          </w:tcPr>
          <w:p w14:paraId="5EECDF98" w14:textId="58B305A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04AC21B" w14:textId="436B31E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515,9</w:t>
            </w:r>
          </w:p>
        </w:tc>
        <w:tc>
          <w:tcPr>
            <w:tcW w:w="0" w:type="auto"/>
            <w:noWrap/>
            <w:vAlign w:val="center"/>
            <w:hideMark/>
          </w:tcPr>
          <w:p w14:paraId="0F055144" w14:textId="3629D9B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1,898</w:t>
            </w:r>
          </w:p>
        </w:tc>
        <w:tc>
          <w:tcPr>
            <w:tcW w:w="0" w:type="auto"/>
            <w:noWrap/>
            <w:vAlign w:val="center"/>
            <w:hideMark/>
          </w:tcPr>
          <w:p w14:paraId="5A0B4DCE" w14:textId="53F602C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0,169</w:t>
            </w:r>
          </w:p>
        </w:tc>
      </w:tr>
      <w:tr w:rsidR="009C0F95" w:rsidRPr="00F26609" w14:paraId="7CB67104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97A2E8" w14:textId="5E2B396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inhaled long-acting muscarinic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6C51A85F" w14:textId="2F706C6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0,302</w:t>
            </w:r>
          </w:p>
        </w:tc>
        <w:tc>
          <w:tcPr>
            <w:tcW w:w="0" w:type="auto"/>
            <w:noWrap/>
            <w:vAlign w:val="center"/>
            <w:hideMark/>
          </w:tcPr>
          <w:p w14:paraId="13B53BBA" w14:textId="7B5EF93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0,302</w:t>
            </w:r>
          </w:p>
        </w:tc>
        <w:tc>
          <w:tcPr>
            <w:tcW w:w="0" w:type="auto"/>
            <w:noWrap/>
            <w:vAlign w:val="center"/>
            <w:hideMark/>
          </w:tcPr>
          <w:p w14:paraId="2AC101BF" w14:textId="3D98FB0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96CD88C" w14:textId="36C0634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406,0</w:t>
            </w:r>
          </w:p>
        </w:tc>
        <w:tc>
          <w:tcPr>
            <w:tcW w:w="0" w:type="auto"/>
            <w:noWrap/>
            <w:vAlign w:val="center"/>
            <w:hideMark/>
          </w:tcPr>
          <w:p w14:paraId="6FBC5CBB" w14:textId="42B0913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1,566</w:t>
            </w:r>
          </w:p>
        </w:tc>
        <w:tc>
          <w:tcPr>
            <w:tcW w:w="0" w:type="auto"/>
            <w:noWrap/>
            <w:vAlign w:val="center"/>
            <w:hideMark/>
          </w:tcPr>
          <w:p w14:paraId="283E6506" w14:textId="57C3678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0,211</w:t>
            </w:r>
          </w:p>
        </w:tc>
      </w:tr>
      <w:tr w:rsidR="009C0F95" w:rsidRPr="00F26609" w14:paraId="688DBD5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1A9E7C" w14:textId="3AA8CAA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leukotriene receptor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5E3EFACC" w14:textId="26A0F6F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0,280</w:t>
            </w:r>
          </w:p>
        </w:tc>
        <w:tc>
          <w:tcPr>
            <w:tcW w:w="0" w:type="auto"/>
            <w:noWrap/>
            <w:vAlign w:val="center"/>
            <w:hideMark/>
          </w:tcPr>
          <w:p w14:paraId="312858C6" w14:textId="3C5FF3D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0,280</w:t>
            </w:r>
          </w:p>
        </w:tc>
        <w:tc>
          <w:tcPr>
            <w:tcW w:w="0" w:type="auto"/>
            <w:noWrap/>
            <w:vAlign w:val="center"/>
            <w:hideMark/>
          </w:tcPr>
          <w:p w14:paraId="73E276A6" w14:textId="29DAD77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1EEAC86" w14:textId="3FDE102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329,1</w:t>
            </w:r>
          </w:p>
        </w:tc>
        <w:tc>
          <w:tcPr>
            <w:tcW w:w="0" w:type="auto"/>
            <w:noWrap/>
            <w:vAlign w:val="center"/>
            <w:hideMark/>
          </w:tcPr>
          <w:p w14:paraId="4C5D7203" w14:textId="63BB6AC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1,455</w:t>
            </w:r>
          </w:p>
        </w:tc>
        <w:tc>
          <w:tcPr>
            <w:tcW w:w="0" w:type="auto"/>
            <w:noWrap/>
            <w:vAlign w:val="center"/>
            <w:hideMark/>
          </w:tcPr>
          <w:p w14:paraId="37EBB50E" w14:textId="1146173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0,229</w:t>
            </w:r>
          </w:p>
        </w:tc>
      </w:tr>
      <w:tr w:rsidR="009C0F95" w:rsidRPr="00F26609" w14:paraId="7D16FF0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A68C7A" w14:textId="2070000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0" w:type="auto"/>
            <w:noWrap/>
            <w:vAlign w:val="center"/>
            <w:hideMark/>
          </w:tcPr>
          <w:p w14:paraId="3067E92E" w14:textId="4BF9681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0,215</w:t>
            </w:r>
          </w:p>
        </w:tc>
        <w:tc>
          <w:tcPr>
            <w:tcW w:w="0" w:type="auto"/>
            <w:noWrap/>
            <w:vAlign w:val="center"/>
            <w:hideMark/>
          </w:tcPr>
          <w:p w14:paraId="1D6960C8" w14:textId="670662F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0,215</w:t>
            </w:r>
          </w:p>
        </w:tc>
        <w:tc>
          <w:tcPr>
            <w:tcW w:w="0" w:type="auto"/>
            <w:noWrap/>
            <w:vAlign w:val="center"/>
            <w:hideMark/>
          </w:tcPr>
          <w:p w14:paraId="6EB28EAD" w14:textId="1CFD5B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31881A0" w14:textId="05F67DD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386,9</w:t>
            </w:r>
          </w:p>
        </w:tc>
        <w:tc>
          <w:tcPr>
            <w:tcW w:w="0" w:type="auto"/>
            <w:noWrap/>
            <w:vAlign w:val="center"/>
            <w:hideMark/>
          </w:tcPr>
          <w:p w14:paraId="6E31BDD9" w14:textId="15A5761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1,117</w:t>
            </w:r>
          </w:p>
        </w:tc>
        <w:tc>
          <w:tcPr>
            <w:tcW w:w="0" w:type="auto"/>
            <w:noWrap/>
            <w:vAlign w:val="center"/>
            <w:hideMark/>
          </w:tcPr>
          <w:p w14:paraId="054D2F2A" w14:textId="6FAD9B9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0,291</w:t>
            </w:r>
          </w:p>
        </w:tc>
      </w:tr>
      <w:tr w:rsidR="009C0F95" w:rsidRPr="00F26609" w14:paraId="3AFE618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418B4C" w14:textId="62A4399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4B89DCD1" w14:textId="7E1693A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0,185</w:t>
            </w:r>
          </w:p>
        </w:tc>
        <w:tc>
          <w:tcPr>
            <w:tcW w:w="0" w:type="auto"/>
            <w:noWrap/>
            <w:vAlign w:val="center"/>
            <w:hideMark/>
          </w:tcPr>
          <w:p w14:paraId="02E921A9" w14:textId="4F31BF3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0,185</w:t>
            </w:r>
          </w:p>
        </w:tc>
        <w:tc>
          <w:tcPr>
            <w:tcW w:w="0" w:type="auto"/>
            <w:noWrap/>
            <w:vAlign w:val="center"/>
            <w:hideMark/>
          </w:tcPr>
          <w:p w14:paraId="44BCFACE" w14:textId="223147B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0EE8356" w14:textId="523B6DA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603,6</w:t>
            </w:r>
          </w:p>
        </w:tc>
        <w:tc>
          <w:tcPr>
            <w:tcW w:w="0" w:type="auto"/>
            <w:noWrap/>
            <w:vAlign w:val="center"/>
            <w:hideMark/>
          </w:tcPr>
          <w:p w14:paraId="79314431" w14:textId="3D886CD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0,963</w:t>
            </w:r>
          </w:p>
        </w:tc>
        <w:tc>
          <w:tcPr>
            <w:tcW w:w="0" w:type="auto"/>
            <w:noWrap/>
            <w:vAlign w:val="center"/>
            <w:hideMark/>
          </w:tcPr>
          <w:p w14:paraId="721216B7" w14:textId="4BFF744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0,327</w:t>
            </w:r>
          </w:p>
        </w:tc>
      </w:tr>
      <w:tr w:rsidR="009C0F95" w:rsidRPr="00F26609" w14:paraId="2F51857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F0DD19" w14:textId="25CF1CC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14:paraId="725EEC7C" w14:textId="45F9B4D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0,168</w:t>
            </w:r>
          </w:p>
        </w:tc>
        <w:tc>
          <w:tcPr>
            <w:tcW w:w="0" w:type="auto"/>
            <w:noWrap/>
            <w:vAlign w:val="center"/>
            <w:hideMark/>
          </w:tcPr>
          <w:p w14:paraId="3EA33A2C" w14:textId="4EB5E49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0,168</w:t>
            </w:r>
          </w:p>
        </w:tc>
        <w:tc>
          <w:tcPr>
            <w:tcW w:w="0" w:type="auto"/>
            <w:noWrap/>
            <w:vAlign w:val="center"/>
            <w:hideMark/>
          </w:tcPr>
          <w:p w14:paraId="16FB7DD5" w14:textId="5A5F4E4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91711AC" w14:textId="4A5EEF6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307,9</w:t>
            </w:r>
          </w:p>
        </w:tc>
        <w:tc>
          <w:tcPr>
            <w:tcW w:w="0" w:type="auto"/>
            <w:noWrap/>
            <w:vAlign w:val="center"/>
            <w:hideMark/>
          </w:tcPr>
          <w:p w14:paraId="150DBD4B" w14:textId="0638267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0,874</w:t>
            </w:r>
          </w:p>
        </w:tc>
        <w:tc>
          <w:tcPr>
            <w:tcW w:w="0" w:type="auto"/>
            <w:noWrap/>
            <w:vAlign w:val="center"/>
            <w:hideMark/>
          </w:tcPr>
          <w:p w14:paraId="4B239680" w14:textId="104D609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0,351</w:t>
            </w:r>
          </w:p>
        </w:tc>
      </w:tr>
      <w:tr w:rsidR="009C0F95" w:rsidRPr="00F26609" w14:paraId="128DE391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790AD4" w14:textId="36BE948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0" w:type="auto"/>
            <w:noWrap/>
            <w:vAlign w:val="center"/>
            <w:hideMark/>
          </w:tcPr>
          <w:p w14:paraId="6FA14B7E" w14:textId="7403CD7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0,380</w:t>
            </w:r>
          </w:p>
        </w:tc>
        <w:tc>
          <w:tcPr>
            <w:tcW w:w="0" w:type="auto"/>
            <w:noWrap/>
            <w:vAlign w:val="center"/>
            <w:hideMark/>
          </w:tcPr>
          <w:p w14:paraId="19DA10DE" w14:textId="71DF2AB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0,190</w:t>
            </w:r>
          </w:p>
        </w:tc>
        <w:tc>
          <w:tcPr>
            <w:tcW w:w="0" w:type="auto"/>
            <w:noWrap/>
            <w:vAlign w:val="center"/>
            <w:hideMark/>
          </w:tcPr>
          <w:p w14:paraId="5DC5E44C" w14:textId="7F7BD7A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BD414AC" w14:textId="10D2A06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323,1</w:t>
            </w:r>
          </w:p>
        </w:tc>
        <w:tc>
          <w:tcPr>
            <w:tcW w:w="0" w:type="auto"/>
            <w:noWrap/>
            <w:vAlign w:val="center"/>
            <w:hideMark/>
          </w:tcPr>
          <w:p w14:paraId="6229D4E3" w14:textId="2DC0E6C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0,987</w:t>
            </w:r>
          </w:p>
        </w:tc>
        <w:tc>
          <w:tcPr>
            <w:tcW w:w="0" w:type="auto"/>
            <w:noWrap/>
            <w:vAlign w:val="center"/>
            <w:hideMark/>
          </w:tcPr>
          <w:p w14:paraId="79D8F076" w14:textId="44EEBBE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0,374</w:t>
            </w:r>
          </w:p>
        </w:tc>
      </w:tr>
      <w:tr w:rsidR="009C0F95" w:rsidRPr="00F26609" w14:paraId="0992C78B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5FFF86" w14:textId="476452D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45DAAD51" w14:textId="723A601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0,134</w:t>
            </w:r>
          </w:p>
        </w:tc>
        <w:tc>
          <w:tcPr>
            <w:tcW w:w="0" w:type="auto"/>
            <w:noWrap/>
            <w:vAlign w:val="center"/>
            <w:hideMark/>
          </w:tcPr>
          <w:p w14:paraId="7137DD01" w14:textId="2F4E7A2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0,134</w:t>
            </w:r>
          </w:p>
        </w:tc>
        <w:tc>
          <w:tcPr>
            <w:tcW w:w="0" w:type="auto"/>
            <w:noWrap/>
            <w:vAlign w:val="center"/>
            <w:hideMark/>
          </w:tcPr>
          <w:p w14:paraId="072674BD" w14:textId="2FB17CF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959366C" w14:textId="6BECE4D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606,9</w:t>
            </w:r>
          </w:p>
        </w:tc>
        <w:tc>
          <w:tcPr>
            <w:tcW w:w="0" w:type="auto"/>
            <w:noWrap/>
            <w:vAlign w:val="center"/>
            <w:hideMark/>
          </w:tcPr>
          <w:p w14:paraId="1E89BD2E" w14:textId="14170F9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0,694</w:t>
            </w:r>
          </w:p>
        </w:tc>
        <w:tc>
          <w:tcPr>
            <w:tcW w:w="0" w:type="auto"/>
            <w:noWrap/>
            <w:vAlign w:val="center"/>
            <w:hideMark/>
          </w:tcPr>
          <w:p w14:paraId="252B4F6D" w14:textId="2E8FC7D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0,405</w:t>
            </w:r>
          </w:p>
        </w:tc>
      </w:tr>
      <w:tr w:rsidR="009C0F95" w:rsidRPr="00F26609" w14:paraId="01236B72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FDC2C9" w14:textId="66F35FA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Categorical inhalation corticosteroid dosage</w:t>
            </w:r>
          </w:p>
        </w:tc>
        <w:tc>
          <w:tcPr>
            <w:tcW w:w="0" w:type="auto"/>
            <w:noWrap/>
            <w:vAlign w:val="center"/>
            <w:hideMark/>
          </w:tcPr>
          <w:p w14:paraId="48268810" w14:textId="14345A3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0,453</w:t>
            </w:r>
          </w:p>
        </w:tc>
        <w:tc>
          <w:tcPr>
            <w:tcW w:w="0" w:type="auto"/>
            <w:noWrap/>
            <w:vAlign w:val="center"/>
            <w:hideMark/>
          </w:tcPr>
          <w:p w14:paraId="093EAF00" w14:textId="1898EFE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0,151</w:t>
            </w:r>
          </w:p>
        </w:tc>
        <w:tc>
          <w:tcPr>
            <w:tcW w:w="0" w:type="auto"/>
            <w:noWrap/>
            <w:vAlign w:val="center"/>
            <w:hideMark/>
          </w:tcPr>
          <w:p w14:paraId="44CC36AA" w14:textId="182A2EF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95A0347" w14:textId="6C7F6A0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566,8</w:t>
            </w:r>
          </w:p>
        </w:tc>
        <w:tc>
          <w:tcPr>
            <w:tcW w:w="0" w:type="auto"/>
            <w:noWrap/>
            <w:vAlign w:val="center"/>
            <w:hideMark/>
          </w:tcPr>
          <w:p w14:paraId="3D3CADBC" w14:textId="7D77C99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0,784</w:t>
            </w:r>
          </w:p>
        </w:tc>
        <w:tc>
          <w:tcPr>
            <w:tcW w:w="0" w:type="auto"/>
            <w:noWrap/>
            <w:vAlign w:val="center"/>
            <w:hideMark/>
          </w:tcPr>
          <w:p w14:paraId="5BE1D133" w14:textId="542EBD5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0,503</w:t>
            </w:r>
          </w:p>
        </w:tc>
      </w:tr>
      <w:tr w:rsidR="009C0F95" w:rsidRPr="00F26609" w14:paraId="1E5DCD3B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DDA6B1" w14:textId="56BACF2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Total number of emergency department visits</w:t>
            </w:r>
          </w:p>
        </w:tc>
        <w:tc>
          <w:tcPr>
            <w:tcW w:w="0" w:type="auto"/>
            <w:noWrap/>
            <w:vAlign w:val="center"/>
            <w:hideMark/>
          </w:tcPr>
          <w:p w14:paraId="4050A992" w14:textId="3A22A9D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0,076</w:t>
            </w:r>
          </w:p>
        </w:tc>
        <w:tc>
          <w:tcPr>
            <w:tcW w:w="0" w:type="auto"/>
            <w:noWrap/>
            <w:vAlign w:val="center"/>
            <w:hideMark/>
          </w:tcPr>
          <w:p w14:paraId="7186201A" w14:textId="1D9F482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0,076</w:t>
            </w:r>
          </w:p>
        </w:tc>
        <w:tc>
          <w:tcPr>
            <w:tcW w:w="0" w:type="auto"/>
            <w:noWrap/>
            <w:vAlign w:val="center"/>
            <w:hideMark/>
          </w:tcPr>
          <w:p w14:paraId="418A6C06" w14:textId="727CF81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65EEF47" w14:textId="19EC492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51,5</w:t>
            </w:r>
          </w:p>
        </w:tc>
        <w:tc>
          <w:tcPr>
            <w:tcW w:w="0" w:type="auto"/>
            <w:noWrap/>
            <w:vAlign w:val="center"/>
            <w:hideMark/>
          </w:tcPr>
          <w:p w14:paraId="330E737A" w14:textId="7011B3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0,397</w:t>
            </w:r>
          </w:p>
        </w:tc>
        <w:tc>
          <w:tcPr>
            <w:tcW w:w="0" w:type="auto"/>
            <w:noWrap/>
            <w:vAlign w:val="center"/>
            <w:hideMark/>
          </w:tcPr>
          <w:p w14:paraId="4C70CC63" w14:textId="76D4CF0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0,532</w:t>
            </w:r>
          </w:p>
        </w:tc>
      </w:tr>
      <w:tr w:rsidR="009C0F95" w:rsidRPr="00F26609" w14:paraId="4680CF2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970D0E" w14:textId="56A93F3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30DC838A" w14:textId="134EB45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0,063</w:t>
            </w:r>
          </w:p>
        </w:tc>
        <w:tc>
          <w:tcPr>
            <w:tcW w:w="0" w:type="auto"/>
            <w:noWrap/>
            <w:vAlign w:val="center"/>
            <w:hideMark/>
          </w:tcPr>
          <w:p w14:paraId="16AF1A7B" w14:textId="4D64ADA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0,063</w:t>
            </w:r>
          </w:p>
        </w:tc>
        <w:tc>
          <w:tcPr>
            <w:tcW w:w="0" w:type="auto"/>
            <w:noWrap/>
            <w:vAlign w:val="center"/>
            <w:hideMark/>
          </w:tcPr>
          <w:p w14:paraId="56978FE3" w14:textId="5465CCE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F77E1F1" w14:textId="213A691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480,0</w:t>
            </w:r>
          </w:p>
        </w:tc>
        <w:tc>
          <w:tcPr>
            <w:tcW w:w="0" w:type="auto"/>
            <w:noWrap/>
            <w:vAlign w:val="center"/>
            <w:hideMark/>
          </w:tcPr>
          <w:p w14:paraId="0523924D" w14:textId="70F59D4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0,328</w:t>
            </w:r>
          </w:p>
        </w:tc>
        <w:tc>
          <w:tcPr>
            <w:tcW w:w="0" w:type="auto"/>
            <w:noWrap/>
            <w:vAlign w:val="center"/>
            <w:hideMark/>
          </w:tcPr>
          <w:p w14:paraId="40B04CD8" w14:textId="0476076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0,567</w:t>
            </w:r>
          </w:p>
        </w:tc>
      </w:tr>
      <w:tr w:rsidR="009C0F95" w:rsidRPr="00F26609" w14:paraId="47A0020F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97554B" w14:textId="1F9A9C2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06B00773" w14:textId="125E12A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0,057</w:t>
            </w:r>
          </w:p>
        </w:tc>
        <w:tc>
          <w:tcPr>
            <w:tcW w:w="0" w:type="auto"/>
            <w:noWrap/>
            <w:vAlign w:val="center"/>
            <w:hideMark/>
          </w:tcPr>
          <w:p w14:paraId="2A1A7B27" w14:textId="0E168D6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0,057</w:t>
            </w:r>
          </w:p>
        </w:tc>
        <w:tc>
          <w:tcPr>
            <w:tcW w:w="0" w:type="auto"/>
            <w:noWrap/>
            <w:vAlign w:val="center"/>
            <w:hideMark/>
          </w:tcPr>
          <w:p w14:paraId="54F35FBB" w14:textId="2753430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7AC7D9A" w14:textId="65A70C0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601,7</w:t>
            </w:r>
          </w:p>
        </w:tc>
        <w:tc>
          <w:tcPr>
            <w:tcW w:w="0" w:type="auto"/>
            <w:noWrap/>
            <w:vAlign w:val="center"/>
            <w:hideMark/>
          </w:tcPr>
          <w:p w14:paraId="4F5B294D" w14:textId="22A4D8C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0,298</w:t>
            </w:r>
          </w:p>
        </w:tc>
        <w:tc>
          <w:tcPr>
            <w:tcW w:w="0" w:type="auto"/>
            <w:noWrap/>
            <w:vAlign w:val="center"/>
            <w:hideMark/>
          </w:tcPr>
          <w:p w14:paraId="774C5D30" w14:textId="6732341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  <w:tr w:rsidR="009C0F95" w:rsidRPr="00F26609" w14:paraId="6012A38C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7BCA72" w14:textId="5524165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0" w:type="auto"/>
            <w:noWrap/>
            <w:vAlign w:val="center"/>
            <w:hideMark/>
          </w:tcPr>
          <w:p w14:paraId="08125ED2" w14:textId="24236CD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0,829</w:t>
            </w:r>
          </w:p>
        </w:tc>
        <w:tc>
          <w:tcPr>
            <w:tcW w:w="0" w:type="auto"/>
            <w:noWrap/>
            <w:vAlign w:val="center"/>
            <w:hideMark/>
          </w:tcPr>
          <w:p w14:paraId="43CC44E1" w14:textId="5DA0DA3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0,138</w:t>
            </w:r>
          </w:p>
        </w:tc>
        <w:tc>
          <w:tcPr>
            <w:tcW w:w="0" w:type="auto"/>
            <w:noWrap/>
            <w:vAlign w:val="center"/>
            <w:hideMark/>
          </w:tcPr>
          <w:p w14:paraId="0E7B341F" w14:textId="7FF5328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78B4E92" w14:textId="0FE5A96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349,6</w:t>
            </w:r>
          </w:p>
        </w:tc>
        <w:tc>
          <w:tcPr>
            <w:tcW w:w="0" w:type="auto"/>
            <w:noWrap/>
            <w:vAlign w:val="center"/>
            <w:hideMark/>
          </w:tcPr>
          <w:p w14:paraId="2652118E" w14:textId="2E1D4D9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0,718</w:t>
            </w:r>
          </w:p>
        </w:tc>
        <w:tc>
          <w:tcPr>
            <w:tcW w:w="0" w:type="auto"/>
            <w:noWrap/>
            <w:vAlign w:val="center"/>
            <w:hideMark/>
          </w:tcPr>
          <w:p w14:paraId="3578383F" w14:textId="0F83CC4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0,636</w:t>
            </w:r>
          </w:p>
        </w:tc>
      </w:tr>
      <w:tr w:rsidR="009C0F95" w:rsidRPr="00F26609" w14:paraId="260134F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1929D2" w14:textId="2D5BCBD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Courses systemic corticosteroids in the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4E662FB6" w14:textId="289C693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0,039</w:t>
            </w:r>
          </w:p>
        </w:tc>
        <w:tc>
          <w:tcPr>
            <w:tcW w:w="0" w:type="auto"/>
            <w:noWrap/>
            <w:vAlign w:val="center"/>
            <w:hideMark/>
          </w:tcPr>
          <w:p w14:paraId="41412B77" w14:textId="516BD90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0,039</w:t>
            </w:r>
          </w:p>
        </w:tc>
        <w:tc>
          <w:tcPr>
            <w:tcW w:w="0" w:type="auto"/>
            <w:noWrap/>
            <w:vAlign w:val="center"/>
            <w:hideMark/>
          </w:tcPr>
          <w:p w14:paraId="7C2D3F9B" w14:textId="7A301F9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EEE132B" w14:textId="3B93F31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604,2</w:t>
            </w:r>
          </w:p>
        </w:tc>
        <w:tc>
          <w:tcPr>
            <w:tcW w:w="0" w:type="auto"/>
            <w:noWrap/>
            <w:vAlign w:val="center"/>
            <w:hideMark/>
          </w:tcPr>
          <w:p w14:paraId="3E624E2F" w14:textId="4F67E63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0,203</w:t>
            </w:r>
          </w:p>
        </w:tc>
        <w:tc>
          <w:tcPr>
            <w:tcW w:w="0" w:type="auto"/>
            <w:noWrap/>
            <w:vAlign w:val="center"/>
            <w:hideMark/>
          </w:tcPr>
          <w:p w14:paraId="5C5E3AC3" w14:textId="60EE21D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0,653</w:t>
            </w:r>
          </w:p>
        </w:tc>
      </w:tr>
      <w:tr w:rsidR="009C0F95" w:rsidRPr="00F26609" w14:paraId="3338D9E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58BCD2" w14:textId="25762C5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425091C4" w14:textId="44B02A4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27F4DF00" w14:textId="5249A65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781BD1D2" w14:textId="1DAA75D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E4D68C9" w14:textId="19755DC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566,5</w:t>
            </w:r>
          </w:p>
        </w:tc>
        <w:tc>
          <w:tcPr>
            <w:tcW w:w="0" w:type="auto"/>
            <w:noWrap/>
            <w:vAlign w:val="center"/>
            <w:hideMark/>
          </w:tcPr>
          <w:p w14:paraId="5AB9DED4" w14:textId="51F28D2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0,141</w:t>
            </w:r>
          </w:p>
        </w:tc>
        <w:tc>
          <w:tcPr>
            <w:tcW w:w="0" w:type="auto"/>
            <w:noWrap/>
            <w:vAlign w:val="center"/>
            <w:hideMark/>
          </w:tcPr>
          <w:p w14:paraId="27A655DD" w14:textId="670C5FB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0,707</w:t>
            </w:r>
          </w:p>
        </w:tc>
      </w:tr>
      <w:tr w:rsidR="009C0F95" w:rsidRPr="00F26609" w14:paraId="6BBF4B86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0B3101" w14:textId="7AF35E2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7363C9E7" w14:textId="38ABF39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56459B40" w14:textId="5D2442A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4761DB83" w14:textId="461922E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02F14B3" w14:textId="547E829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190,1</w:t>
            </w:r>
          </w:p>
        </w:tc>
        <w:tc>
          <w:tcPr>
            <w:tcW w:w="0" w:type="auto"/>
            <w:noWrap/>
            <w:vAlign w:val="center"/>
            <w:hideMark/>
          </w:tcPr>
          <w:p w14:paraId="7939BDE9" w14:textId="79E75AA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0,126</w:t>
            </w:r>
          </w:p>
        </w:tc>
        <w:tc>
          <w:tcPr>
            <w:tcW w:w="0" w:type="auto"/>
            <w:noWrap/>
            <w:vAlign w:val="center"/>
            <w:hideMark/>
          </w:tcPr>
          <w:p w14:paraId="37379E43" w14:textId="248A015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0,723</w:t>
            </w:r>
          </w:p>
        </w:tc>
      </w:tr>
      <w:tr w:rsidR="009C0F95" w:rsidRPr="00F26609" w14:paraId="2A7563B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C1560F" w14:textId="08E8321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280F3306" w14:textId="78C24D6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0,009</w:t>
            </w:r>
          </w:p>
        </w:tc>
        <w:tc>
          <w:tcPr>
            <w:tcW w:w="0" w:type="auto"/>
            <w:noWrap/>
            <w:vAlign w:val="center"/>
            <w:hideMark/>
          </w:tcPr>
          <w:p w14:paraId="6A254225" w14:textId="5A50758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0,009</w:t>
            </w:r>
          </w:p>
        </w:tc>
        <w:tc>
          <w:tcPr>
            <w:tcW w:w="0" w:type="auto"/>
            <w:noWrap/>
            <w:vAlign w:val="center"/>
            <w:hideMark/>
          </w:tcPr>
          <w:p w14:paraId="326784E5" w14:textId="0DA04B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8621DE8" w14:textId="16B3308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602,2</w:t>
            </w:r>
          </w:p>
        </w:tc>
        <w:tc>
          <w:tcPr>
            <w:tcW w:w="0" w:type="auto"/>
            <w:noWrap/>
            <w:vAlign w:val="center"/>
            <w:hideMark/>
          </w:tcPr>
          <w:p w14:paraId="77222984" w14:textId="4017105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0,049</w:t>
            </w:r>
          </w:p>
        </w:tc>
        <w:tc>
          <w:tcPr>
            <w:tcW w:w="0" w:type="auto"/>
            <w:noWrap/>
            <w:vAlign w:val="center"/>
            <w:hideMark/>
          </w:tcPr>
          <w:p w14:paraId="749F9DCB" w14:textId="23FDB7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0,825</w:t>
            </w:r>
          </w:p>
        </w:tc>
      </w:tr>
      <w:tr w:rsidR="009C0F95" w:rsidRPr="00F26609" w14:paraId="27F0FA9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7F3DC4" w14:textId="31842B2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0" w:type="auto"/>
            <w:noWrap/>
            <w:vAlign w:val="center"/>
            <w:hideMark/>
          </w:tcPr>
          <w:p w14:paraId="507183AF" w14:textId="2420D57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0,132</w:t>
            </w:r>
          </w:p>
        </w:tc>
        <w:tc>
          <w:tcPr>
            <w:tcW w:w="0" w:type="auto"/>
            <w:noWrap/>
            <w:vAlign w:val="center"/>
            <w:hideMark/>
          </w:tcPr>
          <w:p w14:paraId="2DD5B79A" w14:textId="61B6DB2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0,044</w:t>
            </w:r>
          </w:p>
        </w:tc>
        <w:tc>
          <w:tcPr>
            <w:tcW w:w="0" w:type="auto"/>
            <w:noWrap/>
            <w:vAlign w:val="center"/>
            <w:hideMark/>
          </w:tcPr>
          <w:p w14:paraId="7AF15F6A" w14:textId="7C2D729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8E668DC" w14:textId="018A9CE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389,955</w:t>
            </w:r>
          </w:p>
        </w:tc>
        <w:tc>
          <w:tcPr>
            <w:tcW w:w="0" w:type="auto"/>
            <w:noWrap/>
            <w:vAlign w:val="center"/>
            <w:hideMark/>
          </w:tcPr>
          <w:p w14:paraId="5A51836E" w14:textId="5CB7FF2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0,228</w:t>
            </w:r>
          </w:p>
        </w:tc>
        <w:tc>
          <w:tcPr>
            <w:tcW w:w="0" w:type="auto"/>
            <w:noWrap/>
            <w:vAlign w:val="center"/>
            <w:hideMark/>
          </w:tcPr>
          <w:p w14:paraId="042C060E" w14:textId="3219E0C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0,877</w:t>
            </w:r>
          </w:p>
        </w:tc>
      </w:tr>
      <w:tr w:rsidR="009C0F95" w:rsidRPr="00F26609" w14:paraId="6C11D8FC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C937FC" w14:textId="400753E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5C7597EF" w14:textId="0A70BAA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0" w:type="auto"/>
            <w:noWrap/>
            <w:vAlign w:val="center"/>
            <w:hideMark/>
          </w:tcPr>
          <w:p w14:paraId="2652A06A" w14:textId="33DAAA0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0" w:type="auto"/>
            <w:noWrap/>
            <w:vAlign w:val="center"/>
            <w:hideMark/>
          </w:tcPr>
          <w:p w14:paraId="4AE0CE43" w14:textId="00E70A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D55AC52" w14:textId="79CF17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600,470</w:t>
            </w:r>
          </w:p>
        </w:tc>
        <w:tc>
          <w:tcPr>
            <w:tcW w:w="0" w:type="auto"/>
            <w:noWrap/>
            <w:vAlign w:val="center"/>
            <w:hideMark/>
          </w:tcPr>
          <w:p w14:paraId="4AC0804F" w14:textId="75C294D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0,014</w:t>
            </w:r>
          </w:p>
        </w:tc>
        <w:tc>
          <w:tcPr>
            <w:tcW w:w="0" w:type="auto"/>
            <w:noWrap/>
            <w:vAlign w:val="center"/>
            <w:hideMark/>
          </w:tcPr>
          <w:p w14:paraId="56072B38" w14:textId="4140BF6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0,905</w:t>
            </w:r>
          </w:p>
        </w:tc>
      </w:tr>
    </w:tbl>
    <w:p w14:paraId="15F02B50" w14:textId="77777777" w:rsidR="000F78E0" w:rsidRPr="00F26609" w:rsidRDefault="000F78E0" w:rsidP="000F78E0">
      <w:pPr>
        <w:rPr>
          <w:lang w:val="en-US"/>
        </w:rPr>
      </w:pPr>
    </w:p>
    <w:p w14:paraId="5D840664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2717A6C8" w14:textId="0AF0CA00" w:rsidR="000F78E0" w:rsidRPr="00F26609" w:rsidRDefault="000F78E0">
      <w:pPr>
        <w:spacing w:after="160" w:line="259" w:lineRule="auto"/>
        <w:rPr>
          <w:rFonts w:ascii="Calibri" w:eastAsia="Calibri" w:hAnsi="Calibri" w:cs="Calibri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eastAsia="Calibri" w:hAnsi="Calibri" w:cs="Calibri"/>
          <w:b/>
          <w:bCs/>
          <w:lang w:val="en-US"/>
        </w:rPr>
        <w:br w:type="page"/>
      </w:r>
    </w:p>
    <w:p w14:paraId="2B4CC193" w14:textId="6ACA020B" w:rsidR="000F78E0" w:rsidRPr="00F26609" w:rsidRDefault="00603E28" w:rsidP="000F78E0">
      <w:pPr>
        <w:pStyle w:val="Heading1"/>
        <w:rPr>
          <w:lang w:val="en-US"/>
        </w:rPr>
      </w:pPr>
      <w:bookmarkStart w:id="9" w:name="_Toc195557290"/>
      <w:r>
        <w:rPr>
          <w:lang w:val="en-US"/>
        </w:rPr>
        <w:lastRenderedPageBreak/>
        <w:t xml:space="preserve">eTable  </w:t>
      </w:r>
      <w:r w:rsidR="00E53AB6">
        <w:rPr>
          <w:lang w:val="en-US"/>
        </w:rPr>
        <w:t>10</w:t>
      </w:r>
      <w:r w:rsidR="000F78E0" w:rsidRPr="00F26609">
        <w:rPr>
          <w:lang w:val="en-US"/>
        </w:rPr>
        <w:t>: Variables selected for the prediction of intensive care unit admission</w:t>
      </w:r>
      <w:bookmarkEnd w:id="9"/>
    </w:p>
    <w:p w14:paraId="4EF01A31" w14:textId="77777777" w:rsidR="000F78E0" w:rsidRPr="00F26609" w:rsidRDefault="000F78E0" w:rsidP="000F78E0">
      <w:pPr>
        <w:rPr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82"/>
        <w:gridCol w:w="767"/>
        <w:gridCol w:w="872"/>
        <w:gridCol w:w="774"/>
        <w:gridCol w:w="718"/>
        <w:gridCol w:w="745"/>
        <w:gridCol w:w="758"/>
      </w:tblGrid>
      <w:tr w:rsidR="00717B4A" w:rsidRPr="00F26609" w14:paraId="620C314A" w14:textId="77777777" w:rsidTr="0071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653F93" w14:textId="77777777" w:rsidR="00717B4A" w:rsidRPr="00F26609" w:rsidRDefault="00717B4A" w:rsidP="00717B4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noWrap/>
            <w:vAlign w:val="center"/>
            <w:hideMark/>
          </w:tcPr>
          <w:p w14:paraId="0D44F253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Sum Sq</w:t>
            </w:r>
          </w:p>
        </w:tc>
        <w:tc>
          <w:tcPr>
            <w:tcW w:w="0" w:type="auto"/>
            <w:noWrap/>
            <w:vAlign w:val="center"/>
            <w:hideMark/>
          </w:tcPr>
          <w:p w14:paraId="291120A9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Mean Sq</w:t>
            </w:r>
          </w:p>
        </w:tc>
        <w:tc>
          <w:tcPr>
            <w:tcW w:w="0" w:type="auto"/>
            <w:noWrap/>
            <w:vAlign w:val="center"/>
            <w:hideMark/>
          </w:tcPr>
          <w:p w14:paraId="111ECA51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NumDF</w:t>
            </w:r>
          </w:p>
        </w:tc>
        <w:tc>
          <w:tcPr>
            <w:tcW w:w="0" w:type="auto"/>
            <w:noWrap/>
            <w:vAlign w:val="center"/>
            <w:hideMark/>
          </w:tcPr>
          <w:p w14:paraId="65442D83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DenDF</w:t>
            </w:r>
          </w:p>
        </w:tc>
        <w:tc>
          <w:tcPr>
            <w:tcW w:w="0" w:type="auto"/>
            <w:noWrap/>
            <w:vAlign w:val="center"/>
            <w:hideMark/>
          </w:tcPr>
          <w:p w14:paraId="0392DB40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 value</w:t>
            </w:r>
          </w:p>
        </w:tc>
        <w:tc>
          <w:tcPr>
            <w:tcW w:w="0" w:type="auto"/>
            <w:noWrap/>
            <w:vAlign w:val="center"/>
            <w:hideMark/>
          </w:tcPr>
          <w:p w14:paraId="33F1E5DD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 value</w:t>
            </w:r>
          </w:p>
        </w:tc>
      </w:tr>
      <w:tr w:rsidR="009C0F95" w:rsidRPr="00F26609" w14:paraId="6611798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CBD434" w14:textId="2E5BA92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0" w:type="auto"/>
            <w:noWrap/>
            <w:vAlign w:val="center"/>
            <w:hideMark/>
          </w:tcPr>
          <w:p w14:paraId="0E988D16" w14:textId="3A8848F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0,653</w:t>
            </w:r>
          </w:p>
        </w:tc>
        <w:tc>
          <w:tcPr>
            <w:tcW w:w="0" w:type="auto"/>
            <w:noWrap/>
            <w:vAlign w:val="center"/>
            <w:hideMark/>
          </w:tcPr>
          <w:p w14:paraId="0D692F55" w14:textId="2454CA0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0,653</w:t>
            </w:r>
          </w:p>
        </w:tc>
        <w:tc>
          <w:tcPr>
            <w:tcW w:w="0" w:type="auto"/>
            <w:noWrap/>
            <w:vAlign w:val="center"/>
            <w:hideMark/>
          </w:tcPr>
          <w:p w14:paraId="1749750C" w14:textId="3805971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81C046E" w14:textId="7A4F9A2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396,87</w:t>
            </w:r>
          </w:p>
        </w:tc>
        <w:tc>
          <w:tcPr>
            <w:tcW w:w="0" w:type="auto"/>
            <w:noWrap/>
            <w:vAlign w:val="center"/>
            <w:hideMark/>
          </w:tcPr>
          <w:p w14:paraId="65E2DD34" w14:textId="0A6D623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19,705</w:t>
            </w:r>
          </w:p>
        </w:tc>
        <w:tc>
          <w:tcPr>
            <w:tcW w:w="0" w:type="auto"/>
            <w:noWrap/>
            <w:vAlign w:val="center"/>
            <w:hideMark/>
          </w:tcPr>
          <w:p w14:paraId="4B4D0DA6" w14:textId="17E4F0E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</w:tr>
      <w:tr w:rsidR="009C0F95" w:rsidRPr="00F26609" w14:paraId="71E0B395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6F791F" w14:textId="71E8557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1A866EA2" w14:textId="0DBB57A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0,341</w:t>
            </w:r>
          </w:p>
        </w:tc>
        <w:tc>
          <w:tcPr>
            <w:tcW w:w="0" w:type="auto"/>
            <w:noWrap/>
            <w:vAlign w:val="center"/>
            <w:hideMark/>
          </w:tcPr>
          <w:p w14:paraId="324F048F" w14:textId="0CC4770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0,341</w:t>
            </w:r>
          </w:p>
        </w:tc>
        <w:tc>
          <w:tcPr>
            <w:tcW w:w="0" w:type="auto"/>
            <w:noWrap/>
            <w:vAlign w:val="center"/>
            <w:hideMark/>
          </w:tcPr>
          <w:p w14:paraId="1C6EB546" w14:textId="4A9EF41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E2CF14E" w14:textId="6F5AF56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595,82</w:t>
            </w:r>
          </w:p>
        </w:tc>
        <w:tc>
          <w:tcPr>
            <w:tcW w:w="0" w:type="auto"/>
            <w:noWrap/>
            <w:vAlign w:val="center"/>
            <w:hideMark/>
          </w:tcPr>
          <w:p w14:paraId="7D3223FC" w14:textId="28425E5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10,297</w:t>
            </w:r>
          </w:p>
        </w:tc>
        <w:tc>
          <w:tcPr>
            <w:tcW w:w="0" w:type="auto"/>
            <w:noWrap/>
            <w:vAlign w:val="center"/>
            <w:hideMark/>
          </w:tcPr>
          <w:p w14:paraId="079B74E9" w14:textId="1851D87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</w:tr>
      <w:tr w:rsidR="009C0F95" w:rsidRPr="00F26609" w14:paraId="778FDD2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564A06" w14:textId="1D65A47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0" w:type="auto"/>
            <w:noWrap/>
            <w:vAlign w:val="center"/>
            <w:hideMark/>
          </w:tcPr>
          <w:p w14:paraId="0D629B6E" w14:textId="048B709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0,336</w:t>
            </w:r>
          </w:p>
        </w:tc>
        <w:tc>
          <w:tcPr>
            <w:tcW w:w="0" w:type="auto"/>
            <w:noWrap/>
            <w:vAlign w:val="center"/>
            <w:hideMark/>
          </w:tcPr>
          <w:p w14:paraId="1AF176DF" w14:textId="4E5A5FF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0,112</w:t>
            </w:r>
          </w:p>
        </w:tc>
        <w:tc>
          <w:tcPr>
            <w:tcW w:w="0" w:type="auto"/>
            <w:noWrap/>
            <w:vAlign w:val="center"/>
            <w:hideMark/>
          </w:tcPr>
          <w:p w14:paraId="3C6A0D6C" w14:textId="683DF18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B91BBDB" w14:textId="6B684CB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586,32</w:t>
            </w:r>
          </w:p>
        </w:tc>
        <w:tc>
          <w:tcPr>
            <w:tcW w:w="0" w:type="auto"/>
            <w:noWrap/>
            <w:vAlign w:val="center"/>
            <w:hideMark/>
          </w:tcPr>
          <w:p w14:paraId="30E08F4F" w14:textId="7D7CE5C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3,383</w:t>
            </w:r>
          </w:p>
        </w:tc>
        <w:tc>
          <w:tcPr>
            <w:tcW w:w="0" w:type="auto"/>
            <w:noWrap/>
            <w:vAlign w:val="center"/>
            <w:hideMark/>
          </w:tcPr>
          <w:p w14:paraId="31E69FDE" w14:textId="49DB59D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0,018</w:t>
            </w:r>
          </w:p>
        </w:tc>
      </w:tr>
      <w:tr w:rsidR="009C0F95" w:rsidRPr="00F26609" w14:paraId="0831FBC4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239195" w14:textId="71516CD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Non-specific trigger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2094E35D" w14:textId="063914D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0,174</w:t>
            </w:r>
          </w:p>
        </w:tc>
        <w:tc>
          <w:tcPr>
            <w:tcW w:w="0" w:type="auto"/>
            <w:noWrap/>
            <w:vAlign w:val="center"/>
            <w:hideMark/>
          </w:tcPr>
          <w:p w14:paraId="0AE31F49" w14:textId="2E2998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0,174</w:t>
            </w:r>
          </w:p>
        </w:tc>
        <w:tc>
          <w:tcPr>
            <w:tcW w:w="0" w:type="auto"/>
            <w:noWrap/>
            <w:vAlign w:val="center"/>
            <w:hideMark/>
          </w:tcPr>
          <w:p w14:paraId="4633E559" w14:textId="2F17333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FF25927" w14:textId="16602B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593,91</w:t>
            </w:r>
          </w:p>
        </w:tc>
        <w:tc>
          <w:tcPr>
            <w:tcW w:w="0" w:type="auto"/>
            <w:noWrap/>
            <w:vAlign w:val="center"/>
            <w:hideMark/>
          </w:tcPr>
          <w:p w14:paraId="1F53147F" w14:textId="77E5304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5,257</w:t>
            </w:r>
          </w:p>
        </w:tc>
        <w:tc>
          <w:tcPr>
            <w:tcW w:w="0" w:type="auto"/>
            <w:noWrap/>
            <w:vAlign w:val="center"/>
            <w:hideMark/>
          </w:tcPr>
          <w:p w14:paraId="5146121E" w14:textId="3257692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0,022</w:t>
            </w:r>
          </w:p>
        </w:tc>
      </w:tr>
      <w:tr w:rsidR="009C0F95" w:rsidRPr="00F26609" w14:paraId="1109C71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945324" w14:textId="13E786F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0" w:type="auto"/>
            <w:noWrap/>
            <w:vAlign w:val="center"/>
            <w:hideMark/>
          </w:tcPr>
          <w:p w14:paraId="554643C0" w14:textId="4360A2E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0,199</w:t>
            </w:r>
          </w:p>
        </w:tc>
        <w:tc>
          <w:tcPr>
            <w:tcW w:w="0" w:type="auto"/>
            <w:noWrap/>
            <w:vAlign w:val="center"/>
            <w:hideMark/>
          </w:tcPr>
          <w:p w14:paraId="03A1F505" w14:textId="1A421C1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0,100</w:t>
            </w:r>
          </w:p>
        </w:tc>
        <w:tc>
          <w:tcPr>
            <w:tcW w:w="0" w:type="auto"/>
            <w:noWrap/>
            <w:vAlign w:val="center"/>
            <w:hideMark/>
          </w:tcPr>
          <w:p w14:paraId="77417EB4" w14:textId="3C1E2C9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6A6C0F2" w14:textId="6F1E4A2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584,08</w:t>
            </w:r>
          </w:p>
        </w:tc>
        <w:tc>
          <w:tcPr>
            <w:tcW w:w="0" w:type="auto"/>
            <w:noWrap/>
            <w:vAlign w:val="center"/>
            <w:hideMark/>
          </w:tcPr>
          <w:p w14:paraId="6644B9A3" w14:textId="350263E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3,006</w:t>
            </w:r>
          </w:p>
        </w:tc>
        <w:tc>
          <w:tcPr>
            <w:tcW w:w="0" w:type="auto"/>
            <w:noWrap/>
            <w:vAlign w:val="center"/>
            <w:hideMark/>
          </w:tcPr>
          <w:p w14:paraId="7592851E" w14:textId="3AF0D9E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0,050</w:t>
            </w:r>
          </w:p>
        </w:tc>
      </w:tr>
      <w:tr w:rsidR="009C0F95" w:rsidRPr="00F26609" w14:paraId="4B5A89F6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F2856B6" w14:textId="22D26D0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09936048" w14:textId="2E1DBF0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0,073</w:t>
            </w:r>
          </w:p>
        </w:tc>
        <w:tc>
          <w:tcPr>
            <w:tcW w:w="0" w:type="auto"/>
            <w:noWrap/>
            <w:vAlign w:val="center"/>
            <w:hideMark/>
          </w:tcPr>
          <w:p w14:paraId="75E16DAA" w14:textId="4252C14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0,073</w:t>
            </w:r>
          </w:p>
        </w:tc>
        <w:tc>
          <w:tcPr>
            <w:tcW w:w="0" w:type="auto"/>
            <w:noWrap/>
            <w:vAlign w:val="center"/>
            <w:hideMark/>
          </w:tcPr>
          <w:p w14:paraId="643905D9" w14:textId="31E773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AA22FAB" w14:textId="343945E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561,27</w:t>
            </w:r>
          </w:p>
        </w:tc>
        <w:tc>
          <w:tcPr>
            <w:tcW w:w="0" w:type="auto"/>
            <w:noWrap/>
            <w:vAlign w:val="center"/>
            <w:hideMark/>
          </w:tcPr>
          <w:p w14:paraId="3B0BAB28" w14:textId="719A8F4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2,190</w:t>
            </w:r>
          </w:p>
        </w:tc>
        <w:tc>
          <w:tcPr>
            <w:tcW w:w="0" w:type="auto"/>
            <w:noWrap/>
            <w:vAlign w:val="center"/>
            <w:hideMark/>
          </w:tcPr>
          <w:p w14:paraId="49B1F6EC" w14:textId="5F8A30F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0,139</w:t>
            </w:r>
          </w:p>
        </w:tc>
      </w:tr>
      <w:tr w:rsidR="009C0F95" w:rsidRPr="00F26609" w14:paraId="4D12BB49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6B6E1E" w14:textId="532D80A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Duration of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136C673E" w14:textId="7E4AC22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0,062</w:t>
            </w:r>
          </w:p>
        </w:tc>
        <w:tc>
          <w:tcPr>
            <w:tcW w:w="0" w:type="auto"/>
            <w:noWrap/>
            <w:vAlign w:val="center"/>
            <w:hideMark/>
          </w:tcPr>
          <w:p w14:paraId="40C1700B" w14:textId="60D9AEF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0,062</w:t>
            </w:r>
          </w:p>
        </w:tc>
        <w:tc>
          <w:tcPr>
            <w:tcW w:w="0" w:type="auto"/>
            <w:noWrap/>
            <w:vAlign w:val="center"/>
            <w:hideMark/>
          </w:tcPr>
          <w:p w14:paraId="57F42A84" w14:textId="7B41769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D0FDF98" w14:textId="610646B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580,42</w:t>
            </w:r>
          </w:p>
        </w:tc>
        <w:tc>
          <w:tcPr>
            <w:tcW w:w="0" w:type="auto"/>
            <w:noWrap/>
            <w:vAlign w:val="center"/>
            <w:hideMark/>
          </w:tcPr>
          <w:p w14:paraId="7501BBA8" w14:textId="546CEF9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1,857</w:t>
            </w:r>
          </w:p>
        </w:tc>
        <w:tc>
          <w:tcPr>
            <w:tcW w:w="0" w:type="auto"/>
            <w:noWrap/>
            <w:vAlign w:val="center"/>
            <w:hideMark/>
          </w:tcPr>
          <w:p w14:paraId="5E891C62" w14:textId="61E5697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0,173</w:t>
            </w:r>
          </w:p>
        </w:tc>
      </w:tr>
      <w:tr w:rsidR="009C0F95" w:rsidRPr="00F26609" w14:paraId="5F7D3CB8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A7B7A2" w14:textId="21DCFD9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14:paraId="573CB311" w14:textId="237C495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0,045</w:t>
            </w:r>
          </w:p>
        </w:tc>
        <w:tc>
          <w:tcPr>
            <w:tcW w:w="0" w:type="auto"/>
            <w:noWrap/>
            <w:vAlign w:val="center"/>
            <w:hideMark/>
          </w:tcPr>
          <w:p w14:paraId="4EAE7E9F" w14:textId="3F80AD6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0,045</w:t>
            </w:r>
          </w:p>
        </w:tc>
        <w:tc>
          <w:tcPr>
            <w:tcW w:w="0" w:type="auto"/>
            <w:noWrap/>
            <w:vAlign w:val="center"/>
            <w:hideMark/>
          </w:tcPr>
          <w:p w14:paraId="173C85BC" w14:textId="6AFE3E7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7E34D53" w14:textId="637DCF2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314,06</w:t>
            </w:r>
          </w:p>
        </w:tc>
        <w:tc>
          <w:tcPr>
            <w:tcW w:w="0" w:type="auto"/>
            <w:noWrap/>
            <w:vAlign w:val="center"/>
            <w:hideMark/>
          </w:tcPr>
          <w:p w14:paraId="361A1C54" w14:textId="50479DF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1,371</w:t>
            </w:r>
          </w:p>
        </w:tc>
        <w:tc>
          <w:tcPr>
            <w:tcW w:w="0" w:type="auto"/>
            <w:noWrap/>
            <w:vAlign w:val="center"/>
            <w:hideMark/>
          </w:tcPr>
          <w:p w14:paraId="22BD9EAE" w14:textId="5E1FAE4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0,243</w:t>
            </w:r>
          </w:p>
        </w:tc>
      </w:tr>
      <w:tr w:rsidR="009C0F95" w:rsidRPr="00F26609" w14:paraId="505077D9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8F51EF" w14:textId="7B2C5C5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2F4717AA" w14:textId="63F4F13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0,043</w:t>
            </w:r>
          </w:p>
        </w:tc>
        <w:tc>
          <w:tcPr>
            <w:tcW w:w="0" w:type="auto"/>
            <w:noWrap/>
            <w:vAlign w:val="center"/>
            <w:hideMark/>
          </w:tcPr>
          <w:p w14:paraId="5563A66E" w14:textId="0DD4CFB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0,043</w:t>
            </w:r>
          </w:p>
        </w:tc>
        <w:tc>
          <w:tcPr>
            <w:tcW w:w="0" w:type="auto"/>
            <w:noWrap/>
            <w:vAlign w:val="center"/>
            <w:hideMark/>
          </w:tcPr>
          <w:p w14:paraId="6AF4A359" w14:textId="6465BB9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62B81EC" w14:textId="60102F3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592,20</w:t>
            </w:r>
          </w:p>
        </w:tc>
        <w:tc>
          <w:tcPr>
            <w:tcW w:w="0" w:type="auto"/>
            <w:noWrap/>
            <w:vAlign w:val="center"/>
            <w:hideMark/>
          </w:tcPr>
          <w:p w14:paraId="0E24067E" w14:textId="0608F08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1,295</w:t>
            </w:r>
          </w:p>
        </w:tc>
        <w:tc>
          <w:tcPr>
            <w:tcW w:w="0" w:type="auto"/>
            <w:noWrap/>
            <w:vAlign w:val="center"/>
            <w:hideMark/>
          </w:tcPr>
          <w:p w14:paraId="1719B564" w14:textId="5D9A8CB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0,256</w:t>
            </w:r>
          </w:p>
        </w:tc>
      </w:tr>
      <w:tr w:rsidR="009C0F95" w:rsidRPr="00F26609" w14:paraId="6B89E6F9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12945A" w14:textId="5791399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inhaled long-acting muscarinic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75D21656" w14:textId="31D5B25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0,042</w:t>
            </w:r>
          </w:p>
        </w:tc>
        <w:tc>
          <w:tcPr>
            <w:tcW w:w="0" w:type="auto"/>
            <w:noWrap/>
            <w:vAlign w:val="center"/>
            <w:hideMark/>
          </w:tcPr>
          <w:p w14:paraId="17AFD2B0" w14:textId="705B420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0,042</w:t>
            </w:r>
          </w:p>
        </w:tc>
        <w:tc>
          <w:tcPr>
            <w:tcW w:w="0" w:type="auto"/>
            <w:noWrap/>
            <w:vAlign w:val="center"/>
            <w:hideMark/>
          </w:tcPr>
          <w:p w14:paraId="4F325D90" w14:textId="2F31D10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A3C3CEB" w14:textId="537FB27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397,58</w:t>
            </w:r>
          </w:p>
        </w:tc>
        <w:tc>
          <w:tcPr>
            <w:tcW w:w="0" w:type="auto"/>
            <w:noWrap/>
            <w:vAlign w:val="center"/>
            <w:hideMark/>
          </w:tcPr>
          <w:p w14:paraId="53F9FAE1" w14:textId="041869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1,273</w:t>
            </w:r>
          </w:p>
        </w:tc>
        <w:tc>
          <w:tcPr>
            <w:tcW w:w="0" w:type="auto"/>
            <w:noWrap/>
            <w:vAlign w:val="center"/>
            <w:hideMark/>
          </w:tcPr>
          <w:p w14:paraId="381A7F14" w14:textId="6357152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0,260</w:t>
            </w:r>
          </w:p>
        </w:tc>
      </w:tr>
      <w:tr w:rsidR="009C0F95" w:rsidRPr="00F26609" w14:paraId="1096F66C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6ECDF4" w14:textId="5EF07C5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C-reactive protein (CRP)</w:t>
            </w:r>
          </w:p>
        </w:tc>
        <w:tc>
          <w:tcPr>
            <w:tcW w:w="0" w:type="auto"/>
            <w:noWrap/>
            <w:vAlign w:val="center"/>
            <w:hideMark/>
          </w:tcPr>
          <w:p w14:paraId="49DFC7E8" w14:textId="5466BFF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0,042</w:t>
            </w:r>
          </w:p>
        </w:tc>
        <w:tc>
          <w:tcPr>
            <w:tcW w:w="0" w:type="auto"/>
            <w:noWrap/>
            <w:vAlign w:val="center"/>
            <w:hideMark/>
          </w:tcPr>
          <w:p w14:paraId="2904E6F3" w14:textId="7477A29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0,042</w:t>
            </w:r>
          </w:p>
        </w:tc>
        <w:tc>
          <w:tcPr>
            <w:tcW w:w="0" w:type="auto"/>
            <w:noWrap/>
            <w:vAlign w:val="center"/>
            <w:hideMark/>
          </w:tcPr>
          <w:p w14:paraId="3C1CBFAF" w14:textId="63E77AC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5F27A63" w14:textId="17B4ED4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586,54</w:t>
            </w:r>
          </w:p>
        </w:tc>
        <w:tc>
          <w:tcPr>
            <w:tcW w:w="0" w:type="auto"/>
            <w:noWrap/>
            <w:vAlign w:val="center"/>
            <w:hideMark/>
          </w:tcPr>
          <w:p w14:paraId="324DEB54" w14:textId="1387B75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1,259</w:t>
            </w:r>
          </w:p>
        </w:tc>
        <w:tc>
          <w:tcPr>
            <w:tcW w:w="0" w:type="auto"/>
            <w:noWrap/>
            <w:vAlign w:val="center"/>
            <w:hideMark/>
          </w:tcPr>
          <w:p w14:paraId="7249B44E" w14:textId="4EA4058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0,262</w:t>
            </w:r>
          </w:p>
        </w:tc>
      </w:tr>
      <w:tr w:rsidR="009C0F95" w:rsidRPr="00F26609" w14:paraId="398C086A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7837DF" w14:textId="224DC4C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Dosage of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4104270D" w14:textId="51D1F9D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0,037</w:t>
            </w:r>
          </w:p>
        </w:tc>
        <w:tc>
          <w:tcPr>
            <w:tcW w:w="0" w:type="auto"/>
            <w:noWrap/>
            <w:vAlign w:val="center"/>
            <w:hideMark/>
          </w:tcPr>
          <w:p w14:paraId="575AEAAC" w14:textId="43D0B66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0,037</w:t>
            </w:r>
          </w:p>
        </w:tc>
        <w:tc>
          <w:tcPr>
            <w:tcW w:w="0" w:type="auto"/>
            <w:noWrap/>
            <w:vAlign w:val="center"/>
            <w:hideMark/>
          </w:tcPr>
          <w:p w14:paraId="55E9B73A" w14:textId="5E4F4D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22717BF" w14:textId="6ABCDEF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505,20</w:t>
            </w:r>
          </w:p>
        </w:tc>
        <w:tc>
          <w:tcPr>
            <w:tcW w:w="0" w:type="auto"/>
            <w:noWrap/>
            <w:vAlign w:val="center"/>
            <w:hideMark/>
          </w:tcPr>
          <w:p w14:paraId="30C6AE8A" w14:textId="4BB5A83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1,104</w:t>
            </w:r>
          </w:p>
        </w:tc>
        <w:tc>
          <w:tcPr>
            <w:tcW w:w="0" w:type="auto"/>
            <w:noWrap/>
            <w:vAlign w:val="center"/>
            <w:hideMark/>
          </w:tcPr>
          <w:p w14:paraId="5122A7CB" w14:textId="62DE165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0,294</w:t>
            </w:r>
          </w:p>
        </w:tc>
      </w:tr>
      <w:tr w:rsidR="009C0F95" w:rsidRPr="00F26609" w14:paraId="4399F65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2B930A" w14:textId="487C0AA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a biological</w:t>
            </w:r>
          </w:p>
        </w:tc>
        <w:tc>
          <w:tcPr>
            <w:tcW w:w="0" w:type="auto"/>
            <w:noWrap/>
            <w:vAlign w:val="center"/>
            <w:hideMark/>
          </w:tcPr>
          <w:p w14:paraId="3EB4B9E1" w14:textId="61AA566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0" w:type="auto"/>
            <w:noWrap/>
            <w:vAlign w:val="center"/>
            <w:hideMark/>
          </w:tcPr>
          <w:p w14:paraId="364BBF03" w14:textId="415D816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0" w:type="auto"/>
            <w:noWrap/>
            <w:vAlign w:val="center"/>
            <w:hideMark/>
          </w:tcPr>
          <w:p w14:paraId="12EB9A81" w14:textId="613C8EA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392F41E" w14:textId="345113A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547,10</w:t>
            </w:r>
          </w:p>
        </w:tc>
        <w:tc>
          <w:tcPr>
            <w:tcW w:w="0" w:type="auto"/>
            <w:noWrap/>
            <w:vAlign w:val="center"/>
            <w:hideMark/>
          </w:tcPr>
          <w:p w14:paraId="67AC1802" w14:textId="492F964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1,074</w:t>
            </w:r>
          </w:p>
        </w:tc>
        <w:tc>
          <w:tcPr>
            <w:tcW w:w="0" w:type="auto"/>
            <w:noWrap/>
            <w:vAlign w:val="center"/>
            <w:hideMark/>
          </w:tcPr>
          <w:p w14:paraId="50220155" w14:textId="771BC50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0,300</w:t>
            </w:r>
          </w:p>
        </w:tc>
      </w:tr>
      <w:tr w:rsidR="009C0F95" w:rsidRPr="00F26609" w14:paraId="2F2BB625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8C46FE" w14:textId="20BBBE1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148C3A85" w14:textId="419B81A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0" w:type="auto"/>
            <w:noWrap/>
            <w:vAlign w:val="center"/>
            <w:hideMark/>
          </w:tcPr>
          <w:p w14:paraId="62ADB54A" w14:textId="288629B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0" w:type="auto"/>
            <w:noWrap/>
            <w:vAlign w:val="center"/>
            <w:hideMark/>
          </w:tcPr>
          <w:p w14:paraId="3D10C1D5" w14:textId="0F56F23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6E8DC13" w14:textId="46346F9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211,48</w:t>
            </w:r>
          </w:p>
        </w:tc>
        <w:tc>
          <w:tcPr>
            <w:tcW w:w="0" w:type="auto"/>
            <w:noWrap/>
            <w:vAlign w:val="center"/>
            <w:hideMark/>
          </w:tcPr>
          <w:p w14:paraId="6E4F9A9E" w14:textId="37B955D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1,075</w:t>
            </w:r>
          </w:p>
        </w:tc>
        <w:tc>
          <w:tcPr>
            <w:tcW w:w="0" w:type="auto"/>
            <w:noWrap/>
            <w:vAlign w:val="center"/>
            <w:hideMark/>
          </w:tcPr>
          <w:p w14:paraId="7EEB97CE" w14:textId="2CF021D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0,301</w:t>
            </w:r>
          </w:p>
        </w:tc>
      </w:tr>
      <w:tr w:rsidR="009C0F95" w:rsidRPr="00F26609" w14:paraId="392E342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F76A1B" w14:textId="5C9B18F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bronchiectasis</w:t>
            </w:r>
          </w:p>
        </w:tc>
        <w:tc>
          <w:tcPr>
            <w:tcW w:w="0" w:type="auto"/>
            <w:noWrap/>
            <w:vAlign w:val="center"/>
            <w:hideMark/>
          </w:tcPr>
          <w:p w14:paraId="40AE5E48" w14:textId="7EC8B38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0,032</w:t>
            </w:r>
          </w:p>
        </w:tc>
        <w:tc>
          <w:tcPr>
            <w:tcW w:w="0" w:type="auto"/>
            <w:noWrap/>
            <w:vAlign w:val="center"/>
            <w:hideMark/>
          </w:tcPr>
          <w:p w14:paraId="7C63CD24" w14:textId="208825A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0,032</w:t>
            </w:r>
          </w:p>
        </w:tc>
        <w:tc>
          <w:tcPr>
            <w:tcW w:w="0" w:type="auto"/>
            <w:noWrap/>
            <w:vAlign w:val="center"/>
            <w:hideMark/>
          </w:tcPr>
          <w:p w14:paraId="1BC1C7E1" w14:textId="3723A3F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41DC87E" w14:textId="7E0E7CD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186,03</w:t>
            </w:r>
          </w:p>
        </w:tc>
        <w:tc>
          <w:tcPr>
            <w:tcW w:w="0" w:type="auto"/>
            <w:noWrap/>
            <w:vAlign w:val="center"/>
            <w:hideMark/>
          </w:tcPr>
          <w:p w14:paraId="35A18E19" w14:textId="0775932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0,964</w:t>
            </w:r>
          </w:p>
        </w:tc>
        <w:tc>
          <w:tcPr>
            <w:tcW w:w="0" w:type="auto"/>
            <w:noWrap/>
            <w:vAlign w:val="center"/>
            <w:hideMark/>
          </w:tcPr>
          <w:p w14:paraId="11D52662" w14:textId="093B800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0,327</w:t>
            </w:r>
          </w:p>
        </w:tc>
      </w:tr>
      <w:tr w:rsidR="009C0F95" w:rsidRPr="00F26609" w14:paraId="3DF55B27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9378A3" w14:textId="1B8C32B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0087CF19" w14:textId="36DB692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0,030</w:t>
            </w:r>
          </w:p>
        </w:tc>
        <w:tc>
          <w:tcPr>
            <w:tcW w:w="0" w:type="auto"/>
            <w:noWrap/>
            <w:vAlign w:val="center"/>
            <w:hideMark/>
          </w:tcPr>
          <w:p w14:paraId="7520A94D" w14:textId="0243ADF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0,030</w:t>
            </w:r>
          </w:p>
        </w:tc>
        <w:tc>
          <w:tcPr>
            <w:tcW w:w="0" w:type="auto"/>
            <w:noWrap/>
            <w:vAlign w:val="center"/>
            <w:hideMark/>
          </w:tcPr>
          <w:p w14:paraId="010BEA29" w14:textId="3B5E7AD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122D739" w14:textId="0FD17B8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586,94</w:t>
            </w:r>
          </w:p>
        </w:tc>
        <w:tc>
          <w:tcPr>
            <w:tcW w:w="0" w:type="auto"/>
            <w:noWrap/>
            <w:vAlign w:val="center"/>
            <w:hideMark/>
          </w:tcPr>
          <w:p w14:paraId="70A7859D" w14:textId="251A9A1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0,919</w:t>
            </w:r>
          </w:p>
        </w:tc>
        <w:tc>
          <w:tcPr>
            <w:tcW w:w="0" w:type="auto"/>
            <w:noWrap/>
            <w:vAlign w:val="center"/>
            <w:hideMark/>
          </w:tcPr>
          <w:p w14:paraId="65BDD085" w14:textId="09D3B3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0,338</w:t>
            </w:r>
          </w:p>
        </w:tc>
      </w:tr>
      <w:tr w:rsidR="009C0F95" w:rsidRPr="00F26609" w14:paraId="3424DD7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B6C309" w14:textId="639C381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oral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6664D7E8" w14:textId="4791409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45BBBC7E" w14:textId="6E9F093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0,024</w:t>
            </w:r>
          </w:p>
        </w:tc>
        <w:tc>
          <w:tcPr>
            <w:tcW w:w="0" w:type="auto"/>
            <w:noWrap/>
            <w:vAlign w:val="center"/>
            <w:hideMark/>
          </w:tcPr>
          <w:p w14:paraId="4E3B061D" w14:textId="02B940A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966664B" w14:textId="5D74AC3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538,69</w:t>
            </w:r>
          </w:p>
        </w:tc>
        <w:tc>
          <w:tcPr>
            <w:tcW w:w="0" w:type="auto"/>
            <w:noWrap/>
            <w:vAlign w:val="center"/>
            <w:hideMark/>
          </w:tcPr>
          <w:p w14:paraId="786F2A54" w14:textId="7FD03F6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0,737</w:t>
            </w:r>
          </w:p>
        </w:tc>
        <w:tc>
          <w:tcPr>
            <w:tcW w:w="0" w:type="auto"/>
            <w:noWrap/>
            <w:vAlign w:val="center"/>
            <w:hideMark/>
          </w:tcPr>
          <w:p w14:paraId="5BB7C59C" w14:textId="2096698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0,391</w:t>
            </w:r>
          </w:p>
        </w:tc>
      </w:tr>
      <w:tr w:rsidR="009C0F95" w:rsidRPr="00F26609" w14:paraId="3987B94A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52133A" w14:textId="70BB856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0" w:type="auto"/>
            <w:noWrap/>
            <w:vAlign w:val="center"/>
            <w:hideMark/>
          </w:tcPr>
          <w:p w14:paraId="38B8537D" w14:textId="63D40FA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0,054</w:t>
            </w:r>
          </w:p>
        </w:tc>
        <w:tc>
          <w:tcPr>
            <w:tcW w:w="0" w:type="auto"/>
            <w:noWrap/>
            <w:vAlign w:val="center"/>
            <w:hideMark/>
          </w:tcPr>
          <w:p w14:paraId="1267BDD3" w14:textId="20CDA73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30EA1235" w14:textId="5CF86D7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EC94AD5" w14:textId="271B508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352,81</w:t>
            </w:r>
          </w:p>
        </w:tc>
        <w:tc>
          <w:tcPr>
            <w:tcW w:w="0" w:type="auto"/>
            <w:noWrap/>
            <w:vAlign w:val="center"/>
            <w:hideMark/>
          </w:tcPr>
          <w:p w14:paraId="2B487D1C" w14:textId="05FC0BC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0,813</w:t>
            </w:r>
          </w:p>
        </w:tc>
        <w:tc>
          <w:tcPr>
            <w:tcW w:w="0" w:type="auto"/>
            <w:noWrap/>
            <w:vAlign w:val="center"/>
            <w:hideMark/>
          </w:tcPr>
          <w:p w14:paraId="16F469B3" w14:textId="5347CB0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0,444</w:t>
            </w:r>
          </w:p>
        </w:tc>
      </w:tr>
      <w:tr w:rsidR="009C0F95" w:rsidRPr="00F26609" w14:paraId="56B0A35A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DC2DBE" w14:textId="356CE6A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or allergic rhinitis</w:t>
            </w:r>
          </w:p>
        </w:tc>
        <w:tc>
          <w:tcPr>
            <w:tcW w:w="0" w:type="auto"/>
            <w:noWrap/>
            <w:vAlign w:val="center"/>
            <w:hideMark/>
          </w:tcPr>
          <w:p w14:paraId="67D38E0A" w14:textId="2B575C7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0,018</w:t>
            </w:r>
          </w:p>
        </w:tc>
        <w:tc>
          <w:tcPr>
            <w:tcW w:w="0" w:type="auto"/>
            <w:noWrap/>
            <w:vAlign w:val="center"/>
            <w:hideMark/>
          </w:tcPr>
          <w:p w14:paraId="39FD026E" w14:textId="2BDDC84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0,018</w:t>
            </w:r>
          </w:p>
        </w:tc>
        <w:tc>
          <w:tcPr>
            <w:tcW w:w="0" w:type="auto"/>
            <w:noWrap/>
            <w:vAlign w:val="center"/>
            <w:hideMark/>
          </w:tcPr>
          <w:p w14:paraId="3A5305E9" w14:textId="6921C1E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E168E38" w14:textId="7ABF82C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292,28</w:t>
            </w:r>
          </w:p>
        </w:tc>
        <w:tc>
          <w:tcPr>
            <w:tcW w:w="0" w:type="auto"/>
            <w:noWrap/>
            <w:vAlign w:val="center"/>
            <w:hideMark/>
          </w:tcPr>
          <w:p w14:paraId="625AB443" w14:textId="225D29B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0,551</w:t>
            </w:r>
          </w:p>
        </w:tc>
        <w:tc>
          <w:tcPr>
            <w:tcW w:w="0" w:type="auto"/>
            <w:noWrap/>
            <w:vAlign w:val="center"/>
            <w:hideMark/>
          </w:tcPr>
          <w:p w14:paraId="4CC257D7" w14:textId="2E34B7C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0,459</w:t>
            </w:r>
          </w:p>
        </w:tc>
      </w:tr>
      <w:tr w:rsidR="009C0F95" w:rsidRPr="00F26609" w14:paraId="44C2D27F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77A224" w14:textId="7FE2D06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urticaria</w:t>
            </w:r>
          </w:p>
        </w:tc>
        <w:tc>
          <w:tcPr>
            <w:tcW w:w="0" w:type="auto"/>
            <w:noWrap/>
            <w:vAlign w:val="center"/>
            <w:hideMark/>
          </w:tcPr>
          <w:p w14:paraId="75940EE0" w14:textId="30CAADE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0" w:type="auto"/>
            <w:noWrap/>
            <w:vAlign w:val="center"/>
            <w:hideMark/>
          </w:tcPr>
          <w:p w14:paraId="4C0B925F" w14:textId="07693CA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0" w:type="auto"/>
            <w:noWrap/>
            <w:vAlign w:val="center"/>
            <w:hideMark/>
          </w:tcPr>
          <w:p w14:paraId="72FB2F09" w14:textId="39544FE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9485505" w14:textId="587242C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224,64</w:t>
            </w:r>
          </w:p>
        </w:tc>
        <w:tc>
          <w:tcPr>
            <w:tcW w:w="0" w:type="auto"/>
            <w:noWrap/>
            <w:vAlign w:val="center"/>
            <w:hideMark/>
          </w:tcPr>
          <w:p w14:paraId="56F2781B" w14:textId="415A8E9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0,402</w:t>
            </w:r>
          </w:p>
        </w:tc>
        <w:tc>
          <w:tcPr>
            <w:tcW w:w="0" w:type="auto"/>
            <w:noWrap/>
            <w:vAlign w:val="center"/>
            <w:hideMark/>
          </w:tcPr>
          <w:p w14:paraId="2EF6951A" w14:textId="5A3E358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0,527</w:t>
            </w:r>
          </w:p>
        </w:tc>
      </w:tr>
      <w:tr w:rsidR="009C0F95" w:rsidRPr="00F26609" w14:paraId="228A8AC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1239FE" w14:textId="11BBC60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33476F4F" w14:textId="2A354FD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0" w:type="auto"/>
            <w:noWrap/>
            <w:vAlign w:val="center"/>
            <w:hideMark/>
          </w:tcPr>
          <w:p w14:paraId="5685FFB8" w14:textId="0D3B2B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0" w:type="auto"/>
            <w:noWrap/>
            <w:vAlign w:val="center"/>
            <w:hideMark/>
          </w:tcPr>
          <w:p w14:paraId="6DB008E6" w14:textId="643886D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55259FE" w14:textId="3AD14FF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596,00</w:t>
            </w:r>
          </w:p>
        </w:tc>
        <w:tc>
          <w:tcPr>
            <w:tcW w:w="0" w:type="auto"/>
            <w:noWrap/>
            <w:vAlign w:val="center"/>
            <w:hideMark/>
          </w:tcPr>
          <w:p w14:paraId="1353111C" w14:textId="32D0A96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0,392</w:t>
            </w:r>
          </w:p>
        </w:tc>
        <w:tc>
          <w:tcPr>
            <w:tcW w:w="0" w:type="auto"/>
            <w:noWrap/>
            <w:vAlign w:val="center"/>
            <w:hideMark/>
          </w:tcPr>
          <w:p w14:paraId="74C41C9C" w14:textId="0D4BC49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0,532</w:t>
            </w:r>
          </w:p>
        </w:tc>
      </w:tr>
      <w:tr w:rsidR="009C0F95" w:rsidRPr="00F26609" w14:paraId="48D0E7E2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FAC2BE" w14:textId="441E91B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Courses systemic corticosteroids in the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2A0DD3AF" w14:textId="56CE59F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0,012</w:t>
            </w:r>
          </w:p>
        </w:tc>
        <w:tc>
          <w:tcPr>
            <w:tcW w:w="0" w:type="auto"/>
            <w:noWrap/>
            <w:vAlign w:val="center"/>
            <w:hideMark/>
          </w:tcPr>
          <w:p w14:paraId="6F7EA030" w14:textId="2611F7F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0,012</w:t>
            </w:r>
          </w:p>
        </w:tc>
        <w:tc>
          <w:tcPr>
            <w:tcW w:w="0" w:type="auto"/>
            <w:noWrap/>
            <w:vAlign w:val="center"/>
            <w:hideMark/>
          </w:tcPr>
          <w:p w14:paraId="67D43371" w14:textId="56E803A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2C6665E" w14:textId="5DA8E3B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595,93</w:t>
            </w:r>
          </w:p>
        </w:tc>
        <w:tc>
          <w:tcPr>
            <w:tcW w:w="0" w:type="auto"/>
            <w:noWrap/>
            <w:vAlign w:val="center"/>
            <w:hideMark/>
          </w:tcPr>
          <w:p w14:paraId="205208B4" w14:textId="608D59E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0,370</w:t>
            </w:r>
          </w:p>
        </w:tc>
        <w:tc>
          <w:tcPr>
            <w:tcW w:w="0" w:type="auto"/>
            <w:noWrap/>
            <w:vAlign w:val="center"/>
            <w:hideMark/>
          </w:tcPr>
          <w:p w14:paraId="0624B218" w14:textId="2899BE2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0,544</w:t>
            </w:r>
          </w:p>
        </w:tc>
      </w:tr>
      <w:tr w:rsidR="009C0F95" w:rsidRPr="00F26609" w14:paraId="0142569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5CA68A" w14:textId="65EABB8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2A6DC304" w14:textId="466A044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0" w:type="auto"/>
            <w:noWrap/>
            <w:vAlign w:val="center"/>
            <w:hideMark/>
          </w:tcPr>
          <w:p w14:paraId="4FDF43D9" w14:textId="6AA00FF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0" w:type="auto"/>
            <w:noWrap/>
            <w:vAlign w:val="center"/>
            <w:hideMark/>
          </w:tcPr>
          <w:p w14:paraId="433ABC0A" w14:textId="0593988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F4CAE2A" w14:textId="1198294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515,05</w:t>
            </w:r>
          </w:p>
        </w:tc>
        <w:tc>
          <w:tcPr>
            <w:tcW w:w="0" w:type="auto"/>
            <w:noWrap/>
            <w:vAlign w:val="center"/>
            <w:hideMark/>
          </w:tcPr>
          <w:p w14:paraId="7BC255A0" w14:textId="42FAB50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0,338</w:t>
            </w:r>
          </w:p>
        </w:tc>
        <w:tc>
          <w:tcPr>
            <w:tcW w:w="0" w:type="auto"/>
            <w:noWrap/>
            <w:vAlign w:val="center"/>
            <w:hideMark/>
          </w:tcPr>
          <w:p w14:paraId="695BC931" w14:textId="524DC63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0,561</w:t>
            </w:r>
          </w:p>
        </w:tc>
      </w:tr>
      <w:tr w:rsidR="009C0F95" w:rsidRPr="00F26609" w14:paraId="4181E433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FF8C28" w14:textId="2D967D9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0" w:type="auto"/>
            <w:noWrap/>
            <w:vAlign w:val="center"/>
            <w:hideMark/>
          </w:tcPr>
          <w:p w14:paraId="2EB0BD11" w14:textId="79F033F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0,161</w:t>
            </w:r>
          </w:p>
        </w:tc>
        <w:tc>
          <w:tcPr>
            <w:tcW w:w="0" w:type="auto"/>
            <w:noWrap/>
            <w:vAlign w:val="center"/>
            <w:hideMark/>
          </w:tcPr>
          <w:p w14:paraId="4D51EEA5" w14:textId="15CE3D0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0,027</w:t>
            </w:r>
          </w:p>
        </w:tc>
        <w:tc>
          <w:tcPr>
            <w:tcW w:w="0" w:type="auto"/>
            <w:noWrap/>
            <w:vAlign w:val="center"/>
            <w:hideMark/>
          </w:tcPr>
          <w:p w14:paraId="5B3D15FE" w14:textId="7F8ED9E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1819A3F" w14:textId="6DCDB57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351,68</w:t>
            </w:r>
          </w:p>
        </w:tc>
        <w:tc>
          <w:tcPr>
            <w:tcW w:w="0" w:type="auto"/>
            <w:noWrap/>
            <w:vAlign w:val="center"/>
            <w:hideMark/>
          </w:tcPr>
          <w:p w14:paraId="74074F15" w14:textId="7DCF844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0,809</w:t>
            </w:r>
          </w:p>
        </w:tc>
        <w:tc>
          <w:tcPr>
            <w:tcW w:w="0" w:type="auto"/>
            <w:noWrap/>
            <w:vAlign w:val="center"/>
            <w:hideMark/>
          </w:tcPr>
          <w:p w14:paraId="5771BD8E" w14:textId="7833C68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0,563</w:t>
            </w:r>
          </w:p>
        </w:tc>
      </w:tr>
      <w:tr w:rsidR="009C0F95" w:rsidRPr="00F26609" w14:paraId="7330D56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1C5CC8" w14:textId="1820BF4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Categorical inhalation corticosteroid dosage</w:t>
            </w:r>
          </w:p>
        </w:tc>
        <w:tc>
          <w:tcPr>
            <w:tcW w:w="0" w:type="auto"/>
            <w:noWrap/>
            <w:vAlign w:val="center"/>
            <w:hideMark/>
          </w:tcPr>
          <w:p w14:paraId="6E203FD7" w14:textId="670104A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0,067</w:t>
            </w:r>
          </w:p>
        </w:tc>
        <w:tc>
          <w:tcPr>
            <w:tcW w:w="0" w:type="auto"/>
            <w:noWrap/>
            <w:vAlign w:val="center"/>
            <w:hideMark/>
          </w:tcPr>
          <w:p w14:paraId="663E1D7B" w14:textId="45417D5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0,022</w:t>
            </w:r>
          </w:p>
        </w:tc>
        <w:tc>
          <w:tcPr>
            <w:tcW w:w="0" w:type="auto"/>
            <w:noWrap/>
            <w:vAlign w:val="center"/>
            <w:hideMark/>
          </w:tcPr>
          <w:p w14:paraId="77FDD39E" w14:textId="2C96FDD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FAC4FBB" w14:textId="0E853C4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557,30</w:t>
            </w:r>
          </w:p>
        </w:tc>
        <w:tc>
          <w:tcPr>
            <w:tcW w:w="0" w:type="auto"/>
            <w:noWrap/>
            <w:vAlign w:val="center"/>
            <w:hideMark/>
          </w:tcPr>
          <w:p w14:paraId="707B9205" w14:textId="0E84504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0,670</w:t>
            </w:r>
          </w:p>
        </w:tc>
        <w:tc>
          <w:tcPr>
            <w:tcW w:w="0" w:type="auto"/>
            <w:noWrap/>
            <w:vAlign w:val="center"/>
            <w:hideMark/>
          </w:tcPr>
          <w:p w14:paraId="4F9DC8E5" w14:textId="24DD81E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0,571</w:t>
            </w:r>
          </w:p>
        </w:tc>
      </w:tr>
      <w:tr w:rsidR="009C0F95" w:rsidRPr="00F26609" w14:paraId="767F4643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78A771" w14:textId="5FE93B3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leukotriene receptor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36BC62A8" w14:textId="73898F9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0,010</w:t>
            </w:r>
          </w:p>
        </w:tc>
        <w:tc>
          <w:tcPr>
            <w:tcW w:w="0" w:type="auto"/>
            <w:noWrap/>
            <w:vAlign w:val="center"/>
            <w:hideMark/>
          </w:tcPr>
          <w:p w14:paraId="7421A13E" w14:textId="3AD36EA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0,010</w:t>
            </w:r>
          </w:p>
        </w:tc>
        <w:tc>
          <w:tcPr>
            <w:tcW w:w="0" w:type="auto"/>
            <w:noWrap/>
            <w:vAlign w:val="center"/>
            <w:hideMark/>
          </w:tcPr>
          <w:p w14:paraId="4933BC09" w14:textId="78057E1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0C1907E" w14:textId="176714A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325,43</w:t>
            </w:r>
          </w:p>
        </w:tc>
        <w:tc>
          <w:tcPr>
            <w:tcW w:w="0" w:type="auto"/>
            <w:noWrap/>
            <w:vAlign w:val="center"/>
            <w:hideMark/>
          </w:tcPr>
          <w:p w14:paraId="7CD108D6" w14:textId="043BABA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0,289</w:t>
            </w:r>
          </w:p>
        </w:tc>
        <w:tc>
          <w:tcPr>
            <w:tcW w:w="0" w:type="auto"/>
            <w:noWrap/>
            <w:vAlign w:val="center"/>
            <w:hideMark/>
          </w:tcPr>
          <w:p w14:paraId="7A4CFC7D" w14:textId="2A1BF7C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0,591</w:t>
            </w:r>
          </w:p>
        </w:tc>
      </w:tr>
      <w:tr w:rsidR="009C0F95" w:rsidRPr="00F26609" w14:paraId="50B48AE1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B7661D" w14:textId="3737831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0" w:type="auto"/>
            <w:noWrap/>
            <w:vAlign w:val="center"/>
            <w:hideMark/>
          </w:tcPr>
          <w:p w14:paraId="15D51E0F" w14:textId="6A30D96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0,050</w:t>
            </w:r>
          </w:p>
        </w:tc>
        <w:tc>
          <w:tcPr>
            <w:tcW w:w="0" w:type="auto"/>
            <w:noWrap/>
            <w:vAlign w:val="center"/>
            <w:hideMark/>
          </w:tcPr>
          <w:p w14:paraId="2BEEEFC8" w14:textId="7EB43C4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0,017</w:t>
            </w:r>
          </w:p>
        </w:tc>
        <w:tc>
          <w:tcPr>
            <w:tcW w:w="0" w:type="auto"/>
            <w:noWrap/>
            <w:vAlign w:val="center"/>
            <w:hideMark/>
          </w:tcPr>
          <w:p w14:paraId="08718654" w14:textId="5911B1D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63B009D" w14:textId="1CDCDBA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397,75</w:t>
            </w:r>
          </w:p>
        </w:tc>
        <w:tc>
          <w:tcPr>
            <w:tcW w:w="0" w:type="auto"/>
            <w:noWrap/>
            <w:vAlign w:val="center"/>
            <w:hideMark/>
          </w:tcPr>
          <w:p w14:paraId="20932E13" w14:textId="4966C0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0,507</w:t>
            </w:r>
          </w:p>
        </w:tc>
        <w:tc>
          <w:tcPr>
            <w:tcW w:w="0" w:type="auto"/>
            <w:noWrap/>
            <w:vAlign w:val="center"/>
            <w:hideMark/>
          </w:tcPr>
          <w:p w14:paraId="495B5ABB" w14:textId="56A0B99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0,678</w:t>
            </w:r>
          </w:p>
        </w:tc>
      </w:tr>
      <w:tr w:rsidR="009C0F95" w:rsidRPr="00F26609" w14:paraId="53D784B0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940B680" w14:textId="0217D49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obstructive pulmonary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02A62166" w14:textId="0FF3641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0" w:type="auto"/>
            <w:noWrap/>
            <w:vAlign w:val="center"/>
            <w:hideMark/>
          </w:tcPr>
          <w:p w14:paraId="3A5BF1D0" w14:textId="13EC3E9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0" w:type="auto"/>
            <w:noWrap/>
            <w:vAlign w:val="center"/>
            <w:hideMark/>
          </w:tcPr>
          <w:p w14:paraId="74589566" w14:textId="085301E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5685CEC" w14:textId="1446275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226,57</w:t>
            </w:r>
          </w:p>
        </w:tc>
        <w:tc>
          <w:tcPr>
            <w:tcW w:w="0" w:type="auto"/>
            <w:noWrap/>
            <w:vAlign w:val="center"/>
            <w:hideMark/>
          </w:tcPr>
          <w:p w14:paraId="0FC18EBF" w14:textId="76E6526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0,157</w:t>
            </w:r>
          </w:p>
        </w:tc>
        <w:tc>
          <w:tcPr>
            <w:tcW w:w="0" w:type="auto"/>
            <w:noWrap/>
            <w:vAlign w:val="center"/>
            <w:hideMark/>
          </w:tcPr>
          <w:p w14:paraId="0F8DF408" w14:textId="2D0EB86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0,692</w:t>
            </w:r>
          </w:p>
        </w:tc>
      </w:tr>
      <w:tr w:rsidR="009C0F95" w:rsidRPr="00F26609" w14:paraId="45910FB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E0A2D1B" w14:textId="58C3418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without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37711E21" w14:textId="2B4CBD5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0" w:type="auto"/>
            <w:noWrap/>
            <w:vAlign w:val="center"/>
            <w:hideMark/>
          </w:tcPr>
          <w:p w14:paraId="099DB01C" w14:textId="5CA8DB7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0" w:type="auto"/>
            <w:noWrap/>
            <w:vAlign w:val="center"/>
            <w:hideMark/>
          </w:tcPr>
          <w:p w14:paraId="0179C6AB" w14:textId="51BFD23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7C72CD8" w14:textId="23DF156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219,86</w:t>
            </w:r>
          </w:p>
        </w:tc>
        <w:tc>
          <w:tcPr>
            <w:tcW w:w="0" w:type="auto"/>
            <w:noWrap/>
            <w:vAlign w:val="center"/>
            <w:hideMark/>
          </w:tcPr>
          <w:p w14:paraId="6F102013" w14:textId="0E3A6F7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0,067</w:t>
            </w:r>
          </w:p>
        </w:tc>
        <w:tc>
          <w:tcPr>
            <w:tcW w:w="0" w:type="auto"/>
            <w:noWrap/>
            <w:vAlign w:val="center"/>
            <w:hideMark/>
          </w:tcPr>
          <w:p w14:paraId="58AB7AC0" w14:textId="2AA8F1A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0,796</w:t>
            </w:r>
          </w:p>
        </w:tc>
      </w:tr>
      <w:tr w:rsidR="009C0F95" w:rsidRPr="00F26609" w14:paraId="026CD6FE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148B89" w14:textId="1B39CDF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5439FF7A" w14:textId="06F0D04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0" w:type="auto"/>
            <w:noWrap/>
            <w:vAlign w:val="center"/>
            <w:hideMark/>
          </w:tcPr>
          <w:p w14:paraId="500ADD10" w14:textId="6222C95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0" w:type="auto"/>
            <w:noWrap/>
            <w:vAlign w:val="center"/>
            <w:hideMark/>
          </w:tcPr>
          <w:p w14:paraId="4BCF7E50" w14:textId="1AEFE0E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22D922F" w14:textId="6DE461C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479,94</w:t>
            </w:r>
          </w:p>
        </w:tc>
        <w:tc>
          <w:tcPr>
            <w:tcW w:w="0" w:type="auto"/>
            <w:noWrap/>
            <w:vAlign w:val="center"/>
            <w:hideMark/>
          </w:tcPr>
          <w:p w14:paraId="594E0E15" w14:textId="0EC034D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0,062</w:t>
            </w:r>
          </w:p>
        </w:tc>
        <w:tc>
          <w:tcPr>
            <w:tcW w:w="0" w:type="auto"/>
            <w:noWrap/>
            <w:vAlign w:val="center"/>
            <w:hideMark/>
          </w:tcPr>
          <w:p w14:paraId="227F22F5" w14:textId="123B27D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0,804</w:t>
            </w:r>
          </w:p>
        </w:tc>
      </w:tr>
      <w:tr w:rsidR="009C0F95" w:rsidRPr="00F26609" w14:paraId="4241121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80746A" w14:textId="71AA888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Comorbid obstructive sleep apnea </w:t>
            </w:r>
            <w:r w:rsidR="0003726F"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syndrome</w:t>
            </w:r>
          </w:p>
        </w:tc>
        <w:tc>
          <w:tcPr>
            <w:tcW w:w="0" w:type="auto"/>
            <w:noWrap/>
            <w:vAlign w:val="center"/>
            <w:hideMark/>
          </w:tcPr>
          <w:p w14:paraId="6EFECB71" w14:textId="6FA1A7B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3FCFA317" w14:textId="07088E9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1BB0788F" w14:textId="5449507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C0DB933" w14:textId="15B176A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245,95</w:t>
            </w:r>
          </w:p>
        </w:tc>
        <w:tc>
          <w:tcPr>
            <w:tcW w:w="0" w:type="auto"/>
            <w:noWrap/>
            <w:vAlign w:val="center"/>
            <w:hideMark/>
          </w:tcPr>
          <w:p w14:paraId="1586BCA9" w14:textId="3FE3C01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0,044</w:t>
            </w:r>
          </w:p>
        </w:tc>
        <w:tc>
          <w:tcPr>
            <w:tcW w:w="0" w:type="auto"/>
            <w:noWrap/>
            <w:vAlign w:val="center"/>
            <w:hideMark/>
          </w:tcPr>
          <w:p w14:paraId="6D005EC8" w14:textId="74B82EA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0,834</w:t>
            </w:r>
          </w:p>
        </w:tc>
      </w:tr>
      <w:tr w:rsidR="009C0F95" w:rsidRPr="00F26609" w14:paraId="752A49F7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6105A7" w14:textId="01FACCE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0622C212" w14:textId="19945EA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7E7BDD50" w14:textId="2A5EC8B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70E64FC7" w14:textId="0A5713B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E8F7FF3" w14:textId="6452C9C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537,12</w:t>
            </w:r>
          </w:p>
        </w:tc>
        <w:tc>
          <w:tcPr>
            <w:tcW w:w="0" w:type="auto"/>
            <w:noWrap/>
            <w:vAlign w:val="center"/>
            <w:hideMark/>
          </w:tcPr>
          <w:p w14:paraId="722C7473" w14:textId="1BFA52B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0,009</w:t>
            </w:r>
          </w:p>
        </w:tc>
        <w:tc>
          <w:tcPr>
            <w:tcW w:w="0" w:type="auto"/>
            <w:noWrap/>
            <w:vAlign w:val="center"/>
            <w:hideMark/>
          </w:tcPr>
          <w:p w14:paraId="2E7C648D" w14:textId="000F0D2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0,924</w:t>
            </w:r>
          </w:p>
        </w:tc>
      </w:tr>
      <w:tr w:rsidR="009C0F95" w:rsidRPr="00F26609" w14:paraId="7AEBA00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2647347" w14:textId="76D53E2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14:paraId="12A74FE0" w14:textId="1189145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37AFF933" w14:textId="0CAAA48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74F7F589" w14:textId="469C19D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7938B11" w14:textId="605CDCB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316,29</w:t>
            </w:r>
          </w:p>
        </w:tc>
        <w:tc>
          <w:tcPr>
            <w:tcW w:w="0" w:type="auto"/>
            <w:noWrap/>
            <w:vAlign w:val="center"/>
            <w:hideMark/>
          </w:tcPr>
          <w:p w14:paraId="224B0696" w14:textId="38C77F1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33486230" w14:textId="4D7B9FD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0,973</w:t>
            </w:r>
          </w:p>
        </w:tc>
      </w:tr>
      <w:tr w:rsidR="009C0F95" w:rsidRPr="00F26609" w14:paraId="7235557A" w14:textId="77777777" w:rsidTr="009C0F9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261DC978" w14:textId="1AB0B37C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Total number of emergency department visits</w:t>
            </w:r>
          </w:p>
        </w:tc>
        <w:tc>
          <w:tcPr>
            <w:tcW w:w="0" w:type="auto"/>
            <w:noWrap/>
            <w:vAlign w:val="center"/>
          </w:tcPr>
          <w:p w14:paraId="5FC6BF75" w14:textId="07E2597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</w:tcPr>
          <w:p w14:paraId="66ABD48D" w14:textId="118FE82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</w:tcPr>
          <w:p w14:paraId="69061863" w14:textId="58C9EE8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29E26EC6" w14:textId="55D1242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51,02</w:t>
            </w:r>
          </w:p>
        </w:tc>
        <w:tc>
          <w:tcPr>
            <w:tcW w:w="0" w:type="auto"/>
            <w:noWrap/>
            <w:vAlign w:val="center"/>
          </w:tcPr>
          <w:p w14:paraId="6EC06F7A" w14:textId="5366092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</w:tcPr>
          <w:p w14:paraId="67819B72" w14:textId="0C7ABE9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0,990</w:t>
            </w:r>
          </w:p>
        </w:tc>
      </w:tr>
    </w:tbl>
    <w:p w14:paraId="0C10FD8C" w14:textId="77777777" w:rsidR="000F78E0" w:rsidRPr="00F26609" w:rsidRDefault="000F78E0" w:rsidP="000F78E0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28227E8" w14:textId="77777777" w:rsidR="000F78E0" w:rsidRPr="00F26609" w:rsidRDefault="000F78E0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2CF600B9" w14:textId="5DE6B150" w:rsidR="000F78E0" w:rsidRPr="00F26609" w:rsidRDefault="000F78E0">
      <w:pPr>
        <w:spacing w:after="160" w:line="259" w:lineRule="auto"/>
        <w:rPr>
          <w:rFonts w:ascii="Calibri" w:eastAsia="Calibri" w:hAnsi="Calibri" w:cs="Calibri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eastAsia="Calibri" w:hAnsi="Calibri" w:cs="Calibri"/>
          <w:b/>
          <w:bCs/>
          <w:lang w:val="en-US"/>
        </w:rPr>
        <w:br w:type="page"/>
      </w:r>
    </w:p>
    <w:p w14:paraId="416A512E" w14:textId="139D9E0F" w:rsidR="000F78E0" w:rsidRPr="00F26609" w:rsidRDefault="00603E28" w:rsidP="000F78E0">
      <w:pPr>
        <w:pStyle w:val="Heading1"/>
        <w:rPr>
          <w:lang w:val="en-US"/>
        </w:rPr>
      </w:pPr>
      <w:bookmarkStart w:id="10" w:name="_Toc195557291"/>
      <w:r>
        <w:rPr>
          <w:lang w:val="en-US"/>
        </w:rPr>
        <w:lastRenderedPageBreak/>
        <w:t xml:space="preserve">eTable </w:t>
      </w:r>
      <w:r w:rsidR="00DA1C94" w:rsidRPr="00F26609">
        <w:rPr>
          <w:lang w:val="en-US"/>
        </w:rPr>
        <w:t>1</w:t>
      </w:r>
      <w:r w:rsidR="00E53AB6">
        <w:rPr>
          <w:lang w:val="en-US"/>
        </w:rPr>
        <w:t>1</w:t>
      </w:r>
      <w:r w:rsidR="000F78E0" w:rsidRPr="00F26609">
        <w:rPr>
          <w:lang w:val="en-US"/>
        </w:rPr>
        <w:t>: Variables selected for the prediction of National Early Warning Score (NEWS)</w:t>
      </w:r>
      <w:bookmarkEnd w:id="10"/>
    </w:p>
    <w:p w14:paraId="26B91D2A" w14:textId="77777777" w:rsidR="000F78E0" w:rsidRPr="00F26609" w:rsidRDefault="000F78E0" w:rsidP="000F78E0">
      <w:pPr>
        <w:rPr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82"/>
        <w:gridCol w:w="767"/>
        <w:gridCol w:w="872"/>
        <w:gridCol w:w="774"/>
        <w:gridCol w:w="809"/>
        <w:gridCol w:w="745"/>
        <w:gridCol w:w="758"/>
      </w:tblGrid>
      <w:tr w:rsidR="00717B4A" w:rsidRPr="00F26609" w14:paraId="0125E851" w14:textId="77777777" w:rsidTr="0071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DB00E" w14:textId="77777777" w:rsidR="00717B4A" w:rsidRPr="00F26609" w:rsidRDefault="00717B4A" w:rsidP="00717B4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noWrap/>
            <w:hideMark/>
          </w:tcPr>
          <w:p w14:paraId="47C80564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Sum Sq</w:t>
            </w:r>
          </w:p>
        </w:tc>
        <w:tc>
          <w:tcPr>
            <w:tcW w:w="0" w:type="auto"/>
            <w:noWrap/>
            <w:hideMark/>
          </w:tcPr>
          <w:p w14:paraId="5F83B447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Mean Sq</w:t>
            </w:r>
          </w:p>
        </w:tc>
        <w:tc>
          <w:tcPr>
            <w:tcW w:w="0" w:type="auto"/>
            <w:noWrap/>
            <w:hideMark/>
          </w:tcPr>
          <w:p w14:paraId="5AA7F7A9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NumDF</w:t>
            </w:r>
          </w:p>
        </w:tc>
        <w:tc>
          <w:tcPr>
            <w:tcW w:w="0" w:type="auto"/>
            <w:noWrap/>
            <w:hideMark/>
          </w:tcPr>
          <w:p w14:paraId="78D4EF80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DenDF</w:t>
            </w:r>
          </w:p>
        </w:tc>
        <w:tc>
          <w:tcPr>
            <w:tcW w:w="0" w:type="auto"/>
            <w:noWrap/>
            <w:hideMark/>
          </w:tcPr>
          <w:p w14:paraId="1BF4EAED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F value</w:t>
            </w:r>
          </w:p>
        </w:tc>
        <w:tc>
          <w:tcPr>
            <w:tcW w:w="0" w:type="auto"/>
            <w:noWrap/>
            <w:hideMark/>
          </w:tcPr>
          <w:p w14:paraId="1DE54F74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P value</w:t>
            </w:r>
          </w:p>
        </w:tc>
      </w:tr>
      <w:tr w:rsidR="009C0F95" w:rsidRPr="00F26609" w14:paraId="5CAEDD7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4E105E" w14:textId="7AFF10C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0" w:type="auto"/>
            <w:noWrap/>
            <w:vAlign w:val="center"/>
            <w:hideMark/>
          </w:tcPr>
          <w:p w14:paraId="1BD6AEAF" w14:textId="088286B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67,916</w:t>
            </w:r>
          </w:p>
        </w:tc>
        <w:tc>
          <w:tcPr>
            <w:tcW w:w="0" w:type="auto"/>
            <w:noWrap/>
            <w:vAlign w:val="center"/>
            <w:hideMark/>
          </w:tcPr>
          <w:p w14:paraId="15F827F6" w14:textId="7C1136B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67,916</w:t>
            </w:r>
          </w:p>
        </w:tc>
        <w:tc>
          <w:tcPr>
            <w:tcW w:w="0" w:type="auto"/>
            <w:noWrap/>
            <w:vAlign w:val="center"/>
            <w:hideMark/>
          </w:tcPr>
          <w:p w14:paraId="6C21C2EC" w14:textId="67DCC11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63FC2EB" w14:textId="4878B07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383,728</w:t>
            </w:r>
          </w:p>
        </w:tc>
        <w:tc>
          <w:tcPr>
            <w:tcW w:w="0" w:type="auto"/>
            <w:noWrap/>
            <w:vAlign w:val="center"/>
            <w:hideMark/>
          </w:tcPr>
          <w:p w14:paraId="37259819" w14:textId="3A614CE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16,663</w:t>
            </w:r>
          </w:p>
        </w:tc>
        <w:tc>
          <w:tcPr>
            <w:tcW w:w="0" w:type="auto"/>
            <w:noWrap/>
            <w:vAlign w:val="center"/>
            <w:hideMark/>
          </w:tcPr>
          <w:p w14:paraId="3848D20C" w14:textId="71BEEA7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</w:tr>
      <w:tr w:rsidR="009C0F95" w:rsidRPr="00F26609" w14:paraId="3A09C33F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730688" w14:textId="612EE82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leukotriene receptor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46CE6340" w14:textId="2ED2C38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51,569</w:t>
            </w:r>
          </w:p>
        </w:tc>
        <w:tc>
          <w:tcPr>
            <w:tcW w:w="0" w:type="auto"/>
            <w:noWrap/>
            <w:vAlign w:val="center"/>
            <w:hideMark/>
          </w:tcPr>
          <w:p w14:paraId="76C271E7" w14:textId="2707C4C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51,569</w:t>
            </w:r>
          </w:p>
        </w:tc>
        <w:tc>
          <w:tcPr>
            <w:tcW w:w="0" w:type="auto"/>
            <w:noWrap/>
            <w:vAlign w:val="center"/>
            <w:hideMark/>
          </w:tcPr>
          <w:p w14:paraId="1C989B17" w14:textId="1894E77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58271B0" w14:textId="6CDBA2F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328,305</w:t>
            </w:r>
          </w:p>
        </w:tc>
        <w:tc>
          <w:tcPr>
            <w:tcW w:w="0" w:type="auto"/>
            <w:noWrap/>
            <w:vAlign w:val="center"/>
            <w:hideMark/>
          </w:tcPr>
          <w:p w14:paraId="1850267C" w14:textId="3F22A97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12,652</w:t>
            </w:r>
          </w:p>
        </w:tc>
        <w:tc>
          <w:tcPr>
            <w:tcW w:w="0" w:type="auto"/>
            <w:noWrap/>
            <w:vAlign w:val="center"/>
            <w:hideMark/>
          </w:tcPr>
          <w:p w14:paraId="55E129B4" w14:textId="6322780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</w:tr>
      <w:tr w:rsidR="009C0F95" w:rsidRPr="00F26609" w14:paraId="44F8979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940E19" w14:textId="455DA13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0" w:type="auto"/>
            <w:noWrap/>
            <w:vAlign w:val="center"/>
            <w:hideMark/>
          </w:tcPr>
          <w:p w14:paraId="01ED9021" w14:textId="5B85D44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63,434</w:t>
            </w:r>
          </w:p>
        </w:tc>
        <w:tc>
          <w:tcPr>
            <w:tcW w:w="0" w:type="auto"/>
            <w:noWrap/>
            <w:vAlign w:val="center"/>
            <w:hideMark/>
          </w:tcPr>
          <w:p w14:paraId="11BEFA90" w14:textId="6E3378F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31,717</w:t>
            </w:r>
          </w:p>
        </w:tc>
        <w:tc>
          <w:tcPr>
            <w:tcW w:w="0" w:type="auto"/>
            <w:noWrap/>
            <w:vAlign w:val="center"/>
            <w:hideMark/>
          </w:tcPr>
          <w:p w14:paraId="669F1F1C" w14:textId="665BCEF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17959E1" w14:textId="30CD063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585,945</w:t>
            </w:r>
          </w:p>
        </w:tc>
        <w:tc>
          <w:tcPr>
            <w:tcW w:w="0" w:type="auto"/>
            <w:noWrap/>
            <w:vAlign w:val="center"/>
            <w:hideMark/>
          </w:tcPr>
          <w:p w14:paraId="2779C503" w14:textId="3C53D33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7,782</w:t>
            </w:r>
          </w:p>
        </w:tc>
        <w:tc>
          <w:tcPr>
            <w:tcW w:w="0" w:type="auto"/>
            <w:noWrap/>
            <w:vAlign w:val="center"/>
            <w:hideMark/>
          </w:tcPr>
          <w:p w14:paraId="0587C761" w14:textId="2CF774D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</w:tr>
      <w:tr w:rsidR="009C0F95" w:rsidRPr="00F26609" w14:paraId="36C3D7D6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DB3DCE" w14:textId="5EFA7EC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Duration of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68DEB278" w14:textId="7BB23D0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38,924</w:t>
            </w:r>
          </w:p>
        </w:tc>
        <w:tc>
          <w:tcPr>
            <w:tcW w:w="0" w:type="auto"/>
            <w:noWrap/>
            <w:vAlign w:val="center"/>
            <w:hideMark/>
          </w:tcPr>
          <w:p w14:paraId="42718CFF" w14:textId="2B6308D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38,924</w:t>
            </w:r>
          </w:p>
        </w:tc>
        <w:tc>
          <w:tcPr>
            <w:tcW w:w="0" w:type="auto"/>
            <w:noWrap/>
            <w:vAlign w:val="center"/>
            <w:hideMark/>
          </w:tcPr>
          <w:p w14:paraId="193ADF97" w14:textId="2B55B98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2A06C3E" w14:textId="0D5749B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585,578</w:t>
            </w:r>
          </w:p>
        </w:tc>
        <w:tc>
          <w:tcPr>
            <w:tcW w:w="0" w:type="auto"/>
            <w:noWrap/>
            <w:vAlign w:val="center"/>
            <w:hideMark/>
          </w:tcPr>
          <w:p w14:paraId="5F652578" w14:textId="4BEC3DC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9,550</w:t>
            </w:r>
          </w:p>
        </w:tc>
        <w:tc>
          <w:tcPr>
            <w:tcW w:w="0" w:type="auto"/>
            <w:noWrap/>
            <w:vAlign w:val="center"/>
            <w:hideMark/>
          </w:tcPr>
          <w:p w14:paraId="465B471C" w14:textId="602DA87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</w:tr>
      <w:tr w:rsidR="009C0F95" w:rsidRPr="00F26609" w14:paraId="45A8651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3BFE58" w14:textId="2612AFC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oral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22992207" w14:textId="0867643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11,711</w:t>
            </w:r>
          </w:p>
        </w:tc>
        <w:tc>
          <w:tcPr>
            <w:tcW w:w="0" w:type="auto"/>
            <w:noWrap/>
            <w:vAlign w:val="center"/>
            <w:hideMark/>
          </w:tcPr>
          <w:p w14:paraId="67BB38E3" w14:textId="7741DE9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11,711</w:t>
            </w:r>
          </w:p>
        </w:tc>
        <w:tc>
          <w:tcPr>
            <w:tcW w:w="0" w:type="auto"/>
            <w:noWrap/>
            <w:vAlign w:val="center"/>
            <w:hideMark/>
          </w:tcPr>
          <w:p w14:paraId="14824E35" w14:textId="2F29440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5FF16C0" w14:textId="17C6DC4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546,961</w:t>
            </w:r>
          </w:p>
        </w:tc>
        <w:tc>
          <w:tcPr>
            <w:tcW w:w="0" w:type="auto"/>
            <w:noWrap/>
            <w:vAlign w:val="center"/>
            <w:hideMark/>
          </w:tcPr>
          <w:p w14:paraId="0618B93E" w14:textId="2855B74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2,873</w:t>
            </w:r>
          </w:p>
        </w:tc>
        <w:tc>
          <w:tcPr>
            <w:tcW w:w="0" w:type="auto"/>
            <w:noWrap/>
            <w:vAlign w:val="center"/>
            <w:hideMark/>
          </w:tcPr>
          <w:p w14:paraId="7D872BCD" w14:textId="1759991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0,091</w:t>
            </w:r>
          </w:p>
        </w:tc>
      </w:tr>
      <w:tr w:rsidR="009C0F95" w:rsidRPr="00F26609" w14:paraId="3DFD8E09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3AE25E" w14:textId="4E6D2C0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360B2723" w14:textId="5EECDDF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9,743</w:t>
            </w:r>
          </w:p>
        </w:tc>
        <w:tc>
          <w:tcPr>
            <w:tcW w:w="0" w:type="auto"/>
            <w:noWrap/>
            <w:vAlign w:val="center"/>
            <w:hideMark/>
          </w:tcPr>
          <w:p w14:paraId="64E92E46" w14:textId="22B9793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9,743</w:t>
            </w:r>
          </w:p>
        </w:tc>
        <w:tc>
          <w:tcPr>
            <w:tcW w:w="0" w:type="auto"/>
            <w:noWrap/>
            <w:vAlign w:val="center"/>
            <w:hideMark/>
          </w:tcPr>
          <w:p w14:paraId="60A114FC" w14:textId="350E0F7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EAEF46C" w14:textId="49DF4D5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467,899</w:t>
            </w:r>
          </w:p>
        </w:tc>
        <w:tc>
          <w:tcPr>
            <w:tcW w:w="0" w:type="auto"/>
            <w:noWrap/>
            <w:vAlign w:val="center"/>
            <w:hideMark/>
          </w:tcPr>
          <w:p w14:paraId="38E383CA" w14:textId="40C4D90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2,390</w:t>
            </w:r>
          </w:p>
        </w:tc>
        <w:tc>
          <w:tcPr>
            <w:tcW w:w="0" w:type="auto"/>
            <w:noWrap/>
            <w:vAlign w:val="center"/>
            <w:hideMark/>
          </w:tcPr>
          <w:p w14:paraId="0B43AAD6" w14:textId="36856EE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0,123</w:t>
            </w:r>
          </w:p>
        </w:tc>
      </w:tr>
      <w:tr w:rsidR="009C0F95" w:rsidRPr="00F26609" w14:paraId="4811BE3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3ED53F" w14:textId="4C8F10C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C-reactive protein (CRP)</w:t>
            </w:r>
          </w:p>
        </w:tc>
        <w:tc>
          <w:tcPr>
            <w:tcW w:w="0" w:type="auto"/>
            <w:noWrap/>
            <w:vAlign w:val="center"/>
            <w:hideMark/>
          </w:tcPr>
          <w:p w14:paraId="5C87B3E4" w14:textId="5DF23BE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7,376</w:t>
            </w:r>
          </w:p>
        </w:tc>
        <w:tc>
          <w:tcPr>
            <w:tcW w:w="0" w:type="auto"/>
            <w:noWrap/>
            <w:vAlign w:val="center"/>
            <w:hideMark/>
          </w:tcPr>
          <w:p w14:paraId="5D0D2225" w14:textId="4589B94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7,376</w:t>
            </w:r>
          </w:p>
        </w:tc>
        <w:tc>
          <w:tcPr>
            <w:tcW w:w="0" w:type="auto"/>
            <w:noWrap/>
            <w:vAlign w:val="center"/>
            <w:hideMark/>
          </w:tcPr>
          <w:p w14:paraId="5BE3C9FE" w14:textId="53B83C4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CC90C56" w14:textId="4BB9A3F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589,343</w:t>
            </w:r>
          </w:p>
        </w:tc>
        <w:tc>
          <w:tcPr>
            <w:tcW w:w="0" w:type="auto"/>
            <w:noWrap/>
            <w:vAlign w:val="center"/>
            <w:hideMark/>
          </w:tcPr>
          <w:p w14:paraId="57EB0AC5" w14:textId="105753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1,810</w:t>
            </w:r>
          </w:p>
        </w:tc>
        <w:tc>
          <w:tcPr>
            <w:tcW w:w="0" w:type="auto"/>
            <w:noWrap/>
            <w:vAlign w:val="center"/>
            <w:hideMark/>
          </w:tcPr>
          <w:p w14:paraId="6F090500" w14:textId="7685B2B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0,179</w:t>
            </w:r>
          </w:p>
        </w:tc>
      </w:tr>
      <w:tr w:rsidR="009C0F95" w:rsidRPr="00F26609" w14:paraId="3D081B47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BC4A48" w14:textId="35F49D6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Courses systemic corticosteroids in the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317A8C5E" w14:textId="152A1A7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6,943</w:t>
            </w:r>
          </w:p>
        </w:tc>
        <w:tc>
          <w:tcPr>
            <w:tcW w:w="0" w:type="auto"/>
            <w:noWrap/>
            <w:vAlign w:val="center"/>
            <w:hideMark/>
          </w:tcPr>
          <w:p w14:paraId="4567AE51" w14:textId="147C5CC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6,943</w:t>
            </w:r>
          </w:p>
        </w:tc>
        <w:tc>
          <w:tcPr>
            <w:tcW w:w="0" w:type="auto"/>
            <w:noWrap/>
            <w:vAlign w:val="center"/>
            <w:hideMark/>
          </w:tcPr>
          <w:p w14:paraId="35972DCC" w14:textId="532A216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3C4B2D2" w14:textId="1EFCD7E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592,997</w:t>
            </w:r>
          </w:p>
        </w:tc>
        <w:tc>
          <w:tcPr>
            <w:tcW w:w="0" w:type="auto"/>
            <w:noWrap/>
            <w:vAlign w:val="center"/>
            <w:hideMark/>
          </w:tcPr>
          <w:p w14:paraId="2C0CCF3F" w14:textId="7CFC30C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1,704</w:t>
            </w:r>
          </w:p>
        </w:tc>
        <w:tc>
          <w:tcPr>
            <w:tcW w:w="0" w:type="auto"/>
            <w:noWrap/>
            <w:vAlign w:val="center"/>
            <w:hideMark/>
          </w:tcPr>
          <w:p w14:paraId="02777D21" w14:textId="5545F02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0,192</w:t>
            </w:r>
          </w:p>
        </w:tc>
      </w:tr>
      <w:tr w:rsidR="009C0F95" w:rsidRPr="00F26609" w14:paraId="3BA64E6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0B46C9" w14:textId="62A43B9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7AA7959C" w14:textId="180674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6,938</w:t>
            </w:r>
          </w:p>
        </w:tc>
        <w:tc>
          <w:tcPr>
            <w:tcW w:w="0" w:type="auto"/>
            <w:noWrap/>
            <w:vAlign w:val="center"/>
            <w:hideMark/>
          </w:tcPr>
          <w:p w14:paraId="0A2386F9" w14:textId="6A537EE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6,938</w:t>
            </w:r>
          </w:p>
        </w:tc>
        <w:tc>
          <w:tcPr>
            <w:tcW w:w="0" w:type="auto"/>
            <w:noWrap/>
            <w:vAlign w:val="center"/>
            <w:hideMark/>
          </w:tcPr>
          <w:p w14:paraId="0FFDB755" w14:textId="0CAACF6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36EE630" w14:textId="4B8F471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592,179</w:t>
            </w:r>
          </w:p>
        </w:tc>
        <w:tc>
          <w:tcPr>
            <w:tcW w:w="0" w:type="auto"/>
            <w:noWrap/>
            <w:vAlign w:val="center"/>
            <w:hideMark/>
          </w:tcPr>
          <w:p w14:paraId="20817CA8" w14:textId="77304EC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1,702</w:t>
            </w:r>
          </w:p>
        </w:tc>
        <w:tc>
          <w:tcPr>
            <w:tcW w:w="0" w:type="auto"/>
            <w:noWrap/>
            <w:vAlign w:val="center"/>
            <w:hideMark/>
          </w:tcPr>
          <w:p w14:paraId="2297FBDF" w14:textId="2004D00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0,193</w:t>
            </w:r>
          </w:p>
        </w:tc>
      </w:tr>
      <w:tr w:rsidR="009C0F95" w:rsidRPr="00F26609" w14:paraId="43390085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1A0487" w14:textId="57C1A59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inhaled long-acting muscarinic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5F2CA3B4" w14:textId="170A2B0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6,609</w:t>
            </w:r>
          </w:p>
        </w:tc>
        <w:tc>
          <w:tcPr>
            <w:tcW w:w="0" w:type="auto"/>
            <w:noWrap/>
            <w:vAlign w:val="center"/>
            <w:hideMark/>
          </w:tcPr>
          <w:p w14:paraId="4E91298D" w14:textId="7FD21AF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6,609</w:t>
            </w:r>
          </w:p>
        </w:tc>
        <w:tc>
          <w:tcPr>
            <w:tcW w:w="0" w:type="auto"/>
            <w:noWrap/>
            <w:vAlign w:val="center"/>
            <w:hideMark/>
          </w:tcPr>
          <w:p w14:paraId="31F3D50C" w14:textId="1CAA164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2410A7E" w14:textId="47029D4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436,676</w:t>
            </w:r>
          </w:p>
        </w:tc>
        <w:tc>
          <w:tcPr>
            <w:tcW w:w="0" w:type="auto"/>
            <w:noWrap/>
            <w:vAlign w:val="center"/>
            <w:hideMark/>
          </w:tcPr>
          <w:p w14:paraId="443C7B82" w14:textId="55F4B76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1,621</w:t>
            </w:r>
          </w:p>
        </w:tc>
        <w:tc>
          <w:tcPr>
            <w:tcW w:w="0" w:type="auto"/>
            <w:noWrap/>
            <w:vAlign w:val="center"/>
            <w:hideMark/>
          </w:tcPr>
          <w:p w14:paraId="5F5B0E1B" w14:textId="54CBB3A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0,204</w:t>
            </w:r>
          </w:p>
        </w:tc>
      </w:tr>
      <w:tr w:rsidR="009C0F95" w:rsidRPr="00F26609" w14:paraId="7DC7DA92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D5B891" w14:textId="42E4CEF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Dosage of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2E16931B" w14:textId="2BF72D8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5,726</w:t>
            </w:r>
          </w:p>
        </w:tc>
        <w:tc>
          <w:tcPr>
            <w:tcW w:w="0" w:type="auto"/>
            <w:noWrap/>
            <w:vAlign w:val="center"/>
            <w:hideMark/>
          </w:tcPr>
          <w:p w14:paraId="33163306" w14:textId="5E461CC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5,726</w:t>
            </w:r>
          </w:p>
        </w:tc>
        <w:tc>
          <w:tcPr>
            <w:tcW w:w="0" w:type="auto"/>
            <w:noWrap/>
            <w:vAlign w:val="center"/>
            <w:hideMark/>
          </w:tcPr>
          <w:p w14:paraId="75B03A34" w14:textId="2CCCC26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4B5D29B" w14:textId="30DA7AC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554,856</w:t>
            </w:r>
          </w:p>
        </w:tc>
        <w:tc>
          <w:tcPr>
            <w:tcW w:w="0" w:type="auto"/>
            <w:noWrap/>
            <w:vAlign w:val="center"/>
            <w:hideMark/>
          </w:tcPr>
          <w:p w14:paraId="4E5D4592" w14:textId="7CF84D0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1,405</w:t>
            </w:r>
          </w:p>
        </w:tc>
        <w:tc>
          <w:tcPr>
            <w:tcW w:w="0" w:type="auto"/>
            <w:noWrap/>
            <w:vAlign w:val="center"/>
            <w:hideMark/>
          </w:tcPr>
          <w:p w14:paraId="6B42D3E5" w14:textId="01D1F6E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0,236</w:t>
            </w:r>
          </w:p>
        </w:tc>
      </w:tr>
      <w:tr w:rsidR="009C0F95" w:rsidRPr="00F26609" w14:paraId="069DA079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18FFE8" w14:textId="2708355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Non-specific trigger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151E64A4" w14:textId="7EC085B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5,696</w:t>
            </w:r>
          </w:p>
        </w:tc>
        <w:tc>
          <w:tcPr>
            <w:tcW w:w="0" w:type="auto"/>
            <w:noWrap/>
            <w:vAlign w:val="center"/>
            <w:hideMark/>
          </w:tcPr>
          <w:p w14:paraId="4A0796B5" w14:textId="61CC33E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5,696</w:t>
            </w:r>
          </w:p>
        </w:tc>
        <w:tc>
          <w:tcPr>
            <w:tcW w:w="0" w:type="auto"/>
            <w:noWrap/>
            <w:vAlign w:val="center"/>
            <w:hideMark/>
          </w:tcPr>
          <w:p w14:paraId="202D8143" w14:textId="4091881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CC4A336" w14:textId="15A0D28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592,911</w:t>
            </w:r>
          </w:p>
        </w:tc>
        <w:tc>
          <w:tcPr>
            <w:tcW w:w="0" w:type="auto"/>
            <w:noWrap/>
            <w:vAlign w:val="center"/>
            <w:hideMark/>
          </w:tcPr>
          <w:p w14:paraId="6EB6071C" w14:textId="352BBA8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1,398</w:t>
            </w:r>
          </w:p>
        </w:tc>
        <w:tc>
          <w:tcPr>
            <w:tcW w:w="0" w:type="auto"/>
            <w:noWrap/>
            <w:vAlign w:val="center"/>
            <w:hideMark/>
          </w:tcPr>
          <w:p w14:paraId="583BBBBA" w14:textId="376B83B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0,238</w:t>
            </w:r>
          </w:p>
        </w:tc>
      </w:tr>
      <w:tr w:rsidR="009C0F95" w:rsidRPr="00F26609" w14:paraId="4DA0701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21E386" w14:textId="6E59CD6C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14:paraId="772273E7" w14:textId="2D6A23F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5,325</w:t>
            </w:r>
          </w:p>
        </w:tc>
        <w:tc>
          <w:tcPr>
            <w:tcW w:w="0" w:type="auto"/>
            <w:noWrap/>
            <w:vAlign w:val="center"/>
            <w:hideMark/>
          </w:tcPr>
          <w:p w14:paraId="7FC55827" w14:textId="239CAD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5,325</w:t>
            </w:r>
          </w:p>
        </w:tc>
        <w:tc>
          <w:tcPr>
            <w:tcW w:w="0" w:type="auto"/>
            <w:noWrap/>
            <w:vAlign w:val="center"/>
            <w:hideMark/>
          </w:tcPr>
          <w:p w14:paraId="50D3DE4E" w14:textId="7481D92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B044634" w14:textId="23C333A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295,169</w:t>
            </w:r>
          </w:p>
        </w:tc>
        <w:tc>
          <w:tcPr>
            <w:tcW w:w="0" w:type="auto"/>
            <w:noWrap/>
            <w:vAlign w:val="center"/>
            <w:hideMark/>
          </w:tcPr>
          <w:p w14:paraId="1E061A00" w14:textId="6FD4637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1,307</w:t>
            </w:r>
          </w:p>
        </w:tc>
        <w:tc>
          <w:tcPr>
            <w:tcW w:w="0" w:type="auto"/>
            <w:noWrap/>
            <w:vAlign w:val="center"/>
            <w:hideMark/>
          </w:tcPr>
          <w:p w14:paraId="6B20350F" w14:textId="6E4F04B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0,254</w:t>
            </w:r>
          </w:p>
        </w:tc>
      </w:tr>
      <w:tr w:rsidR="009C0F95" w:rsidRPr="00F26609" w14:paraId="05AE7DE6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F914EC" w14:textId="01DD943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0" w:type="auto"/>
            <w:noWrap/>
            <w:vAlign w:val="center"/>
            <w:hideMark/>
          </w:tcPr>
          <w:p w14:paraId="54A47128" w14:textId="1028CEA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10,559</w:t>
            </w:r>
          </w:p>
        </w:tc>
        <w:tc>
          <w:tcPr>
            <w:tcW w:w="0" w:type="auto"/>
            <w:noWrap/>
            <w:vAlign w:val="center"/>
            <w:hideMark/>
          </w:tcPr>
          <w:p w14:paraId="4395FA0D" w14:textId="38A7814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5,279</w:t>
            </w:r>
          </w:p>
        </w:tc>
        <w:tc>
          <w:tcPr>
            <w:tcW w:w="0" w:type="auto"/>
            <w:noWrap/>
            <w:vAlign w:val="center"/>
            <w:hideMark/>
          </w:tcPr>
          <w:p w14:paraId="6BA69B7D" w14:textId="7A24531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1A7F149" w14:textId="68E721D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326,884</w:t>
            </w:r>
          </w:p>
        </w:tc>
        <w:tc>
          <w:tcPr>
            <w:tcW w:w="0" w:type="auto"/>
            <w:noWrap/>
            <w:vAlign w:val="center"/>
            <w:hideMark/>
          </w:tcPr>
          <w:p w14:paraId="52E0667E" w14:textId="4A4852F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1,295</w:t>
            </w:r>
          </w:p>
        </w:tc>
        <w:tc>
          <w:tcPr>
            <w:tcW w:w="0" w:type="auto"/>
            <w:noWrap/>
            <w:vAlign w:val="center"/>
            <w:hideMark/>
          </w:tcPr>
          <w:p w14:paraId="05C8DC0C" w14:textId="3D84BAC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0,275</w:t>
            </w:r>
          </w:p>
        </w:tc>
      </w:tr>
      <w:tr w:rsidR="009C0F95" w:rsidRPr="00F26609" w14:paraId="029386C1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208340" w14:textId="535C9D6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0457E58D" w14:textId="77E294A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4,448</w:t>
            </w:r>
          </w:p>
        </w:tc>
        <w:tc>
          <w:tcPr>
            <w:tcW w:w="0" w:type="auto"/>
            <w:noWrap/>
            <w:vAlign w:val="center"/>
            <w:hideMark/>
          </w:tcPr>
          <w:p w14:paraId="3B0E07A6" w14:textId="59DCC9B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4,448</w:t>
            </w:r>
          </w:p>
        </w:tc>
        <w:tc>
          <w:tcPr>
            <w:tcW w:w="0" w:type="auto"/>
            <w:noWrap/>
            <w:vAlign w:val="center"/>
            <w:hideMark/>
          </w:tcPr>
          <w:p w14:paraId="24483257" w14:textId="200A77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0BFEE94" w14:textId="67ACD7A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590,755</w:t>
            </w:r>
          </w:p>
        </w:tc>
        <w:tc>
          <w:tcPr>
            <w:tcW w:w="0" w:type="auto"/>
            <w:noWrap/>
            <w:vAlign w:val="center"/>
            <w:hideMark/>
          </w:tcPr>
          <w:p w14:paraId="5E30555E" w14:textId="039AC47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1,091</w:t>
            </w:r>
          </w:p>
        </w:tc>
        <w:tc>
          <w:tcPr>
            <w:tcW w:w="0" w:type="auto"/>
            <w:noWrap/>
            <w:vAlign w:val="center"/>
            <w:hideMark/>
          </w:tcPr>
          <w:p w14:paraId="7F47DA6D" w14:textId="7C0A49B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0,297</w:t>
            </w:r>
          </w:p>
        </w:tc>
      </w:tr>
      <w:tr w:rsidR="009C0F95" w:rsidRPr="00F26609" w14:paraId="10E4397A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A55707" w14:textId="5FD2E2B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gastroesophageal reflux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12089B3D" w14:textId="6830DCF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4,077</w:t>
            </w:r>
          </w:p>
        </w:tc>
        <w:tc>
          <w:tcPr>
            <w:tcW w:w="0" w:type="auto"/>
            <w:noWrap/>
            <w:vAlign w:val="center"/>
            <w:hideMark/>
          </w:tcPr>
          <w:p w14:paraId="6F382895" w14:textId="5011697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4,077</w:t>
            </w:r>
          </w:p>
        </w:tc>
        <w:tc>
          <w:tcPr>
            <w:tcW w:w="0" w:type="auto"/>
            <w:noWrap/>
            <w:vAlign w:val="center"/>
            <w:hideMark/>
          </w:tcPr>
          <w:p w14:paraId="5879C986" w14:textId="3CEAFE3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334FB03" w14:textId="4A57803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206,018</w:t>
            </w:r>
          </w:p>
        </w:tc>
        <w:tc>
          <w:tcPr>
            <w:tcW w:w="0" w:type="auto"/>
            <w:noWrap/>
            <w:vAlign w:val="center"/>
            <w:hideMark/>
          </w:tcPr>
          <w:p w14:paraId="328E7A0F" w14:textId="2720C62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1,000</w:t>
            </w:r>
          </w:p>
        </w:tc>
        <w:tc>
          <w:tcPr>
            <w:tcW w:w="0" w:type="auto"/>
            <w:noWrap/>
            <w:vAlign w:val="center"/>
            <w:hideMark/>
          </w:tcPr>
          <w:p w14:paraId="1EED4E5E" w14:textId="7A08868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0,318</w:t>
            </w:r>
          </w:p>
        </w:tc>
      </w:tr>
      <w:tr w:rsidR="009C0F95" w:rsidRPr="00F26609" w14:paraId="3C03586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7DC22F" w14:textId="6B52F6C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bronchiectasis</w:t>
            </w:r>
          </w:p>
        </w:tc>
        <w:tc>
          <w:tcPr>
            <w:tcW w:w="0" w:type="auto"/>
            <w:noWrap/>
            <w:vAlign w:val="center"/>
            <w:hideMark/>
          </w:tcPr>
          <w:p w14:paraId="598F35C7" w14:textId="76FC7F1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3,990</w:t>
            </w:r>
          </w:p>
        </w:tc>
        <w:tc>
          <w:tcPr>
            <w:tcW w:w="0" w:type="auto"/>
            <w:noWrap/>
            <w:vAlign w:val="center"/>
            <w:hideMark/>
          </w:tcPr>
          <w:p w14:paraId="660EEFAD" w14:textId="66E5061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3,990</w:t>
            </w:r>
          </w:p>
        </w:tc>
        <w:tc>
          <w:tcPr>
            <w:tcW w:w="0" w:type="auto"/>
            <w:noWrap/>
            <w:vAlign w:val="center"/>
            <w:hideMark/>
          </w:tcPr>
          <w:p w14:paraId="660DBEA0" w14:textId="45E679C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856E6DA" w14:textId="12CB382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176,833</w:t>
            </w:r>
          </w:p>
        </w:tc>
        <w:tc>
          <w:tcPr>
            <w:tcW w:w="0" w:type="auto"/>
            <w:noWrap/>
            <w:vAlign w:val="center"/>
            <w:hideMark/>
          </w:tcPr>
          <w:p w14:paraId="78E31428" w14:textId="23E36DC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0,979</w:t>
            </w:r>
          </w:p>
        </w:tc>
        <w:tc>
          <w:tcPr>
            <w:tcW w:w="0" w:type="auto"/>
            <w:noWrap/>
            <w:vAlign w:val="center"/>
            <w:hideMark/>
          </w:tcPr>
          <w:p w14:paraId="3A893001" w14:textId="1E02DC7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0,324</w:t>
            </w:r>
          </w:p>
        </w:tc>
      </w:tr>
      <w:tr w:rsidR="009C0F95" w:rsidRPr="00F26609" w14:paraId="1D91A14A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6235B0" w14:textId="44E4FF79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0" w:type="auto"/>
            <w:noWrap/>
            <w:vAlign w:val="center"/>
            <w:hideMark/>
          </w:tcPr>
          <w:p w14:paraId="3DB28079" w14:textId="782B04D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13,392</w:t>
            </w:r>
          </w:p>
        </w:tc>
        <w:tc>
          <w:tcPr>
            <w:tcW w:w="0" w:type="auto"/>
            <w:noWrap/>
            <w:vAlign w:val="center"/>
            <w:hideMark/>
          </w:tcPr>
          <w:p w14:paraId="03F76C24" w14:textId="6A849D5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4,464</w:t>
            </w:r>
          </w:p>
        </w:tc>
        <w:tc>
          <w:tcPr>
            <w:tcW w:w="0" w:type="auto"/>
            <w:noWrap/>
            <w:vAlign w:val="center"/>
            <w:hideMark/>
          </w:tcPr>
          <w:p w14:paraId="45FC4DCF" w14:textId="1C9E203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B41E8E5" w14:textId="12528A7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381,413</w:t>
            </w:r>
          </w:p>
        </w:tc>
        <w:tc>
          <w:tcPr>
            <w:tcW w:w="0" w:type="auto"/>
            <w:noWrap/>
            <w:vAlign w:val="center"/>
            <w:hideMark/>
          </w:tcPr>
          <w:p w14:paraId="2A908C35" w14:textId="417F68B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1,095</w:t>
            </w:r>
          </w:p>
        </w:tc>
        <w:tc>
          <w:tcPr>
            <w:tcW w:w="0" w:type="auto"/>
            <w:noWrap/>
            <w:vAlign w:val="center"/>
            <w:hideMark/>
          </w:tcPr>
          <w:p w14:paraId="065FA034" w14:textId="7DD9E59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0,351</w:t>
            </w:r>
          </w:p>
        </w:tc>
      </w:tr>
      <w:tr w:rsidR="009C0F95" w:rsidRPr="00F26609" w14:paraId="0B13AFA9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E568C6" w14:textId="4CA73D3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59F16C6A" w14:textId="1C8626D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3,215</w:t>
            </w:r>
          </w:p>
        </w:tc>
        <w:tc>
          <w:tcPr>
            <w:tcW w:w="0" w:type="auto"/>
            <w:noWrap/>
            <w:vAlign w:val="center"/>
            <w:hideMark/>
          </w:tcPr>
          <w:p w14:paraId="1DD8FB59" w14:textId="5F75EA8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3,215</w:t>
            </w:r>
          </w:p>
        </w:tc>
        <w:tc>
          <w:tcPr>
            <w:tcW w:w="0" w:type="auto"/>
            <w:noWrap/>
            <w:vAlign w:val="center"/>
            <w:hideMark/>
          </w:tcPr>
          <w:p w14:paraId="282F3AD5" w14:textId="1E9A7FF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6F0CB61" w14:textId="2656021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552,259</w:t>
            </w:r>
          </w:p>
        </w:tc>
        <w:tc>
          <w:tcPr>
            <w:tcW w:w="0" w:type="auto"/>
            <w:noWrap/>
            <w:vAlign w:val="center"/>
            <w:hideMark/>
          </w:tcPr>
          <w:p w14:paraId="4EB72573" w14:textId="7709672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0,789</w:t>
            </w:r>
          </w:p>
        </w:tc>
        <w:tc>
          <w:tcPr>
            <w:tcW w:w="0" w:type="auto"/>
            <w:noWrap/>
            <w:vAlign w:val="center"/>
            <w:hideMark/>
          </w:tcPr>
          <w:p w14:paraId="6324851E" w14:textId="5859F05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0,375</w:t>
            </w:r>
          </w:p>
        </w:tc>
      </w:tr>
      <w:tr w:rsidR="009C0F95" w:rsidRPr="00F26609" w14:paraId="55465035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469F1E" w14:textId="2A61F6B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695308A1" w14:textId="1B77D7F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3,040</w:t>
            </w:r>
          </w:p>
        </w:tc>
        <w:tc>
          <w:tcPr>
            <w:tcW w:w="0" w:type="auto"/>
            <w:noWrap/>
            <w:vAlign w:val="center"/>
            <w:hideMark/>
          </w:tcPr>
          <w:p w14:paraId="317EF450" w14:textId="6D52E83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3,040</w:t>
            </w:r>
          </w:p>
        </w:tc>
        <w:tc>
          <w:tcPr>
            <w:tcW w:w="0" w:type="auto"/>
            <w:noWrap/>
            <w:vAlign w:val="center"/>
            <w:hideMark/>
          </w:tcPr>
          <w:p w14:paraId="6E6F6326" w14:textId="0FD46BC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23B8A96" w14:textId="6B61BE2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591,578</w:t>
            </w:r>
          </w:p>
        </w:tc>
        <w:tc>
          <w:tcPr>
            <w:tcW w:w="0" w:type="auto"/>
            <w:noWrap/>
            <w:vAlign w:val="center"/>
            <w:hideMark/>
          </w:tcPr>
          <w:p w14:paraId="014077FC" w14:textId="6594E8A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0,746</w:t>
            </w:r>
          </w:p>
        </w:tc>
        <w:tc>
          <w:tcPr>
            <w:tcW w:w="0" w:type="auto"/>
            <w:noWrap/>
            <w:vAlign w:val="center"/>
            <w:hideMark/>
          </w:tcPr>
          <w:p w14:paraId="2147A9B5" w14:textId="745A0E4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0,388</w:t>
            </w:r>
          </w:p>
        </w:tc>
      </w:tr>
      <w:tr w:rsidR="009C0F95" w:rsidRPr="00F26609" w14:paraId="73B8B89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7FE33A" w14:textId="68E22FA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urticaria</w:t>
            </w:r>
          </w:p>
        </w:tc>
        <w:tc>
          <w:tcPr>
            <w:tcW w:w="0" w:type="auto"/>
            <w:noWrap/>
            <w:vAlign w:val="center"/>
            <w:hideMark/>
          </w:tcPr>
          <w:p w14:paraId="163CDB66" w14:textId="1AEEEB8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2,583</w:t>
            </w:r>
          </w:p>
        </w:tc>
        <w:tc>
          <w:tcPr>
            <w:tcW w:w="0" w:type="auto"/>
            <w:noWrap/>
            <w:vAlign w:val="center"/>
            <w:hideMark/>
          </w:tcPr>
          <w:p w14:paraId="37B99BCA" w14:textId="4FE6FFF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2,583</w:t>
            </w:r>
          </w:p>
        </w:tc>
        <w:tc>
          <w:tcPr>
            <w:tcW w:w="0" w:type="auto"/>
            <w:noWrap/>
            <w:vAlign w:val="center"/>
            <w:hideMark/>
          </w:tcPr>
          <w:p w14:paraId="669A7603" w14:textId="68286FC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EAE44EE" w14:textId="70B630B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214,043</w:t>
            </w:r>
          </w:p>
        </w:tc>
        <w:tc>
          <w:tcPr>
            <w:tcW w:w="0" w:type="auto"/>
            <w:noWrap/>
            <w:vAlign w:val="center"/>
            <w:hideMark/>
          </w:tcPr>
          <w:p w14:paraId="0E973143" w14:textId="2DA3B68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0,634</w:t>
            </w:r>
          </w:p>
        </w:tc>
        <w:tc>
          <w:tcPr>
            <w:tcW w:w="0" w:type="auto"/>
            <w:noWrap/>
            <w:vAlign w:val="center"/>
            <w:hideMark/>
          </w:tcPr>
          <w:p w14:paraId="59497FCD" w14:textId="2FBB787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0,427</w:t>
            </w:r>
          </w:p>
        </w:tc>
      </w:tr>
      <w:tr w:rsidR="009C0F95" w:rsidRPr="00F26609" w14:paraId="76F7CAD7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8F0A0C" w14:textId="051C792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0" w:type="auto"/>
            <w:noWrap/>
            <w:vAlign w:val="center"/>
            <w:hideMark/>
          </w:tcPr>
          <w:p w14:paraId="5A812BE0" w14:textId="12A142E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23,093</w:t>
            </w:r>
          </w:p>
        </w:tc>
        <w:tc>
          <w:tcPr>
            <w:tcW w:w="0" w:type="auto"/>
            <w:noWrap/>
            <w:vAlign w:val="center"/>
            <w:hideMark/>
          </w:tcPr>
          <w:p w14:paraId="287D0F16" w14:textId="6F35E18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3,849</w:t>
            </w:r>
          </w:p>
        </w:tc>
        <w:tc>
          <w:tcPr>
            <w:tcW w:w="0" w:type="auto"/>
            <w:noWrap/>
            <w:vAlign w:val="center"/>
            <w:hideMark/>
          </w:tcPr>
          <w:p w14:paraId="60B8893F" w14:textId="4647D8A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2760FF4" w14:textId="565C73F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339,378</w:t>
            </w:r>
          </w:p>
        </w:tc>
        <w:tc>
          <w:tcPr>
            <w:tcW w:w="0" w:type="auto"/>
            <w:noWrap/>
            <w:vAlign w:val="center"/>
            <w:hideMark/>
          </w:tcPr>
          <w:p w14:paraId="264EC3DB" w14:textId="2CB3DFB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0,944</w:t>
            </w:r>
          </w:p>
        </w:tc>
        <w:tc>
          <w:tcPr>
            <w:tcW w:w="0" w:type="auto"/>
            <w:noWrap/>
            <w:vAlign w:val="center"/>
            <w:hideMark/>
          </w:tcPr>
          <w:p w14:paraId="36BC7596" w14:textId="401FCE3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0,463</w:t>
            </w:r>
          </w:p>
        </w:tc>
      </w:tr>
      <w:tr w:rsidR="009C0F95" w:rsidRPr="00F26609" w14:paraId="7EA9DB0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2D81A9" w14:textId="11A5FB2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obstructive pulmonary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3BD3E4EB" w14:textId="6ED4466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1,459</w:t>
            </w:r>
          </w:p>
        </w:tc>
        <w:tc>
          <w:tcPr>
            <w:tcW w:w="0" w:type="auto"/>
            <w:noWrap/>
            <w:vAlign w:val="center"/>
            <w:hideMark/>
          </w:tcPr>
          <w:p w14:paraId="4B01F1DF" w14:textId="302A1A4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1,459</w:t>
            </w:r>
          </w:p>
        </w:tc>
        <w:tc>
          <w:tcPr>
            <w:tcW w:w="0" w:type="auto"/>
            <w:noWrap/>
            <w:vAlign w:val="center"/>
            <w:hideMark/>
          </w:tcPr>
          <w:p w14:paraId="24A8E46F" w14:textId="5E5939F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E5049CA" w14:textId="5FBD3F5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232,725</w:t>
            </w:r>
          </w:p>
        </w:tc>
        <w:tc>
          <w:tcPr>
            <w:tcW w:w="0" w:type="auto"/>
            <w:noWrap/>
            <w:vAlign w:val="center"/>
            <w:hideMark/>
          </w:tcPr>
          <w:p w14:paraId="692BD7EC" w14:textId="440846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0,358</w:t>
            </w:r>
          </w:p>
        </w:tc>
        <w:tc>
          <w:tcPr>
            <w:tcW w:w="0" w:type="auto"/>
            <w:noWrap/>
            <w:vAlign w:val="center"/>
            <w:hideMark/>
          </w:tcPr>
          <w:p w14:paraId="52075738" w14:textId="593011C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0,550</w:t>
            </w:r>
          </w:p>
        </w:tc>
      </w:tr>
      <w:tr w:rsidR="009C0F95" w:rsidRPr="00F26609" w14:paraId="749D13F3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458E83" w14:textId="24CEE72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68791D1E" w14:textId="15CC28C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1,445</w:t>
            </w:r>
          </w:p>
        </w:tc>
        <w:tc>
          <w:tcPr>
            <w:tcW w:w="0" w:type="auto"/>
            <w:noWrap/>
            <w:vAlign w:val="center"/>
            <w:hideMark/>
          </w:tcPr>
          <w:p w14:paraId="095EE676" w14:textId="0FC8406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1,445</w:t>
            </w:r>
          </w:p>
        </w:tc>
        <w:tc>
          <w:tcPr>
            <w:tcW w:w="0" w:type="auto"/>
            <w:noWrap/>
            <w:vAlign w:val="center"/>
            <w:hideMark/>
          </w:tcPr>
          <w:p w14:paraId="18BBF930" w14:textId="1841F2A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E536260" w14:textId="6FF5BDB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591,623</w:t>
            </w:r>
          </w:p>
        </w:tc>
        <w:tc>
          <w:tcPr>
            <w:tcW w:w="0" w:type="auto"/>
            <w:noWrap/>
            <w:vAlign w:val="center"/>
            <w:hideMark/>
          </w:tcPr>
          <w:p w14:paraId="5FF20910" w14:textId="550FF60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0,355</w:t>
            </w:r>
          </w:p>
        </w:tc>
        <w:tc>
          <w:tcPr>
            <w:tcW w:w="0" w:type="auto"/>
            <w:noWrap/>
            <w:vAlign w:val="center"/>
            <w:hideMark/>
          </w:tcPr>
          <w:p w14:paraId="6352A552" w14:textId="79415F1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0,552</w:t>
            </w:r>
          </w:p>
        </w:tc>
      </w:tr>
      <w:tr w:rsidR="009C0F95" w:rsidRPr="00F26609" w14:paraId="190641A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135753" w14:textId="1781281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0609E359" w14:textId="031B69A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1,241</w:t>
            </w:r>
          </w:p>
        </w:tc>
        <w:tc>
          <w:tcPr>
            <w:tcW w:w="0" w:type="auto"/>
            <w:noWrap/>
            <w:vAlign w:val="center"/>
            <w:hideMark/>
          </w:tcPr>
          <w:p w14:paraId="446378CA" w14:textId="6A52309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1,241</w:t>
            </w:r>
          </w:p>
        </w:tc>
        <w:tc>
          <w:tcPr>
            <w:tcW w:w="0" w:type="auto"/>
            <w:noWrap/>
            <w:vAlign w:val="center"/>
            <w:hideMark/>
          </w:tcPr>
          <w:p w14:paraId="371DC4B6" w14:textId="3E813D3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C10401B" w14:textId="7D1E8EA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519,817</w:t>
            </w:r>
          </w:p>
        </w:tc>
        <w:tc>
          <w:tcPr>
            <w:tcW w:w="0" w:type="auto"/>
            <w:noWrap/>
            <w:vAlign w:val="center"/>
            <w:hideMark/>
          </w:tcPr>
          <w:p w14:paraId="6677F1F2" w14:textId="005EF70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0,305</w:t>
            </w:r>
          </w:p>
        </w:tc>
        <w:tc>
          <w:tcPr>
            <w:tcW w:w="0" w:type="auto"/>
            <w:noWrap/>
            <w:vAlign w:val="center"/>
            <w:hideMark/>
          </w:tcPr>
          <w:p w14:paraId="2289BC37" w14:textId="0643B5E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0,581</w:t>
            </w:r>
          </w:p>
        </w:tc>
      </w:tr>
      <w:tr w:rsidR="009C0F95" w:rsidRPr="00F26609" w14:paraId="4BD4478E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117BF0" w14:textId="1D1B463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or allergic rhinitis</w:t>
            </w:r>
          </w:p>
        </w:tc>
        <w:tc>
          <w:tcPr>
            <w:tcW w:w="0" w:type="auto"/>
            <w:noWrap/>
            <w:vAlign w:val="center"/>
            <w:hideMark/>
          </w:tcPr>
          <w:p w14:paraId="59CC589D" w14:textId="2C6833B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1,206</w:t>
            </w:r>
          </w:p>
        </w:tc>
        <w:tc>
          <w:tcPr>
            <w:tcW w:w="0" w:type="auto"/>
            <w:noWrap/>
            <w:vAlign w:val="center"/>
            <w:hideMark/>
          </w:tcPr>
          <w:p w14:paraId="0F70623E" w14:textId="75FBAC2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1,206</w:t>
            </w:r>
          </w:p>
        </w:tc>
        <w:tc>
          <w:tcPr>
            <w:tcW w:w="0" w:type="auto"/>
            <w:noWrap/>
            <w:vAlign w:val="center"/>
            <w:hideMark/>
          </w:tcPr>
          <w:p w14:paraId="6575AAE1" w14:textId="55B24BE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E296914" w14:textId="04438A8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278,378</w:t>
            </w:r>
          </w:p>
        </w:tc>
        <w:tc>
          <w:tcPr>
            <w:tcW w:w="0" w:type="auto"/>
            <w:noWrap/>
            <w:vAlign w:val="center"/>
            <w:hideMark/>
          </w:tcPr>
          <w:p w14:paraId="45B12152" w14:textId="0E58C82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0,296</w:t>
            </w:r>
          </w:p>
        </w:tc>
        <w:tc>
          <w:tcPr>
            <w:tcW w:w="0" w:type="auto"/>
            <w:noWrap/>
            <w:vAlign w:val="center"/>
            <w:hideMark/>
          </w:tcPr>
          <w:p w14:paraId="375826C6" w14:textId="2BD2090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0,587</w:t>
            </w:r>
          </w:p>
        </w:tc>
      </w:tr>
      <w:tr w:rsidR="009C0F95" w:rsidRPr="00F26609" w14:paraId="3C985A4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C9F352" w14:textId="22E7A9E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4388575F" w14:textId="67204CC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1,064</w:t>
            </w:r>
          </w:p>
        </w:tc>
        <w:tc>
          <w:tcPr>
            <w:tcW w:w="0" w:type="auto"/>
            <w:noWrap/>
            <w:vAlign w:val="center"/>
            <w:hideMark/>
          </w:tcPr>
          <w:p w14:paraId="608CB565" w14:textId="49D3024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1,064</w:t>
            </w:r>
          </w:p>
        </w:tc>
        <w:tc>
          <w:tcPr>
            <w:tcW w:w="0" w:type="auto"/>
            <w:noWrap/>
            <w:vAlign w:val="center"/>
            <w:hideMark/>
          </w:tcPr>
          <w:p w14:paraId="1117D463" w14:textId="2DB5444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A3B94A2" w14:textId="4C8ED9B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588,936</w:t>
            </w:r>
          </w:p>
        </w:tc>
        <w:tc>
          <w:tcPr>
            <w:tcW w:w="0" w:type="auto"/>
            <w:noWrap/>
            <w:vAlign w:val="center"/>
            <w:hideMark/>
          </w:tcPr>
          <w:p w14:paraId="3AC1ED4F" w14:textId="48D844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0,261</w:t>
            </w:r>
          </w:p>
        </w:tc>
        <w:tc>
          <w:tcPr>
            <w:tcW w:w="0" w:type="auto"/>
            <w:noWrap/>
            <w:vAlign w:val="center"/>
            <w:hideMark/>
          </w:tcPr>
          <w:p w14:paraId="3CB9BD1A" w14:textId="5840709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0,610</w:t>
            </w:r>
          </w:p>
        </w:tc>
      </w:tr>
      <w:tr w:rsidR="009C0F95" w:rsidRPr="00F26609" w14:paraId="6E671623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CC0260" w14:textId="266DB87C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Comorbid obstructive sleep apnea </w:t>
            </w:r>
            <w:r w:rsidR="0003726F"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syndrome</w:t>
            </w:r>
          </w:p>
        </w:tc>
        <w:tc>
          <w:tcPr>
            <w:tcW w:w="0" w:type="auto"/>
            <w:noWrap/>
            <w:vAlign w:val="center"/>
            <w:hideMark/>
          </w:tcPr>
          <w:p w14:paraId="1C83F9A4" w14:textId="4685BF3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0,937</w:t>
            </w:r>
          </w:p>
        </w:tc>
        <w:tc>
          <w:tcPr>
            <w:tcW w:w="0" w:type="auto"/>
            <w:noWrap/>
            <w:vAlign w:val="center"/>
            <w:hideMark/>
          </w:tcPr>
          <w:p w14:paraId="0E0CB71D" w14:textId="1EF82EC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0,937</w:t>
            </w:r>
          </w:p>
        </w:tc>
        <w:tc>
          <w:tcPr>
            <w:tcW w:w="0" w:type="auto"/>
            <w:noWrap/>
            <w:vAlign w:val="center"/>
            <w:hideMark/>
          </w:tcPr>
          <w:p w14:paraId="18D97F4C" w14:textId="156C073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AF53D14" w14:textId="3E3EDFE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224,731</w:t>
            </w:r>
          </w:p>
        </w:tc>
        <w:tc>
          <w:tcPr>
            <w:tcW w:w="0" w:type="auto"/>
            <w:noWrap/>
            <w:vAlign w:val="center"/>
            <w:hideMark/>
          </w:tcPr>
          <w:p w14:paraId="5D352A7D" w14:textId="4C7B05F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0,230</w:t>
            </w:r>
          </w:p>
        </w:tc>
        <w:tc>
          <w:tcPr>
            <w:tcW w:w="0" w:type="auto"/>
            <w:noWrap/>
            <w:vAlign w:val="center"/>
            <w:hideMark/>
          </w:tcPr>
          <w:p w14:paraId="5BABF1C6" w14:textId="0ABE0E4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0,632</w:t>
            </w:r>
          </w:p>
        </w:tc>
      </w:tr>
      <w:tr w:rsidR="009C0F95" w:rsidRPr="00F26609" w14:paraId="7999EF5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C93B6C" w14:textId="3BF6C68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14:paraId="59F957B4" w14:textId="0680D87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0,702</w:t>
            </w:r>
          </w:p>
        </w:tc>
        <w:tc>
          <w:tcPr>
            <w:tcW w:w="0" w:type="auto"/>
            <w:noWrap/>
            <w:vAlign w:val="center"/>
            <w:hideMark/>
          </w:tcPr>
          <w:p w14:paraId="4DA67A71" w14:textId="5D1A139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0,702</w:t>
            </w:r>
          </w:p>
        </w:tc>
        <w:tc>
          <w:tcPr>
            <w:tcW w:w="0" w:type="auto"/>
            <w:noWrap/>
            <w:vAlign w:val="center"/>
            <w:hideMark/>
          </w:tcPr>
          <w:p w14:paraId="06B42A07" w14:textId="2127F19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8BD1460" w14:textId="25AB894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298,360</w:t>
            </w:r>
          </w:p>
        </w:tc>
        <w:tc>
          <w:tcPr>
            <w:tcW w:w="0" w:type="auto"/>
            <w:noWrap/>
            <w:vAlign w:val="center"/>
            <w:hideMark/>
          </w:tcPr>
          <w:p w14:paraId="18C38BCE" w14:textId="543EC38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0,172</w:t>
            </w:r>
          </w:p>
        </w:tc>
        <w:tc>
          <w:tcPr>
            <w:tcW w:w="0" w:type="auto"/>
            <w:noWrap/>
            <w:vAlign w:val="center"/>
            <w:hideMark/>
          </w:tcPr>
          <w:p w14:paraId="20D72B04" w14:textId="7EEF478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0,678</w:t>
            </w:r>
          </w:p>
        </w:tc>
      </w:tr>
      <w:tr w:rsidR="009C0F95" w:rsidRPr="00F26609" w14:paraId="7F583FCD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811530" w14:textId="456A30D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Categorical inhalation corticosteroid dosage</w:t>
            </w:r>
          </w:p>
        </w:tc>
        <w:tc>
          <w:tcPr>
            <w:tcW w:w="0" w:type="auto"/>
            <w:noWrap/>
            <w:vAlign w:val="center"/>
            <w:hideMark/>
          </w:tcPr>
          <w:p w14:paraId="701687B5" w14:textId="4DDDADC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3,994</w:t>
            </w:r>
          </w:p>
        </w:tc>
        <w:tc>
          <w:tcPr>
            <w:tcW w:w="0" w:type="auto"/>
            <w:noWrap/>
            <w:vAlign w:val="center"/>
            <w:hideMark/>
          </w:tcPr>
          <w:p w14:paraId="2B613094" w14:textId="4543CDA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1,331</w:t>
            </w:r>
          </w:p>
        </w:tc>
        <w:tc>
          <w:tcPr>
            <w:tcW w:w="0" w:type="auto"/>
            <w:noWrap/>
            <w:vAlign w:val="center"/>
            <w:hideMark/>
          </w:tcPr>
          <w:p w14:paraId="4A9160FA" w14:textId="6508FBA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6422E09" w14:textId="2BAA939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562,610</w:t>
            </w:r>
          </w:p>
        </w:tc>
        <w:tc>
          <w:tcPr>
            <w:tcW w:w="0" w:type="auto"/>
            <w:noWrap/>
            <w:vAlign w:val="center"/>
            <w:hideMark/>
          </w:tcPr>
          <w:p w14:paraId="73ECF997" w14:textId="2A7C9E0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0,327</w:t>
            </w:r>
          </w:p>
        </w:tc>
        <w:tc>
          <w:tcPr>
            <w:tcW w:w="0" w:type="auto"/>
            <w:noWrap/>
            <w:vAlign w:val="center"/>
            <w:hideMark/>
          </w:tcPr>
          <w:p w14:paraId="65300C64" w14:textId="31B2488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0,806</w:t>
            </w:r>
          </w:p>
        </w:tc>
      </w:tr>
      <w:tr w:rsidR="009C0F95" w:rsidRPr="00F26609" w14:paraId="2F3B3B94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9495C1" w14:textId="6776DF2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Total number of emergency department visits</w:t>
            </w:r>
          </w:p>
        </w:tc>
        <w:tc>
          <w:tcPr>
            <w:tcW w:w="0" w:type="auto"/>
            <w:noWrap/>
            <w:vAlign w:val="center"/>
            <w:hideMark/>
          </w:tcPr>
          <w:p w14:paraId="1A41F7BD" w14:textId="7D5A297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0,066</w:t>
            </w:r>
          </w:p>
        </w:tc>
        <w:tc>
          <w:tcPr>
            <w:tcW w:w="0" w:type="auto"/>
            <w:noWrap/>
            <w:vAlign w:val="center"/>
            <w:hideMark/>
          </w:tcPr>
          <w:p w14:paraId="6FC9D36A" w14:textId="41E9314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0,066</w:t>
            </w:r>
          </w:p>
        </w:tc>
        <w:tc>
          <w:tcPr>
            <w:tcW w:w="0" w:type="auto"/>
            <w:noWrap/>
            <w:vAlign w:val="center"/>
            <w:hideMark/>
          </w:tcPr>
          <w:p w14:paraId="2CC08DD5" w14:textId="51CB948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20DF5AC" w14:textId="372DA8D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59,588</w:t>
            </w:r>
          </w:p>
        </w:tc>
        <w:tc>
          <w:tcPr>
            <w:tcW w:w="0" w:type="auto"/>
            <w:noWrap/>
            <w:vAlign w:val="center"/>
            <w:hideMark/>
          </w:tcPr>
          <w:p w14:paraId="1C96CAC3" w14:textId="68E8D2D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0,016</w:t>
            </w:r>
          </w:p>
        </w:tc>
        <w:tc>
          <w:tcPr>
            <w:tcW w:w="0" w:type="auto"/>
            <w:noWrap/>
            <w:vAlign w:val="center"/>
            <w:hideMark/>
          </w:tcPr>
          <w:p w14:paraId="5FED574E" w14:textId="0E48763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0,899</w:t>
            </w:r>
          </w:p>
        </w:tc>
      </w:tr>
      <w:tr w:rsidR="009C0F95" w:rsidRPr="00F26609" w14:paraId="64615AA5" w14:textId="77777777" w:rsidTr="009C0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E697A5B" w14:textId="4772530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7F87A383" w14:textId="5551836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0,057</w:t>
            </w:r>
          </w:p>
        </w:tc>
        <w:tc>
          <w:tcPr>
            <w:tcW w:w="0" w:type="auto"/>
            <w:noWrap/>
            <w:vAlign w:val="center"/>
            <w:hideMark/>
          </w:tcPr>
          <w:p w14:paraId="1198CA1C" w14:textId="7ED5CED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0,057</w:t>
            </w:r>
          </w:p>
        </w:tc>
        <w:tc>
          <w:tcPr>
            <w:tcW w:w="0" w:type="auto"/>
            <w:noWrap/>
            <w:vAlign w:val="center"/>
            <w:hideMark/>
          </w:tcPr>
          <w:p w14:paraId="2D8E4ED8" w14:textId="50BC8A9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7737090" w14:textId="59DD11D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558,730</w:t>
            </w:r>
          </w:p>
        </w:tc>
        <w:tc>
          <w:tcPr>
            <w:tcW w:w="0" w:type="auto"/>
            <w:noWrap/>
            <w:vAlign w:val="center"/>
            <w:hideMark/>
          </w:tcPr>
          <w:p w14:paraId="32B211B7" w14:textId="24E6CE8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0,014</w:t>
            </w:r>
          </w:p>
        </w:tc>
        <w:tc>
          <w:tcPr>
            <w:tcW w:w="0" w:type="auto"/>
            <w:noWrap/>
            <w:vAlign w:val="center"/>
            <w:hideMark/>
          </w:tcPr>
          <w:p w14:paraId="745E654E" w14:textId="53863F2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0,906</w:t>
            </w:r>
          </w:p>
        </w:tc>
      </w:tr>
    </w:tbl>
    <w:p w14:paraId="444A97B3" w14:textId="3A69E876" w:rsidR="000F78E0" w:rsidRPr="00F26609" w:rsidRDefault="000F78E0" w:rsidP="000F78E0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0C07C612" w14:textId="77777777" w:rsidR="000F78E0" w:rsidRPr="00F26609" w:rsidRDefault="000F78E0">
      <w:pPr>
        <w:spacing w:after="160" w:line="259" w:lineRule="auto"/>
        <w:rPr>
          <w:rFonts w:ascii="Calibri" w:eastAsia="Calibri" w:hAnsi="Calibri" w:cs="Calibri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eastAsia="Calibri" w:hAnsi="Calibri" w:cs="Calibri"/>
          <w:b/>
          <w:bCs/>
          <w:lang w:val="en-US"/>
        </w:rPr>
        <w:br w:type="page"/>
      </w:r>
    </w:p>
    <w:p w14:paraId="214653CB" w14:textId="517AC508" w:rsidR="000F78E0" w:rsidRPr="00F26609" w:rsidRDefault="00603E28" w:rsidP="000F78E0">
      <w:pPr>
        <w:pStyle w:val="Heading1"/>
        <w:rPr>
          <w:lang w:val="en-US"/>
        </w:rPr>
      </w:pPr>
      <w:bookmarkStart w:id="11" w:name="_Toc195557292"/>
      <w:r>
        <w:rPr>
          <w:lang w:val="en-US"/>
        </w:rPr>
        <w:lastRenderedPageBreak/>
        <w:t xml:space="preserve">eTable </w:t>
      </w:r>
      <w:r w:rsidR="000F78E0" w:rsidRPr="00F26609">
        <w:rPr>
          <w:lang w:val="en-US"/>
        </w:rPr>
        <w:t>1</w:t>
      </w:r>
      <w:r w:rsidR="00E53AB6">
        <w:rPr>
          <w:lang w:val="en-US"/>
        </w:rPr>
        <w:t>2</w:t>
      </w:r>
      <w:r w:rsidR="000F78E0" w:rsidRPr="00F26609">
        <w:rPr>
          <w:lang w:val="en-US"/>
        </w:rPr>
        <w:t>: Variables selected for the prediction of the ratio of peripheral arterial oxygen saturation to the inspired fraction of oxygen (SpO2/FiO2)</w:t>
      </w:r>
      <w:bookmarkEnd w:id="11"/>
    </w:p>
    <w:p w14:paraId="22094F84" w14:textId="77777777" w:rsidR="000F78E0" w:rsidRPr="00F26609" w:rsidRDefault="000F78E0" w:rsidP="000F78E0">
      <w:pPr>
        <w:rPr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086"/>
        <w:gridCol w:w="767"/>
        <w:gridCol w:w="872"/>
        <w:gridCol w:w="774"/>
        <w:gridCol w:w="713"/>
        <w:gridCol w:w="745"/>
        <w:gridCol w:w="758"/>
      </w:tblGrid>
      <w:tr w:rsidR="00717B4A" w:rsidRPr="00F26609" w14:paraId="57ED646F" w14:textId="77777777" w:rsidTr="0071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C7DD85" w14:textId="77777777" w:rsidR="00717B4A" w:rsidRPr="00F26609" w:rsidRDefault="00717B4A" w:rsidP="00717B4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noWrap/>
            <w:vAlign w:val="center"/>
            <w:hideMark/>
          </w:tcPr>
          <w:p w14:paraId="658A0BE9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Sum Sq</w:t>
            </w:r>
          </w:p>
        </w:tc>
        <w:tc>
          <w:tcPr>
            <w:tcW w:w="0" w:type="auto"/>
            <w:noWrap/>
            <w:vAlign w:val="center"/>
            <w:hideMark/>
          </w:tcPr>
          <w:p w14:paraId="7BF7C641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Mean Sq</w:t>
            </w:r>
          </w:p>
        </w:tc>
        <w:tc>
          <w:tcPr>
            <w:tcW w:w="0" w:type="auto"/>
            <w:noWrap/>
            <w:vAlign w:val="center"/>
            <w:hideMark/>
          </w:tcPr>
          <w:p w14:paraId="6B7D98EE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NumDF</w:t>
            </w:r>
          </w:p>
        </w:tc>
        <w:tc>
          <w:tcPr>
            <w:tcW w:w="0" w:type="auto"/>
            <w:noWrap/>
            <w:vAlign w:val="center"/>
            <w:hideMark/>
          </w:tcPr>
          <w:p w14:paraId="4C60E343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DenDF</w:t>
            </w:r>
          </w:p>
        </w:tc>
        <w:tc>
          <w:tcPr>
            <w:tcW w:w="0" w:type="auto"/>
            <w:noWrap/>
            <w:vAlign w:val="center"/>
            <w:hideMark/>
          </w:tcPr>
          <w:p w14:paraId="3BFB6478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 value</w:t>
            </w:r>
          </w:p>
        </w:tc>
        <w:tc>
          <w:tcPr>
            <w:tcW w:w="0" w:type="auto"/>
            <w:noWrap/>
            <w:vAlign w:val="center"/>
            <w:hideMark/>
          </w:tcPr>
          <w:p w14:paraId="364A3559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 value</w:t>
            </w:r>
          </w:p>
        </w:tc>
      </w:tr>
      <w:tr w:rsidR="009C0F95" w:rsidRPr="00F26609" w14:paraId="1077777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32CCA4" w14:textId="7C21CC8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0" w:type="auto"/>
            <w:noWrap/>
            <w:vAlign w:val="center"/>
            <w:hideMark/>
          </w:tcPr>
          <w:p w14:paraId="3CE19302" w14:textId="300DF75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31238</w:t>
            </w:r>
          </w:p>
        </w:tc>
        <w:tc>
          <w:tcPr>
            <w:tcW w:w="0" w:type="auto"/>
            <w:noWrap/>
            <w:vAlign w:val="center"/>
            <w:hideMark/>
          </w:tcPr>
          <w:p w14:paraId="34D18EFD" w14:textId="2D30845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15619</w:t>
            </w:r>
          </w:p>
        </w:tc>
        <w:tc>
          <w:tcPr>
            <w:tcW w:w="0" w:type="auto"/>
            <w:noWrap/>
            <w:vAlign w:val="center"/>
            <w:hideMark/>
          </w:tcPr>
          <w:p w14:paraId="666762E3" w14:textId="70223C6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7499CA5" w14:textId="6F2F6D7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586,6</w:t>
            </w:r>
          </w:p>
        </w:tc>
        <w:tc>
          <w:tcPr>
            <w:tcW w:w="0" w:type="auto"/>
            <w:noWrap/>
            <w:vAlign w:val="center"/>
            <w:hideMark/>
          </w:tcPr>
          <w:p w14:paraId="4E0B3B49" w14:textId="0E5BBB5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6,271</w:t>
            </w:r>
          </w:p>
        </w:tc>
        <w:tc>
          <w:tcPr>
            <w:tcW w:w="0" w:type="auto"/>
            <w:noWrap/>
            <w:vAlign w:val="center"/>
            <w:hideMark/>
          </w:tcPr>
          <w:p w14:paraId="1FEE3517" w14:textId="626B74D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0,002</w:t>
            </w:r>
          </w:p>
        </w:tc>
      </w:tr>
      <w:tr w:rsidR="009C0F95" w:rsidRPr="00F26609" w14:paraId="33826F8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2EEE57" w14:textId="5822D10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0" w:type="auto"/>
            <w:noWrap/>
            <w:vAlign w:val="center"/>
            <w:hideMark/>
          </w:tcPr>
          <w:p w14:paraId="6D7A5ED6" w14:textId="3A4FE66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19614</w:t>
            </w:r>
          </w:p>
        </w:tc>
        <w:tc>
          <w:tcPr>
            <w:tcW w:w="0" w:type="auto"/>
            <w:noWrap/>
            <w:vAlign w:val="center"/>
            <w:hideMark/>
          </w:tcPr>
          <w:p w14:paraId="0A9532C7" w14:textId="196639B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19614</w:t>
            </w:r>
          </w:p>
        </w:tc>
        <w:tc>
          <w:tcPr>
            <w:tcW w:w="0" w:type="auto"/>
            <w:noWrap/>
            <w:vAlign w:val="center"/>
            <w:hideMark/>
          </w:tcPr>
          <w:p w14:paraId="18C9B983" w14:textId="5A91B0E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DDE996E" w14:textId="6BC82A9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419,6</w:t>
            </w:r>
          </w:p>
        </w:tc>
        <w:tc>
          <w:tcPr>
            <w:tcW w:w="0" w:type="auto"/>
            <w:noWrap/>
            <w:vAlign w:val="center"/>
            <w:hideMark/>
          </w:tcPr>
          <w:p w14:paraId="2FB0C556" w14:textId="1B62D67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7,875</w:t>
            </w:r>
          </w:p>
        </w:tc>
        <w:tc>
          <w:tcPr>
            <w:tcW w:w="0" w:type="auto"/>
            <w:noWrap/>
            <w:vAlign w:val="center"/>
            <w:hideMark/>
          </w:tcPr>
          <w:p w14:paraId="2B8F4CCF" w14:textId="11B9443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</w:tr>
      <w:tr w:rsidR="009C0F95" w:rsidRPr="00F26609" w14:paraId="3F8538B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FC5439" w14:textId="57C5E2C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4437D690" w14:textId="20A95FC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11761</w:t>
            </w:r>
          </w:p>
        </w:tc>
        <w:tc>
          <w:tcPr>
            <w:tcW w:w="0" w:type="auto"/>
            <w:noWrap/>
            <w:vAlign w:val="center"/>
            <w:hideMark/>
          </w:tcPr>
          <w:p w14:paraId="2D2F3392" w14:textId="4ED7453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11761</w:t>
            </w:r>
          </w:p>
        </w:tc>
        <w:tc>
          <w:tcPr>
            <w:tcW w:w="0" w:type="auto"/>
            <w:noWrap/>
            <w:vAlign w:val="center"/>
            <w:hideMark/>
          </w:tcPr>
          <w:p w14:paraId="06DA390A" w14:textId="6A8DBD6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CCAF5AB" w14:textId="59BFFC4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573,1</w:t>
            </w:r>
          </w:p>
        </w:tc>
        <w:tc>
          <w:tcPr>
            <w:tcW w:w="0" w:type="auto"/>
            <w:noWrap/>
            <w:vAlign w:val="center"/>
            <w:hideMark/>
          </w:tcPr>
          <w:p w14:paraId="113F9470" w14:textId="5971E43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4,722</w:t>
            </w:r>
          </w:p>
        </w:tc>
        <w:tc>
          <w:tcPr>
            <w:tcW w:w="0" w:type="auto"/>
            <w:noWrap/>
            <w:vAlign w:val="center"/>
            <w:hideMark/>
          </w:tcPr>
          <w:p w14:paraId="4F2E5524" w14:textId="16AB185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0,030</w:t>
            </w:r>
          </w:p>
        </w:tc>
      </w:tr>
      <w:tr w:rsidR="009C0F95" w:rsidRPr="00F26609" w14:paraId="482315AB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DDC13C" w14:textId="53645DA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7A4B0531" w14:textId="72C55B5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11079</w:t>
            </w:r>
          </w:p>
        </w:tc>
        <w:tc>
          <w:tcPr>
            <w:tcW w:w="0" w:type="auto"/>
            <w:noWrap/>
            <w:vAlign w:val="center"/>
            <w:hideMark/>
          </w:tcPr>
          <w:p w14:paraId="2B13264F" w14:textId="0D3088D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11079</w:t>
            </w:r>
          </w:p>
        </w:tc>
        <w:tc>
          <w:tcPr>
            <w:tcW w:w="0" w:type="auto"/>
            <w:noWrap/>
            <w:vAlign w:val="center"/>
            <w:hideMark/>
          </w:tcPr>
          <w:p w14:paraId="18B161C5" w14:textId="638AA76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8007777" w14:textId="72B56F4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510,8</w:t>
            </w:r>
          </w:p>
        </w:tc>
        <w:tc>
          <w:tcPr>
            <w:tcW w:w="0" w:type="auto"/>
            <w:noWrap/>
            <w:vAlign w:val="center"/>
            <w:hideMark/>
          </w:tcPr>
          <w:p w14:paraId="74F3F335" w14:textId="66C4F3D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4,449</w:t>
            </w:r>
          </w:p>
        </w:tc>
        <w:tc>
          <w:tcPr>
            <w:tcW w:w="0" w:type="auto"/>
            <w:noWrap/>
            <w:vAlign w:val="center"/>
            <w:hideMark/>
          </w:tcPr>
          <w:p w14:paraId="4DC6366F" w14:textId="31D8293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0,035</w:t>
            </w:r>
          </w:p>
        </w:tc>
      </w:tr>
      <w:tr w:rsidR="009C0F95" w:rsidRPr="00F26609" w14:paraId="66521D3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0316B1" w14:textId="6B49D93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0" w:type="auto"/>
            <w:noWrap/>
            <w:vAlign w:val="center"/>
            <w:hideMark/>
          </w:tcPr>
          <w:p w14:paraId="628A4869" w14:textId="58FDDD1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20158</w:t>
            </w:r>
          </w:p>
        </w:tc>
        <w:tc>
          <w:tcPr>
            <w:tcW w:w="0" w:type="auto"/>
            <w:noWrap/>
            <w:vAlign w:val="center"/>
            <w:hideMark/>
          </w:tcPr>
          <w:p w14:paraId="6E08C241" w14:textId="02F29F5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6719</w:t>
            </w:r>
          </w:p>
        </w:tc>
        <w:tc>
          <w:tcPr>
            <w:tcW w:w="0" w:type="auto"/>
            <w:noWrap/>
            <w:vAlign w:val="center"/>
            <w:hideMark/>
          </w:tcPr>
          <w:p w14:paraId="611116D8" w14:textId="57760A8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7A65793" w14:textId="7DB7A06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356,6</w:t>
            </w:r>
          </w:p>
        </w:tc>
        <w:tc>
          <w:tcPr>
            <w:tcW w:w="0" w:type="auto"/>
            <w:noWrap/>
            <w:vAlign w:val="center"/>
            <w:hideMark/>
          </w:tcPr>
          <w:p w14:paraId="737A8CF3" w14:textId="2E43028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2,698</w:t>
            </w:r>
          </w:p>
        </w:tc>
        <w:tc>
          <w:tcPr>
            <w:tcW w:w="0" w:type="auto"/>
            <w:noWrap/>
            <w:vAlign w:val="center"/>
            <w:hideMark/>
          </w:tcPr>
          <w:p w14:paraId="3F7E2B5B" w14:textId="0B9CAFB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0,046</w:t>
            </w:r>
          </w:p>
        </w:tc>
      </w:tr>
      <w:tr w:rsidR="009C0F95" w:rsidRPr="00F26609" w14:paraId="1B1CCB58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38D5E5" w14:textId="2178A0C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gastroesophageal reflux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5A72B47E" w14:textId="6714BDE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8719</w:t>
            </w:r>
          </w:p>
        </w:tc>
        <w:tc>
          <w:tcPr>
            <w:tcW w:w="0" w:type="auto"/>
            <w:noWrap/>
            <w:vAlign w:val="center"/>
            <w:hideMark/>
          </w:tcPr>
          <w:p w14:paraId="7D831AD0" w14:textId="46B8BD1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8719</w:t>
            </w:r>
          </w:p>
        </w:tc>
        <w:tc>
          <w:tcPr>
            <w:tcW w:w="0" w:type="auto"/>
            <w:noWrap/>
            <w:vAlign w:val="center"/>
            <w:hideMark/>
          </w:tcPr>
          <w:p w14:paraId="29A8A3FC" w14:textId="6400F84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5A7CF24" w14:textId="129A4FA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194,0</w:t>
            </w:r>
          </w:p>
        </w:tc>
        <w:tc>
          <w:tcPr>
            <w:tcW w:w="0" w:type="auto"/>
            <w:noWrap/>
            <w:vAlign w:val="center"/>
            <w:hideMark/>
          </w:tcPr>
          <w:p w14:paraId="51C274B0" w14:textId="1F7B5D2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3,501</w:t>
            </w:r>
          </w:p>
        </w:tc>
        <w:tc>
          <w:tcPr>
            <w:tcW w:w="0" w:type="auto"/>
            <w:noWrap/>
            <w:vAlign w:val="center"/>
            <w:hideMark/>
          </w:tcPr>
          <w:p w14:paraId="2C037142" w14:textId="72705BA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0,063</w:t>
            </w:r>
          </w:p>
        </w:tc>
      </w:tr>
      <w:tr w:rsidR="009C0F95" w:rsidRPr="00F26609" w14:paraId="427A0974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B1A4B1" w14:textId="4359472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14:paraId="4C07FD35" w14:textId="018CD96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8634</w:t>
            </w:r>
          </w:p>
        </w:tc>
        <w:tc>
          <w:tcPr>
            <w:tcW w:w="0" w:type="auto"/>
            <w:noWrap/>
            <w:vAlign w:val="center"/>
            <w:hideMark/>
          </w:tcPr>
          <w:p w14:paraId="6989AB19" w14:textId="547726E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8634</w:t>
            </w:r>
          </w:p>
        </w:tc>
        <w:tc>
          <w:tcPr>
            <w:tcW w:w="0" w:type="auto"/>
            <w:noWrap/>
            <w:vAlign w:val="center"/>
            <w:hideMark/>
          </w:tcPr>
          <w:p w14:paraId="6175DDE8" w14:textId="32C0FCA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1CF08D8" w14:textId="47C9892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280,2</w:t>
            </w:r>
          </w:p>
        </w:tc>
        <w:tc>
          <w:tcPr>
            <w:tcW w:w="0" w:type="auto"/>
            <w:noWrap/>
            <w:vAlign w:val="center"/>
            <w:hideMark/>
          </w:tcPr>
          <w:p w14:paraId="7E92E7BC" w14:textId="06320B5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3,467</w:t>
            </w:r>
          </w:p>
        </w:tc>
        <w:tc>
          <w:tcPr>
            <w:tcW w:w="0" w:type="auto"/>
            <w:noWrap/>
            <w:vAlign w:val="center"/>
            <w:hideMark/>
          </w:tcPr>
          <w:p w14:paraId="64D10A03" w14:textId="5FBB07A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0,064</w:t>
            </w:r>
          </w:p>
        </w:tc>
      </w:tr>
      <w:tr w:rsidR="009C0F95" w:rsidRPr="00F26609" w14:paraId="31869C89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C9845A" w14:textId="7116FA9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Duration of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73E74908" w14:textId="087D187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8544</w:t>
            </w:r>
          </w:p>
        </w:tc>
        <w:tc>
          <w:tcPr>
            <w:tcW w:w="0" w:type="auto"/>
            <w:noWrap/>
            <w:vAlign w:val="center"/>
            <w:hideMark/>
          </w:tcPr>
          <w:p w14:paraId="0AE9BE08" w14:textId="6115FC6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8544</w:t>
            </w:r>
          </w:p>
        </w:tc>
        <w:tc>
          <w:tcPr>
            <w:tcW w:w="0" w:type="auto"/>
            <w:noWrap/>
            <w:vAlign w:val="center"/>
            <w:hideMark/>
          </w:tcPr>
          <w:p w14:paraId="442BF1A1" w14:textId="7D03CF7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4E17438" w14:textId="5268A4F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586,4</w:t>
            </w:r>
          </w:p>
        </w:tc>
        <w:tc>
          <w:tcPr>
            <w:tcW w:w="0" w:type="auto"/>
            <w:noWrap/>
            <w:vAlign w:val="center"/>
            <w:hideMark/>
          </w:tcPr>
          <w:p w14:paraId="3834742B" w14:textId="1669B7D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3,430</w:t>
            </w:r>
          </w:p>
        </w:tc>
        <w:tc>
          <w:tcPr>
            <w:tcW w:w="0" w:type="auto"/>
            <w:noWrap/>
            <w:vAlign w:val="center"/>
            <w:hideMark/>
          </w:tcPr>
          <w:p w14:paraId="4F5957B5" w14:textId="63C2D7E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0,065</w:t>
            </w:r>
          </w:p>
        </w:tc>
      </w:tr>
      <w:tr w:rsidR="009C0F95" w:rsidRPr="00F26609" w14:paraId="485D9E9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300F2F" w14:textId="0AFEBB0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Non-specific trigger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12C348A2" w14:textId="0EF2683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7163</w:t>
            </w:r>
          </w:p>
        </w:tc>
        <w:tc>
          <w:tcPr>
            <w:tcW w:w="0" w:type="auto"/>
            <w:noWrap/>
            <w:vAlign w:val="center"/>
            <w:hideMark/>
          </w:tcPr>
          <w:p w14:paraId="68C6180F" w14:textId="53154EC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7163</w:t>
            </w:r>
          </w:p>
        </w:tc>
        <w:tc>
          <w:tcPr>
            <w:tcW w:w="0" w:type="auto"/>
            <w:noWrap/>
            <w:vAlign w:val="center"/>
            <w:hideMark/>
          </w:tcPr>
          <w:p w14:paraId="1295F3E9" w14:textId="1EBD1F2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DBAD9CF" w14:textId="713AFC5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584,2</w:t>
            </w:r>
          </w:p>
        </w:tc>
        <w:tc>
          <w:tcPr>
            <w:tcW w:w="0" w:type="auto"/>
            <w:noWrap/>
            <w:vAlign w:val="center"/>
            <w:hideMark/>
          </w:tcPr>
          <w:p w14:paraId="24429B77" w14:textId="54BE28E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2,876</w:t>
            </w:r>
          </w:p>
        </w:tc>
        <w:tc>
          <w:tcPr>
            <w:tcW w:w="0" w:type="auto"/>
            <w:noWrap/>
            <w:vAlign w:val="center"/>
            <w:hideMark/>
          </w:tcPr>
          <w:p w14:paraId="2A52DFBA" w14:textId="597DAAA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0,090</w:t>
            </w:r>
          </w:p>
        </w:tc>
      </w:tr>
      <w:tr w:rsidR="009C0F95" w:rsidRPr="00F26609" w14:paraId="5F0A96EC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99CD4A" w14:textId="0899DFB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leukotriene receptor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09655FD6" w14:textId="4E86706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0" w:type="auto"/>
            <w:noWrap/>
            <w:vAlign w:val="center"/>
            <w:hideMark/>
          </w:tcPr>
          <w:p w14:paraId="111A40F4" w14:textId="1B385B4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0" w:type="auto"/>
            <w:noWrap/>
            <w:vAlign w:val="center"/>
            <w:hideMark/>
          </w:tcPr>
          <w:p w14:paraId="373A8A90" w14:textId="4B17DDA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BE27972" w14:textId="0922EA4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343,7</w:t>
            </w:r>
          </w:p>
        </w:tc>
        <w:tc>
          <w:tcPr>
            <w:tcW w:w="0" w:type="auto"/>
            <w:noWrap/>
            <w:vAlign w:val="center"/>
            <w:hideMark/>
          </w:tcPr>
          <w:p w14:paraId="1A5A0107" w14:textId="02E402B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1,775</w:t>
            </w:r>
          </w:p>
        </w:tc>
        <w:tc>
          <w:tcPr>
            <w:tcW w:w="0" w:type="auto"/>
            <w:noWrap/>
            <w:vAlign w:val="center"/>
            <w:hideMark/>
          </w:tcPr>
          <w:p w14:paraId="09E631A1" w14:textId="2662E72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0,184</w:t>
            </w:r>
          </w:p>
        </w:tc>
      </w:tr>
      <w:tr w:rsidR="009C0F95" w:rsidRPr="00F26609" w14:paraId="3B2E6AE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4CC6BC" w14:textId="358D724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0" w:type="auto"/>
            <w:noWrap/>
            <w:vAlign w:val="center"/>
            <w:hideMark/>
          </w:tcPr>
          <w:p w14:paraId="0070DC76" w14:textId="6D392DD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8023</w:t>
            </w:r>
          </w:p>
        </w:tc>
        <w:tc>
          <w:tcPr>
            <w:tcW w:w="0" w:type="auto"/>
            <w:noWrap/>
            <w:vAlign w:val="center"/>
            <w:hideMark/>
          </w:tcPr>
          <w:p w14:paraId="04C65D42" w14:textId="269DCB2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4011</w:t>
            </w:r>
          </w:p>
        </w:tc>
        <w:tc>
          <w:tcPr>
            <w:tcW w:w="0" w:type="auto"/>
            <w:noWrap/>
            <w:vAlign w:val="center"/>
            <w:hideMark/>
          </w:tcPr>
          <w:p w14:paraId="48F45DE8" w14:textId="0FD5F2C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1C363B6" w14:textId="4012C44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296,3</w:t>
            </w:r>
          </w:p>
        </w:tc>
        <w:tc>
          <w:tcPr>
            <w:tcW w:w="0" w:type="auto"/>
            <w:noWrap/>
            <w:vAlign w:val="center"/>
            <w:hideMark/>
          </w:tcPr>
          <w:p w14:paraId="1FD517DC" w14:textId="4E30D02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1,611</w:t>
            </w:r>
          </w:p>
        </w:tc>
        <w:tc>
          <w:tcPr>
            <w:tcW w:w="0" w:type="auto"/>
            <w:noWrap/>
            <w:vAlign w:val="center"/>
            <w:hideMark/>
          </w:tcPr>
          <w:p w14:paraId="4D010520" w14:textId="497C7EC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0,202</w:t>
            </w:r>
          </w:p>
        </w:tc>
      </w:tr>
      <w:tr w:rsidR="009C0F95" w:rsidRPr="00F26609" w14:paraId="19BB8AAD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C8D8D1" w14:textId="5F1292F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14:paraId="7A32B824" w14:textId="2C7AFD1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0" w:type="auto"/>
            <w:noWrap/>
            <w:vAlign w:val="center"/>
            <w:hideMark/>
          </w:tcPr>
          <w:p w14:paraId="06CF44C7" w14:textId="31FB627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0" w:type="auto"/>
            <w:noWrap/>
            <w:vAlign w:val="center"/>
            <w:hideMark/>
          </w:tcPr>
          <w:p w14:paraId="588E37F8" w14:textId="77E8DD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3060F57" w14:textId="52939AF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277,7</w:t>
            </w:r>
          </w:p>
        </w:tc>
        <w:tc>
          <w:tcPr>
            <w:tcW w:w="0" w:type="auto"/>
            <w:noWrap/>
            <w:vAlign w:val="center"/>
            <w:hideMark/>
          </w:tcPr>
          <w:p w14:paraId="7A876C2C" w14:textId="484B155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1,138</w:t>
            </w:r>
          </w:p>
        </w:tc>
        <w:tc>
          <w:tcPr>
            <w:tcW w:w="0" w:type="auto"/>
            <w:noWrap/>
            <w:vAlign w:val="center"/>
            <w:hideMark/>
          </w:tcPr>
          <w:p w14:paraId="384DBF95" w14:textId="2AB6D80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0,287</w:t>
            </w:r>
          </w:p>
        </w:tc>
      </w:tr>
      <w:tr w:rsidR="009C0F95" w:rsidRPr="00F26609" w14:paraId="4F0EC96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C3D6A1" w14:textId="3EDDC8C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560DB8C7" w14:textId="1E7D1E3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0" w:type="auto"/>
            <w:noWrap/>
            <w:vAlign w:val="center"/>
            <w:hideMark/>
          </w:tcPr>
          <w:p w14:paraId="67767F69" w14:textId="1EC846E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0" w:type="auto"/>
            <w:noWrap/>
            <w:vAlign w:val="center"/>
            <w:hideMark/>
          </w:tcPr>
          <w:p w14:paraId="4802C62C" w14:textId="5F9C252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D795675" w14:textId="4E2222C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588,6</w:t>
            </w:r>
          </w:p>
        </w:tc>
        <w:tc>
          <w:tcPr>
            <w:tcW w:w="0" w:type="auto"/>
            <w:noWrap/>
            <w:vAlign w:val="center"/>
            <w:hideMark/>
          </w:tcPr>
          <w:p w14:paraId="22F6A37E" w14:textId="649AC1D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1,116</w:t>
            </w:r>
          </w:p>
        </w:tc>
        <w:tc>
          <w:tcPr>
            <w:tcW w:w="0" w:type="auto"/>
            <w:noWrap/>
            <w:vAlign w:val="center"/>
            <w:hideMark/>
          </w:tcPr>
          <w:p w14:paraId="6AEADC35" w14:textId="78936D9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0,291</w:t>
            </w:r>
          </w:p>
        </w:tc>
      </w:tr>
      <w:tr w:rsidR="009C0F95" w:rsidRPr="00F26609" w14:paraId="2DA805AF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5045EA" w14:textId="2970703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or allergic rhinitis</w:t>
            </w:r>
          </w:p>
        </w:tc>
        <w:tc>
          <w:tcPr>
            <w:tcW w:w="0" w:type="auto"/>
            <w:noWrap/>
            <w:vAlign w:val="center"/>
            <w:hideMark/>
          </w:tcPr>
          <w:p w14:paraId="7396D3E8" w14:textId="0B7A10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0" w:type="auto"/>
            <w:noWrap/>
            <w:vAlign w:val="center"/>
            <w:hideMark/>
          </w:tcPr>
          <w:p w14:paraId="7C4C6A6E" w14:textId="624AFD4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0" w:type="auto"/>
            <w:noWrap/>
            <w:vAlign w:val="center"/>
            <w:hideMark/>
          </w:tcPr>
          <w:p w14:paraId="1A9C079B" w14:textId="579E473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EDC92B5" w14:textId="3657314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256,7</w:t>
            </w:r>
          </w:p>
        </w:tc>
        <w:tc>
          <w:tcPr>
            <w:tcW w:w="0" w:type="auto"/>
            <w:noWrap/>
            <w:vAlign w:val="center"/>
            <w:hideMark/>
          </w:tcPr>
          <w:p w14:paraId="1EF51BF2" w14:textId="75EC892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1,109</w:t>
            </w:r>
          </w:p>
        </w:tc>
        <w:tc>
          <w:tcPr>
            <w:tcW w:w="0" w:type="auto"/>
            <w:noWrap/>
            <w:vAlign w:val="center"/>
            <w:hideMark/>
          </w:tcPr>
          <w:p w14:paraId="3C3DE5DC" w14:textId="57D89CD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0,293</w:t>
            </w:r>
          </w:p>
        </w:tc>
      </w:tr>
      <w:tr w:rsidR="009C0F95" w:rsidRPr="00F26609" w14:paraId="2FFB0B2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EEDF78" w14:textId="53BECA6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Dosage of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63FFD0B7" w14:textId="5797B6F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0" w:type="auto"/>
            <w:noWrap/>
            <w:vAlign w:val="center"/>
            <w:hideMark/>
          </w:tcPr>
          <w:p w14:paraId="67F6D951" w14:textId="56F9563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0" w:type="auto"/>
            <w:noWrap/>
            <w:vAlign w:val="center"/>
            <w:hideMark/>
          </w:tcPr>
          <w:p w14:paraId="03FBD44B" w14:textId="2BCA2F7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F0BE8E1" w14:textId="13B03EB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579,6</w:t>
            </w:r>
          </w:p>
        </w:tc>
        <w:tc>
          <w:tcPr>
            <w:tcW w:w="0" w:type="auto"/>
            <w:noWrap/>
            <w:vAlign w:val="center"/>
            <w:hideMark/>
          </w:tcPr>
          <w:p w14:paraId="36F20350" w14:textId="458D96C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0,957</w:t>
            </w:r>
          </w:p>
        </w:tc>
        <w:tc>
          <w:tcPr>
            <w:tcW w:w="0" w:type="auto"/>
            <w:noWrap/>
            <w:vAlign w:val="center"/>
            <w:hideMark/>
          </w:tcPr>
          <w:p w14:paraId="7D75EC66" w14:textId="402D782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0,328</w:t>
            </w:r>
          </w:p>
        </w:tc>
      </w:tr>
      <w:tr w:rsidR="009C0F95" w:rsidRPr="00F26609" w14:paraId="3DF5ACF6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E89C6E" w14:textId="16F0159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0" w:type="auto"/>
            <w:noWrap/>
            <w:vAlign w:val="center"/>
            <w:hideMark/>
          </w:tcPr>
          <w:p w14:paraId="12C6150F" w14:textId="7C46C6B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8046</w:t>
            </w:r>
          </w:p>
        </w:tc>
        <w:tc>
          <w:tcPr>
            <w:tcW w:w="0" w:type="auto"/>
            <w:noWrap/>
            <w:vAlign w:val="center"/>
            <w:hideMark/>
          </w:tcPr>
          <w:p w14:paraId="5422A5E8" w14:textId="27EB7DB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2682</w:t>
            </w:r>
          </w:p>
        </w:tc>
        <w:tc>
          <w:tcPr>
            <w:tcW w:w="0" w:type="auto"/>
            <w:noWrap/>
            <w:vAlign w:val="center"/>
            <w:hideMark/>
          </w:tcPr>
          <w:p w14:paraId="50439DBB" w14:textId="0EFE5C5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D06F0B7" w14:textId="58C070E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548,6</w:t>
            </w:r>
          </w:p>
        </w:tc>
        <w:tc>
          <w:tcPr>
            <w:tcW w:w="0" w:type="auto"/>
            <w:noWrap/>
            <w:vAlign w:val="center"/>
            <w:hideMark/>
          </w:tcPr>
          <w:p w14:paraId="1E4D77E5" w14:textId="448FD8D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1,077</w:t>
            </w:r>
          </w:p>
        </w:tc>
        <w:tc>
          <w:tcPr>
            <w:tcW w:w="0" w:type="auto"/>
            <w:noWrap/>
            <w:vAlign w:val="center"/>
            <w:hideMark/>
          </w:tcPr>
          <w:p w14:paraId="1CFD56BF" w14:textId="5B1173F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0,358</w:t>
            </w:r>
          </w:p>
        </w:tc>
      </w:tr>
      <w:tr w:rsidR="009C0F95" w:rsidRPr="00F26609" w14:paraId="55E55F7D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F92F76" w14:textId="125901C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Comorbid obstructive sleep apnea </w:t>
            </w:r>
            <w:r w:rsidR="0003726F"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syndrome</w:t>
            </w:r>
          </w:p>
        </w:tc>
        <w:tc>
          <w:tcPr>
            <w:tcW w:w="0" w:type="auto"/>
            <w:noWrap/>
            <w:vAlign w:val="center"/>
            <w:hideMark/>
          </w:tcPr>
          <w:p w14:paraId="369E9065" w14:textId="79AAB64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0" w:type="auto"/>
            <w:noWrap/>
            <w:vAlign w:val="center"/>
            <w:hideMark/>
          </w:tcPr>
          <w:p w14:paraId="7C1633F3" w14:textId="41029F5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0" w:type="auto"/>
            <w:noWrap/>
            <w:vAlign w:val="center"/>
            <w:hideMark/>
          </w:tcPr>
          <w:p w14:paraId="7AD3F97E" w14:textId="607F1C1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1175F85" w14:textId="54CA8C8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209,3</w:t>
            </w:r>
          </w:p>
        </w:tc>
        <w:tc>
          <w:tcPr>
            <w:tcW w:w="0" w:type="auto"/>
            <w:noWrap/>
            <w:vAlign w:val="center"/>
            <w:hideMark/>
          </w:tcPr>
          <w:p w14:paraId="68B837D2" w14:textId="52FB48E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0,842</w:t>
            </w:r>
          </w:p>
        </w:tc>
        <w:tc>
          <w:tcPr>
            <w:tcW w:w="0" w:type="auto"/>
            <w:noWrap/>
            <w:vAlign w:val="center"/>
            <w:hideMark/>
          </w:tcPr>
          <w:p w14:paraId="7E427091" w14:textId="72730BD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0,360</w:t>
            </w:r>
          </w:p>
        </w:tc>
      </w:tr>
      <w:tr w:rsidR="009C0F95" w:rsidRPr="00F26609" w14:paraId="40A10FA8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8D1F24" w14:textId="3223199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obstructive pulmonary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4FF09506" w14:textId="5171417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0" w:type="auto"/>
            <w:noWrap/>
            <w:vAlign w:val="center"/>
            <w:hideMark/>
          </w:tcPr>
          <w:p w14:paraId="5B91E510" w14:textId="726DE16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0" w:type="auto"/>
            <w:noWrap/>
            <w:vAlign w:val="center"/>
            <w:hideMark/>
          </w:tcPr>
          <w:p w14:paraId="070D8782" w14:textId="79E439B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D1440E6" w14:textId="4AE36B4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221,2</w:t>
            </w:r>
          </w:p>
        </w:tc>
        <w:tc>
          <w:tcPr>
            <w:tcW w:w="0" w:type="auto"/>
            <w:noWrap/>
            <w:vAlign w:val="center"/>
            <w:hideMark/>
          </w:tcPr>
          <w:p w14:paraId="7D0A73A5" w14:textId="04A784C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0,749</w:t>
            </w:r>
          </w:p>
        </w:tc>
        <w:tc>
          <w:tcPr>
            <w:tcW w:w="0" w:type="auto"/>
            <w:noWrap/>
            <w:vAlign w:val="center"/>
            <w:hideMark/>
          </w:tcPr>
          <w:p w14:paraId="150374B5" w14:textId="492D852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0,388</w:t>
            </w:r>
          </w:p>
        </w:tc>
      </w:tr>
      <w:tr w:rsidR="009C0F95" w:rsidRPr="00F26609" w14:paraId="51B6C4E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E279F1" w14:textId="2BF4747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746D118D" w14:textId="6092DC9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0" w:type="auto"/>
            <w:noWrap/>
            <w:vAlign w:val="center"/>
            <w:hideMark/>
          </w:tcPr>
          <w:p w14:paraId="174749EF" w14:textId="2B247F1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0" w:type="auto"/>
            <w:noWrap/>
            <w:vAlign w:val="center"/>
            <w:hideMark/>
          </w:tcPr>
          <w:p w14:paraId="24EC051B" w14:textId="0E5F6A8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D8CA7E4" w14:textId="039825A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190,5</w:t>
            </w:r>
          </w:p>
        </w:tc>
        <w:tc>
          <w:tcPr>
            <w:tcW w:w="0" w:type="auto"/>
            <w:noWrap/>
            <w:vAlign w:val="center"/>
            <w:hideMark/>
          </w:tcPr>
          <w:p w14:paraId="68118974" w14:textId="3290280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0,736</w:t>
            </w:r>
          </w:p>
        </w:tc>
        <w:tc>
          <w:tcPr>
            <w:tcW w:w="0" w:type="auto"/>
            <w:noWrap/>
            <w:vAlign w:val="center"/>
            <w:hideMark/>
          </w:tcPr>
          <w:p w14:paraId="03D306C1" w14:textId="051560B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0,392</w:t>
            </w:r>
          </w:p>
        </w:tc>
      </w:tr>
      <w:tr w:rsidR="009C0F95" w:rsidRPr="00F26609" w14:paraId="10469AC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AC7A87" w14:textId="7AFA9F8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52E5781D" w14:textId="209254E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1369</w:t>
            </w:r>
          </w:p>
        </w:tc>
        <w:tc>
          <w:tcPr>
            <w:tcW w:w="0" w:type="auto"/>
            <w:noWrap/>
            <w:vAlign w:val="center"/>
            <w:hideMark/>
          </w:tcPr>
          <w:p w14:paraId="483DE01A" w14:textId="4F2505B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1369</w:t>
            </w:r>
          </w:p>
        </w:tc>
        <w:tc>
          <w:tcPr>
            <w:tcW w:w="0" w:type="auto"/>
            <w:noWrap/>
            <w:vAlign w:val="center"/>
            <w:hideMark/>
          </w:tcPr>
          <w:p w14:paraId="08CB310C" w14:textId="0ED34B7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625468A" w14:textId="2C31ADE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476,1</w:t>
            </w:r>
          </w:p>
        </w:tc>
        <w:tc>
          <w:tcPr>
            <w:tcW w:w="0" w:type="auto"/>
            <w:noWrap/>
            <w:vAlign w:val="center"/>
            <w:hideMark/>
          </w:tcPr>
          <w:p w14:paraId="0F100A48" w14:textId="530EF25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0,550</w:t>
            </w:r>
          </w:p>
        </w:tc>
        <w:tc>
          <w:tcPr>
            <w:tcW w:w="0" w:type="auto"/>
            <w:noWrap/>
            <w:vAlign w:val="center"/>
            <w:hideMark/>
          </w:tcPr>
          <w:p w14:paraId="75672014" w14:textId="7F4883D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0,459</w:t>
            </w:r>
          </w:p>
        </w:tc>
      </w:tr>
      <w:tr w:rsidR="009C0F95" w:rsidRPr="00F26609" w14:paraId="417E990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AB7869" w14:textId="6864857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C-reactive protein (CRP)</w:t>
            </w:r>
          </w:p>
        </w:tc>
        <w:tc>
          <w:tcPr>
            <w:tcW w:w="0" w:type="auto"/>
            <w:noWrap/>
            <w:vAlign w:val="center"/>
            <w:hideMark/>
          </w:tcPr>
          <w:p w14:paraId="70374AFA" w14:textId="6505AC8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0" w:type="auto"/>
            <w:noWrap/>
            <w:vAlign w:val="center"/>
            <w:hideMark/>
          </w:tcPr>
          <w:p w14:paraId="14445C2C" w14:textId="12560A7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0" w:type="auto"/>
            <w:noWrap/>
            <w:vAlign w:val="center"/>
            <w:hideMark/>
          </w:tcPr>
          <w:p w14:paraId="1D90C77F" w14:textId="7472752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6421FDD" w14:textId="0C1667D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588,6</w:t>
            </w:r>
          </w:p>
        </w:tc>
        <w:tc>
          <w:tcPr>
            <w:tcW w:w="0" w:type="auto"/>
            <w:noWrap/>
            <w:vAlign w:val="center"/>
            <w:hideMark/>
          </w:tcPr>
          <w:p w14:paraId="41CD3B20" w14:textId="192EA68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0,540</w:t>
            </w:r>
          </w:p>
        </w:tc>
        <w:tc>
          <w:tcPr>
            <w:tcW w:w="0" w:type="auto"/>
            <w:noWrap/>
            <w:vAlign w:val="center"/>
            <w:hideMark/>
          </w:tcPr>
          <w:p w14:paraId="79620C4B" w14:textId="6AB05F7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0,463</w:t>
            </w:r>
          </w:p>
        </w:tc>
      </w:tr>
      <w:tr w:rsidR="009C0F95" w:rsidRPr="00F26609" w14:paraId="6EFF97E2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C0634D" w14:textId="3F92B5D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oral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5FAE53B1" w14:textId="1696021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0" w:type="auto"/>
            <w:noWrap/>
            <w:vAlign w:val="center"/>
            <w:hideMark/>
          </w:tcPr>
          <w:p w14:paraId="3DCD9B85" w14:textId="261894B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0" w:type="auto"/>
            <w:noWrap/>
            <w:vAlign w:val="center"/>
            <w:hideMark/>
          </w:tcPr>
          <w:p w14:paraId="13D41E94" w14:textId="0091A3F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BA5BE66" w14:textId="4B80744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573,2</w:t>
            </w:r>
          </w:p>
        </w:tc>
        <w:tc>
          <w:tcPr>
            <w:tcW w:w="0" w:type="auto"/>
            <w:noWrap/>
            <w:vAlign w:val="center"/>
            <w:hideMark/>
          </w:tcPr>
          <w:p w14:paraId="30863675" w14:textId="7949FFA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0,417</w:t>
            </w:r>
          </w:p>
        </w:tc>
        <w:tc>
          <w:tcPr>
            <w:tcW w:w="0" w:type="auto"/>
            <w:noWrap/>
            <w:vAlign w:val="center"/>
            <w:hideMark/>
          </w:tcPr>
          <w:p w14:paraId="27E3F375" w14:textId="1C2CBC1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0,519</w:t>
            </w:r>
          </w:p>
        </w:tc>
      </w:tr>
      <w:tr w:rsidR="009C0F95" w:rsidRPr="00F26609" w14:paraId="4D226E3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72A4C6" w14:textId="4A102FD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Categorical inhalation corticosteroid dosage</w:t>
            </w:r>
          </w:p>
        </w:tc>
        <w:tc>
          <w:tcPr>
            <w:tcW w:w="0" w:type="auto"/>
            <w:noWrap/>
            <w:vAlign w:val="center"/>
            <w:hideMark/>
          </w:tcPr>
          <w:p w14:paraId="6F281A84" w14:textId="527BCC3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5361</w:t>
            </w:r>
          </w:p>
        </w:tc>
        <w:tc>
          <w:tcPr>
            <w:tcW w:w="0" w:type="auto"/>
            <w:noWrap/>
            <w:vAlign w:val="center"/>
            <w:hideMark/>
          </w:tcPr>
          <w:p w14:paraId="708E2AF1" w14:textId="1CC50DF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1787</w:t>
            </w:r>
          </w:p>
        </w:tc>
        <w:tc>
          <w:tcPr>
            <w:tcW w:w="0" w:type="auto"/>
            <w:noWrap/>
            <w:vAlign w:val="center"/>
            <w:hideMark/>
          </w:tcPr>
          <w:p w14:paraId="19125C75" w14:textId="4575D61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071C68C" w14:textId="3698DBD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567,0</w:t>
            </w:r>
          </w:p>
        </w:tc>
        <w:tc>
          <w:tcPr>
            <w:tcW w:w="0" w:type="auto"/>
            <w:noWrap/>
            <w:vAlign w:val="center"/>
            <w:hideMark/>
          </w:tcPr>
          <w:p w14:paraId="57DAE517" w14:textId="6DD3FF6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0,717</w:t>
            </w:r>
          </w:p>
        </w:tc>
        <w:tc>
          <w:tcPr>
            <w:tcW w:w="0" w:type="auto"/>
            <w:noWrap/>
            <w:vAlign w:val="center"/>
            <w:hideMark/>
          </w:tcPr>
          <w:p w14:paraId="03938358" w14:textId="4F66DF6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0,542</w:t>
            </w:r>
          </w:p>
        </w:tc>
      </w:tr>
      <w:tr w:rsidR="009C0F95" w:rsidRPr="00F26609" w14:paraId="52CC0EF7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EBAE2B" w14:textId="29436DD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38856E34" w14:textId="1777BE4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0" w:type="auto"/>
            <w:noWrap/>
            <w:vAlign w:val="center"/>
            <w:hideMark/>
          </w:tcPr>
          <w:p w14:paraId="71E19EC6" w14:textId="2BA1B89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0" w:type="auto"/>
            <w:noWrap/>
            <w:vAlign w:val="center"/>
            <w:hideMark/>
          </w:tcPr>
          <w:p w14:paraId="7795029E" w14:textId="2C42ADF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A926ECC" w14:textId="5F4ED27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587,6</w:t>
            </w:r>
          </w:p>
        </w:tc>
        <w:tc>
          <w:tcPr>
            <w:tcW w:w="0" w:type="auto"/>
            <w:noWrap/>
            <w:vAlign w:val="center"/>
            <w:hideMark/>
          </w:tcPr>
          <w:p w14:paraId="4EB14447" w14:textId="14138CB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0,325</w:t>
            </w:r>
          </w:p>
        </w:tc>
        <w:tc>
          <w:tcPr>
            <w:tcW w:w="0" w:type="auto"/>
            <w:noWrap/>
            <w:vAlign w:val="center"/>
            <w:hideMark/>
          </w:tcPr>
          <w:p w14:paraId="01952C2B" w14:textId="0E28B05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0,569</w:t>
            </w:r>
          </w:p>
        </w:tc>
      </w:tr>
      <w:tr w:rsidR="009C0F95" w:rsidRPr="00F26609" w14:paraId="53402113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66ED0C" w14:textId="2694569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urticaria</w:t>
            </w:r>
          </w:p>
        </w:tc>
        <w:tc>
          <w:tcPr>
            <w:tcW w:w="0" w:type="auto"/>
            <w:noWrap/>
            <w:vAlign w:val="center"/>
            <w:hideMark/>
          </w:tcPr>
          <w:p w14:paraId="7CA0F06C" w14:textId="1B31A9C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0" w:type="auto"/>
            <w:noWrap/>
            <w:vAlign w:val="center"/>
            <w:hideMark/>
          </w:tcPr>
          <w:p w14:paraId="4534643B" w14:textId="0B30973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0" w:type="auto"/>
            <w:noWrap/>
            <w:vAlign w:val="center"/>
            <w:hideMark/>
          </w:tcPr>
          <w:p w14:paraId="05F61529" w14:textId="37CEFB1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C9684AF" w14:textId="2B237BC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195,9</w:t>
            </w:r>
          </w:p>
        </w:tc>
        <w:tc>
          <w:tcPr>
            <w:tcW w:w="0" w:type="auto"/>
            <w:noWrap/>
            <w:vAlign w:val="center"/>
            <w:hideMark/>
          </w:tcPr>
          <w:p w14:paraId="456D0FA8" w14:textId="421EE6F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0,281</w:t>
            </w:r>
          </w:p>
        </w:tc>
        <w:tc>
          <w:tcPr>
            <w:tcW w:w="0" w:type="auto"/>
            <w:noWrap/>
            <w:vAlign w:val="center"/>
            <w:hideMark/>
          </w:tcPr>
          <w:p w14:paraId="03FE70F5" w14:textId="3832854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0,597</w:t>
            </w:r>
          </w:p>
        </w:tc>
      </w:tr>
      <w:tr w:rsidR="009C0F95" w:rsidRPr="00F26609" w14:paraId="596531FD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41A6F9" w14:textId="30F878E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a biological</w:t>
            </w:r>
          </w:p>
        </w:tc>
        <w:tc>
          <w:tcPr>
            <w:tcW w:w="0" w:type="auto"/>
            <w:noWrap/>
            <w:vAlign w:val="center"/>
            <w:hideMark/>
          </w:tcPr>
          <w:p w14:paraId="17AF8CD4" w14:textId="08B6DA3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0" w:type="auto"/>
            <w:noWrap/>
            <w:vAlign w:val="center"/>
            <w:hideMark/>
          </w:tcPr>
          <w:p w14:paraId="44BA69D9" w14:textId="66C6E70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0" w:type="auto"/>
            <w:noWrap/>
            <w:vAlign w:val="center"/>
            <w:hideMark/>
          </w:tcPr>
          <w:p w14:paraId="3E7B7296" w14:textId="3B37389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0E7CCA5" w14:textId="5B1293E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585,5</w:t>
            </w:r>
          </w:p>
        </w:tc>
        <w:tc>
          <w:tcPr>
            <w:tcW w:w="0" w:type="auto"/>
            <w:noWrap/>
            <w:vAlign w:val="center"/>
            <w:hideMark/>
          </w:tcPr>
          <w:p w14:paraId="77A29BD9" w14:textId="7774884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0,267</w:t>
            </w:r>
          </w:p>
        </w:tc>
        <w:tc>
          <w:tcPr>
            <w:tcW w:w="0" w:type="auto"/>
            <w:noWrap/>
            <w:vAlign w:val="center"/>
            <w:hideMark/>
          </w:tcPr>
          <w:p w14:paraId="3441BFBB" w14:textId="6329B10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0,605</w:t>
            </w:r>
          </w:p>
        </w:tc>
      </w:tr>
      <w:tr w:rsidR="009C0F95" w:rsidRPr="00F26609" w14:paraId="769DC03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3B9493" w14:textId="46B1769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asthma exacerbations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7ABF80D3" w14:textId="239B577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0" w:type="auto"/>
            <w:noWrap/>
            <w:vAlign w:val="center"/>
            <w:hideMark/>
          </w:tcPr>
          <w:p w14:paraId="1FBE0C0D" w14:textId="2D7EF6D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0" w:type="auto"/>
            <w:noWrap/>
            <w:vAlign w:val="center"/>
            <w:hideMark/>
          </w:tcPr>
          <w:p w14:paraId="58E109B1" w14:textId="542E1BB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C3DA344" w14:textId="493B4F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460,3</w:t>
            </w:r>
          </w:p>
        </w:tc>
        <w:tc>
          <w:tcPr>
            <w:tcW w:w="0" w:type="auto"/>
            <w:noWrap/>
            <w:vAlign w:val="center"/>
            <w:hideMark/>
          </w:tcPr>
          <w:p w14:paraId="73AD4AFB" w14:textId="78A7A4B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0,257</w:t>
            </w:r>
          </w:p>
        </w:tc>
        <w:tc>
          <w:tcPr>
            <w:tcW w:w="0" w:type="auto"/>
            <w:noWrap/>
            <w:vAlign w:val="center"/>
            <w:hideMark/>
          </w:tcPr>
          <w:p w14:paraId="5A2272DF" w14:textId="2D568F3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0,612</w:t>
            </w:r>
          </w:p>
        </w:tc>
      </w:tr>
      <w:tr w:rsidR="009C0F95" w:rsidRPr="00F26609" w14:paraId="56B7EC9F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E494DE" w14:textId="19ADBC7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082FBEAD" w14:textId="1418A72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0" w:type="auto"/>
            <w:noWrap/>
            <w:vAlign w:val="center"/>
            <w:hideMark/>
          </w:tcPr>
          <w:p w14:paraId="2AB2A4E7" w14:textId="4A882BC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0" w:type="auto"/>
            <w:noWrap/>
            <w:vAlign w:val="center"/>
            <w:hideMark/>
          </w:tcPr>
          <w:p w14:paraId="226CF249" w14:textId="0B70F5C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8978F1E" w14:textId="4B43A50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570,1</w:t>
            </w:r>
          </w:p>
        </w:tc>
        <w:tc>
          <w:tcPr>
            <w:tcW w:w="0" w:type="auto"/>
            <w:noWrap/>
            <w:vAlign w:val="center"/>
            <w:hideMark/>
          </w:tcPr>
          <w:p w14:paraId="795A5F5E" w14:textId="31BB753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0,234</w:t>
            </w:r>
          </w:p>
        </w:tc>
        <w:tc>
          <w:tcPr>
            <w:tcW w:w="0" w:type="auto"/>
            <w:noWrap/>
            <w:vAlign w:val="center"/>
            <w:hideMark/>
          </w:tcPr>
          <w:p w14:paraId="1B098174" w14:textId="22F6C67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0,629</w:t>
            </w:r>
          </w:p>
        </w:tc>
      </w:tr>
      <w:tr w:rsidR="009C0F95" w:rsidRPr="00F26609" w14:paraId="0A55D9F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FD736A" w14:textId="03CAFDD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without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5E4199AD" w14:textId="580BCF1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0" w:type="auto"/>
            <w:noWrap/>
            <w:vAlign w:val="center"/>
            <w:hideMark/>
          </w:tcPr>
          <w:p w14:paraId="15B15878" w14:textId="2C11A5C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0" w:type="auto"/>
            <w:noWrap/>
            <w:vAlign w:val="center"/>
            <w:hideMark/>
          </w:tcPr>
          <w:p w14:paraId="4F9BA62B" w14:textId="6DD3806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142B0C4" w14:textId="29CE329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204,8</w:t>
            </w:r>
          </w:p>
        </w:tc>
        <w:tc>
          <w:tcPr>
            <w:tcW w:w="0" w:type="auto"/>
            <w:noWrap/>
            <w:vAlign w:val="center"/>
            <w:hideMark/>
          </w:tcPr>
          <w:p w14:paraId="16840D52" w14:textId="30A40A9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0,226</w:t>
            </w:r>
          </w:p>
        </w:tc>
        <w:tc>
          <w:tcPr>
            <w:tcW w:w="0" w:type="auto"/>
            <w:noWrap/>
            <w:vAlign w:val="center"/>
            <w:hideMark/>
          </w:tcPr>
          <w:p w14:paraId="62FFCC84" w14:textId="5CA502C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0,635</w:t>
            </w:r>
          </w:p>
        </w:tc>
      </w:tr>
      <w:tr w:rsidR="009C0F95" w:rsidRPr="00F26609" w14:paraId="1F1EED14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97B5CB" w14:textId="039DDCD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4925F726" w14:textId="199D712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0" w:type="auto"/>
            <w:noWrap/>
            <w:vAlign w:val="center"/>
            <w:hideMark/>
          </w:tcPr>
          <w:p w14:paraId="508754CE" w14:textId="541122D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0" w:type="auto"/>
            <w:noWrap/>
            <w:vAlign w:val="center"/>
            <w:hideMark/>
          </w:tcPr>
          <w:p w14:paraId="72CD412B" w14:textId="44DCEBA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74A02C3" w14:textId="3114A48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539,4</w:t>
            </w:r>
          </w:p>
        </w:tc>
        <w:tc>
          <w:tcPr>
            <w:tcW w:w="0" w:type="auto"/>
            <w:noWrap/>
            <w:vAlign w:val="center"/>
            <w:hideMark/>
          </w:tcPr>
          <w:p w14:paraId="7D58BB24" w14:textId="66784E8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0,209</w:t>
            </w:r>
          </w:p>
        </w:tc>
        <w:tc>
          <w:tcPr>
            <w:tcW w:w="0" w:type="auto"/>
            <w:noWrap/>
            <w:vAlign w:val="center"/>
            <w:hideMark/>
          </w:tcPr>
          <w:p w14:paraId="50105F25" w14:textId="6EED20A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0,647</w:t>
            </w:r>
          </w:p>
        </w:tc>
      </w:tr>
      <w:tr w:rsidR="009C0F95" w:rsidRPr="00F26609" w14:paraId="1AD9C43A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79DB8E" w14:textId="09988E56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bronchiectasis</w:t>
            </w:r>
          </w:p>
        </w:tc>
        <w:tc>
          <w:tcPr>
            <w:tcW w:w="0" w:type="auto"/>
            <w:noWrap/>
            <w:vAlign w:val="center"/>
            <w:hideMark/>
          </w:tcPr>
          <w:p w14:paraId="5DE88E68" w14:textId="5AFC448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14:paraId="3DAC11FC" w14:textId="458524E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14:paraId="0D3ACC90" w14:textId="4CAF614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3C665E3" w14:textId="5467AFE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172,4</w:t>
            </w:r>
          </w:p>
        </w:tc>
        <w:tc>
          <w:tcPr>
            <w:tcW w:w="0" w:type="auto"/>
            <w:noWrap/>
            <w:vAlign w:val="center"/>
            <w:hideMark/>
          </w:tcPr>
          <w:p w14:paraId="0D3F8A70" w14:textId="4DC387A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0,154</w:t>
            </w:r>
          </w:p>
        </w:tc>
        <w:tc>
          <w:tcPr>
            <w:tcW w:w="0" w:type="auto"/>
            <w:noWrap/>
            <w:vAlign w:val="center"/>
            <w:hideMark/>
          </w:tcPr>
          <w:p w14:paraId="59AE9D6A" w14:textId="398C295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0,695</w:t>
            </w:r>
          </w:p>
        </w:tc>
      </w:tr>
      <w:tr w:rsidR="009C0F95" w:rsidRPr="00F26609" w14:paraId="7348EC5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499AF2" w14:textId="625EA93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Total number of emergency department visits</w:t>
            </w:r>
          </w:p>
        </w:tc>
        <w:tc>
          <w:tcPr>
            <w:tcW w:w="0" w:type="auto"/>
            <w:noWrap/>
            <w:vAlign w:val="center"/>
            <w:hideMark/>
          </w:tcPr>
          <w:p w14:paraId="35CA0065" w14:textId="2B6DAE7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0" w:type="auto"/>
            <w:noWrap/>
            <w:vAlign w:val="center"/>
            <w:hideMark/>
          </w:tcPr>
          <w:p w14:paraId="217DEB4D" w14:textId="056D1F8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0" w:type="auto"/>
            <w:noWrap/>
            <w:vAlign w:val="center"/>
            <w:hideMark/>
          </w:tcPr>
          <w:p w14:paraId="76B89CD2" w14:textId="59837CA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36518CE" w14:textId="0205BD7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63,3</w:t>
            </w:r>
          </w:p>
        </w:tc>
        <w:tc>
          <w:tcPr>
            <w:tcW w:w="0" w:type="auto"/>
            <w:noWrap/>
            <w:vAlign w:val="center"/>
            <w:hideMark/>
          </w:tcPr>
          <w:p w14:paraId="78755BB1" w14:textId="770C24B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0,090</w:t>
            </w:r>
          </w:p>
        </w:tc>
        <w:tc>
          <w:tcPr>
            <w:tcW w:w="0" w:type="auto"/>
            <w:noWrap/>
            <w:vAlign w:val="center"/>
            <w:hideMark/>
          </w:tcPr>
          <w:p w14:paraId="494B92BB" w14:textId="4B4F96C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0,765</w:t>
            </w:r>
          </w:p>
        </w:tc>
      </w:tr>
      <w:tr w:rsidR="009C0F95" w:rsidRPr="00F26609" w14:paraId="739DAF4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9EDE34" w14:textId="382B0B6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1CBF579F" w14:textId="5DD344E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0" w:type="auto"/>
            <w:noWrap/>
            <w:vAlign w:val="center"/>
            <w:hideMark/>
          </w:tcPr>
          <w:p w14:paraId="7391235C" w14:textId="0449D38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0" w:type="auto"/>
            <w:noWrap/>
            <w:vAlign w:val="center"/>
            <w:hideMark/>
          </w:tcPr>
          <w:p w14:paraId="22066DE5" w14:textId="48F7A49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BB2AC33" w14:textId="159625D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588,6</w:t>
            </w:r>
          </w:p>
        </w:tc>
        <w:tc>
          <w:tcPr>
            <w:tcW w:w="0" w:type="auto"/>
            <w:noWrap/>
            <w:vAlign w:val="center"/>
            <w:hideMark/>
          </w:tcPr>
          <w:p w14:paraId="408521B4" w14:textId="74ED81C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0,082</w:t>
            </w:r>
          </w:p>
        </w:tc>
        <w:tc>
          <w:tcPr>
            <w:tcW w:w="0" w:type="auto"/>
            <w:noWrap/>
            <w:vAlign w:val="center"/>
            <w:hideMark/>
          </w:tcPr>
          <w:p w14:paraId="4E6AD5EC" w14:textId="2E79981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0,774</w:t>
            </w:r>
          </w:p>
        </w:tc>
      </w:tr>
      <w:tr w:rsidR="009C0F95" w:rsidRPr="00F26609" w14:paraId="46077DC5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5A09E4" w14:textId="09E376B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0" w:type="auto"/>
            <w:noWrap/>
            <w:vAlign w:val="center"/>
            <w:hideMark/>
          </w:tcPr>
          <w:p w14:paraId="303A343D" w14:textId="1AB2375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6298</w:t>
            </w:r>
          </w:p>
        </w:tc>
        <w:tc>
          <w:tcPr>
            <w:tcW w:w="0" w:type="auto"/>
            <w:noWrap/>
            <w:vAlign w:val="center"/>
            <w:hideMark/>
          </w:tcPr>
          <w:p w14:paraId="43F2DBC8" w14:textId="602F258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0" w:type="auto"/>
            <w:noWrap/>
            <w:vAlign w:val="center"/>
            <w:hideMark/>
          </w:tcPr>
          <w:p w14:paraId="56E65668" w14:textId="372D81E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D8DA9F3" w14:textId="062A95E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309,6</w:t>
            </w:r>
          </w:p>
        </w:tc>
        <w:tc>
          <w:tcPr>
            <w:tcW w:w="0" w:type="auto"/>
            <w:noWrap/>
            <w:vAlign w:val="center"/>
            <w:hideMark/>
          </w:tcPr>
          <w:p w14:paraId="1EBDA4C6" w14:textId="0B794D3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0,421</w:t>
            </w:r>
          </w:p>
        </w:tc>
        <w:tc>
          <w:tcPr>
            <w:tcW w:w="0" w:type="auto"/>
            <w:noWrap/>
            <w:vAlign w:val="center"/>
            <w:hideMark/>
          </w:tcPr>
          <w:p w14:paraId="6C66FD12" w14:textId="283C0BD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0,865</w:t>
            </w:r>
          </w:p>
        </w:tc>
      </w:tr>
      <w:tr w:rsidR="009C0F95" w:rsidRPr="00F26609" w14:paraId="4532A4C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70CD81" w14:textId="277702E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inhaled long-acting muscarinic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0A8886AA" w14:textId="6B42584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32A2CF19" w14:textId="54E1142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2AEFB36C" w14:textId="58CDB2C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8C2F8B2" w14:textId="379FB30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462,7</w:t>
            </w:r>
          </w:p>
        </w:tc>
        <w:tc>
          <w:tcPr>
            <w:tcW w:w="0" w:type="auto"/>
            <w:noWrap/>
            <w:vAlign w:val="center"/>
            <w:hideMark/>
          </w:tcPr>
          <w:p w14:paraId="7ACBA2EC" w14:textId="7747ED6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0" w:type="auto"/>
            <w:noWrap/>
            <w:vAlign w:val="center"/>
            <w:hideMark/>
          </w:tcPr>
          <w:p w14:paraId="713624E7" w14:textId="35DFD23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0,946</w:t>
            </w:r>
          </w:p>
        </w:tc>
      </w:tr>
    </w:tbl>
    <w:p w14:paraId="44DEE9FB" w14:textId="77777777" w:rsidR="00717B4A" w:rsidRPr="00F26609" w:rsidRDefault="00717B4A" w:rsidP="000F78E0">
      <w:pPr>
        <w:rPr>
          <w:lang w:val="en-US"/>
        </w:rPr>
      </w:pPr>
    </w:p>
    <w:p w14:paraId="77F9CE1F" w14:textId="77777777" w:rsidR="00717B4A" w:rsidRPr="00F26609" w:rsidRDefault="00717B4A" w:rsidP="000F78E0">
      <w:pPr>
        <w:rPr>
          <w:lang w:val="en-US"/>
        </w:rPr>
      </w:pPr>
    </w:p>
    <w:p w14:paraId="5C5C941E" w14:textId="77777777" w:rsidR="000F78E0" w:rsidRPr="00F26609" w:rsidRDefault="000F78E0" w:rsidP="000F78E0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3805325D" w14:textId="66AB24E7" w:rsidR="000F78E0" w:rsidRPr="00F26609" w:rsidRDefault="000F78E0">
      <w:pPr>
        <w:spacing w:after="160" w:line="259" w:lineRule="auto"/>
        <w:rPr>
          <w:rFonts w:ascii="Calibri" w:eastAsia="Calibri" w:hAnsi="Calibri" w:cs="Calibri"/>
          <w:b/>
          <w:bCs/>
          <w:color w:val="000000"/>
          <w:bdr w:val="nil"/>
          <w:lang w:val="en-US"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F26609">
        <w:rPr>
          <w:rFonts w:ascii="Calibri" w:eastAsia="Calibri" w:hAnsi="Calibri" w:cs="Calibri"/>
          <w:b/>
          <w:bCs/>
          <w:lang w:val="en-US"/>
        </w:rPr>
        <w:br w:type="page"/>
      </w:r>
    </w:p>
    <w:p w14:paraId="5C63BC59" w14:textId="1DBED01A" w:rsidR="000F78E0" w:rsidRPr="00F26609" w:rsidRDefault="00603E28" w:rsidP="000F78E0">
      <w:pPr>
        <w:pStyle w:val="Heading1"/>
        <w:rPr>
          <w:lang w:val="en-US"/>
        </w:rPr>
      </w:pPr>
      <w:bookmarkStart w:id="12" w:name="_Toc195557293"/>
      <w:r>
        <w:rPr>
          <w:lang w:val="en-US"/>
        </w:rPr>
        <w:lastRenderedPageBreak/>
        <w:t xml:space="preserve">eTable </w:t>
      </w:r>
      <w:r w:rsidR="000F78E0" w:rsidRPr="00F26609">
        <w:rPr>
          <w:lang w:val="en-US"/>
        </w:rPr>
        <w:t>1</w:t>
      </w:r>
      <w:r w:rsidR="00E53AB6">
        <w:rPr>
          <w:lang w:val="en-US"/>
        </w:rPr>
        <w:t>3</w:t>
      </w:r>
      <w:r w:rsidR="000F78E0" w:rsidRPr="00F26609">
        <w:rPr>
          <w:lang w:val="en-US"/>
        </w:rPr>
        <w:t>: Variables selected for the prediction of length of hospital stay</w:t>
      </w:r>
      <w:bookmarkEnd w:id="12"/>
    </w:p>
    <w:p w14:paraId="793D9964" w14:textId="77777777" w:rsidR="000F78E0" w:rsidRPr="00F26609" w:rsidRDefault="000F78E0" w:rsidP="000F78E0">
      <w:pPr>
        <w:rPr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82"/>
        <w:gridCol w:w="767"/>
        <w:gridCol w:w="872"/>
        <w:gridCol w:w="774"/>
        <w:gridCol w:w="809"/>
        <w:gridCol w:w="745"/>
        <w:gridCol w:w="758"/>
      </w:tblGrid>
      <w:tr w:rsidR="00717B4A" w:rsidRPr="00F26609" w14:paraId="5FCFAA24" w14:textId="77777777" w:rsidTr="0071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67C724" w14:textId="77777777" w:rsidR="00717B4A" w:rsidRPr="00F26609" w:rsidRDefault="00717B4A" w:rsidP="00717B4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noWrap/>
            <w:vAlign w:val="center"/>
            <w:hideMark/>
          </w:tcPr>
          <w:p w14:paraId="7F4F777B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Sum Sq</w:t>
            </w:r>
          </w:p>
        </w:tc>
        <w:tc>
          <w:tcPr>
            <w:tcW w:w="0" w:type="auto"/>
            <w:noWrap/>
            <w:vAlign w:val="center"/>
            <w:hideMark/>
          </w:tcPr>
          <w:p w14:paraId="26A7ADDC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Mean Sq</w:t>
            </w:r>
          </w:p>
        </w:tc>
        <w:tc>
          <w:tcPr>
            <w:tcW w:w="0" w:type="auto"/>
            <w:noWrap/>
            <w:vAlign w:val="center"/>
            <w:hideMark/>
          </w:tcPr>
          <w:p w14:paraId="09C59449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NumDF</w:t>
            </w:r>
          </w:p>
        </w:tc>
        <w:tc>
          <w:tcPr>
            <w:tcW w:w="0" w:type="auto"/>
            <w:noWrap/>
            <w:vAlign w:val="center"/>
            <w:hideMark/>
          </w:tcPr>
          <w:p w14:paraId="7BD6734E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DenDF</w:t>
            </w:r>
          </w:p>
        </w:tc>
        <w:tc>
          <w:tcPr>
            <w:tcW w:w="0" w:type="auto"/>
            <w:noWrap/>
            <w:vAlign w:val="center"/>
            <w:hideMark/>
          </w:tcPr>
          <w:p w14:paraId="6D127FC7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 value</w:t>
            </w:r>
          </w:p>
        </w:tc>
        <w:tc>
          <w:tcPr>
            <w:tcW w:w="0" w:type="auto"/>
            <w:noWrap/>
            <w:vAlign w:val="center"/>
            <w:hideMark/>
          </w:tcPr>
          <w:p w14:paraId="79BCECA7" w14:textId="77777777" w:rsidR="00717B4A" w:rsidRPr="00F26609" w:rsidRDefault="00717B4A" w:rsidP="00717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 value</w:t>
            </w:r>
          </w:p>
        </w:tc>
      </w:tr>
      <w:tr w:rsidR="009C0F95" w:rsidRPr="00F26609" w14:paraId="1FF6EE50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BF2170" w14:textId="52BA84E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Infiltrate on X-ray or CT-scan</w:t>
            </w:r>
          </w:p>
        </w:tc>
        <w:tc>
          <w:tcPr>
            <w:tcW w:w="0" w:type="auto"/>
            <w:noWrap/>
            <w:vAlign w:val="center"/>
            <w:hideMark/>
          </w:tcPr>
          <w:p w14:paraId="0B7290EB" w14:textId="0D7B56C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61,157</w:t>
            </w:r>
          </w:p>
        </w:tc>
        <w:tc>
          <w:tcPr>
            <w:tcW w:w="0" w:type="auto"/>
            <w:noWrap/>
            <w:vAlign w:val="center"/>
            <w:hideMark/>
          </w:tcPr>
          <w:p w14:paraId="452E48EF" w14:textId="012331E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30,579</w:t>
            </w:r>
          </w:p>
        </w:tc>
        <w:tc>
          <w:tcPr>
            <w:tcW w:w="0" w:type="auto"/>
            <w:noWrap/>
            <w:vAlign w:val="center"/>
            <w:hideMark/>
          </w:tcPr>
          <w:p w14:paraId="1BB0D031" w14:textId="1698DF4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92FB9B2" w14:textId="0362DE7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578,6</w:t>
            </w:r>
          </w:p>
        </w:tc>
        <w:tc>
          <w:tcPr>
            <w:tcW w:w="0" w:type="auto"/>
            <w:noWrap/>
            <w:vAlign w:val="center"/>
            <w:hideMark/>
          </w:tcPr>
          <w:p w14:paraId="66F3CFF5" w14:textId="49FDAFF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3,886</w:t>
            </w:r>
          </w:p>
        </w:tc>
        <w:tc>
          <w:tcPr>
            <w:tcW w:w="0" w:type="auto"/>
            <w:noWrap/>
            <w:vAlign w:val="center"/>
            <w:hideMark/>
          </w:tcPr>
          <w:p w14:paraId="327DD23B" w14:textId="045CB2B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0,021</w:t>
            </w:r>
          </w:p>
        </w:tc>
      </w:tr>
      <w:tr w:rsidR="009C0F95" w:rsidRPr="00F26609" w14:paraId="4AF0906C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213479" w14:textId="1C2558E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Dosage of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17E6F5C1" w14:textId="66C7681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33,821</w:t>
            </w:r>
          </w:p>
        </w:tc>
        <w:tc>
          <w:tcPr>
            <w:tcW w:w="0" w:type="auto"/>
            <w:noWrap/>
            <w:vAlign w:val="center"/>
            <w:hideMark/>
          </w:tcPr>
          <w:p w14:paraId="126EA0E4" w14:textId="01277AA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33,821</w:t>
            </w:r>
          </w:p>
        </w:tc>
        <w:tc>
          <w:tcPr>
            <w:tcW w:w="0" w:type="auto"/>
            <w:noWrap/>
            <w:vAlign w:val="center"/>
            <w:hideMark/>
          </w:tcPr>
          <w:p w14:paraId="391F1203" w14:textId="250EF22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802C5FE" w14:textId="46F7177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568,6</w:t>
            </w:r>
          </w:p>
        </w:tc>
        <w:tc>
          <w:tcPr>
            <w:tcW w:w="0" w:type="auto"/>
            <w:noWrap/>
            <w:vAlign w:val="center"/>
            <w:hideMark/>
          </w:tcPr>
          <w:p w14:paraId="1D72975D" w14:textId="6E4B6B3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4,298</w:t>
            </w:r>
          </w:p>
        </w:tc>
        <w:tc>
          <w:tcPr>
            <w:tcW w:w="0" w:type="auto"/>
            <w:noWrap/>
            <w:vAlign w:val="center"/>
            <w:hideMark/>
          </w:tcPr>
          <w:p w14:paraId="50258873" w14:textId="452A0DF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0,039</w:t>
            </w:r>
          </w:p>
        </w:tc>
      </w:tr>
      <w:tr w:rsidR="009C0F95" w:rsidRPr="00F26609" w14:paraId="2A4A640C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E1679D" w14:textId="7D21B5A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leukotriene receptor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2750A67D" w14:textId="3F94BF8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30,301</w:t>
            </w:r>
          </w:p>
        </w:tc>
        <w:tc>
          <w:tcPr>
            <w:tcW w:w="0" w:type="auto"/>
            <w:noWrap/>
            <w:vAlign w:val="center"/>
            <w:hideMark/>
          </w:tcPr>
          <w:p w14:paraId="5C0FC294" w14:textId="09AAA91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30,301</w:t>
            </w:r>
          </w:p>
        </w:tc>
        <w:tc>
          <w:tcPr>
            <w:tcW w:w="0" w:type="auto"/>
            <w:noWrap/>
            <w:vAlign w:val="center"/>
            <w:hideMark/>
          </w:tcPr>
          <w:p w14:paraId="63A8984E" w14:textId="0043967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5E7E1CB" w14:textId="7EFC84E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396,8</w:t>
            </w:r>
          </w:p>
        </w:tc>
        <w:tc>
          <w:tcPr>
            <w:tcW w:w="0" w:type="auto"/>
            <w:noWrap/>
            <w:vAlign w:val="center"/>
            <w:hideMark/>
          </w:tcPr>
          <w:p w14:paraId="3BCE1372" w14:textId="4FFED19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3,850</w:t>
            </w:r>
          </w:p>
        </w:tc>
        <w:tc>
          <w:tcPr>
            <w:tcW w:w="0" w:type="auto"/>
            <w:noWrap/>
            <w:vAlign w:val="center"/>
            <w:hideMark/>
          </w:tcPr>
          <w:p w14:paraId="6BCCC910" w14:textId="072FDC8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0,050</w:t>
            </w:r>
          </w:p>
        </w:tc>
      </w:tr>
      <w:tr w:rsidR="009C0F95" w:rsidRPr="00F26609" w14:paraId="0C3CF71F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ECF628" w14:textId="79C696D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inhaled long-acting muscarinic antagonists</w:t>
            </w:r>
          </w:p>
        </w:tc>
        <w:tc>
          <w:tcPr>
            <w:tcW w:w="0" w:type="auto"/>
            <w:noWrap/>
            <w:vAlign w:val="center"/>
            <w:hideMark/>
          </w:tcPr>
          <w:p w14:paraId="57AC0F2F" w14:textId="3FF932D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20,015</w:t>
            </w:r>
          </w:p>
        </w:tc>
        <w:tc>
          <w:tcPr>
            <w:tcW w:w="0" w:type="auto"/>
            <w:noWrap/>
            <w:vAlign w:val="center"/>
            <w:hideMark/>
          </w:tcPr>
          <w:p w14:paraId="7ECF4FD2" w14:textId="41FE3A6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20,015</w:t>
            </w:r>
          </w:p>
        </w:tc>
        <w:tc>
          <w:tcPr>
            <w:tcW w:w="0" w:type="auto"/>
            <w:noWrap/>
            <w:vAlign w:val="center"/>
            <w:hideMark/>
          </w:tcPr>
          <w:p w14:paraId="723622A6" w14:textId="48F4D68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1DC21C8" w14:textId="21207B9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483,3</w:t>
            </w:r>
          </w:p>
        </w:tc>
        <w:tc>
          <w:tcPr>
            <w:tcW w:w="0" w:type="auto"/>
            <w:noWrap/>
            <w:vAlign w:val="center"/>
            <w:hideMark/>
          </w:tcPr>
          <w:p w14:paraId="1508C9A7" w14:textId="17FBF1D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2,543</w:t>
            </w:r>
          </w:p>
        </w:tc>
        <w:tc>
          <w:tcPr>
            <w:tcW w:w="0" w:type="auto"/>
            <w:noWrap/>
            <w:vAlign w:val="center"/>
            <w:hideMark/>
          </w:tcPr>
          <w:p w14:paraId="0D2CD6E6" w14:textId="798D1B0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0,111</w:t>
            </w:r>
          </w:p>
        </w:tc>
      </w:tr>
      <w:tr w:rsidR="009C0F95" w:rsidRPr="00F26609" w14:paraId="64F8D472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E11144" w14:textId="28EC97E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oral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6A602F99" w14:textId="5ED36D4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17,929</w:t>
            </w:r>
          </w:p>
        </w:tc>
        <w:tc>
          <w:tcPr>
            <w:tcW w:w="0" w:type="auto"/>
            <w:noWrap/>
            <w:vAlign w:val="center"/>
            <w:hideMark/>
          </w:tcPr>
          <w:p w14:paraId="070EEEE1" w14:textId="4021D2E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17,929</w:t>
            </w:r>
          </w:p>
        </w:tc>
        <w:tc>
          <w:tcPr>
            <w:tcW w:w="0" w:type="auto"/>
            <w:noWrap/>
            <w:vAlign w:val="center"/>
            <w:hideMark/>
          </w:tcPr>
          <w:p w14:paraId="62EEEF99" w14:textId="6462577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36AB3D3" w14:textId="7D0A374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572,0</w:t>
            </w:r>
          </w:p>
        </w:tc>
        <w:tc>
          <w:tcPr>
            <w:tcW w:w="0" w:type="auto"/>
            <w:noWrap/>
            <w:vAlign w:val="center"/>
            <w:hideMark/>
          </w:tcPr>
          <w:p w14:paraId="2F816711" w14:textId="4CF0A1A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2,278</w:t>
            </w:r>
          </w:p>
        </w:tc>
        <w:tc>
          <w:tcPr>
            <w:tcW w:w="0" w:type="auto"/>
            <w:noWrap/>
            <w:vAlign w:val="center"/>
            <w:hideMark/>
          </w:tcPr>
          <w:p w14:paraId="125BC09C" w14:textId="3A20FDD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0,132</w:t>
            </w:r>
          </w:p>
        </w:tc>
      </w:tr>
      <w:tr w:rsidR="009C0F95" w:rsidRPr="00F26609" w14:paraId="1E31D784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FB06F6" w14:textId="4F635A0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Neutrophil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1146D447" w14:textId="5A234FB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17,132</w:t>
            </w:r>
          </w:p>
        </w:tc>
        <w:tc>
          <w:tcPr>
            <w:tcW w:w="0" w:type="auto"/>
            <w:noWrap/>
            <w:vAlign w:val="center"/>
            <w:hideMark/>
          </w:tcPr>
          <w:p w14:paraId="654A5127" w14:textId="122608E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17,132</w:t>
            </w:r>
          </w:p>
        </w:tc>
        <w:tc>
          <w:tcPr>
            <w:tcW w:w="0" w:type="auto"/>
            <w:noWrap/>
            <w:vAlign w:val="center"/>
            <w:hideMark/>
          </w:tcPr>
          <w:p w14:paraId="6F182932" w14:textId="3E24B57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CF14FD0" w14:textId="206F44B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568,1</w:t>
            </w:r>
          </w:p>
        </w:tc>
        <w:tc>
          <w:tcPr>
            <w:tcW w:w="0" w:type="auto"/>
            <w:noWrap/>
            <w:vAlign w:val="center"/>
            <w:hideMark/>
          </w:tcPr>
          <w:p w14:paraId="208FA094" w14:textId="281F670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2,177</w:t>
            </w:r>
          </w:p>
        </w:tc>
        <w:tc>
          <w:tcPr>
            <w:tcW w:w="0" w:type="auto"/>
            <w:noWrap/>
            <w:vAlign w:val="center"/>
            <w:hideMark/>
          </w:tcPr>
          <w:p w14:paraId="41100237" w14:textId="149AFD0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0,141</w:t>
            </w:r>
          </w:p>
        </w:tc>
      </w:tr>
      <w:tr w:rsidR="009C0F95" w:rsidRPr="00F26609" w14:paraId="58656509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25AD21" w14:textId="700D363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14:paraId="356FC473" w14:textId="215EC4A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13,077</w:t>
            </w:r>
          </w:p>
        </w:tc>
        <w:tc>
          <w:tcPr>
            <w:tcW w:w="0" w:type="auto"/>
            <w:noWrap/>
            <w:vAlign w:val="center"/>
            <w:hideMark/>
          </w:tcPr>
          <w:p w14:paraId="1BD03430" w14:textId="0E97A91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13,077</w:t>
            </w:r>
          </w:p>
        </w:tc>
        <w:tc>
          <w:tcPr>
            <w:tcW w:w="0" w:type="auto"/>
            <w:noWrap/>
            <w:vAlign w:val="center"/>
            <w:hideMark/>
          </w:tcPr>
          <w:p w14:paraId="1D6EE90F" w14:textId="5F403B6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2EFB333" w14:textId="715613A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344,3</w:t>
            </w:r>
          </w:p>
        </w:tc>
        <w:tc>
          <w:tcPr>
            <w:tcW w:w="0" w:type="auto"/>
            <w:noWrap/>
            <w:vAlign w:val="center"/>
            <w:hideMark/>
          </w:tcPr>
          <w:p w14:paraId="00BA81B3" w14:textId="7233E88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1,662</w:t>
            </w:r>
          </w:p>
        </w:tc>
        <w:tc>
          <w:tcPr>
            <w:tcW w:w="0" w:type="auto"/>
            <w:noWrap/>
            <w:vAlign w:val="center"/>
            <w:hideMark/>
          </w:tcPr>
          <w:p w14:paraId="0E0E5F29" w14:textId="0A1C3F7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0,198</w:t>
            </w:r>
          </w:p>
        </w:tc>
      </w:tr>
      <w:tr w:rsidR="009C0F95" w:rsidRPr="00F26609" w14:paraId="1628BEDE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E1F801" w14:textId="45B8D79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gastroesophageal reflux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2BF4058C" w14:textId="78DAB09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10,158</w:t>
            </w:r>
          </w:p>
        </w:tc>
        <w:tc>
          <w:tcPr>
            <w:tcW w:w="0" w:type="auto"/>
            <w:noWrap/>
            <w:vAlign w:val="center"/>
            <w:hideMark/>
          </w:tcPr>
          <w:p w14:paraId="4B8594C4" w14:textId="4240B73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10,158</w:t>
            </w:r>
          </w:p>
        </w:tc>
        <w:tc>
          <w:tcPr>
            <w:tcW w:w="0" w:type="auto"/>
            <w:noWrap/>
            <w:vAlign w:val="center"/>
            <w:hideMark/>
          </w:tcPr>
          <w:p w14:paraId="5EA8F2ED" w14:textId="4E2EBF3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27C5221" w14:textId="02F2348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254,0</w:t>
            </w:r>
          </w:p>
        </w:tc>
        <w:tc>
          <w:tcPr>
            <w:tcW w:w="0" w:type="auto"/>
            <w:noWrap/>
            <w:vAlign w:val="center"/>
            <w:hideMark/>
          </w:tcPr>
          <w:p w14:paraId="46678245" w14:textId="23C653E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1,291</w:t>
            </w:r>
          </w:p>
        </w:tc>
        <w:tc>
          <w:tcPr>
            <w:tcW w:w="0" w:type="auto"/>
            <w:noWrap/>
            <w:vAlign w:val="center"/>
            <w:hideMark/>
          </w:tcPr>
          <w:p w14:paraId="0BFD7972" w14:textId="0BE16ED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0,257</w:t>
            </w:r>
          </w:p>
        </w:tc>
      </w:tr>
      <w:tr w:rsidR="009C0F95" w:rsidRPr="00F26609" w14:paraId="1C98E846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2F03D2" w14:textId="29139F5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Eosinophil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0AB25979" w14:textId="4D1035D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9,128</w:t>
            </w:r>
          </w:p>
        </w:tc>
        <w:tc>
          <w:tcPr>
            <w:tcW w:w="0" w:type="auto"/>
            <w:noWrap/>
            <w:vAlign w:val="center"/>
            <w:hideMark/>
          </w:tcPr>
          <w:p w14:paraId="771F23B0" w14:textId="128866C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9,128</w:t>
            </w:r>
          </w:p>
        </w:tc>
        <w:tc>
          <w:tcPr>
            <w:tcW w:w="0" w:type="auto"/>
            <w:noWrap/>
            <w:vAlign w:val="center"/>
            <w:hideMark/>
          </w:tcPr>
          <w:p w14:paraId="00A901A4" w14:textId="2DE7605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EB096DD" w14:textId="3A343A2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523,7</w:t>
            </w:r>
          </w:p>
        </w:tc>
        <w:tc>
          <w:tcPr>
            <w:tcW w:w="0" w:type="auto"/>
            <w:noWrap/>
            <w:vAlign w:val="center"/>
            <w:hideMark/>
          </w:tcPr>
          <w:p w14:paraId="07989586" w14:textId="6B0CF81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1,160</w:t>
            </w:r>
          </w:p>
        </w:tc>
        <w:tc>
          <w:tcPr>
            <w:tcW w:w="0" w:type="auto"/>
            <w:noWrap/>
            <w:vAlign w:val="center"/>
            <w:hideMark/>
          </w:tcPr>
          <w:p w14:paraId="03ACF0A7" w14:textId="004A350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0,282</w:t>
            </w:r>
          </w:p>
        </w:tc>
      </w:tr>
      <w:tr w:rsidR="009C0F95" w:rsidRPr="00F26609" w14:paraId="708FCCBF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138259" w14:textId="7239A89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a biological</w:t>
            </w:r>
          </w:p>
        </w:tc>
        <w:tc>
          <w:tcPr>
            <w:tcW w:w="0" w:type="auto"/>
            <w:noWrap/>
            <w:vAlign w:val="center"/>
            <w:hideMark/>
          </w:tcPr>
          <w:p w14:paraId="547C5DA8" w14:textId="6B1F27C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6,753</w:t>
            </w:r>
          </w:p>
        </w:tc>
        <w:tc>
          <w:tcPr>
            <w:tcW w:w="0" w:type="auto"/>
            <w:noWrap/>
            <w:vAlign w:val="center"/>
            <w:hideMark/>
          </w:tcPr>
          <w:p w14:paraId="4221E141" w14:textId="18C4AE6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6,753</w:t>
            </w:r>
          </w:p>
        </w:tc>
        <w:tc>
          <w:tcPr>
            <w:tcW w:w="0" w:type="auto"/>
            <w:noWrap/>
            <w:vAlign w:val="center"/>
            <w:hideMark/>
          </w:tcPr>
          <w:p w14:paraId="28CB51AF" w14:textId="1B1C71F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B095C9A" w14:textId="55E17E1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579,7</w:t>
            </w:r>
          </w:p>
        </w:tc>
        <w:tc>
          <w:tcPr>
            <w:tcW w:w="0" w:type="auto"/>
            <w:noWrap/>
            <w:vAlign w:val="center"/>
            <w:hideMark/>
          </w:tcPr>
          <w:p w14:paraId="513231FF" w14:textId="1ED3758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0,858</w:t>
            </w:r>
          </w:p>
        </w:tc>
        <w:tc>
          <w:tcPr>
            <w:tcW w:w="0" w:type="auto"/>
            <w:noWrap/>
            <w:vAlign w:val="center"/>
            <w:hideMark/>
          </w:tcPr>
          <w:p w14:paraId="0DB4EA5E" w14:textId="213EBEE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0,355</w:t>
            </w:r>
          </w:p>
        </w:tc>
      </w:tr>
      <w:tr w:rsidR="009C0F95" w:rsidRPr="00F26609" w14:paraId="1F71EB0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AEA8DB" w14:textId="06DC379B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Comorbid obstructive sleep apnea </w:t>
            </w:r>
            <w:r w:rsidR="0003726F"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syndrome</w:t>
            </w:r>
          </w:p>
        </w:tc>
        <w:tc>
          <w:tcPr>
            <w:tcW w:w="0" w:type="auto"/>
            <w:noWrap/>
            <w:vAlign w:val="center"/>
            <w:hideMark/>
          </w:tcPr>
          <w:p w14:paraId="6290C1EF" w14:textId="48D6663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5,887</w:t>
            </w:r>
          </w:p>
        </w:tc>
        <w:tc>
          <w:tcPr>
            <w:tcW w:w="0" w:type="auto"/>
            <w:noWrap/>
            <w:vAlign w:val="center"/>
            <w:hideMark/>
          </w:tcPr>
          <w:p w14:paraId="666CC8A3" w14:textId="2088C42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5,887</w:t>
            </w:r>
          </w:p>
        </w:tc>
        <w:tc>
          <w:tcPr>
            <w:tcW w:w="0" w:type="auto"/>
            <w:noWrap/>
            <w:vAlign w:val="center"/>
            <w:hideMark/>
          </w:tcPr>
          <w:p w14:paraId="7659F4BF" w14:textId="01A2B5F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40F33ED" w14:textId="2BD5436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275,2</w:t>
            </w:r>
          </w:p>
        </w:tc>
        <w:tc>
          <w:tcPr>
            <w:tcW w:w="0" w:type="auto"/>
            <w:noWrap/>
            <w:vAlign w:val="center"/>
            <w:hideMark/>
          </w:tcPr>
          <w:p w14:paraId="0648048F" w14:textId="57FA8F5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0,748</w:t>
            </w:r>
          </w:p>
        </w:tc>
        <w:tc>
          <w:tcPr>
            <w:tcW w:w="0" w:type="auto"/>
            <w:noWrap/>
            <w:vAlign w:val="center"/>
            <w:hideMark/>
          </w:tcPr>
          <w:p w14:paraId="13E3A65D" w14:textId="367D562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0,388</w:t>
            </w:r>
          </w:p>
        </w:tc>
      </w:tr>
      <w:tr w:rsidR="009C0F95" w:rsidRPr="00F26609" w14:paraId="6F708657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52D3BE" w14:textId="374073D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Allergen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34921C8E" w14:textId="483972F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5,789</w:t>
            </w:r>
          </w:p>
        </w:tc>
        <w:tc>
          <w:tcPr>
            <w:tcW w:w="0" w:type="auto"/>
            <w:noWrap/>
            <w:vAlign w:val="center"/>
            <w:hideMark/>
          </w:tcPr>
          <w:p w14:paraId="645E4914" w14:textId="02E74CC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5,789</w:t>
            </w:r>
          </w:p>
        </w:tc>
        <w:tc>
          <w:tcPr>
            <w:tcW w:w="0" w:type="auto"/>
            <w:noWrap/>
            <w:vAlign w:val="center"/>
            <w:hideMark/>
          </w:tcPr>
          <w:p w14:paraId="102667C6" w14:textId="5EA8313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C67D2CD" w14:textId="0257F91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579,7</w:t>
            </w:r>
          </w:p>
        </w:tc>
        <w:tc>
          <w:tcPr>
            <w:tcW w:w="0" w:type="auto"/>
            <w:noWrap/>
            <w:vAlign w:val="center"/>
            <w:hideMark/>
          </w:tcPr>
          <w:p w14:paraId="260EBAF8" w14:textId="5136E37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0,736</w:t>
            </w:r>
          </w:p>
        </w:tc>
        <w:tc>
          <w:tcPr>
            <w:tcW w:w="0" w:type="auto"/>
            <w:noWrap/>
            <w:vAlign w:val="center"/>
            <w:hideMark/>
          </w:tcPr>
          <w:p w14:paraId="1E279449" w14:textId="3EA6D4D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0,391</w:t>
            </w:r>
          </w:p>
        </w:tc>
      </w:tr>
      <w:tr w:rsidR="009C0F95" w:rsidRPr="00F26609" w14:paraId="6A2EA011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DE9EEE" w14:textId="196CF86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Duration of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5983FCE2" w14:textId="1CFEA2E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4,337</w:t>
            </w:r>
          </w:p>
        </w:tc>
        <w:tc>
          <w:tcPr>
            <w:tcW w:w="0" w:type="auto"/>
            <w:noWrap/>
            <w:vAlign w:val="center"/>
            <w:hideMark/>
          </w:tcPr>
          <w:p w14:paraId="37893D93" w14:textId="4B1A4CB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4,337</w:t>
            </w:r>
          </w:p>
        </w:tc>
        <w:tc>
          <w:tcPr>
            <w:tcW w:w="0" w:type="auto"/>
            <w:noWrap/>
            <w:vAlign w:val="center"/>
            <w:hideMark/>
          </w:tcPr>
          <w:p w14:paraId="270BF138" w14:textId="01C1C77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031A965" w14:textId="5C8A16A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579,5</w:t>
            </w:r>
          </w:p>
        </w:tc>
        <w:tc>
          <w:tcPr>
            <w:tcW w:w="0" w:type="auto"/>
            <w:noWrap/>
            <w:vAlign w:val="center"/>
            <w:hideMark/>
          </w:tcPr>
          <w:p w14:paraId="5C3C3612" w14:textId="18874A8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0,551</w:t>
            </w:r>
          </w:p>
        </w:tc>
        <w:tc>
          <w:tcPr>
            <w:tcW w:w="0" w:type="auto"/>
            <w:noWrap/>
            <w:vAlign w:val="center"/>
            <w:hideMark/>
          </w:tcPr>
          <w:p w14:paraId="0CF33B17" w14:textId="376B004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0,458</w:t>
            </w:r>
          </w:p>
        </w:tc>
      </w:tr>
      <w:tr w:rsidR="009C0F95" w:rsidRPr="00F26609" w14:paraId="5265BC0E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BFADA8" w14:textId="6201D104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Categorical inhalation corticosteroid dosage</w:t>
            </w:r>
          </w:p>
        </w:tc>
        <w:tc>
          <w:tcPr>
            <w:tcW w:w="0" w:type="auto"/>
            <w:noWrap/>
            <w:vAlign w:val="center"/>
            <w:hideMark/>
          </w:tcPr>
          <w:p w14:paraId="6975B4B6" w14:textId="2C251C9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19,155</w:t>
            </w:r>
          </w:p>
        </w:tc>
        <w:tc>
          <w:tcPr>
            <w:tcW w:w="0" w:type="auto"/>
            <w:noWrap/>
            <w:vAlign w:val="center"/>
            <w:hideMark/>
          </w:tcPr>
          <w:p w14:paraId="63A28A2C" w14:textId="4BDF73D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6,385</w:t>
            </w:r>
          </w:p>
        </w:tc>
        <w:tc>
          <w:tcPr>
            <w:tcW w:w="0" w:type="auto"/>
            <w:noWrap/>
            <w:vAlign w:val="center"/>
            <w:hideMark/>
          </w:tcPr>
          <w:p w14:paraId="6D9BB4F0" w14:textId="5922293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9795E2A" w14:textId="0CD33E8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563,4</w:t>
            </w:r>
          </w:p>
        </w:tc>
        <w:tc>
          <w:tcPr>
            <w:tcW w:w="0" w:type="auto"/>
            <w:noWrap/>
            <w:vAlign w:val="center"/>
            <w:hideMark/>
          </w:tcPr>
          <w:p w14:paraId="101E3838" w14:textId="4BCC432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0,811</w:t>
            </w:r>
          </w:p>
        </w:tc>
        <w:tc>
          <w:tcPr>
            <w:tcW w:w="0" w:type="auto"/>
            <w:noWrap/>
            <w:vAlign w:val="center"/>
            <w:hideMark/>
          </w:tcPr>
          <w:p w14:paraId="725F7057" w14:textId="08853C1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0,488</w:t>
            </w:r>
          </w:p>
        </w:tc>
      </w:tr>
      <w:tr w:rsidR="009C0F95" w:rsidRPr="00F26609" w14:paraId="64B4E277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EC4811" w14:textId="2399364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theophylline</w:t>
            </w:r>
          </w:p>
        </w:tc>
        <w:tc>
          <w:tcPr>
            <w:tcW w:w="0" w:type="auto"/>
            <w:noWrap/>
            <w:vAlign w:val="center"/>
            <w:hideMark/>
          </w:tcPr>
          <w:p w14:paraId="3A958BFE" w14:textId="4D92376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3,308</w:t>
            </w:r>
          </w:p>
        </w:tc>
        <w:tc>
          <w:tcPr>
            <w:tcW w:w="0" w:type="auto"/>
            <w:noWrap/>
            <w:vAlign w:val="center"/>
            <w:hideMark/>
          </w:tcPr>
          <w:p w14:paraId="1628649F" w14:textId="1C02E13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3,308</w:t>
            </w:r>
          </w:p>
        </w:tc>
        <w:tc>
          <w:tcPr>
            <w:tcW w:w="0" w:type="auto"/>
            <w:noWrap/>
            <w:vAlign w:val="center"/>
            <w:hideMark/>
          </w:tcPr>
          <w:p w14:paraId="26A8D6F8" w14:textId="70E9BB2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64BAC34" w14:textId="1754B72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488,6</w:t>
            </w:r>
          </w:p>
        </w:tc>
        <w:tc>
          <w:tcPr>
            <w:tcW w:w="0" w:type="auto"/>
            <w:noWrap/>
            <w:vAlign w:val="center"/>
            <w:hideMark/>
          </w:tcPr>
          <w:p w14:paraId="101A2501" w14:textId="2E698D8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0,420</w:t>
            </w:r>
          </w:p>
        </w:tc>
        <w:tc>
          <w:tcPr>
            <w:tcW w:w="0" w:type="auto"/>
            <w:noWrap/>
            <w:vAlign w:val="center"/>
            <w:hideMark/>
          </w:tcPr>
          <w:p w14:paraId="560A503C" w14:textId="6661B92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0,517</w:t>
            </w:r>
          </w:p>
        </w:tc>
      </w:tr>
      <w:tr w:rsidR="009C0F95" w:rsidRPr="00F26609" w14:paraId="1AE309E3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60D2D0" w14:textId="4E4410C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Allergic sensitization to aeroallergens</w:t>
            </w:r>
          </w:p>
        </w:tc>
        <w:tc>
          <w:tcPr>
            <w:tcW w:w="0" w:type="auto"/>
            <w:noWrap/>
            <w:vAlign w:val="center"/>
            <w:hideMark/>
          </w:tcPr>
          <w:p w14:paraId="3F843866" w14:textId="22ABE98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10,369</w:t>
            </w:r>
          </w:p>
        </w:tc>
        <w:tc>
          <w:tcPr>
            <w:tcW w:w="0" w:type="auto"/>
            <w:noWrap/>
            <w:vAlign w:val="center"/>
            <w:hideMark/>
          </w:tcPr>
          <w:p w14:paraId="4E747BCB" w14:textId="643C50C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5,184</w:t>
            </w:r>
          </w:p>
        </w:tc>
        <w:tc>
          <w:tcPr>
            <w:tcW w:w="0" w:type="auto"/>
            <w:noWrap/>
            <w:vAlign w:val="center"/>
            <w:hideMark/>
          </w:tcPr>
          <w:p w14:paraId="65BDF34F" w14:textId="2BE672E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32C125D" w14:textId="255B522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354,6</w:t>
            </w:r>
          </w:p>
        </w:tc>
        <w:tc>
          <w:tcPr>
            <w:tcW w:w="0" w:type="auto"/>
            <w:noWrap/>
            <w:vAlign w:val="center"/>
            <w:hideMark/>
          </w:tcPr>
          <w:p w14:paraId="0CC94C82" w14:textId="4D07632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0,659</w:t>
            </w:r>
          </w:p>
        </w:tc>
        <w:tc>
          <w:tcPr>
            <w:tcW w:w="0" w:type="auto"/>
            <w:noWrap/>
            <w:vAlign w:val="center"/>
            <w:hideMark/>
          </w:tcPr>
          <w:p w14:paraId="2188DF16" w14:textId="1F1D016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0,518</w:t>
            </w:r>
          </w:p>
        </w:tc>
      </w:tr>
      <w:tr w:rsidR="009C0F95" w:rsidRPr="00F26609" w14:paraId="30896FE1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FF1A77" w14:textId="1863318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C-reactive protein (CRP)</w:t>
            </w:r>
          </w:p>
        </w:tc>
        <w:tc>
          <w:tcPr>
            <w:tcW w:w="0" w:type="auto"/>
            <w:noWrap/>
            <w:vAlign w:val="center"/>
            <w:hideMark/>
          </w:tcPr>
          <w:p w14:paraId="5FA70844" w14:textId="4F8FA8E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2,974</w:t>
            </w:r>
          </w:p>
        </w:tc>
        <w:tc>
          <w:tcPr>
            <w:tcW w:w="0" w:type="auto"/>
            <w:noWrap/>
            <w:vAlign w:val="center"/>
            <w:hideMark/>
          </w:tcPr>
          <w:p w14:paraId="25F50C05" w14:textId="590C9B1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2,974</w:t>
            </w:r>
          </w:p>
        </w:tc>
        <w:tc>
          <w:tcPr>
            <w:tcW w:w="0" w:type="auto"/>
            <w:noWrap/>
            <w:vAlign w:val="center"/>
            <w:hideMark/>
          </w:tcPr>
          <w:p w14:paraId="44DAE432" w14:textId="4469E26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C713DD7" w14:textId="48A8B6A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579,9</w:t>
            </w:r>
          </w:p>
        </w:tc>
        <w:tc>
          <w:tcPr>
            <w:tcW w:w="0" w:type="auto"/>
            <w:noWrap/>
            <w:vAlign w:val="center"/>
            <w:hideMark/>
          </w:tcPr>
          <w:p w14:paraId="3F5E1542" w14:textId="66D5C64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0,378</w:t>
            </w:r>
          </w:p>
        </w:tc>
        <w:tc>
          <w:tcPr>
            <w:tcW w:w="0" w:type="auto"/>
            <w:noWrap/>
            <w:vAlign w:val="center"/>
            <w:hideMark/>
          </w:tcPr>
          <w:p w14:paraId="176248A4" w14:textId="4C67268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0,539</w:t>
            </w:r>
          </w:p>
        </w:tc>
      </w:tr>
      <w:tr w:rsidR="009C0F95" w:rsidRPr="00F26609" w14:paraId="44094C0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95DC56" w14:textId="653A2D6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Leukocyte blood count</w:t>
            </w:r>
          </w:p>
        </w:tc>
        <w:tc>
          <w:tcPr>
            <w:tcW w:w="0" w:type="auto"/>
            <w:noWrap/>
            <w:vAlign w:val="center"/>
            <w:hideMark/>
          </w:tcPr>
          <w:p w14:paraId="4732A1AA" w14:textId="57C0EAC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2,932</w:t>
            </w:r>
          </w:p>
        </w:tc>
        <w:tc>
          <w:tcPr>
            <w:tcW w:w="0" w:type="auto"/>
            <w:noWrap/>
            <w:vAlign w:val="center"/>
            <w:hideMark/>
          </w:tcPr>
          <w:p w14:paraId="7C70C91A" w14:textId="4A17936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2,932</w:t>
            </w:r>
          </w:p>
        </w:tc>
        <w:tc>
          <w:tcPr>
            <w:tcW w:w="0" w:type="auto"/>
            <w:noWrap/>
            <w:vAlign w:val="center"/>
            <w:hideMark/>
          </w:tcPr>
          <w:p w14:paraId="0DDFDC31" w14:textId="10BFD30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00EECEF" w14:textId="454A987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578,1</w:t>
            </w:r>
          </w:p>
        </w:tc>
        <w:tc>
          <w:tcPr>
            <w:tcW w:w="0" w:type="auto"/>
            <w:noWrap/>
            <w:vAlign w:val="center"/>
            <w:hideMark/>
          </w:tcPr>
          <w:p w14:paraId="37A48250" w14:textId="6D30908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0,373</w:t>
            </w:r>
          </w:p>
        </w:tc>
        <w:tc>
          <w:tcPr>
            <w:tcW w:w="0" w:type="auto"/>
            <w:noWrap/>
            <w:vAlign w:val="center"/>
            <w:hideMark/>
          </w:tcPr>
          <w:p w14:paraId="3D2809B5" w14:textId="7DA6237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0,542</w:t>
            </w:r>
          </w:p>
        </w:tc>
      </w:tr>
      <w:tr w:rsidR="009C0F95" w:rsidRPr="00F26609" w14:paraId="38780FD5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B5A7BE" w14:textId="5C0AB20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0" w:type="auto"/>
            <w:noWrap/>
            <w:vAlign w:val="center"/>
            <w:hideMark/>
          </w:tcPr>
          <w:p w14:paraId="5AF0F4A5" w14:textId="6BAAB50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15,680</w:t>
            </w:r>
          </w:p>
        </w:tc>
        <w:tc>
          <w:tcPr>
            <w:tcW w:w="0" w:type="auto"/>
            <w:noWrap/>
            <w:vAlign w:val="center"/>
            <w:hideMark/>
          </w:tcPr>
          <w:p w14:paraId="68E648DD" w14:textId="45CB5EE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5,227</w:t>
            </w:r>
          </w:p>
        </w:tc>
        <w:tc>
          <w:tcPr>
            <w:tcW w:w="0" w:type="auto"/>
            <w:noWrap/>
            <w:vAlign w:val="center"/>
            <w:hideMark/>
          </w:tcPr>
          <w:p w14:paraId="658627D7" w14:textId="0FA5461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6B34FF9" w14:textId="42B0F2C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402,7</w:t>
            </w:r>
          </w:p>
        </w:tc>
        <w:tc>
          <w:tcPr>
            <w:tcW w:w="0" w:type="auto"/>
            <w:noWrap/>
            <w:vAlign w:val="center"/>
            <w:hideMark/>
          </w:tcPr>
          <w:p w14:paraId="081000BE" w14:textId="01DA1C1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0,664</w:t>
            </w:r>
          </w:p>
        </w:tc>
        <w:tc>
          <w:tcPr>
            <w:tcW w:w="0" w:type="auto"/>
            <w:noWrap/>
            <w:vAlign w:val="center"/>
            <w:hideMark/>
          </w:tcPr>
          <w:p w14:paraId="68F9211C" w14:textId="31BF693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0,574</w:t>
            </w:r>
          </w:p>
        </w:tc>
      </w:tr>
      <w:tr w:rsidR="009C0F95" w:rsidRPr="00F26609" w14:paraId="6133A6E9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041DFE" w14:textId="528B3431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Courses systemic corticosteroids in the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45FF7B48" w14:textId="502954F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2,375</w:t>
            </w:r>
          </w:p>
        </w:tc>
        <w:tc>
          <w:tcPr>
            <w:tcW w:w="0" w:type="auto"/>
            <w:noWrap/>
            <w:vAlign w:val="center"/>
            <w:hideMark/>
          </w:tcPr>
          <w:p w14:paraId="7529431C" w14:textId="2C1C10B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2,375</w:t>
            </w:r>
          </w:p>
        </w:tc>
        <w:tc>
          <w:tcPr>
            <w:tcW w:w="0" w:type="auto"/>
            <w:noWrap/>
            <w:vAlign w:val="center"/>
            <w:hideMark/>
          </w:tcPr>
          <w:p w14:paraId="4B006DBA" w14:textId="1548A28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A7E4944" w14:textId="685A8E9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576,0</w:t>
            </w:r>
          </w:p>
        </w:tc>
        <w:tc>
          <w:tcPr>
            <w:tcW w:w="0" w:type="auto"/>
            <w:noWrap/>
            <w:vAlign w:val="center"/>
            <w:hideMark/>
          </w:tcPr>
          <w:p w14:paraId="09CDA799" w14:textId="2B13378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0,302</w:t>
            </w:r>
          </w:p>
        </w:tc>
        <w:tc>
          <w:tcPr>
            <w:tcW w:w="0" w:type="auto"/>
            <w:noWrap/>
            <w:vAlign w:val="center"/>
            <w:hideMark/>
          </w:tcPr>
          <w:p w14:paraId="31A34FA8" w14:textId="15B229E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0,583</w:t>
            </w:r>
          </w:p>
        </w:tc>
      </w:tr>
      <w:tr w:rsidR="009C0F95" w:rsidRPr="00F26609" w14:paraId="401EB6D2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973268" w14:textId="1601329E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Total number of emergency department visits</w:t>
            </w:r>
          </w:p>
        </w:tc>
        <w:tc>
          <w:tcPr>
            <w:tcW w:w="0" w:type="auto"/>
            <w:noWrap/>
            <w:vAlign w:val="center"/>
            <w:hideMark/>
          </w:tcPr>
          <w:p w14:paraId="647579A0" w14:textId="55FAF3F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2,209</w:t>
            </w:r>
          </w:p>
        </w:tc>
        <w:tc>
          <w:tcPr>
            <w:tcW w:w="0" w:type="auto"/>
            <w:noWrap/>
            <w:vAlign w:val="center"/>
            <w:hideMark/>
          </w:tcPr>
          <w:p w14:paraId="09C7D1A9" w14:textId="07A34CB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2,209</w:t>
            </w:r>
          </w:p>
        </w:tc>
        <w:tc>
          <w:tcPr>
            <w:tcW w:w="0" w:type="auto"/>
            <w:noWrap/>
            <w:vAlign w:val="center"/>
            <w:hideMark/>
          </w:tcPr>
          <w:p w14:paraId="51C2EE66" w14:textId="5AE6860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E40AD20" w14:textId="0CD6DBA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94,2</w:t>
            </w:r>
          </w:p>
        </w:tc>
        <w:tc>
          <w:tcPr>
            <w:tcW w:w="0" w:type="auto"/>
            <w:noWrap/>
            <w:vAlign w:val="center"/>
            <w:hideMark/>
          </w:tcPr>
          <w:p w14:paraId="523E77F2" w14:textId="104F92C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0,281</w:t>
            </w:r>
          </w:p>
        </w:tc>
        <w:tc>
          <w:tcPr>
            <w:tcW w:w="0" w:type="auto"/>
            <w:noWrap/>
            <w:vAlign w:val="center"/>
            <w:hideMark/>
          </w:tcPr>
          <w:p w14:paraId="418C5827" w14:textId="7309739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0,597</w:t>
            </w:r>
          </w:p>
        </w:tc>
      </w:tr>
      <w:tr w:rsidR="009C0F95" w:rsidRPr="00F26609" w14:paraId="3F84DF30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586A48" w14:textId="6AEE18C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Season</w:t>
            </w:r>
          </w:p>
        </w:tc>
        <w:tc>
          <w:tcPr>
            <w:tcW w:w="0" w:type="auto"/>
            <w:noWrap/>
            <w:vAlign w:val="center"/>
            <w:hideMark/>
          </w:tcPr>
          <w:p w14:paraId="5BF23DBF" w14:textId="58E4938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13,290</w:t>
            </w:r>
          </w:p>
        </w:tc>
        <w:tc>
          <w:tcPr>
            <w:tcW w:w="0" w:type="auto"/>
            <w:noWrap/>
            <w:vAlign w:val="center"/>
            <w:hideMark/>
          </w:tcPr>
          <w:p w14:paraId="7737B04F" w14:textId="70330B0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4,430</w:t>
            </w:r>
          </w:p>
        </w:tc>
        <w:tc>
          <w:tcPr>
            <w:tcW w:w="0" w:type="auto"/>
            <w:noWrap/>
            <w:vAlign w:val="center"/>
            <w:hideMark/>
          </w:tcPr>
          <w:p w14:paraId="2E73C46E" w14:textId="143B355F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A4381DC" w14:textId="1907551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551,6</w:t>
            </w:r>
          </w:p>
        </w:tc>
        <w:tc>
          <w:tcPr>
            <w:tcW w:w="0" w:type="auto"/>
            <w:noWrap/>
            <w:vAlign w:val="center"/>
            <w:hideMark/>
          </w:tcPr>
          <w:p w14:paraId="7AD99CDA" w14:textId="47405BD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0,563</w:t>
            </w:r>
          </w:p>
        </w:tc>
        <w:tc>
          <w:tcPr>
            <w:tcW w:w="0" w:type="auto"/>
            <w:noWrap/>
            <w:vAlign w:val="center"/>
            <w:hideMark/>
          </w:tcPr>
          <w:p w14:paraId="09633F6D" w14:textId="6BD994F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0,640</w:t>
            </w:r>
          </w:p>
        </w:tc>
      </w:tr>
      <w:tr w:rsidR="009C0F95" w:rsidRPr="00F26609" w14:paraId="0906BF19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72FCD1" w14:textId="0650CDDC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Flu like symptoms</w:t>
            </w:r>
          </w:p>
        </w:tc>
        <w:tc>
          <w:tcPr>
            <w:tcW w:w="0" w:type="auto"/>
            <w:noWrap/>
            <w:vAlign w:val="center"/>
            <w:hideMark/>
          </w:tcPr>
          <w:p w14:paraId="4159C999" w14:textId="50A5DCD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1,401</w:t>
            </w:r>
          </w:p>
        </w:tc>
        <w:tc>
          <w:tcPr>
            <w:tcW w:w="0" w:type="auto"/>
            <w:noWrap/>
            <w:vAlign w:val="center"/>
            <w:hideMark/>
          </w:tcPr>
          <w:p w14:paraId="2C97CD19" w14:textId="7BFF7B7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1,401</w:t>
            </w:r>
          </w:p>
        </w:tc>
        <w:tc>
          <w:tcPr>
            <w:tcW w:w="0" w:type="auto"/>
            <w:noWrap/>
            <w:vAlign w:val="center"/>
            <w:hideMark/>
          </w:tcPr>
          <w:p w14:paraId="56A3FBBE" w14:textId="67C012A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BFD82AF" w14:textId="2AB0032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562,8</w:t>
            </w:r>
          </w:p>
        </w:tc>
        <w:tc>
          <w:tcPr>
            <w:tcW w:w="0" w:type="auto"/>
            <w:noWrap/>
            <w:vAlign w:val="center"/>
            <w:hideMark/>
          </w:tcPr>
          <w:p w14:paraId="778B6B88" w14:textId="6E369AA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0,178</w:t>
            </w:r>
          </w:p>
        </w:tc>
        <w:tc>
          <w:tcPr>
            <w:tcW w:w="0" w:type="auto"/>
            <w:noWrap/>
            <w:vAlign w:val="center"/>
            <w:hideMark/>
          </w:tcPr>
          <w:p w14:paraId="3AA93944" w14:textId="6210688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0,673</w:t>
            </w:r>
          </w:p>
        </w:tc>
      </w:tr>
      <w:tr w:rsidR="009C0F95" w:rsidRPr="00F26609" w14:paraId="270F0001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DDC9F1" w14:textId="7A34D762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bronchiectasis</w:t>
            </w:r>
          </w:p>
        </w:tc>
        <w:tc>
          <w:tcPr>
            <w:tcW w:w="0" w:type="auto"/>
            <w:noWrap/>
            <w:vAlign w:val="center"/>
            <w:hideMark/>
          </w:tcPr>
          <w:p w14:paraId="719914AA" w14:textId="6CEB0F58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1,058</w:t>
            </w:r>
          </w:p>
        </w:tc>
        <w:tc>
          <w:tcPr>
            <w:tcW w:w="0" w:type="auto"/>
            <w:noWrap/>
            <w:vAlign w:val="center"/>
            <w:hideMark/>
          </w:tcPr>
          <w:p w14:paraId="18BAB01A" w14:textId="1605446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1,058</w:t>
            </w:r>
          </w:p>
        </w:tc>
        <w:tc>
          <w:tcPr>
            <w:tcW w:w="0" w:type="auto"/>
            <w:noWrap/>
            <w:vAlign w:val="center"/>
            <w:hideMark/>
          </w:tcPr>
          <w:p w14:paraId="4D028FF7" w14:textId="16E1B59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659CB3F" w14:textId="5071C07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229,0</w:t>
            </w:r>
          </w:p>
        </w:tc>
        <w:tc>
          <w:tcPr>
            <w:tcW w:w="0" w:type="auto"/>
            <w:noWrap/>
            <w:vAlign w:val="center"/>
            <w:hideMark/>
          </w:tcPr>
          <w:p w14:paraId="6DD72BE4" w14:textId="54AC6D1D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0,134</w:t>
            </w:r>
          </w:p>
        </w:tc>
        <w:tc>
          <w:tcPr>
            <w:tcW w:w="0" w:type="auto"/>
            <w:noWrap/>
            <w:vAlign w:val="center"/>
            <w:hideMark/>
          </w:tcPr>
          <w:p w14:paraId="72BBBB57" w14:textId="1C72479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0,714</w:t>
            </w:r>
          </w:p>
        </w:tc>
      </w:tr>
      <w:tr w:rsidR="009C0F95" w:rsidRPr="00F26609" w14:paraId="0D872A04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7FE289" w14:textId="53F8B96A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Non-specific trigger exposure</w:t>
            </w:r>
          </w:p>
        </w:tc>
        <w:tc>
          <w:tcPr>
            <w:tcW w:w="0" w:type="auto"/>
            <w:noWrap/>
            <w:vAlign w:val="center"/>
            <w:hideMark/>
          </w:tcPr>
          <w:p w14:paraId="16224FC7" w14:textId="50BD991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0,994</w:t>
            </w:r>
          </w:p>
        </w:tc>
        <w:tc>
          <w:tcPr>
            <w:tcW w:w="0" w:type="auto"/>
            <w:noWrap/>
            <w:vAlign w:val="center"/>
            <w:hideMark/>
          </w:tcPr>
          <w:p w14:paraId="3D5B4D00" w14:textId="431F262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0,994</w:t>
            </w:r>
          </w:p>
        </w:tc>
        <w:tc>
          <w:tcPr>
            <w:tcW w:w="0" w:type="auto"/>
            <w:noWrap/>
            <w:vAlign w:val="center"/>
            <w:hideMark/>
          </w:tcPr>
          <w:p w14:paraId="72A5CC51" w14:textId="2BA8343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D9C3F07" w14:textId="30A9581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576,3</w:t>
            </w:r>
          </w:p>
        </w:tc>
        <w:tc>
          <w:tcPr>
            <w:tcW w:w="0" w:type="auto"/>
            <w:noWrap/>
            <w:vAlign w:val="center"/>
            <w:hideMark/>
          </w:tcPr>
          <w:p w14:paraId="4E2AD645" w14:textId="48A18BD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0,126</w:t>
            </w:r>
          </w:p>
        </w:tc>
        <w:tc>
          <w:tcPr>
            <w:tcW w:w="0" w:type="auto"/>
            <w:noWrap/>
            <w:vAlign w:val="center"/>
            <w:hideMark/>
          </w:tcPr>
          <w:p w14:paraId="5C6AF007" w14:textId="0F875CB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0,722</w:t>
            </w:r>
          </w:p>
        </w:tc>
      </w:tr>
      <w:tr w:rsidR="009C0F95" w:rsidRPr="00F26609" w14:paraId="0007B718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639D65" w14:textId="621F5878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14:paraId="2999D92D" w14:textId="625D0C25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0,981</w:t>
            </w:r>
          </w:p>
        </w:tc>
        <w:tc>
          <w:tcPr>
            <w:tcW w:w="0" w:type="auto"/>
            <w:noWrap/>
            <w:vAlign w:val="center"/>
            <w:hideMark/>
          </w:tcPr>
          <w:p w14:paraId="0E2D50A4" w14:textId="10B98A4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0,981</w:t>
            </w:r>
          </w:p>
        </w:tc>
        <w:tc>
          <w:tcPr>
            <w:tcW w:w="0" w:type="auto"/>
            <w:noWrap/>
            <w:vAlign w:val="center"/>
            <w:hideMark/>
          </w:tcPr>
          <w:p w14:paraId="7B7B6D61" w14:textId="781D0B0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9201F38" w14:textId="4F58DB0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337,3</w:t>
            </w:r>
          </w:p>
        </w:tc>
        <w:tc>
          <w:tcPr>
            <w:tcW w:w="0" w:type="auto"/>
            <w:noWrap/>
            <w:vAlign w:val="center"/>
            <w:hideMark/>
          </w:tcPr>
          <w:p w14:paraId="705A8048" w14:textId="72A9D68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0,125</w:t>
            </w:r>
          </w:p>
        </w:tc>
        <w:tc>
          <w:tcPr>
            <w:tcW w:w="0" w:type="auto"/>
            <w:noWrap/>
            <w:vAlign w:val="center"/>
            <w:hideMark/>
          </w:tcPr>
          <w:p w14:paraId="5AF83B4C" w14:textId="689AD75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0,724</w:t>
            </w:r>
          </w:p>
        </w:tc>
      </w:tr>
      <w:tr w:rsidR="009C0F95" w:rsidRPr="00F26609" w14:paraId="499828E2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07B716" w14:textId="33B99500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Emergency department visits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1A0796A5" w14:textId="1FD0B248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0,761</w:t>
            </w:r>
          </w:p>
        </w:tc>
        <w:tc>
          <w:tcPr>
            <w:tcW w:w="0" w:type="auto"/>
            <w:noWrap/>
            <w:vAlign w:val="center"/>
            <w:hideMark/>
          </w:tcPr>
          <w:p w14:paraId="302AFC47" w14:textId="4F69968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0,761</w:t>
            </w:r>
          </w:p>
        </w:tc>
        <w:tc>
          <w:tcPr>
            <w:tcW w:w="0" w:type="auto"/>
            <w:noWrap/>
            <w:vAlign w:val="center"/>
            <w:hideMark/>
          </w:tcPr>
          <w:p w14:paraId="7C1CFC71" w14:textId="090B9855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F0D7448" w14:textId="497E916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486,6</w:t>
            </w:r>
          </w:p>
        </w:tc>
        <w:tc>
          <w:tcPr>
            <w:tcW w:w="0" w:type="auto"/>
            <w:noWrap/>
            <w:vAlign w:val="center"/>
            <w:hideMark/>
          </w:tcPr>
          <w:p w14:paraId="4232EA50" w14:textId="19617CF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0,097</w:t>
            </w:r>
          </w:p>
        </w:tc>
        <w:tc>
          <w:tcPr>
            <w:tcW w:w="0" w:type="auto"/>
            <w:noWrap/>
            <w:vAlign w:val="center"/>
            <w:hideMark/>
          </w:tcPr>
          <w:p w14:paraId="3653D827" w14:textId="20FDD439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0,756</w:t>
            </w:r>
          </w:p>
        </w:tc>
      </w:tr>
      <w:tr w:rsidR="009C0F95" w:rsidRPr="00F26609" w14:paraId="73B5D29A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654256" w14:textId="13F0FE2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Using inhalation corticosteroids</w:t>
            </w:r>
          </w:p>
        </w:tc>
        <w:tc>
          <w:tcPr>
            <w:tcW w:w="0" w:type="auto"/>
            <w:noWrap/>
            <w:vAlign w:val="center"/>
            <w:hideMark/>
          </w:tcPr>
          <w:p w14:paraId="60AECE15" w14:textId="6D12C50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0,699</w:t>
            </w:r>
          </w:p>
        </w:tc>
        <w:tc>
          <w:tcPr>
            <w:tcW w:w="0" w:type="auto"/>
            <w:noWrap/>
            <w:vAlign w:val="center"/>
            <w:hideMark/>
          </w:tcPr>
          <w:p w14:paraId="2D24EA99" w14:textId="119266D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0,699</w:t>
            </w:r>
          </w:p>
        </w:tc>
        <w:tc>
          <w:tcPr>
            <w:tcW w:w="0" w:type="auto"/>
            <w:noWrap/>
            <w:vAlign w:val="center"/>
            <w:hideMark/>
          </w:tcPr>
          <w:p w14:paraId="7C48C9CB" w14:textId="01C9DD8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F726543" w14:textId="46C9275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544,0</w:t>
            </w:r>
          </w:p>
        </w:tc>
        <w:tc>
          <w:tcPr>
            <w:tcW w:w="0" w:type="auto"/>
            <w:noWrap/>
            <w:vAlign w:val="center"/>
            <w:hideMark/>
          </w:tcPr>
          <w:p w14:paraId="32A38033" w14:textId="632103E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0,089</w:t>
            </w:r>
          </w:p>
        </w:tc>
        <w:tc>
          <w:tcPr>
            <w:tcW w:w="0" w:type="auto"/>
            <w:noWrap/>
            <w:vAlign w:val="center"/>
            <w:hideMark/>
          </w:tcPr>
          <w:p w14:paraId="4579FB98" w14:textId="5182F7C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0,766</w:t>
            </w:r>
          </w:p>
        </w:tc>
      </w:tr>
      <w:tr w:rsidR="009C0F95" w:rsidRPr="00F26609" w14:paraId="7D7CCAFB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5D5CBA" w14:textId="7178FAA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without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15BB0BF0" w14:textId="0B3CF71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0,432</w:t>
            </w:r>
          </w:p>
        </w:tc>
        <w:tc>
          <w:tcPr>
            <w:tcW w:w="0" w:type="auto"/>
            <w:noWrap/>
            <w:vAlign w:val="center"/>
            <w:hideMark/>
          </w:tcPr>
          <w:p w14:paraId="43C5AACA" w14:textId="74597632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0,432</w:t>
            </w:r>
          </w:p>
        </w:tc>
        <w:tc>
          <w:tcPr>
            <w:tcW w:w="0" w:type="auto"/>
            <w:noWrap/>
            <w:vAlign w:val="center"/>
            <w:hideMark/>
          </w:tcPr>
          <w:p w14:paraId="1135CE7E" w14:textId="688EA281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83F79B6" w14:textId="04AD603E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263,4</w:t>
            </w:r>
          </w:p>
        </w:tc>
        <w:tc>
          <w:tcPr>
            <w:tcW w:w="0" w:type="auto"/>
            <w:noWrap/>
            <w:vAlign w:val="center"/>
            <w:hideMark/>
          </w:tcPr>
          <w:p w14:paraId="162D0EF7" w14:textId="006E26CF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0,055</w:t>
            </w:r>
          </w:p>
        </w:tc>
        <w:tc>
          <w:tcPr>
            <w:tcW w:w="0" w:type="auto"/>
            <w:noWrap/>
            <w:vAlign w:val="center"/>
            <w:hideMark/>
          </w:tcPr>
          <w:p w14:paraId="59A3D705" w14:textId="7755E9E0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0,815</w:t>
            </w:r>
          </w:p>
        </w:tc>
      </w:tr>
      <w:tr w:rsidR="009C0F95" w:rsidRPr="00F26609" w14:paraId="1471A1D6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83FC2A" w14:textId="592B232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rhinosinusitis with nasal polyps</w:t>
            </w:r>
          </w:p>
        </w:tc>
        <w:tc>
          <w:tcPr>
            <w:tcW w:w="0" w:type="auto"/>
            <w:noWrap/>
            <w:vAlign w:val="center"/>
            <w:hideMark/>
          </w:tcPr>
          <w:p w14:paraId="5D6DB032" w14:textId="1964A77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0,268</w:t>
            </w:r>
          </w:p>
        </w:tc>
        <w:tc>
          <w:tcPr>
            <w:tcW w:w="0" w:type="auto"/>
            <w:noWrap/>
            <w:vAlign w:val="center"/>
            <w:hideMark/>
          </w:tcPr>
          <w:p w14:paraId="540D5F4E" w14:textId="6714D0E0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0,268</w:t>
            </w:r>
          </w:p>
        </w:tc>
        <w:tc>
          <w:tcPr>
            <w:tcW w:w="0" w:type="auto"/>
            <w:noWrap/>
            <w:vAlign w:val="center"/>
            <w:hideMark/>
          </w:tcPr>
          <w:p w14:paraId="200E17D1" w14:textId="5D170F0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7B476A7" w14:textId="2AED0436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245,6</w:t>
            </w:r>
          </w:p>
        </w:tc>
        <w:tc>
          <w:tcPr>
            <w:tcW w:w="0" w:type="auto"/>
            <w:noWrap/>
            <w:vAlign w:val="center"/>
            <w:hideMark/>
          </w:tcPr>
          <w:p w14:paraId="4138DAAE" w14:textId="36D18A9A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0,034</w:t>
            </w:r>
          </w:p>
        </w:tc>
        <w:tc>
          <w:tcPr>
            <w:tcW w:w="0" w:type="auto"/>
            <w:noWrap/>
            <w:vAlign w:val="center"/>
            <w:hideMark/>
          </w:tcPr>
          <w:p w14:paraId="3D2A2246" w14:textId="00547D9E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0,854</w:t>
            </w:r>
          </w:p>
        </w:tc>
      </w:tr>
      <w:tr w:rsidR="009C0F95" w:rsidRPr="00F26609" w14:paraId="18598E78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5A5061" w14:textId="42EB4C0F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0" w:type="auto"/>
            <w:noWrap/>
            <w:vAlign w:val="center"/>
            <w:hideMark/>
          </w:tcPr>
          <w:p w14:paraId="31CA7793" w14:textId="21615DD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20,487</w:t>
            </w:r>
          </w:p>
        </w:tc>
        <w:tc>
          <w:tcPr>
            <w:tcW w:w="0" w:type="auto"/>
            <w:noWrap/>
            <w:vAlign w:val="center"/>
            <w:hideMark/>
          </w:tcPr>
          <w:p w14:paraId="3F5A102E" w14:textId="41186636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3,414</w:t>
            </w:r>
          </w:p>
        </w:tc>
        <w:tc>
          <w:tcPr>
            <w:tcW w:w="0" w:type="auto"/>
            <w:noWrap/>
            <w:vAlign w:val="center"/>
            <w:hideMark/>
          </w:tcPr>
          <w:p w14:paraId="7D2B7D03" w14:textId="47381A33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867E729" w14:textId="3B78D58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364,2</w:t>
            </w:r>
          </w:p>
        </w:tc>
        <w:tc>
          <w:tcPr>
            <w:tcW w:w="0" w:type="auto"/>
            <w:noWrap/>
            <w:vAlign w:val="center"/>
            <w:hideMark/>
          </w:tcPr>
          <w:p w14:paraId="151BC82B" w14:textId="5109632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0,434</w:t>
            </w:r>
          </w:p>
        </w:tc>
        <w:tc>
          <w:tcPr>
            <w:tcW w:w="0" w:type="auto"/>
            <w:noWrap/>
            <w:vAlign w:val="center"/>
            <w:hideMark/>
          </w:tcPr>
          <w:p w14:paraId="65DADCE8" w14:textId="3B7BC63C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0,856</w:t>
            </w:r>
          </w:p>
        </w:tc>
      </w:tr>
      <w:tr w:rsidR="009C0F95" w:rsidRPr="00F26609" w14:paraId="15B7DA33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BB516F" w14:textId="0012C79D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Number of hospital admissions 12 months prior</w:t>
            </w:r>
          </w:p>
        </w:tc>
        <w:tc>
          <w:tcPr>
            <w:tcW w:w="0" w:type="auto"/>
            <w:noWrap/>
            <w:vAlign w:val="center"/>
            <w:hideMark/>
          </w:tcPr>
          <w:p w14:paraId="332FDFE0" w14:textId="3D357CC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0,247</w:t>
            </w:r>
          </w:p>
        </w:tc>
        <w:tc>
          <w:tcPr>
            <w:tcW w:w="0" w:type="auto"/>
            <w:noWrap/>
            <w:vAlign w:val="center"/>
            <w:hideMark/>
          </w:tcPr>
          <w:p w14:paraId="4EAC51F7" w14:textId="484C8362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0,247</w:t>
            </w:r>
          </w:p>
        </w:tc>
        <w:tc>
          <w:tcPr>
            <w:tcW w:w="0" w:type="auto"/>
            <w:noWrap/>
            <w:vAlign w:val="center"/>
            <w:hideMark/>
          </w:tcPr>
          <w:p w14:paraId="43D15669" w14:textId="06D9F0C3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0ECC047" w14:textId="0B6F4CA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512,9</w:t>
            </w:r>
          </w:p>
        </w:tc>
        <w:tc>
          <w:tcPr>
            <w:tcW w:w="0" w:type="auto"/>
            <w:noWrap/>
            <w:vAlign w:val="center"/>
            <w:hideMark/>
          </w:tcPr>
          <w:p w14:paraId="25993E3C" w14:textId="01F79139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0,031</w:t>
            </w:r>
          </w:p>
        </w:tc>
        <w:tc>
          <w:tcPr>
            <w:tcW w:w="0" w:type="auto"/>
            <w:noWrap/>
            <w:vAlign w:val="center"/>
            <w:hideMark/>
          </w:tcPr>
          <w:p w14:paraId="02F5407E" w14:textId="1A2AF33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0,859</w:t>
            </w:r>
          </w:p>
        </w:tc>
      </w:tr>
      <w:tr w:rsidR="009C0F95" w:rsidRPr="00F26609" w14:paraId="361C8C2F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3A8163" w14:textId="1E7CB133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obstructive pulmonary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64829FE9" w14:textId="0784817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0" w:type="auto"/>
            <w:noWrap/>
            <w:vAlign w:val="center"/>
            <w:hideMark/>
          </w:tcPr>
          <w:p w14:paraId="023D8B89" w14:textId="77621AA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0" w:type="auto"/>
            <w:noWrap/>
            <w:vAlign w:val="center"/>
            <w:hideMark/>
          </w:tcPr>
          <w:p w14:paraId="0E1EAABD" w14:textId="3AB977C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988CF55" w14:textId="0ED9013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286,1</w:t>
            </w:r>
          </w:p>
        </w:tc>
        <w:tc>
          <w:tcPr>
            <w:tcW w:w="0" w:type="auto"/>
            <w:noWrap/>
            <w:vAlign w:val="center"/>
            <w:hideMark/>
          </w:tcPr>
          <w:p w14:paraId="2086C2FA" w14:textId="451E7EF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6CF2B527" w14:textId="2FBC8A6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0,981</w:t>
            </w:r>
          </w:p>
        </w:tc>
      </w:tr>
      <w:tr w:rsidR="009C0F95" w:rsidRPr="00F26609" w14:paraId="6E499898" w14:textId="77777777" w:rsidTr="009C0F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3ABA06" w14:textId="5B514E85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chronic or allergic rhinitis</w:t>
            </w:r>
          </w:p>
        </w:tc>
        <w:tc>
          <w:tcPr>
            <w:tcW w:w="0" w:type="auto"/>
            <w:noWrap/>
            <w:vAlign w:val="center"/>
            <w:hideMark/>
          </w:tcPr>
          <w:p w14:paraId="67FF2E93" w14:textId="417EDA8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0" w:type="auto"/>
            <w:noWrap/>
            <w:vAlign w:val="center"/>
            <w:hideMark/>
          </w:tcPr>
          <w:p w14:paraId="43AAB8A9" w14:textId="18B61DC7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0" w:type="auto"/>
            <w:noWrap/>
            <w:vAlign w:val="center"/>
            <w:hideMark/>
          </w:tcPr>
          <w:p w14:paraId="077B0BE8" w14:textId="46AF2E04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68474F6" w14:textId="12718C3C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315,1</w:t>
            </w:r>
          </w:p>
        </w:tc>
        <w:tc>
          <w:tcPr>
            <w:tcW w:w="0" w:type="auto"/>
            <w:noWrap/>
            <w:vAlign w:val="center"/>
            <w:hideMark/>
          </w:tcPr>
          <w:p w14:paraId="7287C540" w14:textId="6ECFBBF1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5DA717D1" w14:textId="28D7211B" w:rsidR="009C0F95" w:rsidRPr="00F26609" w:rsidRDefault="009C0F95" w:rsidP="009C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0,985</w:t>
            </w:r>
          </w:p>
        </w:tc>
      </w:tr>
      <w:tr w:rsidR="009C0F95" w:rsidRPr="00F26609" w14:paraId="107F8994" w14:textId="77777777" w:rsidTr="009C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700019" w14:textId="70DE21E7" w:rsidR="009C0F95" w:rsidRPr="00F26609" w:rsidRDefault="009C0F95" w:rsidP="009C0F95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  <w:t>Comorbid urticaria</w:t>
            </w:r>
          </w:p>
        </w:tc>
        <w:tc>
          <w:tcPr>
            <w:tcW w:w="0" w:type="auto"/>
            <w:noWrap/>
            <w:vAlign w:val="center"/>
            <w:hideMark/>
          </w:tcPr>
          <w:p w14:paraId="1BC082BF" w14:textId="4757B44A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43648DB0" w14:textId="0FB9B4B4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0" w:type="auto"/>
            <w:noWrap/>
            <w:vAlign w:val="center"/>
            <w:hideMark/>
          </w:tcPr>
          <w:p w14:paraId="039C6A8A" w14:textId="19CC5217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2AFDC31" w14:textId="21E27D7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251,557</w:t>
            </w:r>
          </w:p>
        </w:tc>
        <w:tc>
          <w:tcPr>
            <w:tcW w:w="0" w:type="auto"/>
            <w:noWrap/>
            <w:vAlign w:val="center"/>
            <w:hideMark/>
          </w:tcPr>
          <w:p w14:paraId="4F9F1625" w14:textId="33F6D20B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0" w:type="auto"/>
            <w:noWrap/>
            <w:vAlign w:val="center"/>
            <w:hideMark/>
          </w:tcPr>
          <w:p w14:paraId="25217B2F" w14:textId="48A1999D" w:rsidR="009C0F95" w:rsidRPr="00F26609" w:rsidRDefault="009C0F95" w:rsidP="009C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F2660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0,989</w:t>
            </w:r>
          </w:p>
        </w:tc>
      </w:tr>
    </w:tbl>
    <w:p w14:paraId="473C171C" w14:textId="77777777" w:rsidR="000F78E0" w:rsidRPr="00F26609" w:rsidRDefault="000F78E0" w:rsidP="000F78E0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4EB3A23C" w14:textId="77777777" w:rsidR="000F78E0" w:rsidRPr="00F26609" w:rsidRDefault="000F78E0" w:rsidP="000F78E0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762D42D8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74867D3D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67F8AAA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45F77F30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42D72FB3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44DC902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4725298B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77B78ED6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7EFA3AC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1F66E81C" w14:textId="77777777" w:rsidR="004540CE" w:rsidRPr="00F26609" w:rsidRDefault="004540CE" w:rsidP="004540CE">
      <w:pPr>
        <w:pStyle w:val="Hoofdteks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85051C9" w14:textId="77777777" w:rsidR="004540CE" w:rsidRPr="00F26609" w:rsidRDefault="004540CE" w:rsidP="004540CE">
      <w:pPr>
        <w:rPr>
          <w:lang w:val="en-US"/>
        </w:rPr>
      </w:pPr>
    </w:p>
    <w:sectPr w:rsidR="004540CE" w:rsidRPr="00F2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3E46"/>
    <w:multiLevelType w:val="hybridMultilevel"/>
    <w:tmpl w:val="6CEABF24"/>
    <w:numStyleLink w:val="Genummerd"/>
  </w:abstractNum>
  <w:abstractNum w:abstractNumId="1" w15:restartNumberingAfterBreak="0">
    <w:nsid w:val="667D0B32"/>
    <w:multiLevelType w:val="hybridMultilevel"/>
    <w:tmpl w:val="6CEABF24"/>
    <w:styleLink w:val="Genummerd"/>
    <w:lvl w:ilvl="0" w:tplc="8304CC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8C1F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62D4F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D215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84C32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F0643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D4D88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28B4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21C9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5472200">
    <w:abstractNumId w:val="1"/>
  </w:num>
  <w:num w:numId="2" w16cid:durableId="6821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CE"/>
    <w:rsid w:val="000003AF"/>
    <w:rsid w:val="0003726F"/>
    <w:rsid w:val="00073620"/>
    <w:rsid w:val="000D2AB0"/>
    <w:rsid w:val="000D3116"/>
    <w:rsid w:val="000F5A6C"/>
    <w:rsid w:val="000F6736"/>
    <w:rsid w:val="000F78E0"/>
    <w:rsid w:val="001009AD"/>
    <w:rsid w:val="00111AC3"/>
    <w:rsid w:val="00132BAB"/>
    <w:rsid w:val="00147B18"/>
    <w:rsid w:val="00173C55"/>
    <w:rsid w:val="001851F3"/>
    <w:rsid w:val="00187EC3"/>
    <w:rsid w:val="001A032F"/>
    <w:rsid w:val="001A0A21"/>
    <w:rsid w:val="001C2A59"/>
    <w:rsid w:val="001C3029"/>
    <w:rsid w:val="001F2FC6"/>
    <w:rsid w:val="0020147E"/>
    <w:rsid w:val="00207A25"/>
    <w:rsid w:val="002718FD"/>
    <w:rsid w:val="00290E8C"/>
    <w:rsid w:val="002B6615"/>
    <w:rsid w:val="00333724"/>
    <w:rsid w:val="00340911"/>
    <w:rsid w:val="003611F0"/>
    <w:rsid w:val="003619D8"/>
    <w:rsid w:val="00364BC2"/>
    <w:rsid w:val="00377A26"/>
    <w:rsid w:val="00384103"/>
    <w:rsid w:val="003B4550"/>
    <w:rsid w:val="003E251E"/>
    <w:rsid w:val="003F720A"/>
    <w:rsid w:val="00405FC5"/>
    <w:rsid w:val="004237D4"/>
    <w:rsid w:val="00426F5A"/>
    <w:rsid w:val="004540CE"/>
    <w:rsid w:val="004543AB"/>
    <w:rsid w:val="00486B74"/>
    <w:rsid w:val="00493199"/>
    <w:rsid w:val="004A0EBF"/>
    <w:rsid w:val="004B212A"/>
    <w:rsid w:val="004D2A4E"/>
    <w:rsid w:val="004F20D4"/>
    <w:rsid w:val="00533107"/>
    <w:rsid w:val="0053609E"/>
    <w:rsid w:val="005635EA"/>
    <w:rsid w:val="005744E9"/>
    <w:rsid w:val="00590B72"/>
    <w:rsid w:val="00592DAC"/>
    <w:rsid w:val="00596D5F"/>
    <w:rsid w:val="005A28C8"/>
    <w:rsid w:val="005A31E5"/>
    <w:rsid w:val="005A72DD"/>
    <w:rsid w:val="005B3C5C"/>
    <w:rsid w:val="005C7492"/>
    <w:rsid w:val="005D1E4D"/>
    <w:rsid w:val="005E21E4"/>
    <w:rsid w:val="00603E28"/>
    <w:rsid w:val="006126B2"/>
    <w:rsid w:val="006220F3"/>
    <w:rsid w:val="00635707"/>
    <w:rsid w:val="00652458"/>
    <w:rsid w:val="006634F6"/>
    <w:rsid w:val="00670B00"/>
    <w:rsid w:val="00695BC9"/>
    <w:rsid w:val="00695CFC"/>
    <w:rsid w:val="006C6130"/>
    <w:rsid w:val="006E169B"/>
    <w:rsid w:val="006E27FF"/>
    <w:rsid w:val="00717512"/>
    <w:rsid w:val="00717B4A"/>
    <w:rsid w:val="00735E4F"/>
    <w:rsid w:val="00740812"/>
    <w:rsid w:val="00742B4C"/>
    <w:rsid w:val="007476C1"/>
    <w:rsid w:val="00750360"/>
    <w:rsid w:val="00795525"/>
    <w:rsid w:val="007A1CCF"/>
    <w:rsid w:val="007A2592"/>
    <w:rsid w:val="007A28D4"/>
    <w:rsid w:val="007A571C"/>
    <w:rsid w:val="007B4334"/>
    <w:rsid w:val="007C2B40"/>
    <w:rsid w:val="007C499D"/>
    <w:rsid w:val="007E0E49"/>
    <w:rsid w:val="007E7F20"/>
    <w:rsid w:val="007F240E"/>
    <w:rsid w:val="007F6F88"/>
    <w:rsid w:val="00805B8C"/>
    <w:rsid w:val="00833923"/>
    <w:rsid w:val="00844B14"/>
    <w:rsid w:val="0085303A"/>
    <w:rsid w:val="008612E7"/>
    <w:rsid w:val="00877D77"/>
    <w:rsid w:val="008A0373"/>
    <w:rsid w:val="008B00CC"/>
    <w:rsid w:val="008C5077"/>
    <w:rsid w:val="008E0316"/>
    <w:rsid w:val="008E62BF"/>
    <w:rsid w:val="008F1802"/>
    <w:rsid w:val="008F38BD"/>
    <w:rsid w:val="0090414A"/>
    <w:rsid w:val="00910EA5"/>
    <w:rsid w:val="00941845"/>
    <w:rsid w:val="00956A50"/>
    <w:rsid w:val="009713C6"/>
    <w:rsid w:val="009C0F95"/>
    <w:rsid w:val="009D0ADD"/>
    <w:rsid w:val="009E3E00"/>
    <w:rsid w:val="00A5677B"/>
    <w:rsid w:val="00A60461"/>
    <w:rsid w:val="00A934BB"/>
    <w:rsid w:val="00A938E0"/>
    <w:rsid w:val="00AC706D"/>
    <w:rsid w:val="00AD3CA9"/>
    <w:rsid w:val="00AF571C"/>
    <w:rsid w:val="00B0397A"/>
    <w:rsid w:val="00B26679"/>
    <w:rsid w:val="00B324A1"/>
    <w:rsid w:val="00B41523"/>
    <w:rsid w:val="00B50D92"/>
    <w:rsid w:val="00B54951"/>
    <w:rsid w:val="00B7301F"/>
    <w:rsid w:val="00B94494"/>
    <w:rsid w:val="00BA1779"/>
    <w:rsid w:val="00C02974"/>
    <w:rsid w:val="00C231F8"/>
    <w:rsid w:val="00C23DB2"/>
    <w:rsid w:val="00C43835"/>
    <w:rsid w:val="00C663B8"/>
    <w:rsid w:val="00C81791"/>
    <w:rsid w:val="00C839EC"/>
    <w:rsid w:val="00C84018"/>
    <w:rsid w:val="00CE09E1"/>
    <w:rsid w:val="00D15031"/>
    <w:rsid w:val="00D21684"/>
    <w:rsid w:val="00D2702B"/>
    <w:rsid w:val="00D30046"/>
    <w:rsid w:val="00D47851"/>
    <w:rsid w:val="00D56308"/>
    <w:rsid w:val="00D621CE"/>
    <w:rsid w:val="00D63F19"/>
    <w:rsid w:val="00D9711C"/>
    <w:rsid w:val="00DA1C94"/>
    <w:rsid w:val="00DB0C90"/>
    <w:rsid w:val="00DB31CE"/>
    <w:rsid w:val="00DC0CEF"/>
    <w:rsid w:val="00DD7E57"/>
    <w:rsid w:val="00E00598"/>
    <w:rsid w:val="00E05E5B"/>
    <w:rsid w:val="00E27B93"/>
    <w:rsid w:val="00E43D0B"/>
    <w:rsid w:val="00E53AB6"/>
    <w:rsid w:val="00E82F49"/>
    <w:rsid w:val="00E85D99"/>
    <w:rsid w:val="00EA1225"/>
    <w:rsid w:val="00ED319B"/>
    <w:rsid w:val="00EE1EA1"/>
    <w:rsid w:val="00EF34B5"/>
    <w:rsid w:val="00F26609"/>
    <w:rsid w:val="00F3464B"/>
    <w:rsid w:val="00F421FF"/>
    <w:rsid w:val="00F4511F"/>
    <w:rsid w:val="00F534B2"/>
    <w:rsid w:val="00F54E2F"/>
    <w:rsid w:val="00F70E81"/>
    <w:rsid w:val="00F73DAE"/>
    <w:rsid w:val="00FC6467"/>
    <w:rsid w:val="00FD2537"/>
    <w:rsid w:val="00FD4078"/>
    <w:rsid w:val="00FE1742"/>
    <w:rsid w:val="00FF5EFA"/>
    <w:rsid w:val="236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F017B"/>
  <w15:chartTrackingRefBased/>
  <w15:docId w15:val="{BAC1E3ED-C6B5-412B-9D68-A458EA9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540CE"/>
  </w:style>
  <w:style w:type="character" w:customStyle="1" w:styleId="eop">
    <w:name w:val="eop"/>
    <w:basedOn w:val="DefaultParagraphFont"/>
    <w:rsid w:val="004540CE"/>
  </w:style>
  <w:style w:type="character" w:styleId="Hyperlink">
    <w:name w:val="Hyperlink"/>
    <w:uiPriority w:val="99"/>
    <w:unhideWhenUsed/>
    <w:rsid w:val="004540CE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540CE"/>
    <w:pPr>
      <w:spacing w:before="120" w:after="120"/>
    </w:pPr>
    <w:rPr>
      <w:rFonts w:cstheme="minorHAnsi"/>
      <w:b/>
      <w:bCs/>
      <w:caps/>
      <w:sz w:val="20"/>
      <w:szCs w:val="20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454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0CE"/>
    <w:pPr>
      <w:spacing w:before="480" w:line="276" w:lineRule="auto"/>
      <w:outlineLvl w:val="9"/>
    </w:pPr>
    <w:rPr>
      <w:rFonts w:ascii="Calibri" w:hAnsi="Calibri"/>
      <w:b/>
      <w:bCs/>
      <w:color w:val="000000" w:themeColor="text1"/>
      <w:sz w:val="28"/>
      <w:szCs w:val="28"/>
      <w:lang w:eastAsia="nl-NL"/>
    </w:rPr>
  </w:style>
  <w:style w:type="table" w:customStyle="1" w:styleId="NormalTable0">
    <w:name w:val="Normal Table0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sid w:val="004540CE"/>
    <w:rPr>
      <w:color w:val="0563C1"/>
      <w:u w:val="single"/>
    </w:rPr>
  </w:style>
  <w:style w:type="paragraph" w:customStyle="1" w:styleId="Hoofdtekst">
    <w:name w:val="Hoofdtekst"/>
    <w:link w:val="HoofdtekstChar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Genummerd">
    <w:name w:val="Genummerd"/>
    <w:rsid w:val="004540CE"/>
    <w:pPr>
      <w:numPr>
        <w:numId w:val="1"/>
      </w:numPr>
    </w:pPr>
  </w:style>
  <w:style w:type="paragraph" w:customStyle="1" w:styleId="Tabelstijl2">
    <w:name w:val="Tabelstijl 2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next w:val="Hoofdtekst"/>
    <w:link w:val="HeaderChar"/>
    <w:rsid w:val="004540C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rsid w:val="004540CE"/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sid w:val="004540CE"/>
    <w:rPr>
      <w:color w:val="0563C1"/>
      <w:u w:val="none"/>
    </w:rPr>
  </w:style>
  <w:style w:type="paragraph" w:styleId="Revision">
    <w:name w:val="Revision"/>
    <w:hidden/>
    <w:uiPriority w:val="99"/>
    <w:semiHidden/>
    <w:rsid w:val="004540CE"/>
    <w:pP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4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0CE"/>
    <w:rPr>
      <w:rFonts w:ascii="Helvetica Neue" w:eastAsia="Arial Unicode MS" w:hAnsi="Helvetica Neue" w:cs="Arial Unicode MS"/>
      <w:color w:val="000000"/>
      <w:sz w:val="20"/>
      <w:szCs w:val="20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0CE"/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color w:val="000000"/>
      <w:sz w:val="18"/>
      <w:szCs w:val="18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CE"/>
    <w:rPr>
      <w:rFonts w:ascii="Segoe UI" w:eastAsia="Arial Unicode MS" w:hAnsi="Segoe UI" w:cs="Segoe UI"/>
      <w:color w:val="000000"/>
      <w:sz w:val="18"/>
      <w:szCs w:val="18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table" w:styleId="GridTable6Colourful">
    <w:name w:val="Grid Table 6 Colorful"/>
    <w:basedOn w:val="TableNormal"/>
    <w:uiPriority w:val="51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/>
      <w:sz w:val="20"/>
      <w:szCs w:val="20"/>
      <w:bdr w:val="nil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center"/>
    </w:pPr>
    <w:rPr>
      <w:rFonts w:ascii="Helvetica Neue" w:eastAsia="Arial Unicode MS" w:hAnsi="Helvetica Neue" w:cs="Arial Unicode MS"/>
      <w:noProof/>
      <w:color w:val="000000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HoofdtekstChar">
    <w:name w:val="Hoofdtekst Char"/>
    <w:basedOn w:val="DefaultParagraphFont"/>
    <w:link w:val="Hoofdtekst"/>
    <w:rsid w:val="004540CE"/>
    <w:rPr>
      <w:rFonts w:ascii="Helvetica Neue" w:eastAsia="Arial Unicode MS" w:hAnsi="Helvetica Neue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EndNoteBibliographyTitleChar">
    <w:name w:val="EndNote Bibliography Title Char"/>
    <w:basedOn w:val="HoofdtekstChar"/>
    <w:link w:val="EndNoteBibliographyTitle"/>
    <w:rsid w:val="004540CE"/>
    <w:rPr>
      <w:rFonts w:ascii="Helvetica Neue" w:eastAsia="Arial Unicode MS" w:hAnsi="Helvetica Neue" w:cs="Arial Unicode MS"/>
      <w:noProof/>
      <w:color w:val="000000"/>
      <w:sz w:val="24"/>
      <w:szCs w:val="24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EndNoteBibliography">
    <w:name w:val="EndNote Bibliography"/>
    <w:basedOn w:val="Normal"/>
    <w:link w:val="EndNoteBibliographyChar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noProof/>
      <w:color w:val="000000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EndNoteBibliographyChar">
    <w:name w:val="EndNote Bibliography Char"/>
    <w:basedOn w:val="HoofdtekstChar"/>
    <w:link w:val="EndNoteBibliography"/>
    <w:rsid w:val="004540CE"/>
    <w:rPr>
      <w:rFonts w:ascii="Helvetica Neue" w:eastAsia="Arial Unicode MS" w:hAnsi="Helvetica Neue" w:cs="Arial Unicode MS"/>
      <w:noProof/>
      <w:color w:val="000000"/>
      <w:sz w:val="24"/>
      <w:szCs w:val="24"/>
      <w:bdr w:val="nil"/>
      <w:lang w:val="en-GB" w:eastAsia="nl-NL"/>
      <w14:textOutline w14:w="0" w14:cap="flat" w14:cmpd="sng" w14:algn="ctr">
        <w14:noFill/>
        <w14:prstDash w14:val="solid"/>
        <w14:bevel/>
      </w14:textOutline>
    </w:rPr>
  </w:style>
  <w:style w:type="table" w:styleId="GridTable6ColourfulAccent3">
    <w:name w:val="Grid Table 6 Colorful Accent 3"/>
    <w:basedOn w:val="TableNormal"/>
    <w:uiPriority w:val="51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7B7B7B" w:themeColor="accent3" w:themeShade="BF"/>
      <w:sz w:val="20"/>
      <w:szCs w:val="20"/>
      <w:bdr w:val="nil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45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uiPriority w:val="20"/>
    <w:qFormat/>
    <w:rsid w:val="004540CE"/>
    <w:rPr>
      <w:i/>
      <w:iCs/>
    </w:rPr>
  </w:style>
  <w:style w:type="character" w:customStyle="1" w:styleId="contentpasted0">
    <w:name w:val="contentpasted0"/>
    <w:basedOn w:val="DefaultParagraphFont"/>
    <w:rsid w:val="004540CE"/>
  </w:style>
  <w:style w:type="table" w:styleId="PlainTable1">
    <w:name w:val="Plain Table 1"/>
    <w:basedOn w:val="TableNormal"/>
    <w:uiPriority w:val="41"/>
    <w:rsid w:val="007C2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8E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3D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3DB2"/>
    <w:rPr>
      <w:rFonts w:ascii="Consolas" w:eastAsia="Times New Roman" w:hAnsi="Consolas" w:cs="Times New Roman"/>
      <w:sz w:val="20"/>
      <w:szCs w:val="20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840f59-8e33-4e9b-85af-750d4ae883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0EA182384E04981345E9F1EDFB794" ma:contentTypeVersion="8" ma:contentTypeDescription="Een nieuw document maken." ma:contentTypeScope="" ma:versionID="e827475919437a2ffebd369b7052d16d">
  <xsd:schema xmlns:xsd="http://www.w3.org/2001/XMLSchema" xmlns:xs="http://www.w3.org/2001/XMLSchema" xmlns:p="http://schemas.microsoft.com/office/2006/metadata/properties" xmlns:ns3="94840f59-8e33-4e9b-85af-750d4ae883d1" xmlns:ns4="0c0a3ae5-db88-4a1d-9837-0dfb9a0a934e" targetNamespace="http://schemas.microsoft.com/office/2006/metadata/properties" ma:root="true" ma:fieldsID="7f728635c1ee1628d67a0c0747acc572" ns3:_="" ns4:_="">
    <xsd:import namespace="94840f59-8e33-4e9b-85af-750d4ae883d1"/>
    <xsd:import namespace="0c0a3ae5-db88-4a1d-9837-0dfb9a0a9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0f59-8e33-4e9b-85af-750d4ae88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a3ae5-db88-4a1d-9837-0dfb9a0a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01B7E-C9A7-46EE-81DF-5418A0765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76458-19CD-43DA-8D24-0989687C81FA}">
  <ds:schemaRefs>
    <ds:schemaRef ds:uri="http://schemas.microsoft.com/office/2006/metadata/properties"/>
    <ds:schemaRef ds:uri="http://schemas.microsoft.com/office/infopath/2007/PartnerControls"/>
    <ds:schemaRef ds:uri="94840f59-8e33-4e9b-85af-750d4ae883d1"/>
  </ds:schemaRefs>
</ds:datastoreItem>
</file>

<file path=customXml/itemProps3.xml><?xml version="1.0" encoding="utf-8"?>
<ds:datastoreItem xmlns:ds="http://schemas.openxmlformats.org/officeDocument/2006/customXml" ds:itemID="{837C1F68-933D-E14C-904F-1891B5060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9ED26-61BC-4226-B0C7-C22228494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40f59-8e33-4e9b-85af-750d4ae883d1"/>
    <ds:schemaRef ds:uri="0c0a3ae5-db88-4a1d-9837-0dfb9a0a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8406</Words>
  <Characters>47920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Duijvelaar, E. (Erik)</dc:creator>
  <cp:keywords/>
  <dc:description/>
  <cp:lastModifiedBy>Erik Duijvelaar</cp:lastModifiedBy>
  <cp:revision>15</cp:revision>
  <dcterms:created xsi:type="dcterms:W3CDTF">2025-03-19T19:51:00Z</dcterms:created>
  <dcterms:modified xsi:type="dcterms:W3CDTF">2025-04-14T19:07:00Z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0x01010077F0EA182384E04981345E9F1EDFB794</vt:lpwstr>
  </property>
</Properties>
</file>