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DEB" w:rsidRPr="00927DEB" w:rsidRDefault="001E2E4C" w:rsidP="00927DEB">
      <w:pPr>
        <w:spacing w:line="200" w:lineRule="atLeast"/>
        <w:rPr>
          <w:rFonts w:ascii="Times New Roman" w:hAnsi="Times New Roman"/>
          <w:b/>
          <w:color w:val="000000" w:themeColor="text1"/>
          <w:szCs w:val="21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Additional </w:t>
      </w:r>
      <w:r w:rsidR="00927DEB" w:rsidRPr="00927DEB">
        <w:rPr>
          <w:rFonts w:ascii="Times New Roman" w:hAnsi="Times New Roman"/>
          <w:b/>
          <w:color w:val="000000" w:themeColor="text1"/>
          <w:szCs w:val="21"/>
        </w:rPr>
        <w:t xml:space="preserve">Table 2.  </w:t>
      </w:r>
    </w:p>
    <w:p w:rsidR="0066210A" w:rsidRPr="00927DEB" w:rsidRDefault="0066210A">
      <w:pPr>
        <w:rPr>
          <w:rFonts w:ascii="Times New Roman" w:hAnsi="Times New Roman"/>
          <w:sz w:val="22"/>
        </w:rPr>
      </w:pPr>
      <w:r w:rsidRPr="00927DEB">
        <w:rPr>
          <w:rFonts w:ascii="Times New Roman" w:hAnsi="Times New Roman"/>
          <w:bCs/>
          <w:sz w:val="22"/>
        </w:rPr>
        <w:t>Risk</w:t>
      </w:r>
      <w:r w:rsidR="003F47E8" w:rsidRPr="003F47E8">
        <w:rPr>
          <w:rFonts w:ascii="Times New Roman" w:hAnsi="Times New Roman"/>
          <w:bCs/>
          <w:sz w:val="22"/>
        </w:rPr>
        <w:t xml:space="preserve"> </w:t>
      </w:r>
      <w:r w:rsidR="00BF6235">
        <w:rPr>
          <w:rFonts w:ascii="Times New Roman" w:hAnsi="Times New Roman"/>
          <w:bCs/>
          <w:sz w:val="22"/>
        </w:rPr>
        <w:t>factors for</w:t>
      </w:r>
      <w:r w:rsidRPr="00927DEB">
        <w:rPr>
          <w:rFonts w:ascii="Times New Roman" w:hAnsi="Times New Roman"/>
          <w:bCs/>
          <w:sz w:val="22"/>
        </w:rPr>
        <w:t xml:space="preserve"> locoregional recurrence after surgery</w:t>
      </w:r>
      <w:r w:rsidRPr="00927DEB">
        <w:rPr>
          <w:rFonts w:ascii="Times New Roman" w:hAnsi="Times New Roman"/>
          <w:color w:val="222222"/>
          <w:sz w:val="22"/>
        </w:rPr>
        <w:t xml:space="preserve"> compared by</w:t>
      </w:r>
      <w:r w:rsidR="00BF6235">
        <w:rPr>
          <w:rFonts w:ascii="Times New Roman" w:hAnsi="Times New Roman"/>
          <w:color w:val="222222"/>
          <w:sz w:val="22"/>
        </w:rPr>
        <w:t xml:space="preserve"> a</w:t>
      </w:r>
      <w:r w:rsidRPr="00927DEB">
        <w:rPr>
          <w:rFonts w:ascii="Times New Roman" w:hAnsi="Times New Roman"/>
          <w:color w:val="222222"/>
          <w:sz w:val="22"/>
        </w:rPr>
        <w:t xml:space="preserve"> </w:t>
      </w:r>
      <w:r w:rsidRPr="00927DEB">
        <w:rPr>
          <w:rFonts w:ascii="Times New Roman" w:hAnsi="Times New Roman"/>
          <w:bCs/>
          <w:color w:val="000000"/>
          <w:sz w:val="22"/>
        </w:rPr>
        <w:t>univariate analysis</w:t>
      </w:r>
    </w:p>
    <w:p w:rsidR="0066210A" w:rsidRDefault="0066210A"/>
    <w:tbl>
      <w:tblPr>
        <w:tblW w:w="652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87"/>
        <w:gridCol w:w="1134"/>
      </w:tblGrid>
      <w:tr w:rsidR="00220781" w:rsidRPr="00F956E7" w:rsidTr="00927DEB">
        <w:trPr>
          <w:trHeight w:val="360"/>
        </w:trPr>
        <w:tc>
          <w:tcPr>
            <w:tcW w:w="53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9" w:type="dxa"/>
              <w:left w:w="60" w:type="dxa"/>
              <w:bottom w:w="0" w:type="dxa"/>
              <w:right w:w="60" w:type="dxa"/>
            </w:tcMar>
            <w:vAlign w:val="center"/>
          </w:tcPr>
          <w:p w:rsidR="00220781" w:rsidRPr="00927DEB" w:rsidRDefault="00220781" w:rsidP="0066210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7DEB">
              <w:rPr>
                <w:rFonts w:ascii="Times New Roman" w:hAnsi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220781" w:rsidRPr="00927DEB" w:rsidRDefault="00927DEB" w:rsidP="00927DE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7DE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P</w:t>
            </w:r>
            <w:r w:rsidR="00142DF9" w:rsidRPr="00927DEB">
              <w:rPr>
                <w:rFonts w:ascii="Times New Roman" w:hAnsi="Times New Roman"/>
                <w:b/>
                <w:i/>
                <w:sz w:val="24"/>
                <w:szCs w:val="24"/>
                <w:vertAlign w:val="superscript"/>
              </w:rPr>
              <w:t>a</w:t>
            </w:r>
          </w:p>
        </w:tc>
      </w:tr>
      <w:tr w:rsidR="00220781" w:rsidRPr="00F956E7" w:rsidTr="00927DEB">
        <w:trPr>
          <w:trHeight w:val="206"/>
        </w:trPr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9" w:type="dxa"/>
              <w:left w:w="60" w:type="dxa"/>
              <w:bottom w:w="0" w:type="dxa"/>
              <w:right w:w="60" w:type="dxa"/>
            </w:tcMar>
            <w:vAlign w:val="center"/>
          </w:tcPr>
          <w:p w:rsidR="00220781" w:rsidRPr="00BF6235" w:rsidRDefault="00220781" w:rsidP="006302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linical </w:t>
            </w:r>
            <w:r w:rsidR="00BF6235">
              <w:rPr>
                <w:rFonts w:ascii="Times New Roman" w:hAnsi="Times New Roman"/>
                <w:sz w:val="24"/>
                <w:szCs w:val="24"/>
              </w:rPr>
              <w:t>factors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20781" w:rsidRPr="00D27265" w:rsidRDefault="00220781" w:rsidP="00927DEB">
            <w:pPr>
              <w:tabs>
                <w:tab w:val="left" w:pos="943"/>
                <w:tab w:val="left" w:pos="118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781" w:rsidRPr="00F956E7" w:rsidTr="00927DEB">
        <w:trPr>
          <w:trHeight w:val="206"/>
        </w:trPr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9" w:type="dxa"/>
              <w:left w:w="60" w:type="dxa"/>
              <w:bottom w:w="0" w:type="dxa"/>
              <w:right w:w="60" w:type="dxa"/>
            </w:tcMar>
            <w:vAlign w:val="center"/>
          </w:tcPr>
          <w:p w:rsidR="00220781" w:rsidRPr="00F956E7" w:rsidRDefault="00220781" w:rsidP="0066210A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CTR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BF2797">
              <w:rPr>
                <w:rFonts w:ascii="Times New Roman" w:hAnsi="Times New Roman"/>
                <w:sz w:val="24"/>
                <w:szCs w:val="24"/>
              </w:rPr>
              <w:t>≤</w:t>
            </w:r>
            <w:r w:rsidRPr="00F956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0.5</w:t>
            </w:r>
            <w:r w:rsidR="006621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 &gt;0.5</w:t>
            </w:r>
            <w:r w:rsidRPr="00F956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20781" w:rsidRPr="00D27265" w:rsidRDefault="00D747EC" w:rsidP="00927DEB">
            <w:pPr>
              <w:tabs>
                <w:tab w:val="left" w:pos="943"/>
                <w:tab w:val="left" w:pos="118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20781" w:rsidRPr="00D27265">
              <w:rPr>
                <w:rFonts w:ascii="Times New Roman" w:hAnsi="Times New Roman"/>
                <w:sz w:val="24"/>
                <w:szCs w:val="24"/>
              </w:rPr>
              <w:t>.0</w:t>
            </w:r>
            <w:r w:rsidR="0022078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220781" w:rsidRPr="00F956E7" w:rsidTr="00927DEB">
        <w:trPr>
          <w:trHeight w:val="206"/>
        </w:trPr>
        <w:tc>
          <w:tcPr>
            <w:tcW w:w="5387" w:type="dxa"/>
            <w:tcBorders>
              <w:top w:val="nil"/>
              <w:left w:val="nil"/>
              <w:right w:val="single" w:sz="4" w:space="0" w:color="auto"/>
            </w:tcBorders>
            <w:tcMar>
              <w:top w:w="19" w:type="dxa"/>
              <w:left w:w="60" w:type="dxa"/>
              <w:bottom w:w="0" w:type="dxa"/>
              <w:right w:w="60" w:type="dxa"/>
            </w:tcMar>
            <w:vAlign w:val="center"/>
          </w:tcPr>
          <w:p w:rsidR="00220781" w:rsidRPr="001A0583" w:rsidRDefault="00220781" w:rsidP="0066210A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Operative mode</w:t>
            </w:r>
            <w:r w:rsidRPr="000D42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21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66210A">
              <w:rPr>
                <w:rFonts w:ascii="Times New Roman" w:hAnsi="Times New Roman"/>
                <w:sz w:val="24"/>
                <w:szCs w:val="24"/>
              </w:rPr>
              <w:t>Segmentectomy</w:t>
            </w:r>
            <w:r w:rsidR="006621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 Wedge resection</w:t>
            </w:r>
            <w:r w:rsidR="0066210A" w:rsidRPr="00F956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220781" w:rsidRPr="00D27265" w:rsidRDefault="00D747EC" w:rsidP="00927DEB">
            <w:pPr>
              <w:tabs>
                <w:tab w:val="left" w:pos="943"/>
                <w:tab w:val="left" w:pos="118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20781" w:rsidRPr="00D27265">
              <w:rPr>
                <w:rFonts w:ascii="Times New Roman" w:hAnsi="Times New Roman"/>
                <w:sz w:val="24"/>
                <w:szCs w:val="24"/>
              </w:rPr>
              <w:t>.</w:t>
            </w:r>
            <w:r w:rsidR="00220781"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</w:tr>
      <w:tr w:rsidR="00220781" w:rsidRPr="00F956E7" w:rsidTr="00927DEB">
        <w:trPr>
          <w:trHeight w:val="206"/>
        </w:trPr>
        <w:tc>
          <w:tcPr>
            <w:tcW w:w="5387" w:type="dxa"/>
            <w:tcBorders>
              <w:top w:val="nil"/>
              <w:left w:val="nil"/>
              <w:right w:val="single" w:sz="4" w:space="0" w:color="auto"/>
            </w:tcBorders>
            <w:tcMar>
              <w:top w:w="19" w:type="dxa"/>
              <w:left w:w="60" w:type="dxa"/>
              <w:bottom w:w="0" w:type="dxa"/>
              <w:right w:w="60" w:type="dxa"/>
            </w:tcMar>
            <w:vAlign w:val="center"/>
          </w:tcPr>
          <w:p w:rsidR="00220781" w:rsidRPr="001A0583" w:rsidRDefault="00220781" w:rsidP="0066210A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Lymph node dissection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220781" w:rsidRPr="00D27265" w:rsidRDefault="00D747EC" w:rsidP="00927DEB">
            <w:pPr>
              <w:tabs>
                <w:tab w:val="left" w:pos="943"/>
                <w:tab w:val="left" w:pos="118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20781" w:rsidRPr="00D27265">
              <w:rPr>
                <w:rFonts w:ascii="Times New Roman" w:hAnsi="Times New Roman"/>
                <w:sz w:val="24"/>
                <w:szCs w:val="24"/>
              </w:rPr>
              <w:t>.</w:t>
            </w:r>
            <w:r w:rsidR="00220781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220781" w:rsidRPr="00F956E7" w:rsidTr="00927DEB">
        <w:trPr>
          <w:trHeight w:val="206"/>
        </w:trPr>
        <w:tc>
          <w:tcPr>
            <w:tcW w:w="5387" w:type="dxa"/>
            <w:tcBorders>
              <w:top w:val="nil"/>
              <w:left w:val="nil"/>
              <w:right w:val="single" w:sz="4" w:space="0" w:color="auto"/>
            </w:tcBorders>
            <w:tcMar>
              <w:top w:w="19" w:type="dxa"/>
              <w:left w:w="60" w:type="dxa"/>
              <w:bottom w:w="0" w:type="dxa"/>
              <w:right w:w="60" w:type="dxa"/>
            </w:tcMar>
            <w:vAlign w:val="center"/>
          </w:tcPr>
          <w:p w:rsidR="00220781" w:rsidRPr="001A0583" w:rsidRDefault="00220781" w:rsidP="0066210A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Adjuvant chemotherapy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220781" w:rsidRPr="00D27265" w:rsidRDefault="00D747EC" w:rsidP="00927DEB">
            <w:pPr>
              <w:tabs>
                <w:tab w:val="left" w:pos="943"/>
                <w:tab w:val="left" w:pos="118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20781" w:rsidRPr="00D27265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 w:rsidR="00220781">
              <w:rPr>
                <w:rFonts w:ascii="Times New Roman" w:hAnsi="Times New Roman"/>
                <w:sz w:val="24"/>
                <w:szCs w:val="24"/>
              </w:rPr>
              <w:t>621</w:t>
            </w:r>
          </w:p>
        </w:tc>
      </w:tr>
      <w:tr w:rsidR="00220781" w:rsidRPr="00F956E7" w:rsidTr="00927DEB">
        <w:trPr>
          <w:trHeight w:val="206"/>
        </w:trPr>
        <w:tc>
          <w:tcPr>
            <w:tcW w:w="5387" w:type="dxa"/>
            <w:tcBorders>
              <w:top w:val="nil"/>
              <w:left w:val="nil"/>
              <w:right w:val="single" w:sz="4" w:space="0" w:color="auto"/>
            </w:tcBorders>
            <w:tcMar>
              <w:top w:w="19" w:type="dxa"/>
              <w:left w:w="60" w:type="dxa"/>
              <w:bottom w:w="0" w:type="dxa"/>
              <w:right w:w="60" w:type="dxa"/>
            </w:tcMar>
            <w:vAlign w:val="center"/>
          </w:tcPr>
          <w:p w:rsidR="00220781" w:rsidRPr="00BF6235" w:rsidRDefault="0066210A" w:rsidP="006621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athological </w:t>
            </w:r>
            <w:r w:rsidR="00BF6235">
              <w:rPr>
                <w:rFonts w:ascii="Times New Roman" w:hAnsi="Times New Roman"/>
                <w:sz w:val="24"/>
                <w:szCs w:val="24"/>
              </w:rPr>
              <w:t>factors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220781" w:rsidRPr="00D27265" w:rsidRDefault="00220781" w:rsidP="00927DEB">
            <w:pPr>
              <w:tabs>
                <w:tab w:val="left" w:pos="943"/>
                <w:tab w:val="left" w:pos="118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781" w:rsidRPr="00F956E7" w:rsidTr="00927DEB">
        <w:trPr>
          <w:trHeight w:val="206"/>
        </w:trPr>
        <w:tc>
          <w:tcPr>
            <w:tcW w:w="5387" w:type="dxa"/>
            <w:tcBorders>
              <w:top w:val="nil"/>
              <w:left w:val="nil"/>
              <w:right w:val="single" w:sz="4" w:space="0" w:color="auto"/>
            </w:tcBorders>
            <w:tcMar>
              <w:top w:w="19" w:type="dxa"/>
              <w:left w:w="60" w:type="dxa"/>
              <w:bottom w:w="0" w:type="dxa"/>
              <w:right w:w="60" w:type="dxa"/>
            </w:tcMar>
            <w:vAlign w:val="center"/>
          </w:tcPr>
          <w:p w:rsidR="00220781" w:rsidRDefault="0066210A" w:rsidP="0066210A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istology (adenocarcinoma/non-adenocarcinoma)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220781" w:rsidRPr="00D27265" w:rsidRDefault="00D747EC" w:rsidP="00927DEB">
            <w:pPr>
              <w:tabs>
                <w:tab w:val="left" w:pos="943"/>
                <w:tab w:val="left" w:pos="118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6210A" w:rsidRPr="00D27265">
              <w:rPr>
                <w:rFonts w:ascii="Times New Roman" w:hAnsi="Times New Roman"/>
                <w:sz w:val="24"/>
                <w:szCs w:val="24"/>
              </w:rPr>
              <w:t>.0</w:t>
            </w:r>
            <w:r w:rsidR="0066210A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</w:tr>
      <w:tr w:rsidR="0066210A" w:rsidRPr="00F956E7" w:rsidTr="00927DEB">
        <w:trPr>
          <w:trHeight w:val="206"/>
        </w:trPr>
        <w:tc>
          <w:tcPr>
            <w:tcW w:w="5387" w:type="dxa"/>
            <w:tcBorders>
              <w:top w:val="nil"/>
              <w:left w:val="nil"/>
              <w:right w:val="single" w:sz="4" w:space="0" w:color="auto"/>
            </w:tcBorders>
            <w:tcMar>
              <w:top w:w="19" w:type="dxa"/>
              <w:left w:w="60" w:type="dxa"/>
              <w:bottom w:w="0" w:type="dxa"/>
              <w:right w:w="60" w:type="dxa"/>
            </w:tcMar>
            <w:vAlign w:val="center"/>
          </w:tcPr>
          <w:p w:rsidR="0066210A" w:rsidRPr="0001049C" w:rsidRDefault="0066210A" w:rsidP="0066210A">
            <w:pPr>
              <w:ind w:firstLineChars="100" w:firstLine="220"/>
              <w:jc w:val="left"/>
              <w:rPr>
                <w:rFonts w:ascii="Times New Roman" w:eastAsia="ＭＳ Ｐゴシック" w:hAnsi="Times New Roman"/>
                <w:color w:val="000000"/>
                <w:sz w:val="22"/>
              </w:rPr>
            </w:pPr>
            <w:r w:rsidRPr="0001049C">
              <w:rPr>
                <w:rFonts w:ascii="Times New Roman" w:eastAsia="ＭＳ Ｐゴシック" w:hAnsi="Times New Roman" w:hint="eastAsia"/>
                <w:color w:val="000000"/>
                <w:sz w:val="22"/>
              </w:rPr>
              <w:t>Lymph node metastasis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66210A" w:rsidRPr="00D27265" w:rsidRDefault="00D747EC" w:rsidP="00927DEB">
            <w:pPr>
              <w:tabs>
                <w:tab w:val="left" w:pos="943"/>
                <w:tab w:val="left" w:pos="118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6210A" w:rsidRPr="00D27265">
              <w:rPr>
                <w:rFonts w:ascii="Times New Roman" w:hAnsi="Times New Roman"/>
                <w:sz w:val="24"/>
                <w:szCs w:val="24"/>
              </w:rPr>
              <w:t>.</w:t>
            </w:r>
            <w:r w:rsidR="0066210A">
              <w:rPr>
                <w:rFonts w:ascii="Times New Roman" w:hAnsi="Times New Roman"/>
                <w:sz w:val="24"/>
                <w:szCs w:val="24"/>
              </w:rPr>
              <w:t>788</w:t>
            </w:r>
          </w:p>
        </w:tc>
      </w:tr>
      <w:tr w:rsidR="0066210A" w:rsidRPr="00F956E7" w:rsidTr="00927DEB">
        <w:trPr>
          <w:trHeight w:val="206"/>
        </w:trPr>
        <w:tc>
          <w:tcPr>
            <w:tcW w:w="5387" w:type="dxa"/>
            <w:tcBorders>
              <w:top w:val="nil"/>
              <w:left w:val="nil"/>
              <w:right w:val="single" w:sz="4" w:space="0" w:color="auto"/>
            </w:tcBorders>
            <w:tcMar>
              <w:top w:w="19" w:type="dxa"/>
              <w:left w:w="60" w:type="dxa"/>
              <w:bottom w:w="0" w:type="dxa"/>
              <w:right w:w="60" w:type="dxa"/>
            </w:tcMar>
            <w:vAlign w:val="center"/>
          </w:tcPr>
          <w:p w:rsidR="0066210A" w:rsidRPr="0001049C" w:rsidRDefault="0066210A" w:rsidP="0066210A">
            <w:pPr>
              <w:ind w:firstLineChars="100" w:firstLine="220"/>
              <w:jc w:val="left"/>
              <w:rPr>
                <w:rFonts w:ascii="Times New Roman" w:eastAsia="ＭＳ Ｐゴシック" w:hAnsi="Times New Roman"/>
                <w:color w:val="000000"/>
                <w:sz w:val="22"/>
              </w:rPr>
            </w:pPr>
            <w:r w:rsidRPr="0001049C">
              <w:rPr>
                <w:rFonts w:ascii="Times New Roman" w:eastAsia="ＭＳ Ｐゴシック" w:hAnsi="Times New Roman"/>
                <w:color w:val="000000"/>
                <w:sz w:val="22"/>
              </w:rPr>
              <w:t>L</w:t>
            </w:r>
            <w:r w:rsidRPr="0001049C">
              <w:rPr>
                <w:rFonts w:ascii="Times New Roman" w:eastAsia="ＭＳ Ｐゴシック" w:hAnsi="Times New Roman" w:hint="eastAsia"/>
                <w:color w:val="000000"/>
                <w:sz w:val="22"/>
              </w:rPr>
              <w:t>ymphatic invasion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66210A" w:rsidRPr="00D27265" w:rsidRDefault="00D747EC" w:rsidP="00927DEB">
            <w:pPr>
              <w:tabs>
                <w:tab w:val="left" w:pos="943"/>
                <w:tab w:val="left" w:pos="118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6210A">
              <w:rPr>
                <w:rFonts w:ascii="Times New Roman" w:hAnsi="Times New Roman"/>
                <w:sz w:val="24"/>
                <w:szCs w:val="24"/>
              </w:rPr>
              <w:t>.046</w:t>
            </w:r>
          </w:p>
        </w:tc>
      </w:tr>
      <w:tr w:rsidR="0066210A" w:rsidRPr="00F956E7" w:rsidTr="00927DEB">
        <w:trPr>
          <w:trHeight w:val="206"/>
        </w:trPr>
        <w:tc>
          <w:tcPr>
            <w:tcW w:w="5387" w:type="dxa"/>
            <w:tcBorders>
              <w:top w:val="nil"/>
              <w:left w:val="nil"/>
              <w:right w:val="single" w:sz="4" w:space="0" w:color="auto"/>
            </w:tcBorders>
            <w:tcMar>
              <w:top w:w="19" w:type="dxa"/>
              <w:left w:w="60" w:type="dxa"/>
              <w:bottom w:w="0" w:type="dxa"/>
              <w:right w:w="60" w:type="dxa"/>
            </w:tcMar>
            <w:vAlign w:val="center"/>
          </w:tcPr>
          <w:p w:rsidR="0066210A" w:rsidRPr="0001049C" w:rsidRDefault="0066210A" w:rsidP="0066210A">
            <w:pPr>
              <w:ind w:firstLineChars="100" w:firstLine="220"/>
              <w:jc w:val="left"/>
              <w:rPr>
                <w:rFonts w:ascii="Times New Roman" w:eastAsia="ＭＳ Ｐゴシック" w:hAnsi="Times New Roman"/>
                <w:color w:val="000000"/>
                <w:sz w:val="22"/>
              </w:rPr>
            </w:pPr>
            <w:r w:rsidRPr="0001049C">
              <w:rPr>
                <w:rFonts w:ascii="Times New Roman" w:eastAsia="ＭＳ Ｐゴシック" w:hAnsi="Times New Roman" w:hint="eastAsia"/>
                <w:color w:val="000000"/>
                <w:sz w:val="22"/>
              </w:rPr>
              <w:t>Vascular invasion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66210A" w:rsidRPr="00D27265" w:rsidRDefault="00D747EC" w:rsidP="00927DEB">
            <w:pPr>
              <w:tabs>
                <w:tab w:val="left" w:pos="943"/>
                <w:tab w:val="left" w:pos="118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6210A">
              <w:rPr>
                <w:rFonts w:ascii="Times New Roman" w:hAnsi="Times New Roman"/>
                <w:sz w:val="24"/>
                <w:szCs w:val="24"/>
              </w:rPr>
              <w:t>.040</w:t>
            </w:r>
          </w:p>
        </w:tc>
      </w:tr>
      <w:tr w:rsidR="0066210A" w:rsidRPr="00F956E7" w:rsidTr="00927DEB">
        <w:trPr>
          <w:trHeight w:val="206"/>
        </w:trPr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9" w:type="dxa"/>
              <w:left w:w="60" w:type="dxa"/>
              <w:bottom w:w="0" w:type="dxa"/>
              <w:right w:w="60" w:type="dxa"/>
            </w:tcMar>
            <w:vAlign w:val="center"/>
          </w:tcPr>
          <w:p w:rsidR="0066210A" w:rsidRPr="0001049C" w:rsidRDefault="0066210A" w:rsidP="0066210A">
            <w:pPr>
              <w:ind w:firstLineChars="100" w:firstLine="220"/>
              <w:jc w:val="left"/>
              <w:rPr>
                <w:rFonts w:ascii="Times New Roman" w:eastAsia="ＭＳ Ｐゴシック" w:hAnsi="Times New Roman"/>
                <w:color w:val="000000"/>
                <w:sz w:val="22"/>
              </w:rPr>
            </w:pPr>
            <w:r w:rsidRPr="0001049C">
              <w:rPr>
                <w:rFonts w:ascii="Times New Roman" w:eastAsia="ＭＳ Ｐゴシック" w:hAnsi="Times New Roman" w:hint="eastAsia"/>
                <w:color w:val="000000"/>
                <w:sz w:val="22"/>
              </w:rPr>
              <w:t>Pleural invasion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6210A" w:rsidRPr="00D27265" w:rsidRDefault="00D747EC" w:rsidP="00927DEB">
            <w:pPr>
              <w:tabs>
                <w:tab w:val="left" w:pos="943"/>
                <w:tab w:val="left" w:pos="118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bookmarkStart w:id="0" w:name="_GoBack"/>
            <w:bookmarkEnd w:id="0"/>
            <w:r w:rsidR="0066210A">
              <w:rPr>
                <w:rFonts w:ascii="Times New Roman" w:hAnsi="Times New Roman"/>
                <w:sz w:val="24"/>
                <w:szCs w:val="24"/>
              </w:rPr>
              <w:t>.006</w:t>
            </w:r>
          </w:p>
        </w:tc>
      </w:tr>
    </w:tbl>
    <w:p w:rsidR="00927DEB" w:rsidRPr="00927DEB" w:rsidRDefault="00927DEB" w:rsidP="00927DEB">
      <w:pPr>
        <w:rPr>
          <w:rFonts w:ascii="Times New Roman" w:hAnsi="Times New Roman"/>
          <w:color w:val="000000" w:themeColor="text1"/>
          <w:sz w:val="22"/>
        </w:rPr>
      </w:pPr>
      <w:r w:rsidRPr="00927DEB">
        <w:rPr>
          <w:rFonts w:ascii="Times New Roman" w:hAnsi="Times New Roman"/>
          <w:color w:val="000000" w:themeColor="text1"/>
          <w:sz w:val="22"/>
        </w:rPr>
        <w:t xml:space="preserve"> </w:t>
      </w:r>
    </w:p>
    <w:p w:rsidR="00927DEB" w:rsidRDefault="00927DEB" w:rsidP="00927DEB">
      <w:pPr>
        <w:rPr>
          <w:rFonts w:ascii="Times New Roman" w:hAnsi="Times New Roman"/>
          <w:color w:val="000000"/>
          <w:sz w:val="22"/>
        </w:rPr>
      </w:pPr>
      <w:r w:rsidRPr="00927DEB">
        <w:rPr>
          <w:rFonts w:ascii="Times New Roman" w:hAnsi="Times New Roman"/>
          <w:i/>
          <w:sz w:val="22"/>
          <w:vertAlign w:val="superscript"/>
        </w:rPr>
        <w:t>a</w:t>
      </w:r>
      <w:r w:rsidRPr="00927DEB">
        <w:rPr>
          <w:rFonts w:ascii="Times New Roman" w:hAnsi="Times New Roman" w:hint="eastAsia"/>
          <w:bCs/>
          <w:color w:val="000000"/>
          <w:sz w:val="22"/>
        </w:rPr>
        <w:t xml:space="preserve"> C</w:t>
      </w:r>
      <w:r w:rsidRPr="00927DEB">
        <w:rPr>
          <w:rFonts w:ascii="Times New Roman" w:hAnsi="Times New Roman"/>
          <w:bCs/>
          <w:color w:val="000000"/>
          <w:sz w:val="22"/>
        </w:rPr>
        <w:t>hi</w:t>
      </w:r>
      <w:r w:rsidRPr="00927DEB">
        <w:rPr>
          <w:rFonts w:ascii="Times New Roman" w:hAnsi="Times New Roman"/>
          <w:color w:val="000000"/>
          <w:sz w:val="22"/>
        </w:rPr>
        <w:t>-</w:t>
      </w:r>
      <w:r w:rsidRPr="00927DEB">
        <w:rPr>
          <w:rFonts w:ascii="Times New Roman" w:hAnsi="Times New Roman"/>
          <w:bCs/>
          <w:color w:val="000000"/>
          <w:sz w:val="22"/>
        </w:rPr>
        <w:t>square</w:t>
      </w:r>
      <w:r w:rsidRPr="00927DEB">
        <w:rPr>
          <w:rFonts w:ascii="Times New Roman" w:hAnsi="Times New Roman"/>
          <w:color w:val="000000"/>
          <w:sz w:val="22"/>
        </w:rPr>
        <w:t xml:space="preserve"> </w:t>
      </w:r>
      <w:r w:rsidRPr="00927DEB">
        <w:rPr>
          <w:rFonts w:ascii="Times New Roman" w:hAnsi="Times New Roman"/>
          <w:bCs/>
          <w:color w:val="000000"/>
          <w:sz w:val="22"/>
        </w:rPr>
        <w:t>test</w:t>
      </w:r>
      <w:r w:rsidRPr="00927DEB">
        <w:rPr>
          <w:rFonts w:ascii="Times New Roman" w:hAnsi="Times New Roman"/>
          <w:color w:val="000000"/>
          <w:sz w:val="22"/>
        </w:rPr>
        <w:t xml:space="preserve"> </w:t>
      </w:r>
      <w:r w:rsidRPr="00927DEB">
        <w:rPr>
          <w:rFonts w:ascii="Times New Roman" w:hAnsi="Times New Roman" w:hint="eastAsia"/>
          <w:color w:val="000000"/>
          <w:sz w:val="22"/>
        </w:rPr>
        <w:t>or</w:t>
      </w:r>
      <w:r>
        <w:rPr>
          <w:rFonts w:ascii="Times New Roman" w:hAnsi="Times New Roman"/>
          <w:color w:val="000000"/>
          <w:sz w:val="22"/>
        </w:rPr>
        <w:t xml:space="preserve"> Student’s t-test.</w:t>
      </w:r>
      <w:r w:rsidRPr="00927DEB">
        <w:rPr>
          <w:rFonts w:ascii="Times New Roman" w:hAnsi="Times New Roman"/>
          <w:color w:val="000000"/>
          <w:sz w:val="22"/>
        </w:rPr>
        <w:t xml:space="preserve"> </w:t>
      </w:r>
    </w:p>
    <w:p w:rsidR="00646529" w:rsidRPr="00927DEB" w:rsidRDefault="001E2E4C" w:rsidP="00927DEB">
      <w:pPr>
        <w:rPr>
          <w:rFonts w:ascii="Times New Roman" w:hAnsi="Times New Roman"/>
          <w:sz w:val="22"/>
        </w:rPr>
      </w:pPr>
      <w:r w:rsidRPr="00D747EC">
        <w:rPr>
          <w:rFonts w:ascii="Times New Roman" w:eastAsia="GulliverRM" w:hAnsi="Times New Roman"/>
          <w:i/>
          <w:color w:val="000000"/>
          <w:sz w:val="22"/>
        </w:rPr>
        <w:t>CT</w:t>
      </w:r>
      <w:r>
        <w:rPr>
          <w:rFonts w:ascii="Times New Roman" w:eastAsia="GulliverRM" w:hAnsi="Times New Roman"/>
          <w:color w:val="000000"/>
          <w:sz w:val="22"/>
        </w:rPr>
        <w:t xml:space="preserve"> </w:t>
      </w:r>
      <w:r w:rsidR="00D747EC">
        <w:rPr>
          <w:rFonts w:ascii="Times New Roman" w:hAnsi="Times New Roman" w:hint="eastAsia"/>
          <w:color w:val="000000" w:themeColor="text1"/>
          <w:sz w:val="22"/>
        </w:rPr>
        <w:t>c</w:t>
      </w:r>
      <w:r w:rsidR="00927DEB" w:rsidRPr="00927DEB">
        <w:rPr>
          <w:rFonts w:ascii="Times New Roman" w:hAnsi="Times New Roman"/>
          <w:color w:val="000000" w:themeColor="text1"/>
          <w:sz w:val="22"/>
        </w:rPr>
        <w:t>omputed tomography</w:t>
      </w:r>
      <w:r w:rsidR="00D747EC">
        <w:rPr>
          <w:rFonts w:ascii="Times New Roman" w:hAnsi="Times New Roman"/>
          <w:color w:val="000000" w:themeColor="text1"/>
          <w:sz w:val="22"/>
        </w:rPr>
        <w:t>,</w:t>
      </w:r>
      <w:r w:rsidR="00927DEB" w:rsidRPr="00927DEB">
        <w:rPr>
          <w:rFonts w:ascii="Times New Roman" w:hAnsi="Times New Roman"/>
          <w:color w:val="000000" w:themeColor="text1"/>
          <w:sz w:val="22"/>
        </w:rPr>
        <w:t xml:space="preserve"> </w:t>
      </w:r>
      <w:r w:rsidR="00927DEB" w:rsidRPr="00D747EC">
        <w:rPr>
          <w:rFonts w:ascii="Times New Roman" w:hAnsi="Times New Roman"/>
          <w:i/>
          <w:color w:val="000000" w:themeColor="text1"/>
          <w:sz w:val="22"/>
        </w:rPr>
        <w:t>CTR</w:t>
      </w:r>
      <w:r>
        <w:rPr>
          <w:rFonts w:ascii="Times New Roman" w:hAnsi="Times New Roman"/>
          <w:color w:val="000000" w:themeColor="text1"/>
          <w:sz w:val="22"/>
        </w:rPr>
        <w:t xml:space="preserve"> </w:t>
      </w:r>
      <w:r w:rsidR="00D747EC">
        <w:rPr>
          <w:rFonts w:ascii="Times New Roman" w:hAnsi="Times New Roman"/>
          <w:color w:val="000000" w:themeColor="text1"/>
          <w:sz w:val="22"/>
        </w:rPr>
        <w:t>c</w:t>
      </w:r>
      <w:r w:rsidR="00927DEB" w:rsidRPr="00927DEB">
        <w:rPr>
          <w:rFonts w:ascii="Times New Roman" w:hAnsi="Times New Roman"/>
          <w:color w:val="000000" w:themeColor="text1"/>
          <w:sz w:val="22"/>
        </w:rPr>
        <w:t>onsolidation tumor ratio.</w:t>
      </w:r>
    </w:p>
    <w:p w:rsidR="0026179C" w:rsidRPr="00927DEB" w:rsidRDefault="0026179C" w:rsidP="00927DEB">
      <w:pPr>
        <w:rPr>
          <w:rFonts w:ascii="Times New Roman" w:hAnsi="Times New Roman"/>
          <w:sz w:val="22"/>
        </w:rPr>
      </w:pPr>
      <w:r w:rsidRPr="00927DEB">
        <w:rPr>
          <w:rFonts w:ascii="Times New Roman" w:hAnsi="Times New Roman" w:hint="eastAsia"/>
          <w:sz w:val="22"/>
        </w:rPr>
        <w:t xml:space="preserve">　　　</w:t>
      </w:r>
    </w:p>
    <w:p w:rsidR="0026179C" w:rsidRPr="0026179C" w:rsidRDefault="0026179C" w:rsidP="00F956E7">
      <w:pPr>
        <w:rPr>
          <w:rFonts w:ascii="Times New Roman" w:hAnsi="Times New Roman"/>
        </w:rPr>
      </w:pPr>
    </w:p>
    <w:sectPr w:rsidR="0026179C" w:rsidRPr="0026179C" w:rsidSect="0064652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BCA" w:rsidRDefault="00457BCA" w:rsidP="00246D5E">
      <w:r>
        <w:separator/>
      </w:r>
    </w:p>
  </w:endnote>
  <w:endnote w:type="continuationSeparator" w:id="0">
    <w:p w:rsidR="00457BCA" w:rsidRDefault="00457BCA" w:rsidP="00246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GulliverRM">
    <w:altName w:val="ＭＳ ゴシック"/>
    <w:panose1 w:val="00000000000000000000"/>
    <w:charset w:val="00"/>
    <w:family w:val="auto"/>
    <w:notTrueType/>
    <w:pitch w:val="default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BCA" w:rsidRDefault="00457BCA" w:rsidP="00246D5E">
      <w:r>
        <w:separator/>
      </w:r>
    </w:p>
  </w:footnote>
  <w:footnote w:type="continuationSeparator" w:id="0">
    <w:p w:rsidR="00457BCA" w:rsidRDefault="00457BCA" w:rsidP="00246D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7A1"/>
    <w:rsid w:val="000435CA"/>
    <w:rsid w:val="000D4215"/>
    <w:rsid w:val="00105CD9"/>
    <w:rsid w:val="0012224F"/>
    <w:rsid w:val="00142DF9"/>
    <w:rsid w:val="001E2E4C"/>
    <w:rsid w:val="00220781"/>
    <w:rsid w:val="00221DB6"/>
    <w:rsid w:val="00246D5E"/>
    <w:rsid w:val="0026179C"/>
    <w:rsid w:val="00270704"/>
    <w:rsid w:val="002729B0"/>
    <w:rsid w:val="002C0FAE"/>
    <w:rsid w:val="003130B0"/>
    <w:rsid w:val="003F47E8"/>
    <w:rsid w:val="00423BCA"/>
    <w:rsid w:val="00457BCA"/>
    <w:rsid w:val="00460677"/>
    <w:rsid w:val="00467237"/>
    <w:rsid w:val="004B64ED"/>
    <w:rsid w:val="00564AA9"/>
    <w:rsid w:val="005A69C1"/>
    <w:rsid w:val="006302BA"/>
    <w:rsid w:val="00640651"/>
    <w:rsid w:val="00641C59"/>
    <w:rsid w:val="00646529"/>
    <w:rsid w:val="00650EF5"/>
    <w:rsid w:val="0066210A"/>
    <w:rsid w:val="00717359"/>
    <w:rsid w:val="0074781F"/>
    <w:rsid w:val="007568CC"/>
    <w:rsid w:val="00804284"/>
    <w:rsid w:val="00822459"/>
    <w:rsid w:val="00877FB5"/>
    <w:rsid w:val="009147CF"/>
    <w:rsid w:val="00927DEB"/>
    <w:rsid w:val="00934801"/>
    <w:rsid w:val="00957CBD"/>
    <w:rsid w:val="00975C1D"/>
    <w:rsid w:val="009D409F"/>
    <w:rsid w:val="009D472C"/>
    <w:rsid w:val="00A05CE8"/>
    <w:rsid w:val="00A11CE8"/>
    <w:rsid w:val="00A56914"/>
    <w:rsid w:val="00AB5417"/>
    <w:rsid w:val="00AC34D4"/>
    <w:rsid w:val="00AC7D61"/>
    <w:rsid w:val="00B255EF"/>
    <w:rsid w:val="00B82FFD"/>
    <w:rsid w:val="00BB4FF5"/>
    <w:rsid w:val="00BC270F"/>
    <w:rsid w:val="00BC474B"/>
    <w:rsid w:val="00BD52CD"/>
    <w:rsid w:val="00BF6235"/>
    <w:rsid w:val="00C06B08"/>
    <w:rsid w:val="00C57862"/>
    <w:rsid w:val="00C90B4C"/>
    <w:rsid w:val="00C94383"/>
    <w:rsid w:val="00D03C28"/>
    <w:rsid w:val="00D070B3"/>
    <w:rsid w:val="00D2486B"/>
    <w:rsid w:val="00D267A1"/>
    <w:rsid w:val="00D3426D"/>
    <w:rsid w:val="00D55440"/>
    <w:rsid w:val="00D747EC"/>
    <w:rsid w:val="00D83302"/>
    <w:rsid w:val="00DA19F9"/>
    <w:rsid w:val="00DB6A8B"/>
    <w:rsid w:val="00DC7A7A"/>
    <w:rsid w:val="00DE463F"/>
    <w:rsid w:val="00E02DF6"/>
    <w:rsid w:val="00E31E03"/>
    <w:rsid w:val="00F416CB"/>
    <w:rsid w:val="00F427F6"/>
    <w:rsid w:val="00F56879"/>
    <w:rsid w:val="00F9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88F8872"/>
  <w15:docId w15:val="{3086C0C6-2C75-49F4-936A-E0BF9F1CE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67A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6D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6D5E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246D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6D5E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Shigeki</dc:creator>
  <cp:lastModifiedBy>1600945</cp:lastModifiedBy>
  <cp:revision>3</cp:revision>
  <cp:lastPrinted>2021-01-27T13:52:00Z</cp:lastPrinted>
  <dcterms:created xsi:type="dcterms:W3CDTF">2021-05-30T21:24:00Z</dcterms:created>
  <dcterms:modified xsi:type="dcterms:W3CDTF">2021-06-28T08:01:00Z</dcterms:modified>
</cp:coreProperties>
</file>