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3706EA" w14:textId="77777777" w:rsidR="00F91C57" w:rsidRPr="001673D1" w:rsidRDefault="00F91C57" w:rsidP="00F91C57">
      <w:pPr>
        <w:pStyle w:val="3"/>
        <w:spacing w:before="260" w:after="260" w:line="416" w:lineRule="auto"/>
        <w:rPr>
          <w:rFonts w:cs="Times New Roman"/>
          <w:bCs/>
          <w:color w:val="auto"/>
          <w:sz w:val="32"/>
          <w:szCs w:val="32"/>
        </w:rPr>
      </w:pPr>
      <w:bookmarkStart w:id="0" w:name="_Hlk178177417"/>
      <w:r>
        <w:rPr>
          <w:rFonts w:cs="Times New Roman"/>
          <w:bCs/>
          <w:color w:val="auto"/>
          <w:sz w:val="32"/>
          <w:szCs w:val="32"/>
        </w:rPr>
        <w:t xml:space="preserve">Mechanistic Insights into Cannabidiol-Mediated </w:t>
      </w:r>
      <w:proofErr w:type="spellStart"/>
      <w:r>
        <w:rPr>
          <w:rFonts w:cs="Times New Roman"/>
          <w:bCs/>
          <w:color w:val="auto"/>
          <w:sz w:val="32"/>
          <w:szCs w:val="32"/>
        </w:rPr>
        <w:t>TrkB</w:t>
      </w:r>
      <w:proofErr w:type="spellEnd"/>
      <w:r>
        <w:rPr>
          <w:rFonts w:cs="Times New Roman"/>
          <w:bCs/>
          <w:color w:val="auto"/>
          <w:sz w:val="32"/>
          <w:szCs w:val="32"/>
        </w:rPr>
        <w:t xml:space="preserve"> Activation via FRS2 Interaction in Attenuating Alzheimer's Disease Pathology and Cognitive Impairment</w:t>
      </w:r>
    </w:p>
    <w:p w14:paraId="2910EDC4" w14:textId="77777777" w:rsidR="00F91C57" w:rsidRDefault="00F91C57" w:rsidP="00F91C57">
      <w:pPr>
        <w:spacing w:line="360" w:lineRule="auto"/>
        <w:ind w:rightChars="-142" w:right="-341"/>
        <w:rPr>
          <w:rFonts w:cs="Times New Roman"/>
          <w:bCs/>
          <w:color w:val="000000"/>
        </w:rPr>
      </w:pPr>
      <w:proofErr w:type="spellStart"/>
      <w:r w:rsidRPr="001673D1">
        <w:rPr>
          <w:rFonts w:cs="Times New Roman"/>
          <w:bCs/>
          <w:color w:val="000000"/>
        </w:rPr>
        <w:t>Jiantao</w:t>
      </w:r>
      <w:proofErr w:type="spellEnd"/>
      <w:r w:rsidRPr="001673D1">
        <w:rPr>
          <w:rFonts w:cs="Times New Roman"/>
          <w:bCs/>
          <w:color w:val="000000"/>
        </w:rPr>
        <w:t xml:space="preserve"> Liu</w:t>
      </w:r>
      <w:r w:rsidRPr="001673D1">
        <w:rPr>
          <w:rFonts w:cs="Times New Roman"/>
          <w:bCs/>
          <w:color w:val="000000"/>
          <w:vertAlign w:val="superscript"/>
        </w:rPr>
        <w:t>1,5 #</w:t>
      </w:r>
      <w:r w:rsidRPr="001673D1">
        <w:rPr>
          <w:rFonts w:cs="Times New Roman"/>
          <w:bCs/>
          <w:color w:val="000000"/>
        </w:rPr>
        <w:t xml:space="preserve">, </w:t>
      </w:r>
      <w:proofErr w:type="spellStart"/>
      <w:r w:rsidRPr="001673D1">
        <w:rPr>
          <w:rFonts w:cs="Times New Roman"/>
          <w:bCs/>
          <w:color w:val="000000"/>
        </w:rPr>
        <w:t>Feiyuan</w:t>
      </w:r>
      <w:proofErr w:type="spellEnd"/>
      <w:r w:rsidRPr="001673D1">
        <w:rPr>
          <w:rFonts w:cs="Times New Roman"/>
          <w:bCs/>
          <w:color w:val="000000"/>
        </w:rPr>
        <w:t xml:space="preserve"> Peng</w:t>
      </w:r>
      <w:r w:rsidRPr="001673D1">
        <w:rPr>
          <w:rFonts w:cs="Times New Roman"/>
          <w:bCs/>
          <w:color w:val="000000"/>
          <w:vertAlign w:val="superscript"/>
        </w:rPr>
        <w:t>1 #</w:t>
      </w:r>
      <w:r w:rsidRPr="001673D1">
        <w:rPr>
          <w:rFonts w:cs="Times New Roman"/>
          <w:bCs/>
          <w:color w:val="000000"/>
        </w:rPr>
        <w:t xml:space="preserve">, </w:t>
      </w:r>
      <w:proofErr w:type="spellStart"/>
      <w:r w:rsidRPr="001673D1">
        <w:rPr>
          <w:rFonts w:cs="Times New Roman"/>
          <w:bCs/>
          <w:color w:val="000000"/>
        </w:rPr>
        <w:t>Chuangyu</w:t>
      </w:r>
      <w:proofErr w:type="spellEnd"/>
      <w:r w:rsidRPr="001673D1">
        <w:rPr>
          <w:rFonts w:cs="Times New Roman"/>
          <w:bCs/>
          <w:color w:val="000000"/>
        </w:rPr>
        <w:t xml:space="preserve"> Yao</w:t>
      </w:r>
      <w:r w:rsidRPr="001673D1">
        <w:rPr>
          <w:rFonts w:cs="Times New Roman"/>
          <w:bCs/>
          <w:color w:val="000000"/>
          <w:vertAlign w:val="superscript"/>
        </w:rPr>
        <w:t>1</w:t>
      </w:r>
      <w:r w:rsidRPr="001673D1">
        <w:rPr>
          <w:rFonts w:cs="Times New Roman"/>
          <w:bCs/>
          <w:color w:val="000000"/>
        </w:rPr>
        <w:t>, Sha Jin</w:t>
      </w:r>
      <w:r w:rsidRPr="001673D1">
        <w:rPr>
          <w:rFonts w:cs="Times New Roman"/>
          <w:bCs/>
          <w:color w:val="000000"/>
          <w:vertAlign w:val="superscript"/>
        </w:rPr>
        <w:t>2,3</w:t>
      </w:r>
      <w:r w:rsidRPr="001673D1">
        <w:rPr>
          <w:rFonts w:cs="Times New Roman"/>
          <w:bCs/>
          <w:color w:val="000000"/>
        </w:rPr>
        <w:t xml:space="preserve">, </w:t>
      </w:r>
      <w:proofErr w:type="spellStart"/>
      <w:r w:rsidRPr="001673D1">
        <w:rPr>
          <w:rFonts w:cs="Times New Roman"/>
          <w:bCs/>
          <w:color w:val="000000"/>
        </w:rPr>
        <w:t>Guoli</w:t>
      </w:r>
      <w:proofErr w:type="spellEnd"/>
      <w:r w:rsidRPr="001673D1">
        <w:rPr>
          <w:rFonts w:cs="Times New Roman"/>
          <w:bCs/>
          <w:color w:val="000000"/>
        </w:rPr>
        <w:t xml:space="preserve"> Wu</w:t>
      </w:r>
      <w:r w:rsidRPr="001673D1">
        <w:rPr>
          <w:rFonts w:cs="Times New Roman"/>
          <w:bCs/>
          <w:color w:val="000000"/>
          <w:vertAlign w:val="superscript"/>
        </w:rPr>
        <w:t>1</w:t>
      </w:r>
      <w:r w:rsidRPr="001673D1">
        <w:rPr>
          <w:rFonts w:cs="Times New Roman"/>
          <w:bCs/>
          <w:color w:val="000000"/>
        </w:rPr>
        <w:t xml:space="preserve">, </w:t>
      </w:r>
      <w:proofErr w:type="spellStart"/>
      <w:r w:rsidRPr="001673D1">
        <w:rPr>
          <w:rFonts w:cs="Times New Roman"/>
          <w:bCs/>
          <w:color w:val="000000"/>
        </w:rPr>
        <w:t>Tianshu</w:t>
      </w:r>
      <w:proofErr w:type="spellEnd"/>
      <w:r w:rsidRPr="001673D1">
        <w:rPr>
          <w:rFonts w:cs="Times New Roman"/>
          <w:bCs/>
          <w:color w:val="000000"/>
        </w:rPr>
        <w:t xml:space="preserve"> Zhang</w:t>
      </w:r>
      <w:r w:rsidRPr="001673D1">
        <w:rPr>
          <w:rFonts w:cs="Times New Roman"/>
          <w:bCs/>
          <w:color w:val="000000"/>
          <w:vertAlign w:val="superscript"/>
        </w:rPr>
        <w:t>2,3</w:t>
      </w:r>
      <w:r w:rsidRPr="001673D1">
        <w:rPr>
          <w:rFonts w:cs="Times New Roman"/>
          <w:bCs/>
          <w:color w:val="000000"/>
        </w:rPr>
        <w:t>, Xiaohui Wang</w:t>
      </w:r>
      <w:r w:rsidRPr="001673D1">
        <w:rPr>
          <w:rFonts w:cs="Times New Roman"/>
          <w:bCs/>
          <w:color w:val="000000"/>
          <w:vertAlign w:val="superscript"/>
        </w:rPr>
        <w:t>2,3,4*</w:t>
      </w:r>
      <w:r w:rsidRPr="001673D1">
        <w:rPr>
          <w:rFonts w:cs="Times New Roman"/>
          <w:bCs/>
          <w:color w:val="000000"/>
        </w:rPr>
        <w:t xml:space="preserve">, </w:t>
      </w:r>
      <w:proofErr w:type="spellStart"/>
      <w:r w:rsidRPr="001673D1">
        <w:rPr>
          <w:rFonts w:cs="Times New Roman"/>
          <w:bCs/>
          <w:color w:val="000000"/>
        </w:rPr>
        <w:t>Xiubo</w:t>
      </w:r>
      <w:proofErr w:type="spellEnd"/>
      <w:r w:rsidRPr="001673D1">
        <w:rPr>
          <w:rFonts w:cs="Times New Roman"/>
          <w:bCs/>
          <w:color w:val="000000"/>
        </w:rPr>
        <w:t xml:space="preserve"> Du1</w:t>
      </w:r>
      <w:r w:rsidRPr="001673D1">
        <w:rPr>
          <w:rFonts w:cs="Times New Roman"/>
          <w:bCs/>
          <w:color w:val="000000"/>
          <w:vertAlign w:val="superscript"/>
        </w:rPr>
        <w:t>*</w:t>
      </w:r>
    </w:p>
    <w:p w14:paraId="097E38DF" w14:textId="77777777" w:rsidR="00F91C57" w:rsidRPr="001673D1" w:rsidRDefault="00F91C57" w:rsidP="00F91C57">
      <w:pPr>
        <w:spacing w:line="360" w:lineRule="auto"/>
        <w:ind w:rightChars="-142" w:right="-341"/>
        <w:rPr>
          <w:rFonts w:cs="Times New Roman"/>
          <w:bCs/>
          <w:color w:val="000000"/>
        </w:rPr>
      </w:pPr>
    </w:p>
    <w:p w14:paraId="4A586D1F" w14:textId="77777777" w:rsidR="00F91C57" w:rsidRDefault="00F91C57" w:rsidP="00F91C57">
      <w:pPr>
        <w:pStyle w:val="BCAuthorAddress"/>
        <w:spacing w:line="360" w:lineRule="auto"/>
        <w:jc w:val="both"/>
        <w:rPr>
          <w:rFonts w:ascii="Times New Roman" w:hAnsi="Times New Roman"/>
          <w:sz w:val="24"/>
        </w:rPr>
      </w:pPr>
      <w:bookmarkStart w:id="1" w:name="_Hlk179464332"/>
      <w:bookmarkStart w:id="2" w:name="_Hlk172898002"/>
      <w:r>
        <w:rPr>
          <w:rFonts w:ascii="Times New Roman" w:hAnsi="Times New Roman"/>
          <w:sz w:val="24"/>
          <w:vertAlign w:val="superscript"/>
        </w:rPr>
        <w:t>1</w:t>
      </w:r>
      <w:r>
        <w:rPr>
          <w:rFonts w:ascii="Times New Roman" w:hAnsi="Times New Roman"/>
          <w:sz w:val="24"/>
        </w:rPr>
        <w:t>C</w:t>
      </w:r>
      <w:r>
        <w:rPr>
          <w:rFonts w:ascii="Times New Roman" w:hAnsi="Times New Roman" w:hint="eastAsia"/>
          <w:sz w:val="24"/>
          <w:lang w:eastAsia="zh-CN"/>
        </w:rPr>
        <w:t>ollege</w:t>
      </w:r>
      <w:r>
        <w:rPr>
          <w:rFonts w:ascii="Times New Roman" w:hAnsi="Times New Roman"/>
          <w:sz w:val="24"/>
          <w:lang w:eastAsia="zh-CN"/>
        </w:rPr>
        <w:t xml:space="preserve"> </w:t>
      </w:r>
      <w:r>
        <w:rPr>
          <w:rFonts w:ascii="Times New Roman" w:hAnsi="Times New Roman" w:hint="eastAsia"/>
          <w:sz w:val="24"/>
          <w:lang w:eastAsia="zh-CN"/>
        </w:rPr>
        <w:t>of</w:t>
      </w:r>
      <w:r>
        <w:rPr>
          <w:rFonts w:ascii="Times New Roman" w:hAnsi="Times New Roman"/>
          <w:sz w:val="24"/>
          <w:lang w:eastAsia="zh-CN"/>
        </w:rPr>
        <w:t xml:space="preserve"> L</w:t>
      </w:r>
      <w:r>
        <w:rPr>
          <w:rFonts w:ascii="Times New Roman" w:hAnsi="Times New Roman" w:hint="eastAsia"/>
          <w:sz w:val="24"/>
          <w:lang w:eastAsia="zh-CN"/>
        </w:rPr>
        <w:t>ife</w:t>
      </w:r>
      <w:r>
        <w:rPr>
          <w:rFonts w:ascii="Times New Roman" w:hAnsi="Times New Roman"/>
          <w:sz w:val="24"/>
          <w:lang w:eastAsia="zh-CN"/>
        </w:rPr>
        <w:t xml:space="preserve"> S</w:t>
      </w:r>
      <w:r>
        <w:rPr>
          <w:rFonts w:ascii="Times New Roman" w:hAnsi="Times New Roman" w:hint="eastAsia"/>
          <w:sz w:val="24"/>
          <w:lang w:eastAsia="zh-CN"/>
        </w:rPr>
        <w:t>ciences</w:t>
      </w:r>
      <w:r>
        <w:rPr>
          <w:rFonts w:ascii="Times New Roman" w:hAnsi="Times New Roman"/>
          <w:sz w:val="24"/>
          <w:lang w:eastAsia="zh-CN"/>
        </w:rPr>
        <w:t xml:space="preserve"> </w:t>
      </w:r>
      <w:r>
        <w:rPr>
          <w:rFonts w:ascii="Times New Roman" w:hAnsi="Times New Roman" w:hint="eastAsia"/>
          <w:sz w:val="24"/>
          <w:lang w:eastAsia="zh-CN"/>
        </w:rPr>
        <w:t>and</w:t>
      </w:r>
      <w:r>
        <w:rPr>
          <w:rFonts w:ascii="Times New Roman" w:hAnsi="Times New Roman"/>
          <w:sz w:val="24"/>
          <w:lang w:eastAsia="zh-CN"/>
        </w:rPr>
        <w:t xml:space="preserve"> O</w:t>
      </w:r>
      <w:r>
        <w:rPr>
          <w:rFonts w:ascii="Times New Roman" w:hAnsi="Times New Roman" w:hint="eastAsia"/>
          <w:sz w:val="24"/>
          <w:lang w:eastAsia="zh-CN"/>
        </w:rPr>
        <w:t>ceanography</w:t>
      </w:r>
      <w:r>
        <w:rPr>
          <w:rFonts w:ascii="Times New Roman" w:hAnsi="Times New Roman"/>
          <w:sz w:val="24"/>
        </w:rPr>
        <w:t>, S</w:t>
      </w:r>
      <w:r>
        <w:rPr>
          <w:rFonts w:ascii="Times New Roman" w:hAnsi="Times New Roman" w:hint="eastAsia"/>
          <w:sz w:val="24"/>
          <w:lang w:eastAsia="zh-CN"/>
        </w:rPr>
        <w:t>henzhen</w:t>
      </w:r>
      <w:r>
        <w:rPr>
          <w:rFonts w:ascii="Times New Roman" w:hAnsi="Times New Roman"/>
          <w:sz w:val="24"/>
        </w:rPr>
        <w:t xml:space="preserve"> U</w:t>
      </w:r>
      <w:r>
        <w:rPr>
          <w:rFonts w:ascii="Times New Roman" w:hAnsi="Times New Roman" w:hint="eastAsia"/>
          <w:sz w:val="24"/>
          <w:lang w:eastAsia="zh-CN"/>
        </w:rPr>
        <w:t>niversity</w:t>
      </w:r>
      <w:r>
        <w:rPr>
          <w:rFonts w:ascii="Times New Roman" w:hAnsi="Times New Roman"/>
          <w:sz w:val="24"/>
        </w:rPr>
        <w:t>, S</w:t>
      </w:r>
      <w:r>
        <w:rPr>
          <w:rFonts w:ascii="Times New Roman" w:hAnsi="Times New Roman" w:hint="eastAsia"/>
          <w:sz w:val="24"/>
          <w:lang w:eastAsia="zh-CN"/>
        </w:rPr>
        <w:t>henzhen</w:t>
      </w:r>
      <w:r>
        <w:rPr>
          <w:rFonts w:ascii="Times New Roman" w:hAnsi="Times New Roman"/>
          <w:sz w:val="24"/>
        </w:rPr>
        <w:t>, G</w:t>
      </w:r>
      <w:r>
        <w:rPr>
          <w:rFonts w:ascii="Times New Roman" w:hAnsi="Times New Roman" w:hint="eastAsia"/>
          <w:sz w:val="24"/>
          <w:lang w:eastAsia="zh-CN"/>
        </w:rPr>
        <w:t>uangdong</w:t>
      </w:r>
      <w:r>
        <w:rPr>
          <w:rFonts w:ascii="Times New Roman" w:hAnsi="Times New Roman"/>
          <w:sz w:val="24"/>
        </w:rPr>
        <w:t>, 518055, China</w:t>
      </w:r>
    </w:p>
    <w:p w14:paraId="3D5F1B40" w14:textId="77777777" w:rsidR="00F91C57" w:rsidRPr="00EB38CE" w:rsidRDefault="00F91C57" w:rsidP="00F91C57">
      <w:pPr>
        <w:widowControl/>
        <w:spacing w:after="60" w:line="360" w:lineRule="auto"/>
        <w:rPr>
          <w:rFonts w:cs="Times New Roman"/>
          <w:color w:val="000000"/>
          <w:kern w:val="0"/>
          <w:szCs w:val="20"/>
          <w:lang w:eastAsia="en-US"/>
        </w:rPr>
      </w:pPr>
      <w:r w:rsidRPr="00EB38CE">
        <w:rPr>
          <w:rFonts w:cs="Times New Roman"/>
          <w:color w:val="000000"/>
          <w:kern w:val="0"/>
          <w:szCs w:val="20"/>
          <w:vertAlign w:val="superscript"/>
          <w:lang w:eastAsia="en-US"/>
        </w:rPr>
        <w:t>2</w:t>
      </w:r>
      <w:r w:rsidRPr="001673D1">
        <w:rPr>
          <w:rFonts w:cs="Times New Roman"/>
          <w:color w:val="000000"/>
          <w:kern w:val="0"/>
          <w:szCs w:val="20"/>
          <w:lang w:eastAsia="en-US"/>
        </w:rPr>
        <w:t>Laboratory of Chemical Biology, Changchun Institute of Applied Chemistry, Chinese Academy of Sciences, Changchun, 130022, China</w:t>
      </w:r>
    </w:p>
    <w:p w14:paraId="04A529B0" w14:textId="77777777" w:rsidR="00F91C57" w:rsidRPr="00EB38CE" w:rsidRDefault="00F91C57" w:rsidP="00F91C57">
      <w:pPr>
        <w:widowControl/>
        <w:spacing w:after="60" w:line="360" w:lineRule="auto"/>
        <w:rPr>
          <w:rFonts w:cs="Times New Roman"/>
          <w:color w:val="000000"/>
          <w:kern w:val="0"/>
          <w:szCs w:val="20"/>
          <w:lang w:eastAsia="en-US"/>
        </w:rPr>
      </w:pPr>
      <w:r w:rsidRPr="00EB38CE">
        <w:rPr>
          <w:rFonts w:cs="Times New Roman"/>
          <w:color w:val="000000"/>
          <w:kern w:val="0"/>
          <w:szCs w:val="20"/>
          <w:vertAlign w:val="superscript"/>
          <w:lang w:eastAsia="en-US"/>
        </w:rPr>
        <w:t>3</w:t>
      </w:r>
      <w:r w:rsidRPr="001673D1">
        <w:rPr>
          <w:rFonts w:cs="Times New Roman"/>
          <w:color w:val="000000"/>
          <w:kern w:val="0"/>
          <w:szCs w:val="20"/>
          <w:lang w:eastAsia="en-US"/>
        </w:rPr>
        <w:t>School of Applied Chemistry and Engineering, University of Science and Technology of China, Hefei, 230026, China</w:t>
      </w:r>
    </w:p>
    <w:p w14:paraId="4F3D0AB2" w14:textId="77777777" w:rsidR="00F91C57" w:rsidRDefault="00F91C57" w:rsidP="00F91C57">
      <w:pPr>
        <w:widowControl/>
        <w:spacing w:after="60" w:line="360" w:lineRule="auto"/>
        <w:rPr>
          <w:rFonts w:cs="Times New Roman"/>
          <w:color w:val="000000"/>
          <w:kern w:val="0"/>
          <w:szCs w:val="20"/>
          <w:lang w:eastAsia="en-US"/>
        </w:rPr>
      </w:pPr>
      <w:r w:rsidRPr="00EB38CE">
        <w:rPr>
          <w:rFonts w:cs="Times New Roman"/>
          <w:color w:val="000000"/>
          <w:kern w:val="0"/>
          <w:szCs w:val="20"/>
          <w:vertAlign w:val="superscript"/>
          <w:lang w:eastAsia="en-US"/>
        </w:rPr>
        <w:t>4</w:t>
      </w:r>
      <w:r w:rsidRPr="001673D1">
        <w:rPr>
          <w:rFonts w:cs="Times New Roman"/>
          <w:color w:val="000000"/>
          <w:kern w:val="0"/>
          <w:szCs w:val="20"/>
          <w:lang w:eastAsia="en-US"/>
        </w:rPr>
        <w:t>State Key Laboratory of Brain Machine Intelligence, Zhejiang University, Hangzhou, 310027, China</w:t>
      </w:r>
    </w:p>
    <w:p w14:paraId="73D02C9F" w14:textId="77777777" w:rsidR="00F91C57" w:rsidRDefault="00F91C57" w:rsidP="00F91C57">
      <w:pPr>
        <w:widowControl/>
        <w:spacing w:after="60" w:line="360" w:lineRule="auto"/>
        <w:rPr>
          <w:rFonts w:cs="Times New Roman"/>
          <w:color w:val="000000"/>
          <w:kern w:val="0"/>
          <w:szCs w:val="20"/>
        </w:rPr>
      </w:pPr>
      <w:r w:rsidRPr="00EB38CE">
        <w:rPr>
          <w:rFonts w:cs="Times New Roman"/>
          <w:color w:val="000000"/>
          <w:kern w:val="0"/>
          <w:szCs w:val="20"/>
          <w:vertAlign w:val="superscript"/>
          <w:lang w:eastAsia="en-US"/>
        </w:rPr>
        <w:t>4</w:t>
      </w:r>
      <w:r w:rsidRPr="001673D1">
        <w:rPr>
          <w:rFonts w:cs="Times New Roman"/>
          <w:color w:val="000000"/>
          <w:kern w:val="0"/>
          <w:szCs w:val="20"/>
          <w:lang w:eastAsia="en-US"/>
        </w:rPr>
        <w:t>Sino-German Joint Research Lab for Space Biomaterials and Translational Technology, Synergetic innovation Center of Biological Optoelectronics and Healthcare Engineering, School of Life Sciences, Northwestern Polytechnical University, Xi’an, Shaanxi 710072, China</w:t>
      </w:r>
    </w:p>
    <w:p w14:paraId="144CC76D" w14:textId="77777777" w:rsidR="00F91C57" w:rsidRDefault="00F91C57" w:rsidP="00F91C57">
      <w:pPr>
        <w:widowControl/>
        <w:spacing w:after="60" w:line="360" w:lineRule="auto"/>
        <w:rPr>
          <w:rFonts w:cs="Times New Roman"/>
          <w:kern w:val="22"/>
          <w:szCs w:val="20"/>
          <w:lang w:eastAsia="en-US"/>
        </w:rPr>
      </w:pPr>
      <w:r w:rsidRPr="001673D1">
        <w:rPr>
          <w:rFonts w:cs="Times New Roman"/>
          <w:kern w:val="22"/>
          <w:szCs w:val="20"/>
          <w:vertAlign w:val="superscript"/>
          <w:lang w:eastAsia="en-US"/>
        </w:rPr>
        <w:t>*</w:t>
      </w:r>
      <w:bookmarkEnd w:id="0"/>
      <w:bookmarkEnd w:id="1"/>
      <w:bookmarkEnd w:id="2"/>
      <w:r>
        <w:rPr>
          <w:rFonts w:cs="Times New Roman" w:hint="eastAsia"/>
          <w:kern w:val="22"/>
          <w:szCs w:val="20"/>
          <w:vertAlign w:val="superscript"/>
        </w:rPr>
        <w:t xml:space="preserve"> </w:t>
      </w:r>
      <w:r w:rsidRPr="001673D1">
        <w:rPr>
          <w:rFonts w:cs="Times New Roman"/>
          <w:kern w:val="22"/>
          <w:szCs w:val="20"/>
          <w:lang w:eastAsia="en-US"/>
        </w:rPr>
        <w:t xml:space="preserve">Corresponding authors: Xiaohui Wang (xiaohui.wang@ciac.ac.cn), </w:t>
      </w:r>
      <w:proofErr w:type="spellStart"/>
      <w:r w:rsidRPr="001673D1">
        <w:rPr>
          <w:rFonts w:cs="Times New Roman"/>
          <w:kern w:val="22"/>
          <w:szCs w:val="20"/>
          <w:lang w:eastAsia="en-US"/>
        </w:rPr>
        <w:t>Xiubo</w:t>
      </w:r>
      <w:proofErr w:type="spellEnd"/>
      <w:r w:rsidRPr="001673D1">
        <w:rPr>
          <w:rFonts w:cs="Times New Roman"/>
          <w:kern w:val="22"/>
          <w:szCs w:val="20"/>
          <w:lang w:eastAsia="en-US"/>
        </w:rPr>
        <w:t xml:space="preserve"> Du (</w:t>
      </w:r>
      <w:hyperlink r:id="rId7" w:history="1">
        <w:r w:rsidRPr="002069F4">
          <w:rPr>
            <w:rStyle w:val="af"/>
            <w:rFonts w:cs="Times New Roman"/>
            <w:kern w:val="22"/>
            <w:szCs w:val="20"/>
            <w:lang w:eastAsia="en-US"/>
          </w:rPr>
          <w:t>duxiubo@szu.edu.cn</w:t>
        </w:r>
      </w:hyperlink>
      <w:r w:rsidRPr="001673D1">
        <w:rPr>
          <w:rFonts w:cs="Times New Roman"/>
          <w:kern w:val="22"/>
          <w:szCs w:val="20"/>
          <w:lang w:eastAsia="en-US"/>
        </w:rPr>
        <w:t>)</w:t>
      </w:r>
    </w:p>
    <w:p w14:paraId="4B0579AA" w14:textId="77777777" w:rsidR="00F91C57" w:rsidRDefault="00F91C57" w:rsidP="00F91C57">
      <w:pPr>
        <w:spacing w:line="360" w:lineRule="auto"/>
        <w:rPr>
          <w:rFonts w:cs="Times New Roman"/>
          <w:kern w:val="22"/>
          <w:szCs w:val="20"/>
          <w:lang w:eastAsia="en-US"/>
        </w:rPr>
      </w:pPr>
      <w:r w:rsidRPr="001673D1">
        <w:rPr>
          <w:rFonts w:cs="Times New Roman" w:hint="eastAsia"/>
          <w:kern w:val="22"/>
          <w:szCs w:val="20"/>
          <w:vertAlign w:val="superscript"/>
        </w:rPr>
        <w:t>#</w:t>
      </w:r>
      <w:r>
        <w:rPr>
          <w:rFonts w:cs="Times New Roman" w:hint="eastAsia"/>
          <w:kern w:val="22"/>
          <w:szCs w:val="20"/>
          <w:vertAlign w:val="superscript"/>
        </w:rPr>
        <w:t xml:space="preserve"> </w:t>
      </w:r>
      <w:r w:rsidRPr="001673D1">
        <w:rPr>
          <w:rFonts w:cs="Times New Roman"/>
          <w:kern w:val="22"/>
          <w:szCs w:val="20"/>
          <w:lang w:eastAsia="en-US"/>
        </w:rPr>
        <w:t>These authors contributed to this paper equally.</w:t>
      </w:r>
    </w:p>
    <w:p w14:paraId="63E2C625" w14:textId="77777777" w:rsidR="00F91C57" w:rsidRDefault="00F91C57">
      <w:pPr>
        <w:widowControl/>
        <w:spacing w:line="240" w:lineRule="auto"/>
        <w:jc w:val="left"/>
        <w:rPr>
          <w:rFonts w:cs="Times New Roman"/>
          <w:kern w:val="22"/>
          <w:szCs w:val="20"/>
          <w:lang w:eastAsia="en-US"/>
        </w:rPr>
      </w:pPr>
      <w:r>
        <w:rPr>
          <w:rFonts w:cs="Times New Roman"/>
          <w:kern w:val="22"/>
          <w:szCs w:val="20"/>
          <w:lang w:eastAsia="en-US"/>
        </w:rPr>
        <w:br w:type="page"/>
      </w:r>
    </w:p>
    <w:p w14:paraId="0CB76708" w14:textId="2C195BC8" w:rsidR="00D44DCE" w:rsidRPr="005B582D" w:rsidRDefault="00D44DCE" w:rsidP="00F91C57">
      <w:pPr>
        <w:spacing w:line="360" w:lineRule="auto"/>
        <w:rPr>
          <w:rFonts w:cs="Times New Roman"/>
          <w:b/>
          <w:bCs/>
          <w:color w:val="000000"/>
          <w:lang w:bidi="ar"/>
        </w:rPr>
      </w:pPr>
      <w:r w:rsidRPr="005B582D">
        <w:rPr>
          <w:rFonts w:cs="Times New Roman"/>
          <w:b/>
          <w:bCs/>
          <w:color w:val="000000"/>
          <w:lang w:bidi="ar"/>
        </w:rPr>
        <w:lastRenderedPageBreak/>
        <w:t xml:space="preserve">Materials and methods </w:t>
      </w:r>
    </w:p>
    <w:p w14:paraId="5209C00D" w14:textId="65BAA20A" w:rsidR="00807C21" w:rsidRPr="00D44DCE" w:rsidRDefault="00D44DCE" w:rsidP="00A17E72">
      <w:pPr>
        <w:spacing w:line="360" w:lineRule="auto"/>
        <w:rPr>
          <w:rFonts w:cs="Times New Roman"/>
          <w:i/>
          <w:iCs/>
        </w:rPr>
      </w:pPr>
      <w:r w:rsidRPr="00D44DCE">
        <w:rPr>
          <w:rFonts w:cs="Times New Roman" w:hint="eastAsia"/>
          <w:i/>
          <w:iCs/>
        </w:rPr>
        <w:t>UPLC-MS/MS</w:t>
      </w:r>
    </w:p>
    <w:p w14:paraId="7FCD4F7D" w14:textId="01D7DD39" w:rsidR="00807C21" w:rsidRDefault="00070BA4" w:rsidP="00A17E72">
      <w:pPr>
        <w:spacing w:line="360" w:lineRule="auto"/>
        <w:rPr>
          <w:rFonts w:cs="Times New Roman"/>
        </w:rPr>
      </w:pPr>
      <w:r>
        <w:rPr>
          <w:rFonts w:cs="Times New Roman" w:hint="eastAsia"/>
        </w:rPr>
        <w:t>Q</w:t>
      </w:r>
      <w:r w:rsidRPr="00070BA4">
        <w:rPr>
          <w:rFonts w:cs="Times New Roman"/>
        </w:rPr>
        <w:t>uantifying cannabidiol (CBD) in mouse brain tissue involves homogenizing the tissue in methanol/water, centrifuging, and filtering the supernatant for analysis. A series of CBD standards are prepared in methanol and analyzed alongside samples using UPLC-MS/MS with a BEH C18 column and negative ion mode detection. Data are processed using a calibration curve to determine CBD concentrations in the samples.</w:t>
      </w:r>
    </w:p>
    <w:p w14:paraId="05CE476A" w14:textId="77777777" w:rsidR="00807C21" w:rsidRDefault="00807C21" w:rsidP="00A17E72">
      <w:pPr>
        <w:spacing w:line="360" w:lineRule="auto"/>
        <w:rPr>
          <w:rFonts w:cs="Times New Roman"/>
        </w:rPr>
      </w:pPr>
    </w:p>
    <w:p w14:paraId="3D982382" w14:textId="77777777" w:rsidR="00F238E4" w:rsidRDefault="00F238E4">
      <w:pPr>
        <w:widowControl/>
        <w:spacing w:line="240" w:lineRule="auto"/>
        <w:jc w:val="left"/>
        <w:rPr>
          <w:rFonts w:cs="Times New Roman"/>
        </w:rPr>
      </w:pPr>
      <w:r>
        <w:rPr>
          <w:rFonts w:cs="Times New Roman"/>
        </w:rPr>
        <w:br w:type="page"/>
      </w:r>
    </w:p>
    <w:p w14:paraId="2AB9CF37" w14:textId="3E9C10FC" w:rsidR="00493844" w:rsidRPr="005B582D" w:rsidRDefault="00493844" w:rsidP="00493844">
      <w:pPr>
        <w:spacing w:line="360" w:lineRule="auto"/>
        <w:rPr>
          <w:rFonts w:cs="Times New Roman"/>
          <w:b/>
          <w:bCs/>
          <w:color w:val="000000"/>
          <w:lang w:bidi="ar"/>
        </w:rPr>
      </w:pPr>
      <w:r>
        <w:rPr>
          <w:rFonts w:cs="Times New Roman" w:hint="eastAsia"/>
          <w:b/>
          <w:bCs/>
          <w:color w:val="000000"/>
          <w:lang w:bidi="ar"/>
        </w:rPr>
        <w:lastRenderedPageBreak/>
        <w:t>Results</w:t>
      </w:r>
      <w:r w:rsidRPr="005B582D">
        <w:rPr>
          <w:rFonts w:cs="Times New Roman"/>
          <w:b/>
          <w:bCs/>
          <w:color w:val="000000"/>
          <w:lang w:bidi="ar"/>
        </w:rPr>
        <w:t xml:space="preserve"> </w:t>
      </w:r>
    </w:p>
    <w:p w14:paraId="1B326544" w14:textId="4B402866" w:rsidR="00085EC5" w:rsidRPr="00085EC5" w:rsidRDefault="00D80C01" w:rsidP="00A17E72">
      <w:pPr>
        <w:spacing w:line="360" w:lineRule="auto"/>
        <w:rPr>
          <w:rFonts w:cs="Times New Roman"/>
        </w:rPr>
      </w:pPr>
      <w:r>
        <w:rPr>
          <w:rFonts w:cs="Times New Roman"/>
          <w:noProof/>
          <w14:ligatures w14:val="standardContextual"/>
        </w:rPr>
        <w:drawing>
          <wp:inline distT="0" distB="0" distL="0" distR="0" wp14:anchorId="4705310D" wp14:editId="775AB47B">
            <wp:extent cx="5274310" cy="2744470"/>
            <wp:effectExtent l="0" t="0" r="0" b="0"/>
            <wp:docPr id="37416696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166969" name="图片 37416696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CBCF21" w14:textId="026F604E" w:rsidR="00A17E72" w:rsidRDefault="00A17E72" w:rsidP="00A17E72">
      <w:pPr>
        <w:spacing w:line="360" w:lineRule="auto"/>
        <w:rPr>
          <w:rFonts w:cs="Times New Roman"/>
        </w:rPr>
      </w:pPr>
      <w:r w:rsidRPr="00F7206E">
        <w:rPr>
          <w:rFonts w:cs="Times New Roman"/>
        </w:rPr>
        <w:t>Figure S</w:t>
      </w:r>
      <w:r>
        <w:rPr>
          <w:rFonts w:cs="Times New Roman" w:hint="eastAsia"/>
        </w:rPr>
        <w:t>1</w:t>
      </w:r>
      <w:r w:rsidRPr="00F7206E">
        <w:rPr>
          <w:rFonts w:cs="Times New Roman"/>
        </w:rPr>
        <w:t xml:space="preserve">. </w:t>
      </w:r>
      <w:r w:rsidRPr="00A17E72">
        <w:rPr>
          <w:rFonts w:cs="Times New Roman"/>
        </w:rPr>
        <w:t>Detection of CBD blood-brain barrier penetration and physiological and biochemical toxicity testing</w:t>
      </w:r>
      <w:r w:rsidRPr="00F7206E">
        <w:rPr>
          <w:rFonts w:cs="Times New Roman"/>
        </w:rPr>
        <w:t>.</w:t>
      </w:r>
      <w:r w:rsidRPr="00F7206E">
        <w:rPr>
          <w:rFonts w:cs="Times New Roman" w:hint="eastAsia"/>
        </w:rPr>
        <w:t xml:space="preserve"> </w:t>
      </w:r>
      <w:r w:rsidRPr="00F7206E">
        <w:rPr>
          <w:rFonts w:cs="Times New Roman"/>
        </w:rPr>
        <w:t>(</w:t>
      </w:r>
      <w:r>
        <w:rPr>
          <w:rFonts w:cs="Times New Roman" w:hint="eastAsia"/>
        </w:rPr>
        <w:t>A</w:t>
      </w:r>
      <w:r w:rsidRPr="00F7206E">
        <w:rPr>
          <w:rFonts w:cs="Times New Roman"/>
        </w:rPr>
        <w:t xml:space="preserve">) </w:t>
      </w:r>
      <w:r w:rsidRPr="00A17E72">
        <w:rPr>
          <w:rFonts w:cs="Times New Roman"/>
        </w:rPr>
        <w:t>Detection of CBD accumulation in the mouse brain after intraperitoneal injection</w:t>
      </w:r>
      <w:r w:rsidRPr="00F7206E">
        <w:rPr>
          <w:rFonts w:cs="Times New Roman"/>
        </w:rPr>
        <w:t>. (</w:t>
      </w:r>
      <w:r>
        <w:rPr>
          <w:rFonts w:cs="Times New Roman" w:hint="eastAsia"/>
        </w:rPr>
        <w:t>B</w:t>
      </w:r>
      <w:r w:rsidRPr="00F7206E">
        <w:rPr>
          <w:rFonts w:cs="Times New Roman"/>
        </w:rPr>
        <w:t xml:space="preserve">) Statistical analysis of </w:t>
      </w:r>
      <w:r>
        <w:rPr>
          <w:rFonts w:cs="Times New Roman" w:hint="eastAsia"/>
        </w:rPr>
        <w:t>CBD</w:t>
      </w:r>
      <w:r w:rsidR="00FE75EE">
        <w:rPr>
          <w:rFonts w:cs="Times New Roman" w:hint="eastAsia"/>
        </w:rPr>
        <w:t xml:space="preserve"> accumulation levels</w:t>
      </w:r>
      <w:r>
        <w:rPr>
          <w:rFonts w:cs="Times New Roman" w:hint="eastAsia"/>
        </w:rPr>
        <w:t xml:space="preserve"> </w:t>
      </w:r>
      <w:r w:rsidR="00FE75EE">
        <w:rPr>
          <w:rFonts w:cs="Times New Roman" w:hint="eastAsia"/>
        </w:rPr>
        <w:t>in the brain</w:t>
      </w:r>
      <w:r w:rsidR="00721831">
        <w:rPr>
          <w:rFonts w:cs="Times New Roman" w:hint="eastAsia"/>
        </w:rPr>
        <w:t xml:space="preserve"> (n=3)</w:t>
      </w:r>
      <w:r w:rsidRPr="00F7206E">
        <w:rPr>
          <w:rFonts w:cs="Times New Roman"/>
        </w:rPr>
        <w:t xml:space="preserve">. </w:t>
      </w:r>
      <w:r>
        <w:rPr>
          <w:rFonts w:cs="Times New Roman"/>
        </w:rPr>
        <w:t>(</w:t>
      </w:r>
      <w:r>
        <w:rPr>
          <w:rFonts w:cs="Times New Roman" w:hint="eastAsia"/>
        </w:rPr>
        <w:t>C-F</w:t>
      </w:r>
      <w:r>
        <w:rPr>
          <w:rFonts w:cs="Times New Roman"/>
        </w:rPr>
        <w:t xml:space="preserve">) </w:t>
      </w:r>
      <w:r w:rsidR="00721831" w:rsidRPr="00721831">
        <w:rPr>
          <w:rFonts w:cs="Times New Roman"/>
        </w:rPr>
        <w:t>Statistical analysis of biochemical parameters in mouse serum, including ALT, AST, UA, Cre-P, UREA, and AMY</w:t>
      </w:r>
      <w:r w:rsidRPr="00F7206E">
        <w:rPr>
          <w:rFonts w:cs="Times New Roman"/>
        </w:rPr>
        <w:t>. (n</w:t>
      </w:r>
      <w:r w:rsidR="00721831" w:rsidRPr="00721831">
        <w:rPr>
          <w:rFonts w:cs="Times New Roman"/>
        </w:rPr>
        <w:t>≥</w:t>
      </w:r>
      <w:r w:rsidR="00721831">
        <w:rPr>
          <w:rFonts w:cs="Times New Roman" w:hint="eastAsia"/>
        </w:rPr>
        <w:t>9</w:t>
      </w:r>
      <w:r w:rsidRPr="00F7206E">
        <w:rPr>
          <w:rFonts w:cs="Times New Roman" w:hint="eastAsia"/>
        </w:rPr>
        <w:t>,</w:t>
      </w:r>
      <w:r w:rsidRPr="00F7206E">
        <w:rPr>
          <w:rFonts w:cs="Times New Roman"/>
        </w:rPr>
        <w:t xml:space="preserve"> *represent comparisons with the Transgene group. *p&lt;0.05, **p&lt;0.01).</w:t>
      </w:r>
    </w:p>
    <w:p w14:paraId="29BB672C" w14:textId="77777777" w:rsidR="000E20C3" w:rsidRDefault="000E20C3" w:rsidP="00185E33">
      <w:pPr>
        <w:spacing w:line="360" w:lineRule="auto"/>
        <w:rPr>
          <w:rFonts w:cs="Times New Roman"/>
        </w:rPr>
      </w:pPr>
    </w:p>
    <w:p w14:paraId="0BB9F0BE" w14:textId="77777777" w:rsidR="00F238E4" w:rsidRDefault="00F238E4">
      <w:pPr>
        <w:widowControl/>
        <w:spacing w:line="240" w:lineRule="auto"/>
        <w:jc w:val="left"/>
        <w:rPr>
          <w:rFonts w:cs="Times New Roman"/>
        </w:rPr>
      </w:pPr>
      <w:r>
        <w:rPr>
          <w:rFonts w:cs="Times New Roman"/>
        </w:rPr>
        <w:br w:type="page"/>
      </w:r>
    </w:p>
    <w:p w14:paraId="5F79D3CC" w14:textId="1096FECE" w:rsidR="00085EC5" w:rsidRDefault="00085EC5" w:rsidP="00185E33">
      <w:pPr>
        <w:spacing w:line="360" w:lineRule="auto"/>
        <w:rPr>
          <w:rFonts w:cs="Times New Roman"/>
        </w:rPr>
      </w:pPr>
      <w:r>
        <w:rPr>
          <w:rFonts w:cs="Times New Roman" w:hint="eastAsia"/>
          <w:noProof/>
          <w14:ligatures w14:val="standardContextual"/>
        </w:rPr>
        <w:lastRenderedPageBreak/>
        <w:drawing>
          <wp:inline distT="0" distB="0" distL="0" distR="0" wp14:anchorId="6DEDB2E0" wp14:editId="1DFEF962">
            <wp:extent cx="5274310" cy="3063240"/>
            <wp:effectExtent l="0" t="0" r="0" b="0"/>
            <wp:docPr id="158490780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4907809" name="图片 158490780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45C23" w14:textId="6E9D75C1" w:rsidR="00185E33" w:rsidRDefault="00207E83" w:rsidP="00185E33">
      <w:pPr>
        <w:spacing w:line="360" w:lineRule="auto"/>
        <w:rPr>
          <w:rFonts w:cs="Times New Roman"/>
        </w:rPr>
      </w:pPr>
      <w:r w:rsidRPr="00F7206E">
        <w:rPr>
          <w:rFonts w:cs="Times New Roman"/>
        </w:rPr>
        <w:t xml:space="preserve">Figure S2. </w:t>
      </w:r>
      <w:r w:rsidR="00185E33" w:rsidRPr="00F7206E">
        <w:rPr>
          <w:rFonts w:cs="Times New Roman"/>
        </w:rPr>
        <w:t>CBD preserves neuronal activity and synaptic structure of AD mice.</w:t>
      </w:r>
      <w:r w:rsidR="00185E33" w:rsidRPr="00F7206E">
        <w:rPr>
          <w:rFonts w:cs="Times New Roman" w:hint="eastAsia"/>
        </w:rPr>
        <w:t xml:space="preserve"> </w:t>
      </w:r>
      <w:r w:rsidR="00185E33" w:rsidRPr="00F7206E">
        <w:rPr>
          <w:rFonts w:cs="Times New Roman"/>
        </w:rPr>
        <w:t>(A) Observation of Nissl vesicles</w:t>
      </w:r>
      <w:r w:rsidR="00F7206E" w:rsidRPr="00F7206E">
        <w:rPr>
          <w:rFonts w:cs="Times New Roman"/>
        </w:rPr>
        <w:t xml:space="preserve"> in CA1 and DG regions</w:t>
      </w:r>
      <w:r w:rsidR="00185E33" w:rsidRPr="00F7206E">
        <w:rPr>
          <w:rFonts w:cs="Times New Roman"/>
        </w:rPr>
        <w:t>.</w:t>
      </w:r>
      <w:r w:rsidR="00185E33" w:rsidRPr="00F7206E">
        <w:rPr>
          <w:rFonts w:cs="Times New Roman" w:hint="eastAsia"/>
        </w:rPr>
        <w:t xml:space="preserve"> </w:t>
      </w:r>
      <w:r w:rsidR="00185E33" w:rsidRPr="00F7206E">
        <w:rPr>
          <w:rFonts w:cs="Times New Roman"/>
        </w:rPr>
        <w:t>(B) Statistical analysis of Nissl vesicle staining results.</w:t>
      </w:r>
      <w:r w:rsidR="00185E33" w:rsidRPr="00F7206E">
        <w:rPr>
          <w:rFonts w:cs="Times New Roman" w:hint="eastAsia"/>
        </w:rPr>
        <w:t xml:space="preserve"> </w:t>
      </w:r>
      <w:r w:rsidR="00185E33" w:rsidRPr="00F7206E">
        <w:rPr>
          <w:rFonts w:cs="Times New Roman"/>
        </w:rPr>
        <w:t xml:space="preserve">(C) </w:t>
      </w:r>
      <w:r w:rsidR="00F7206E" w:rsidRPr="00F7206E">
        <w:rPr>
          <w:rFonts w:cs="Times New Roman"/>
        </w:rPr>
        <w:t xml:space="preserve">Immunofluorescence assessment of MAP2 and PSD95 proteins in the CA3 region. </w:t>
      </w:r>
      <w:r w:rsidR="009A7CD9">
        <w:rPr>
          <w:rFonts w:cs="Times New Roman"/>
        </w:rPr>
        <w:t>(</w:t>
      </w:r>
      <w:r w:rsidR="00F7206E" w:rsidRPr="00F7206E">
        <w:rPr>
          <w:rFonts w:cs="Times New Roman"/>
        </w:rPr>
        <w:t>D</w:t>
      </w:r>
      <w:r w:rsidR="009A7CD9">
        <w:rPr>
          <w:rFonts w:cs="Times New Roman"/>
        </w:rPr>
        <w:t xml:space="preserve">) </w:t>
      </w:r>
      <w:r w:rsidR="00F7206E" w:rsidRPr="00F7206E">
        <w:rPr>
          <w:rFonts w:cs="Times New Roman"/>
        </w:rPr>
        <w:t xml:space="preserve">Quantification of MAP2 and PSD95 through immunofluorescence. </w:t>
      </w:r>
      <w:r w:rsidR="00185E33" w:rsidRPr="00F7206E">
        <w:rPr>
          <w:rFonts w:cs="Times New Roman"/>
        </w:rPr>
        <w:t>(</w:t>
      </w:r>
      <w:r w:rsidR="00F7206E" w:rsidRPr="00F7206E">
        <w:rPr>
          <w:rFonts w:cs="Times New Roman"/>
        </w:rPr>
        <w:t>n=3</w:t>
      </w:r>
      <w:r w:rsidR="00F7206E" w:rsidRPr="00F7206E">
        <w:rPr>
          <w:rFonts w:cs="Times New Roman" w:hint="eastAsia"/>
        </w:rPr>
        <w:t>,</w:t>
      </w:r>
      <w:r w:rsidR="00F7206E" w:rsidRPr="00F7206E">
        <w:rPr>
          <w:rFonts w:cs="Times New Roman"/>
        </w:rPr>
        <w:t xml:space="preserve"> </w:t>
      </w:r>
      <w:r w:rsidR="00185E33" w:rsidRPr="00F7206E">
        <w:rPr>
          <w:rFonts w:cs="Times New Roman"/>
        </w:rPr>
        <w:t>*represent comparisons with the Transgene group. *p&lt;0.05, **p&lt;0.01).</w:t>
      </w:r>
    </w:p>
    <w:p w14:paraId="68E9D22E" w14:textId="1922348E" w:rsidR="00207E83" w:rsidRDefault="00207E83" w:rsidP="00207E83">
      <w:pPr>
        <w:spacing w:line="360" w:lineRule="auto"/>
        <w:rPr>
          <w:rFonts w:cs="Times New Roman"/>
        </w:rPr>
      </w:pPr>
    </w:p>
    <w:p w14:paraId="44C27DCA" w14:textId="77777777" w:rsidR="00FF3A51" w:rsidRDefault="00FF3A51">
      <w:pPr>
        <w:widowControl/>
        <w:spacing w:line="240" w:lineRule="auto"/>
        <w:jc w:val="left"/>
        <w:rPr>
          <w:rFonts w:cs="Times New Roman"/>
        </w:rPr>
      </w:pPr>
      <w:r>
        <w:rPr>
          <w:rFonts w:cs="Times New Roman"/>
        </w:rPr>
        <w:br w:type="page"/>
      </w:r>
    </w:p>
    <w:p w14:paraId="25574BA0" w14:textId="74CBAD41" w:rsidR="00085EC5" w:rsidRDefault="00085EC5" w:rsidP="00207E83">
      <w:pPr>
        <w:spacing w:line="360" w:lineRule="auto"/>
        <w:rPr>
          <w:rFonts w:cs="Times New Roman"/>
        </w:rPr>
      </w:pPr>
      <w:r>
        <w:rPr>
          <w:rFonts w:cs="Times New Roman" w:hint="eastAsia"/>
          <w:noProof/>
          <w14:ligatures w14:val="standardContextual"/>
        </w:rPr>
        <w:lastRenderedPageBreak/>
        <w:drawing>
          <wp:inline distT="0" distB="0" distL="0" distR="0" wp14:anchorId="28A967C6" wp14:editId="3AE27DC0">
            <wp:extent cx="5274310" cy="3401060"/>
            <wp:effectExtent l="0" t="0" r="0" b="0"/>
            <wp:docPr id="94203889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038895" name="图片 94203889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0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026537" w14:textId="4B0B4D81" w:rsidR="00207E83" w:rsidRDefault="00207E83" w:rsidP="00207E83">
      <w:pPr>
        <w:spacing w:line="360" w:lineRule="auto"/>
        <w:rPr>
          <w:rFonts w:eastAsiaTheme="minorEastAsia" w:cs="Times New Roman"/>
        </w:rPr>
      </w:pPr>
      <w:r w:rsidRPr="00207E83">
        <w:rPr>
          <w:rFonts w:cs="Times New Roman"/>
        </w:rPr>
        <w:t xml:space="preserve">Figure S3. </w:t>
      </w:r>
      <w:r w:rsidR="00F7206E">
        <w:rPr>
          <w:rFonts w:cs="Times New Roman"/>
        </w:rPr>
        <w:t xml:space="preserve">Effects of </w:t>
      </w:r>
      <w:r w:rsidRPr="00207E83">
        <w:rPr>
          <w:rFonts w:cs="Times New Roman"/>
        </w:rPr>
        <w:t xml:space="preserve">CBD </w:t>
      </w:r>
      <w:r w:rsidR="009A4852">
        <w:rPr>
          <w:rFonts w:cs="Times New Roman"/>
        </w:rPr>
        <w:t xml:space="preserve">on </w:t>
      </w:r>
      <w:r w:rsidRPr="00207E83">
        <w:rPr>
          <w:rFonts w:cs="Times New Roman"/>
        </w:rPr>
        <w:t>neuroinflammation</w:t>
      </w:r>
      <w:r w:rsidR="009A4852" w:rsidRPr="00207E83">
        <w:rPr>
          <w:rFonts w:cs="Times New Roman"/>
        </w:rPr>
        <w:t>,</w:t>
      </w:r>
      <w:r w:rsidRPr="00207E83">
        <w:rPr>
          <w:rFonts w:cs="Times New Roman"/>
        </w:rPr>
        <w:t xml:space="preserve"> Aβ pathology </w:t>
      </w:r>
      <w:r w:rsidR="009A4852" w:rsidRPr="00207E83">
        <w:rPr>
          <w:rFonts w:cs="Times New Roman"/>
        </w:rPr>
        <w:t xml:space="preserve">and </w:t>
      </w:r>
      <w:r w:rsidRPr="00207E83">
        <w:rPr>
          <w:rFonts w:cs="Times New Roman"/>
        </w:rPr>
        <w:t xml:space="preserve">insulin </w:t>
      </w:r>
      <w:r w:rsidR="009A4852">
        <w:rPr>
          <w:rFonts w:cs="Times New Roman"/>
        </w:rPr>
        <w:t xml:space="preserve">resistance </w:t>
      </w:r>
      <w:r w:rsidRPr="00207E83">
        <w:rPr>
          <w:rFonts w:cs="Times New Roman"/>
        </w:rPr>
        <w:t>of</w:t>
      </w:r>
      <w:r w:rsidRPr="00207E83">
        <w:rPr>
          <w:rFonts w:cs="Times New Roman" w:hint="eastAsia"/>
        </w:rPr>
        <w:t xml:space="preserve"> AD mice</w:t>
      </w:r>
      <w:r w:rsidRPr="00207E83">
        <w:rPr>
          <w:rFonts w:cs="Times New Roman"/>
        </w:rPr>
        <w:t>. (A) Assessment of inflammatory factors in mouse serum.</w:t>
      </w:r>
      <w:r w:rsidRPr="00207E83">
        <w:rPr>
          <w:rFonts w:cs="Times New Roman" w:hint="eastAsia"/>
        </w:rPr>
        <w:t xml:space="preserve"> </w:t>
      </w:r>
      <w:r w:rsidRPr="00207E83">
        <w:rPr>
          <w:rFonts w:cs="Times New Roman"/>
        </w:rPr>
        <w:t>(B) Assessment of soluble Aβ</w:t>
      </w:r>
      <w:r w:rsidRPr="00207E83">
        <w:rPr>
          <w:rFonts w:cs="Times New Roman"/>
          <w:vertAlign w:val="subscript"/>
        </w:rPr>
        <w:t>1-42</w:t>
      </w:r>
      <w:r w:rsidRPr="00207E83">
        <w:rPr>
          <w:rFonts w:cs="Times New Roman"/>
        </w:rPr>
        <w:t xml:space="preserve"> in the hippocampus. (C&amp;D) Assessment of insulin in mouse serum and cortex (n=5).</w:t>
      </w:r>
      <w:r w:rsidRPr="00207E83">
        <w:rPr>
          <w:rFonts w:cs="Times New Roman" w:hint="eastAsia"/>
        </w:rPr>
        <w:t xml:space="preserve"> </w:t>
      </w:r>
      <w:r w:rsidR="000E20C3" w:rsidRPr="00207E83">
        <w:rPr>
          <w:rFonts w:cs="Times New Roman"/>
        </w:rPr>
        <w:t>(</w:t>
      </w:r>
      <w:r w:rsidR="000E20C3">
        <w:rPr>
          <w:rFonts w:cs="Times New Roman" w:hint="eastAsia"/>
        </w:rPr>
        <w:t>E-G</w:t>
      </w:r>
      <w:r w:rsidR="000E20C3" w:rsidRPr="00207E83">
        <w:rPr>
          <w:rFonts w:cs="Times New Roman"/>
        </w:rPr>
        <w:t xml:space="preserve">) </w:t>
      </w:r>
      <w:bookmarkStart w:id="3" w:name="_Hlk191547737"/>
      <w:r w:rsidR="000E20C3" w:rsidRPr="000E20C3">
        <w:rPr>
          <w:rFonts w:cs="Times New Roman"/>
        </w:rPr>
        <w:t>Detection of anti-inflammatory factors in the cortex by ELISA</w:t>
      </w:r>
      <w:bookmarkEnd w:id="3"/>
      <w:r w:rsidR="000E20C3" w:rsidRPr="00207E83">
        <w:rPr>
          <w:rFonts w:cs="Times New Roman"/>
        </w:rPr>
        <w:t xml:space="preserve"> (n=</w:t>
      </w:r>
      <w:r w:rsidR="000E20C3">
        <w:rPr>
          <w:rFonts w:cs="Times New Roman" w:hint="eastAsia"/>
        </w:rPr>
        <w:t>6</w:t>
      </w:r>
      <w:r w:rsidR="000E20C3" w:rsidRPr="00207E83">
        <w:rPr>
          <w:rFonts w:cs="Times New Roman"/>
        </w:rPr>
        <w:t>).</w:t>
      </w:r>
      <w:r w:rsidR="000E20C3" w:rsidRPr="00BF2933">
        <w:rPr>
          <w:rFonts w:cs="Times New Roman"/>
        </w:rPr>
        <w:t xml:space="preserve"> </w:t>
      </w:r>
      <w:r w:rsidR="000E20C3" w:rsidRPr="00207E83">
        <w:rPr>
          <w:rFonts w:cs="Times New Roman"/>
        </w:rPr>
        <w:t>(</w:t>
      </w:r>
      <w:r w:rsidR="000E20C3">
        <w:rPr>
          <w:rFonts w:cs="Times New Roman" w:hint="eastAsia"/>
        </w:rPr>
        <w:t>H-</w:t>
      </w:r>
      <w:r w:rsidR="00014586">
        <w:rPr>
          <w:rFonts w:cs="Times New Roman" w:hint="eastAsia"/>
        </w:rPr>
        <w:t>J</w:t>
      </w:r>
      <w:r w:rsidR="000E20C3" w:rsidRPr="00207E83">
        <w:rPr>
          <w:rFonts w:cs="Times New Roman"/>
        </w:rPr>
        <w:t xml:space="preserve">) </w:t>
      </w:r>
      <w:r w:rsidR="000E20C3" w:rsidRPr="000E20C3">
        <w:rPr>
          <w:rFonts w:cs="Times New Roman"/>
        </w:rPr>
        <w:t xml:space="preserve">Detection of anti-inflammatory factors in the cortex by </w:t>
      </w:r>
      <w:proofErr w:type="spellStart"/>
      <w:r w:rsidR="000E20C3">
        <w:rPr>
          <w:rFonts w:cs="Times New Roman" w:hint="eastAsia"/>
        </w:rPr>
        <w:t>qRT</w:t>
      </w:r>
      <w:proofErr w:type="spellEnd"/>
      <w:r w:rsidR="000E20C3">
        <w:rPr>
          <w:rFonts w:cs="Times New Roman" w:hint="eastAsia"/>
        </w:rPr>
        <w:t xml:space="preserve">-PCR </w:t>
      </w:r>
      <w:r w:rsidR="000E20C3" w:rsidRPr="00207E83">
        <w:rPr>
          <w:rFonts w:cs="Times New Roman"/>
        </w:rPr>
        <w:t>(n=</w:t>
      </w:r>
      <w:r w:rsidR="00F01165">
        <w:rPr>
          <w:rFonts w:cs="Times New Roman" w:hint="eastAsia"/>
        </w:rPr>
        <w:t>4</w:t>
      </w:r>
      <w:r w:rsidR="000E20C3" w:rsidRPr="00207E83">
        <w:rPr>
          <w:rFonts w:cs="Times New Roman"/>
        </w:rPr>
        <w:t>).</w:t>
      </w:r>
      <w:r w:rsidR="000E20C3" w:rsidRPr="00BF2933">
        <w:rPr>
          <w:rFonts w:cs="Times New Roman"/>
        </w:rPr>
        <w:t xml:space="preserve"> </w:t>
      </w:r>
      <w:r w:rsidRPr="00BF2933">
        <w:rPr>
          <w:rFonts w:cs="Times New Roman"/>
        </w:rPr>
        <w:t>(* represent comparisons with the Transgene group. *p&lt;0.05, **p&lt;0.01</w:t>
      </w:r>
      <w:r>
        <w:rPr>
          <w:rFonts w:cs="Times New Roman"/>
        </w:rPr>
        <w:t>,</w:t>
      </w:r>
      <w:r w:rsidRPr="00207E83">
        <w:rPr>
          <w:rFonts w:cs="Times New Roman"/>
        </w:rPr>
        <w:t xml:space="preserve"> </w:t>
      </w:r>
      <w:r w:rsidRPr="00BF2933">
        <w:rPr>
          <w:rFonts w:cs="Times New Roman"/>
        </w:rPr>
        <w:t>***</w:t>
      </w:r>
      <w:r w:rsidRPr="00207E83">
        <w:rPr>
          <w:rFonts w:cs="Times New Roman"/>
        </w:rPr>
        <w:t>p&lt;0.001</w:t>
      </w:r>
      <w:r w:rsidRPr="00BF2933">
        <w:rPr>
          <w:rFonts w:cs="Times New Roman"/>
        </w:rPr>
        <w:t>)</w:t>
      </w:r>
      <w:r>
        <w:rPr>
          <w:rFonts w:cs="Times New Roman"/>
        </w:rPr>
        <w:t>.</w:t>
      </w:r>
    </w:p>
    <w:p w14:paraId="1B62003E" w14:textId="77777777" w:rsidR="009044F2" w:rsidRDefault="009044F2"/>
    <w:p w14:paraId="3708FC5D" w14:textId="77777777" w:rsidR="00FF3A51" w:rsidRDefault="00FF3A51">
      <w:pPr>
        <w:widowControl/>
        <w:spacing w:line="240" w:lineRule="auto"/>
        <w:jc w:val="left"/>
      </w:pPr>
      <w:r>
        <w:br w:type="page"/>
      </w:r>
    </w:p>
    <w:p w14:paraId="631C55E5" w14:textId="14A33A38" w:rsidR="00085EC5" w:rsidRDefault="00803C67" w:rsidP="00FC3581">
      <w:pPr>
        <w:spacing w:line="240" w:lineRule="auto"/>
        <w:jc w:val="center"/>
      </w:pPr>
      <w:r>
        <w:rPr>
          <w:noProof/>
          <w14:ligatures w14:val="standardContextual"/>
        </w:rPr>
        <w:lastRenderedPageBreak/>
        <w:drawing>
          <wp:inline distT="0" distB="0" distL="0" distR="0" wp14:anchorId="09E3D2E1" wp14:editId="54FD3ECC">
            <wp:extent cx="4856018" cy="5530469"/>
            <wp:effectExtent l="0" t="0" r="0" b="0"/>
            <wp:docPr id="165544170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5441709" name="图片 165544170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7196" cy="5554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57B3AC" w14:textId="38B9B587" w:rsidR="00035AB7" w:rsidRPr="00FF3A51" w:rsidRDefault="00035AB7" w:rsidP="00FF3A51">
      <w:pPr>
        <w:spacing w:line="360" w:lineRule="auto"/>
        <w:rPr>
          <w:rFonts w:cs="Times New Roman"/>
        </w:rPr>
      </w:pPr>
      <w:r w:rsidRPr="00C703F1">
        <w:rPr>
          <w:rFonts w:cs="Times New Roman"/>
        </w:rPr>
        <w:t xml:space="preserve">Figure </w:t>
      </w:r>
      <w:r w:rsidR="00CE6FBD">
        <w:rPr>
          <w:rFonts w:cs="Times New Roman"/>
        </w:rPr>
        <w:t>S</w:t>
      </w:r>
      <w:r w:rsidR="00786282">
        <w:rPr>
          <w:rFonts w:cs="Times New Roman"/>
        </w:rPr>
        <w:t>4</w:t>
      </w:r>
      <w:r w:rsidRPr="00C703F1">
        <w:rPr>
          <w:rFonts w:cs="Times New Roman"/>
        </w:rPr>
        <w:t xml:space="preserve">. </w:t>
      </w:r>
      <w:r w:rsidR="006035A0" w:rsidRPr="00E50CC3">
        <w:rPr>
          <w:rFonts w:cs="Times New Roman"/>
        </w:rPr>
        <w:t xml:space="preserve">CBD </w:t>
      </w:r>
      <w:r w:rsidR="006035A0">
        <w:rPr>
          <w:rFonts w:cs="Times New Roman"/>
        </w:rPr>
        <w:t>s</w:t>
      </w:r>
      <w:r w:rsidR="006035A0" w:rsidRPr="00E50CC3">
        <w:rPr>
          <w:rFonts w:cs="Times New Roman"/>
        </w:rPr>
        <w:t xml:space="preserve">uppresses </w:t>
      </w:r>
      <w:r w:rsidR="00C844F6">
        <w:rPr>
          <w:rFonts w:cs="Times New Roman" w:hint="eastAsia"/>
        </w:rPr>
        <w:t>T</w:t>
      </w:r>
      <w:r w:rsidR="006035A0" w:rsidRPr="00E50CC3">
        <w:rPr>
          <w:rFonts w:cs="Times New Roman"/>
        </w:rPr>
        <w:t xml:space="preserve">au </w:t>
      </w:r>
      <w:r w:rsidR="006035A0">
        <w:rPr>
          <w:rFonts w:cs="Times New Roman"/>
        </w:rPr>
        <w:t>pathology</w:t>
      </w:r>
      <w:r w:rsidR="006035A0" w:rsidRPr="00E50CC3">
        <w:rPr>
          <w:rFonts w:cs="Times New Roman"/>
        </w:rPr>
        <w:t xml:space="preserve"> </w:t>
      </w:r>
      <w:r w:rsidR="006035A0">
        <w:rPr>
          <w:rFonts w:cs="Times New Roman"/>
        </w:rPr>
        <w:t xml:space="preserve">through </w:t>
      </w:r>
      <w:proofErr w:type="spellStart"/>
      <w:r w:rsidR="006035A0">
        <w:rPr>
          <w:rFonts w:cs="Times New Roman"/>
        </w:rPr>
        <w:t>TrkB</w:t>
      </w:r>
      <w:proofErr w:type="spellEnd"/>
      <w:r w:rsidR="006035A0">
        <w:rPr>
          <w:rFonts w:cs="Times New Roman"/>
        </w:rPr>
        <w:t xml:space="preserve"> pathway in AD model cells</w:t>
      </w:r>
      <w:r w:rsidR="006035A0" w:rsidRPr="00E50CC3">
        <w:rPr>
          <w:rFonts w:cs="Times New Roman"/>
        </w:rPr>
        <w:t>.</w:t>
      </w:r>
      <w:r w:rsidR="006035A0">
        <w:rPr>
          <w:rFonts w:cs="Times New Roman"/>
        </w:rPr>
        <w:t xml:space="preserve"> (</w:t>
      </w:r>
      <w:r w:rsidR="006035A0" w:rsidRPr="00E50CC3">
        <w:rPr>
          <w:rFonts w:cs="Times New Roman"/>
        </w:rPr>
        <w:t>A</w:t>
      </w:r>
      <w:r w:rsidR="006035A0">
        <w:rPr>
          <w:rFonts w:cs="Times New Roman"/>
        </w:rPr>
        <w:t>-</w:t>
      </w:r>
      <w:r w:rsidR="007F75E8">
        <w:rPr>
          <w:rFonts w:cs="Times New Roman"/>
        </w:rPr>
        <w:t>F</w:t>
      </w:r>
      <w:r w:rsidR="006035A0">
        <w:rPr>
          <w:rFonts w:cs="Times New Roman"/>
        </w:rPr>
        <w:t>)</w:t>
      </w:r>
      <w:r w:rsidR="006035A0" w:rsidRPr="00E50CC3">
        <w:rPr>
          <w:rFonts w:cs="Times New Roman"/>
        </w:rPr>
        <w:t xml:space="preserve"> </w:t>
      </w:r>
      <w:r w:rsidR="006035A0" w:rsidRPr="00A26D1A">
        <w:t xml:space="preserve">Representative immunoblot analysis of </w:t>
      </w:r>
      <w:proofErr w:type="spellStart"/>
      <w:r w:rsidR="006035A0">
        <w:t>TrkB</w:t>
      </w:r>
      <w:proofErr w:type="spellEnd"/>
      <w:r w:rsidR="006035A0">
        <w:t xml:space="preserve"> and p-</w:t>
      </w:r>
      <w:proofErr w:type="spellStart"/>
      <w:r w:rsidR="006035A0">
        <w:t>TrkB</w:t>
      </w:r>
      <w:proofErr w:type="spellEnd"/>
      <w:r w:rsidR="006035A0">
        <w:t xml:space="preserve"> </w:t>
      </w:r>
      <w:r w:rsidR="006035A0" w:rsidRPr="00A26D1A">
        <w:t xml:space="preserve">in </w:t>
      </w:r>
      <w:r w:rsidR="006035A0">
        <w:t xml:space="preserve">cells upon </w:t>
      </w:r>
      <w:r w:rsidR="007F75E8">
        <w:t xml:space="preserve">CBD treatment with different concentrations or time. </w:t>
      </w:r>
      <w:r w:rsidR="006035A0" w:rsidRPr="00A26D1A">
        <w:t>The quantitative</w:t>
      </w:r>
      <w:r w:rsidR="006035A0" w:rsidRPr="00A26D1A">
        <w:rPr>
          <w:rFonts w:hint="eastAsia"/>
        </w:rPr>
        <w:t xml:space="preserve"> </w:t>
      </w:r>
      <w:r w:rsidR="006035A0" w:rsidRPr="00A26D1A">
        <w:t xml:space="preserve">results were normalized to </w:t>
      </w:r>
      <w:r w:rsidR="006035A0">
        <w:rPr>
          <w:rFonts w:cs="Times New Roman"/>
        </w:rPr>
        <w:t>β</w:t>
      </w:r>
      <w:r w:rsidR="006035A0">
        <w:t>-actin</w:t>
      </w:r>
      <w:r w:rsidR="006035A0" w:rsidRPr="00A26D1A">
        <w:t xml:space="preserve"> </w:t>
      </w:r>
      <w:r w:rsidR="006035A0" w:rsidRPr="00BF2933">
        <w:rPr>
          <w:rFonts w:cs="Times New Roman"/>
        </w:rPr>
        <w:t>(n=3).</w:t>
      </w:r>
      <w:r w:rsidR="006035A0" w:rsidRPr="00AD4280">
        <w:rPr>
          <w:rFonts w:cs="Times New Roman"/>
        </w:rPr>
        <w:t xml:space="preserve"> </w:t>
      </w:r>
      <w:r w:rsidR="006035A0">
        <w:rPr>
          <w:rFonts w:cs="Times New Roman"/>
        </w:rPr>
        <w:t>(G</w:t>
      </w:r>
      <w:r w:rsidR="00C33E51">
        <w:rPr>
          <w:rFonts w:cs="Times New Roman" w:hint="eastAsia"/>
        </w:rPr>
        <w:t>-J</w:t>
      </w:r>
      <w:r w:rsidR="006035A0">
        <w:rPr>
          <w:rFonts w:cs="Times New Roman"/>
        </w:rPr>
        <w:t xml:space="preserve">) </w:t>
      </w:r>
      <w:r w:rsidR="006035A0" w:rsidRPr="00A26D1A">
        <w:t xml:space="preserve">Representative immunoblot analysis of </w:t>
      </w:r>
      <w:proofErr w:type="spellStart"/>
      <w:r w:rsidR="006035A0">
        <w:t>TrkB</w:t>
      </w:r>
      <w:proofErr w:type="spellEnd"/>
      <w:r w:rsidR="006035A0">
        <w:t xml:space="preserve">, </w:t>
      </w:r>
      <w:r w:rsidR="001F01CD">
        <w:t>Tau and p</w:t>
      </w:r>
      <w:r w:rsidR="00C33E51">
        <w:rPr>
          <w:rFonts w:hint="eastAsia"/>
        </w:rPr>
        <w:t>-</w:t>
      </w:r>
      <w:r w:rsidR="001F01CD">
        <w:t xml:space="preserve">Tau </w:t>
      </w:r>
      <w:r w:rsidR="006035A0" w:rsidRPr="00A26D1A">
        <w:t xml:space="preserve">in </w:t>
      </w:r>
      <w:r w:rsidR="006035A0">
        <w:t xml:space="preserve">the </w:t>
      </w:r>
      <w:r w:rsidR="001F01CD">
        <w:t>cells upon CBD and shFRS2 treatment</w:t>
      </w:r>
      <w:r w:rsidR="00C33E51">
        <w:rPr>
          <w:rFonts w:hint="eastAsia"/>
        </w:rPr>
        <w:t xml:space="preserve"> and t</w:t>
      </w:r>
      <w:r w:rsidR="006035A0" w:rsidRPr="00A26D1A">
        <w:t>he quantitative</w:t>
      </w:r>
      <w:r w:rsidR="006035A0" w:rsidRPr="00A26D1A">
        <w:rPr>
          <w:rFonts w:hint="eastAsia"/>
        </w:rPr>
        <w:t xml:space="preserve"> </w:t>
      </w:r>
      <w:r w:rsidR="006035A0" w:rsidRPr="00A26D1A">
        <w:t xml:space="preserve">results were normalized to </w:t>
      </w:r>
      <w:r w:rsidR="001F01CD">
        <w:rPr>
          <w:rFonts w:cs="Times New Roman"/>
        </w:rPr>
        <w:t>β</w:t>
      </w:r>
      <w:r w:rsidR="001F01CD">
        <w:t>-actin</w:t>
      </w:r>
      <w:r w:rsidR="00D80A31">
        <w:rPr>
          <w:rFonts w:hint="eastAsia"/>
        </w:rPr>
        <w:t xml:space="preserve"> (n=3)</w:t>
      </w:r>
      <w:r w:rsidR="006035A0" w:rsidRPr="00BF2933">
        <w:rPr>
          <w:rFonts w:cs="Times New Roman"/>
        </w:rPr>
        <w:t>.</w:t>
      </w:r>
      <w:r w:rsidR="006035A0">
        <w:rPr>
          <w:rFonts w:cs="Times New Roman" w:hint="eastAsia"/>
        </w:rPr>
        <w:t xml:space="preserve"> </w:t>
      </w:r>
      <w:r w:rsidR="001F01CD">
        <w:rPr>
          <w:rFonts w:cs="Times New Roman"/>
        </w:rPr>
        <w:t>(K</w:t>
      </w:r>
      <w:r w:rsidR="00C33E51">
        <w:rPr>
          <w:rFonts w:cs="Times New Roman" w:hint="eastAsia"/>
        </w:rPr>
        <w:t>-</w:t>
      </w:r>
      <w:r w:rsidR="001F01CD">
        <w:rPr>
          <w:rFonts w:cs="Times New Roman"/>
        </w:rPr>
        <w:t xml:space="preserve">M) </w:t>
      </w:r>
      <w:r w:rsidR="001F01CD" w:rsidRPr="00A26D1A">
        <w:t xml:space="preserve">Representative immunoblot analysis of </w:t>
      </w:r>
      <w:r w:rsidR="001F01CD">
        <w:t>AKT, ERK and p</w:t>
      </w:r>
      <w:r w:rsidR="00C33E51">
        <w:rPr>
          <w:rFonts w:hint="eastAsia"/>
        </w:rPr>
        <w:t>-</w:t>
      </w:r>
      <w:r w:rsidR="001F01CD">
        <w:t xml:space="preserve">ERK </w:t>
      </w:r>
      <w:r w:rsidR="001F01CD" w:rsidRPr="00A26D1A">
        <w:t xml:space="preserve">in </w:t>
      </w:r>
      <w:r w:rsidR="001F01CD">
        <w:t>the cells upon CBD treatment</w:t>
      </w:r>
      <w:r w:rsidR="002910CF">
        <w:rPr>
          <w:rFonts w:hint="eastAsia"/>
        </w:rPr>
        <w:t xml:space="preserve"> and</w:t>
      </w:r>
      <w:r w:rsidR="001F01CD" w:rsidRPr="00A26D1A">
        <w:t xml:space="preserve"> </w:t>
      </w:r>
      <w:r w:rsidR="002910CF">
        <w:rPr>
          <w:rFonts w:hint="eastAsia"/>
        </w:rPr>
        <w:t>t</w:t>
      </w:r>
      <w:r w:rsidR="001F01CD" w:rsidRPr="00A26D1A">
        <w:t>he quantitative</w:t>
      </w:r>
      <w:r w:rsidR="001F01CD" w:rsidRPr="00A26D1A">
        <w:rPr>
          <w:rFonts w:hint="eastAsia"/>
        </w:rPr>
        <w:t xml:space="preserve"> </w:t>
      </w:r>
      <w:r w:rsidR="001F01CD" w:rsidRPr="00A26D1A">
        <w:t xml:space="preserve">results were normalized to </w:t>
      </w:r>
      <w:r w:rsidR="001F01CD">
        <w:rPr>
          <w:rFonts w:cs="Times New Roman"/>
        </w:rPr>
        <w:t>β</w:t>
      </w:r>
      <w:r w:rsidR="001F01CD">
        <w:t>-tubulin</w:t>
      </w:r>
      <w:r w:rsidR="00D80A31">
        <w:rPr>
          <w:rFonts w:hint="eastAsia"/>
        </w:rPr>
        <w:t xml:space="preserve"> (n=3)</w:t>
      </w:r>
      <w:r w:rsidR="001F01CD" w:rsidRPr="00BF2933">
        <w:rPr>
          <w:rFonts w:cs="Times New Roman"/>
        </w:rPr>
        <w:t xml:space="preserve">. </w:t>
      </w:r>
      <w:r w:rsidR="002910CF">
        <w:rPr>
          <w:rFonts w:cs="Times New Roman"/>
        </w:rPr>
        <w:t>(</w:t>
      </w:r>
      <w:r w:rsidR="002910CF">
        <w:rPr>
          <w:rFonts w:cs="Times New Roman" w:hint="eastAsia"/>
        </w:rPr>
        <w:t>N&amp;O</w:t>
      </w:r>
      <w:r w:rsidR="002910CF">
        <w:rPr>
          <w:rFonts w:cs="Times New Roman"/>
        </w:rPr>
        <w:t xml:space="preserve">) </w:t>
      </w:r>
      <w:r w:rsidR="002910CF" w:rsidRPr="002910CF">
        <w:t xml:space="preserve">Detection of FRS2 knockdown in the mouse </w:t>
      </w:r>
      <w:r w:rsidR="002910CF">
        <w:rPr>
          <w:rFonts w:hint="eastAsia"/>
        </w:rPr>
        <w:t xml:space="preserve">hippocampus and the quantitative results were normalized to </w:t>
      </w:r>
      <w:r w:rsidR="002910CF" w:rsidRPr="002910CF">
        <w:rPr>
          <w:rFonts w:cs="Times New Roman"/>
        </w:rPr>
        <w:t>β</w:t>
      </w:r>
      <w:r w:rsidR="002910CF">
        <w:rPr>
          <w:rFonts w:hint="eastAsia"/>
        </w:rPr>
        <w:t>-actin</w:t>
      </w:r>
      <w:r w:rsidR="00F77C70">
        <w:rPr>
          <w:rFonts w:hint="eastAsia"/>
        </w:rPr>
        <w:t xml:space="preserve"> (n=3)</w:t>
      </w:r>
      <w:r w:rsidR="002910CF">
        <w:rPr>
          <w:rFonts w:hint="eastAsia"/>
        </w:rPr>
        <w:t>.</w:t>
      </w:r>
      <w:r w:rsidR="002910CF">
        <w:t xml:space="preserve"> </w:t>
      </w:r>
      <w:r w:rsidR="002910CF">
        <w:rPr>
          <w:rFonts w:cs="Times New Roman"/>
        </w:rPr>
        <w:t>(</w:t>
      </w:r>
      <w:r w:rsidR="002910CF">
        <w:rPr>
          <w:rFonts w:cs="Times New Roman" w:hint="eastAsia"/>
        </w:rPr>
        <w:t>P&amp;Q</w:t>
      </w:r>
      <w:r w:rsidR="002910CF">
        <w:rPr>
          <w:rFonts w:cs="Times New Roman"/>
        </w:rPr>
        <w:t xml:space="preserve">) </w:t>
      </w:r>
      <w:r w:rsidR="002910CF" w:rsidRPr="002910CF">
        <w:t xml:space="preserve">Detection of </w:t>
      </w:r>
      <w:r w:rsidR="002910CF">
        <w:rPr>
          <w:rFonts w:hint="eastAsia"/>
        </w:rPr>
        <w:t>BDNF</w:t>
      </w:r>
      <w:r w:rsidR="002910CF" w:rsidRPr="002910CF">
        <w:t xml:space="preserve"> in the mouse </w:t>
      </w:r>
      <w:r w:rsidR="002910CF">
        <w:rPr>
          <w:rFonts w:hint="eastAsia"/>
        </w:rPr>
        <w:t xml:space="preserve">hippocampus and the quantitative results were normalized to </w:t>
      </w:r>
      <w:r w:rsidR="002910CF" w:rsidRPr="002910CF">
        <w:rPr>
          <w:rFonts w:cs="Times New Roman"/>
        </w:rPr>
        <w:t>β</w:t>
      </w:r>
      <w:r w:rsidR="002910CF">
        <w:rPr>
          <w:rFonts w:hint="eastAsia"/>
        </w:rPr>
        <w:t>-actin.</w:t>
      </w:r>
      <w:r w:rsidR="002910CF" w:rsidRPr="00BF2933">
        <w:rPr>
          <w:rFonts w:cs="Times New Roman"/>
        </w:rPr>
        <w:t xml:space="preserve"> </w:t>
      </w:r>
      <w:r w:rsidR="006035A0" w:rsidRPr="00BF2933">
        <w:rPr>
          <w:rFonts w:cs="Times New Roman"/>
        </w:rPr>
        <w:t>(n=3</w:t>
      </w:r>
      <w:r w:rsidR="006035A0">
        <w:rPr>
          <w:rFonts w:cs="Times New Roman"/>
        </w:rPr>
        <w:t xml:space="preserve">, </w:t>
      </w:r>
      <w:r w:rsidR="006035A0" w:rsidRPr="00BF2933">
        <w:rPr>
          <w:rFonts w:cs="Times New Roman"/>
        </w:rPr>
        <w:t>*p&lt;0.05, **p&lt;0.01</w:t>
      </w:r>
      <w:r w:rsidR="006035A0">
        <w:rPr>
          <w:rFonts w:cs="Times New Roman"/>
        </w:rPr>
        <w:t xml:space="preserve">, </w:t>
      </w:r>
      <w:r w:rsidR="006035A0" w:rsidRPr="00BF2933">
        <w:rPr>
          <w:rFonts w:cs="Times New Roman"/>
        </w:rPr>
        <w:t>***p&lt;0.0</w:t>
      </w:r>
      <w:r w:rsidR="006035A0">
        <w:rPr>
          <w:rFonts w:cs="Times New Roman"/>
        </w:rPr>
        <w:t>0</w:t>
      </w:r>
      <w:r w:rsidR="006035A0" w:rsidRPr="00BF2933">
        <w:rPr>
          <w:rFonts w:cs="Times New Roman"/>
        </w:rPr>
        <w:t>1)</w:t>
      </w:r>
      <w:r w:rsidR="006035A0">
        <w:rPr>
          <w:rFonts w:cs="Times New Roman"/>
        </w:rPr>
        <w:t>.</w:t>
      </w:r>
      <w:r w:rsidR="001F01CD">
        <w:rPr>
          <w:rFonts w:cs="Times New Roman"/>
        </w:rPr>
        <w:t xml:space="preserve"> </w:t>
      </w:r>
    </w:p>
    <w:p w14:paraId="0DE7AB09" w14:textId="77777777" w:rsidR="00FF3A51" w:rsidRDefault="00FF3A51">
      <w:pPr>
        <w:widowControl/>
        <w:spacing w:line="240" w:lineRule="auto"/>
        <w:jc w:val="left"/>
      </w:pPr>
      <w:r>
        <w:lastRenderedPageBreak/>
        <w:br w:type="page"/>
      </w:r>
    </w:p>
    <w:p w14:paraId="596C9868" w14:textId="4E4F10AB" w:rsidR="00085EC5" w:rsidRDefault="00A94A3E" w:rsidP="00085EC5">
      <w:pPr>
        <w:spacing w:line="240" w:lineRule="auto"/>
      </w:pPr>
      <w:r>
        <w:rPr>
          <w:noProof/>
          <w14:ligatures w14:val="standardContextual"/>
        </w:rPr>
        <w:lastRenderedPageBreak/>
        <w:drawing>
          <wp:inline distT="0" distB="0" distL="0" distR="0" wp14:anchorId="51A3A3CE" wp14:editId="3F14CBBB">
            <wp:extent cx="5274310" cy="1902460"/>
            <wp:effectExtent l="0" t="0" r="0" b="0"/>
            <wp:docPr id="95011389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113897" name="图片 95011389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6A5690" w14:textId="1C06AAC9" w:rsidR="0064721F" w:rsidRDefault="001F01CD">
      <w:r>
        <w:rPr>
          <w:rFonts w:hint="eastAsia"/>
        </w:rPr>
        <w:t>F</w:t>
      </w:r>
      <w:r>
        <w:t xml:space="preserve">igure S5. </w:t>
      </w:r>
      <w:r w:rsidR="00A1023E">
        <w:t>E</w:t>
      </w:r>
      <w:r w:rsidR="00A1023E">
        <w:rPr>
          <w:rFonts w:hint="eastAsia"/>
        </w:rPr>
        <w:t>xpre</w:t>
      </w:r>
      <w:r w:rsidR="00A1023E">
        <w:t xml:space="preserve">ssion and purification of FRS2 from </w:t>
      </w:r>
      <w:proofErr w:type="gramStart"/>
      <w:r w:rsidR="00A1023E" w:rsidRPr="00A1023E">
        <w:rPr>
          <w:i/>
          <w:iCs/>
        </w:rPr>
        <w:t>E.coli</w:t>
      </w:r>
      <w:proofErr w:type="gramEnd"/>
      <w:r w:rsidR="00A1023E">
        <w:t xml:space="preserve">. (A) The expression of FRS2 in </w:t>
      </w:r>
      <w:proofErr w:type="gramStart"/>
      <w:r w:rsidR="00A1023E" w:rsidRPr="00A1023E">
        <w:rPr>
          <w:i/>
          <w:iCs/>
        </w:rPr>
        <w:t>E.coli</w:t>
      </w:r>
      <w:proofErr w:type="gramEnd"/>
      <w:r w:rsidR="00A1023E">
        <w:t xml:space="preserve">. (B) </w:t>
      </w:r>
      <w:r w:rsidR="00991853">
        <w:t>C</w:t>
      </w:r>
      <w:r w:rsidR="00991853" w:rsidRPr="00991853">
        <w:t>oomassie blue staining</w:t>
      </w:r>
      <w:r w:rsidR="00991853">
        <w:t xml:space="preserve"> showing the purified FRS2 protein by Ni</w:t>
      </w:r>
      <w:r w:rsidR="00991853" w:rsidRPr="00991853">
        <w:rPr>
          <w:vertAlign w:val="superscript"/>
        </w:rPr>
        <w:t>2+</w:t>
      </w:r>
      <w:r w:rsidR="00991853">
        <w:t>-affinity column. (C) Verification of the purified FRS2 protein by Western blot</w:t>
      </w:r>
      <w:r w:rsidR="0064721F">
        <w:t>.</w:t>
      </w:r>
      <w:r w:rsidR="00EE53D6">
        <w:rPr>
          <w:rFonts w:hint="eastAsia"/>
        </w:rPr>
        <w:t xml:space="preserve"> </w:t>
      </w:r>
    </w:p>
    <w:p w14:paraId="50B1B2BC" w14:textId="76BF666B" w:rsidR="00085EC5" w:rsidRPr="0064721F" w:rsidRDefault="00FF3A51" w:rsidP="00301AA9">
      <w:pPr>
        <w:widowControl/>
        <w:spacing w:line="240" w:lineRule="auto"/>
        <w:jc w:val="left"/>
      </w:pPr>
      <w:r>
        <w:br w:type="page"/>
      </w:r>
      <w:r w:rsidR="00085EC5">
        <w:rPr>
          <w:rFonts w:hint="eastAsia"/>
          <w:noProof/>
          <w14:ligatures w14:val="standardContextual"/>
        </w:rPr>
        <w:lastRenderedPageBreak/>
        <w:drawing>
          <wp:inline distT="0" distB="0" distL="0" distR="0" wp14:anchorId="156F5CC6" wp14:editId="661995B3">
            <wp:extent cx="5274310" cy="3232785"/>
            <wp:effectExtent l="0" t="0" r="0" b="0"/>
            <wp:docPr id="65034128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341283" name="图片 65034128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3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E987DA" w14:textId="0CA0E6CE" w:rsidR="00DA10B7" w:rsidRPr="00D56E3B" w:rsidRDefault="00ED568E" w:rsidP="00D56E3B">
      <w:pPr>
        <w:spacing w:line="360" w:lineRule="auto"/>
        <w:rPr>
          <w:rFonts w:cs="Times New Roman"/>
        </w:rPr>
      </w:pPr>
      <w:r>
        <w:rPr>
          <w:rFonts w:hint="eastAsia"/>
        </w:rPr>
        <w:t>F</w:t>
      </w:r>
      <w:r>
        <w:t xml:space="preserve">igure S6. </w:t>
      </w:r>
      <w:r w:rsidR="0064721F" w:rsidRPr="00BF2933">
        <w:rPr>
          <w:rFonts w:cs="Times New Roman"/>
        </w:rPr>
        <w:t xml:space="preserve">CBD </w:t>
      </w:r>
      <w:r w:rsidR="0064721F" w:rsidRPr="00375100">
        <w:rPr>
          <w:rFonts w:cs="Times New Roman"/>
        </w:rPr>
        <w:t>preserves neuronal activity and synaptic structure of AD mice</w:t>
      </w:r>
      <w:r w:rsidR="00DB28B0">
        <w:rPr>
          <w:rFonts w:cs="Times New Roman"/>
        </w:rPr>
        <w:t xml:space="preserve"> via FRS2</w:t>
      </w:r>
      <w:r w:rsidR="0064721F" w:rsidRPr="00BF2933">
        <w:rPr>
          <w:rFonts w:cs="Times New Roman"/>
        </w:rPr>
        <w:t>.</w:t>
      </w:r>
      <w:r w:rsidR="0064721F">
        <w:rPr>
          <w:rFonts w:cs="Times New Roman" w:hint="eastAsia"/>
        </w:rPr>
        <w:t xml:space="preserve"> </w:t>
      </w:r>
      <w:r w:rsidR="0064721F">
        <w:rPr>
          <w:rFonts w:cs="Times New Roman"/>
        </w:rPr>
        <w:t>(</w:t>
      </w:r>
      <w:r w:rsidR="0064721F" w:rsidRPr="00BF2933">
        <w:rPr>
          <w:rFonts w:cs="Times New Roman"/>
        </w:rPr>
        <w:t>A</w:t>
      </w:r>
      <w:r w:rsidR="0064721F">
        <w:rPr>
          <w:rFonts w:cs="Times New Roman"/>
        </w:rPr>
        <w:t>)</w:t>
      </w:r>
      <w:r w:rsidR="0064721F" w:rsidRPr="00BF2933">
        <w:rPr>
          <w:rFonts w:cs="Times New Roman"/>
        </w:rPr>
        <w:t xml:space="preserve"> Observation of the neuronal dendritic spines.</w:t>
      </w:r>
      <w:r w:rsidR="0064721F">
        <w:rPr>
          <w:rFonts w:cs="Times New Roman" w:hint="eastAsia"/>
        </w:rPr>
        <w:t xml:space="preserve"> </w:t>
      </w:r>
      <w:r w:rsidR="0064721F">
        <w:rPr>
          <w:rFonts w:cs="Times New Roman"/>
        </w:rPr>
        <w:t>(</w:t>
      </w:r>
      <w:r w:rsidR="00DB28B0">
        <w:rPr>
          <w:rFonts w:cs="Times New Roman"/>
        </w:rPr>
        <w:t>B</w:t>
      </w:r>
      <w:r w:rsidR="0064721F">
        <w:rPr>
          <w:rFonts w:cs="Times New Roman"/>
        </w:rPr>
        <w:t>)</w:t>
      </w:r>
      <w:r w:rsidR="0064721F" w:rsidRPr="00BF2933">
        <w:rPr>
          <w:rFonts w:cs="Times New Roman"/>
        </w:rPr>
        <w:t xml:space="preserve"> Statistical analysis of the number of neuronal dendritic spines</w:t>
      </w:r>
      <w:r w:rsidR="00AD618C">
        <w:rPr>
          <w:rFonts w:cs="Times New Roman"/>
        </w:rPr>
        <w:t xml:space="preserve"> (n=25, ***p</w:t>
      </w:r>
      <w:r w:rsidR="00AD618C">
        <w:rPr>
          <w:rFonts w:cs="Times New Roman" w:hint="eastAsia"/>
        </w:rPr>
        <w:t>＜</w:t>
      </w:r>
      <w:r w:rsidR="00AD618C">
        <w:rPr>
          <w:rFonts w:cs="Times New Roman" w:hint="eastAsia"/>
        </w:rPr>
        <w:t>0</w:t>
      </w:r>
      <w:r w:rsidR="00AD618C">
        <w:rPr>
          <w:rFonts w:cs="Times New Roman"/>
        </w:rPr>
        <w:t>.001)</w:t>
      </w:r>
      <w:r w:rsidR="0064721F" w:rsidRPr="00BF2933">
        <w:rPr>
          <w:rFonts w:cs="Times New Roman"/>
        </w:rPr>
        <w:t xml:space="preserve">. </w:t>
      </w:r>
      <w:r w:rsidR="0064721F">
        <w:rPr>
          <w:rFonts w:cs="Times New Roman"/>
        </w:rPr>
        <w:t>(</w:t>
      </w:r>
      <w:r w:rsidR="00DB28B0">
        <w:rPr>
          <w:rFonts w:cs="Times New Roman"/>
        </w:rPr>
        <w:t>C</w:t>
      </w:r>
      <w:r w:rsidR="0064721F">
        <w:rPr>
          <w:rFonts w:cs="Times New Roman"/>
        </w:rPr>
        <w:t xml:space="preserve">) </w:t>
      </w:r>
      <w:r w:rsidR="0064721F" w:rsidRPr="00BF2933">
        <w:rPr>
          <w:rFonts w:cs="Times New Roman"/>
        </w:rPr>
        <w:t>Visualization of synaptic structure in hippocampal neurons.</w:t>
      </w:r>
      <w:r w:rsidR="0064721F">
        <w:rPr>
          <w:rFonts w:cs="Times New Roman"/>
        </w:rPr>
        <w:t xml:space="preserve"> (</w:t>
      </w:r>
      <w:r w:rsidR="00DB28B0">
        <w:rPr>
          <w:rFonts w:cs="Times New Roman"/>
        </w:rPr>
        <w:t>D</w:t>
      </w:r>
      <w:r w:rsidR="0064721F">
        <w:rPr>
          <w:rFonts w:cs="Times New Roman"/>
        </w:rPr>
        <w:t xml:space="preserve">) </w:t>
      </w:r>
      <w:r w:rsidR="00DB28B0" w:rsidRPr="00BF2933">
        <w:rPr>
          <w:rFonts w:cs="Times New Roman"/>
        </w:rPr>
        <w:t xml:space="preserve">Statistical analysis of the number of </w:t>
      </w:r>
      <w:r w:rsidR="00DB28B0">
        <w:rPr>
          <w:rFonts w:cs="Times New Roman"/>
        </w:rPr>
        <w:t xml:space="preserve">synapses </w:t>
      </w:r>
      <w:r w:rsidR="00DB28B0" w:rsidRPr="00BF2933">
        <w:rPr>
          <w:rFonts w:cs="Times New Roman"/>
        </w:rPr>
        <w:t>(n=</w:t>
      </w:r>
      <w:r w:rsidR="00675FE0">
        <w:rPr>
          <w:rFonts w:cs="Times New Roman"/>
        </w:rPr>
        <w:t>12</w:t>
      </w:r>
      <w:r w:rsidR="00DB28B0">
        <w:rPr>
          <w:rFonts w:cs="Times New Roman"/>
        </w:rPr>
        <w:t xml:space="preserve">, </w:t>
      </w:r>
      <w:r w:rsidR="0064721F" w:rsidRPr="00BF2933">
        <w:rPr>
          <w:rFonts w:cs="Times New Roman"/>
        </w:rPr>
        <w:t>*</w:t>
      </w:r>
      <w:r w:rsidR="00DB28B0" w:rsidRPr="00BF2933">
        <w:rPr>
          <w:rFonts w:cs="Times New Roman"/>
        </w:rPr>
        <w:t>*</w:t>
      </w:r>
      <w:r w:rsidR="0064721F" w:rsidRPr="00BF2933">
        <w:rPr>
          <w:rFonts w:cs="Times New Roman"/>
        </w:rPr>
        <w:t>*p&lt;0.0</w:t>
      </w:r>
      <w:r w:rsidR="00DB28B0">
        <w:rPr>
          <w:rFonts w:cs="Times New Roman"/>
        </w:rPr>
        <w:t>0</w:t>
      </w:r>
      <w:r w:rsidR="0064721F" w:rsidRPr="00BF2933">
        <w:rPr>
          <w:rFonts w:cs="Times New Roman"/>
        </w:rPr>
        <w:t>1)</w:t>
      </w:r>
      <w:r w:rsidR="0064721F">
        <w:rPr>
          <w:rFonts w:cs="Times New Roman"/>
        </w:rPr>
        <w:t>.</w:t>
      </w:r>
    </w:p>
    <w:sectPr w:rsidR="00DA10B7" w:rsidRPr="00D56E3B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D0799F" w14:textId="77777777" w:rsidR="008323A1" w:rsidRDefault="008323A1" w:rsidP="00B55139">
      <w:pPr>
        <w:spacing w:line="240" w:lineRule="auto"/>
      </w:pPr>
      <w:r>
        <w:separator/>
      </w:r>
    </w:p>
  </w:endnote>
  <w:endnote w:type="continuationSeparator" w:id="0">
    <w:p w14:paraId="4476309E" w14:textId="77777777" w:rsidR="008323A1" w:rsidRDefault="008323A1" w:rsidP="00B5513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no Pro">
    <w:altName w:val="Cambria"/>
    <w:charset w:val="00"/>
    <w:family w:val="roman"/>
    <w:pitch w:val="default"/>
    <w:sig w:usb0="00000000" w:usb1="00000000" w:usb2="00000000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F84E0B" w14:textId="77777777" w:rsidR="00E617E3" w:rsidRDefault="00E617E3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564228219"/>
      <w:docPartObj>
        <w:docPartGallery w:val="Page Numbers (Bottom of Page)"/>
        <w:docPartUnique/>
      </w:docPartObj>
    </w:sdtPr>
    <w:sdtContent>
      <w:p w14:paraId="325B88A8" w14:textId="07A9DA04" w:rsidR="00E617E3" w:rsidRDefault="00E617E3">
        <w:pPr>
          <w:pStyle w:val="a5"/>
          <w:jc w:val="center"/>
          <w:rPr>
            <w:rFonts w:hint="eastAsia"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1E137B40" w14:textId="77777777" w:rsidR="00E617E3" w:rsidRDefault="00E617E3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5E43CA" w14:textId="77777777" w:rsidR="00E617E3" w:rsidRDefault="00E617E3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D1C8F1" w14:textId="77777777" w:rsidR="008323A1" w:rsidRDefault="008323A1" w:rsidP="00B55139">
      <w:pPr>
        <w:spacing w:line="240" w:lineRule="auto"/>
      </w:pPr>
      <w:r>
        <w:separator/>
      </w:r>
    </w:p>
  </w:footnote>
  <w:footnote w:type="continuationSeparator" w:id="0">
    <w:p w14:paraId="0B1BBA72" w14:textId="77777777" w:rsidR="008323A1" w:rsidRDefault="008323A1" w:rsidP="00B5513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BD29C9" w14:textId="77777777" w:rsidR="00E617E3" w:rsidRDefault="00E617E3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58BEA0" w14:textId="77777777" w:rsidR="00E617E3" w:rsidRDefault="00E617E3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6BC2D0" w14:textId="77777777" w:rsidR="00E617E3" w:rsidRDefault="00E617E3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1C0558"/>
    <w:multiLevelType w:val="multilevel"/>
    <w:tmpl w:val="FD86BF5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3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674C3396"/>
    <w:multiLevelType w:val="multilevel"/>
    <w:tmpl w:val="6B0C4B60"/>
    <w:lvl w:ilvl="0">
      <w:start w:val="2"/>
      <w:numFmt w:val="decimal"/>
      <w:suff w:val="space"/>
      <w:lvlText w:val="%1."/>
      <w:lvlJc w:val="left"/>
      <w:pPr>
        <w:ind w:left="0" w:firstLine="0"/>
      </w:pPr>
      <w:rPr>
        <w:rFonts w:hint="eastAsia"/>
      </w:r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0" w:firstLine="0"/>
      </w:pPr>
      <w:rPr>
        <w:rFonts w:hint="default"/>
      </w:rPr>
    </w:lvl>
  </w:abstractNum>
  <w:num w:numId="1" w16cid:durableId="1144735986">
    <w:abstractNumId w:val="1"/>
  </w:num>
  <w:num w:numId="2" w16cid:durableId="11063457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07E83"/>
    <w:rsid w:val="00013CF9"/>
    <w:rsid w:val="00014586"/>
    <w:rsid w:val="00026930"/>
    <w:rsid w:val="00032180"/>
    <w:rsid w:val="00035AB7"/>
    <w:rsid w:val="00037E48"/>
    <w:rsid w:val="000533CC"/>
    <w:rsid w:val="00054E50"/>
    <w:rsid w:val="000635DC"/>
    <w:rsid w:val="00070BA4"/>
    <w:rsid w:val="00081E0C"/>
    <w:rsid w:val="00085EC5"/>
    <w:rsid w:val="00091308"/>
    <w:rsid w:val="000C43F5"/>
    <w:rsid w:val="000C5B04"/>
    <w:rsid w:val="000D2B3F"/>
    <w:rsid w:val="000D3A1A"/>
    <w:rsid w:val="000D44C7"/>
    <w:rsid w:val="000E20C3"/>
    <w:rsid w:val="000E6B57"/>
    <w:rsid w:val="001174D1"/>
    <w:rsid w:val="00135EFD"/>
    <w:rsid w:val="001364D6"/>
    <w:rsid w:val="0015223C"/>
    <w:rsid w:val="00153E23"/>
    <w:rsid w:val="00157B18"/>
    <w:rsid w:val="00161CE5"/>
    <w:rsid w:val="00183DA7"/>
    <w:rsid w:val="00185E33"/>
    <w:rsid w:val="001901B7"/>
    <w:rsid w:val="001B352F"/>
    <w:rsid w:val="001C78EE"/>
    <w:rsid w:val="001D0F8F"/>
    <w:rsid w:val="001F01CD"/>
    <w:rsid w:val="001F0A3B"/>
    <w:rsid w:val="001F53A3"/>
    <w:rsid w:val="002004AD"/>
    <w:rsid w:val="002011DF"/>
    <w:rsid w:val="00206FB0"/>
    <w:rsid w:val="00207DDC"/>
    <w:rsid w:val="00207E83"/>
    <w:rsid w:val="002147CF"/>
    <w:rsid w:val="00222347"/>
    <w:rsid w:val="00240850"/>
    <w:rsid w:val="0025701B"/>
    <w:rsid w:val="002651D3"/>
    <w:rsid w:val="0028152D"/>
    <w:rsid w:val="00284522"/>
    <w:rsid w:val="00286164"/>
    <w:rsid w:val="002910CF"/>
    <w:rsid w:val="002A1167"/>
    <w:rsid w:val="002B0882"/>
    <w:rsid w:val="002B3C57"/>
    <w:rsid w:val="002E3BFC"/>
    <w:rsid w:val="00301AA9"/>
    <w:rsid w:val="00315F02"/>
    <w:rsid w:val="00327484"/>
    <w:rsid w:val="0034405C"/>
    <w:rsid w:val="00344B5C"/>
    <w:rsid w:val="00346681"/>
    <w:rsid w:val="00354970"/>
    <w:rsid w:val="0036550B"/>
    <w:rsid w:val="003A23D4"/>
    <w:rsid w:val="003A2BBF"/>
    <w:rsid w:val="003A36B6"/>
    <w:rsid w:val="003A42D4"/>
    <w:rsid w:val="003B773B"/>
    <w:rsid w:val="003C0865"/>
    <w:rsid w:val="003C53E7"/>
    <w:rsid w:val="003D5669"/>
    <w:rsid w:val="003D6E42"/>
    <w:rsid w:val="003E456D"/>
    <w:rsid w:val="003F2CD2"/>
    <w:rsid w:val="00401466"/>
    <w:rsid w:val="004038BF"/>
    <w:rsid w:val="00410580"/>
    <w:rsid w:val="00412A13"/>
    <w:rsid w:val="00413B11"/>
    <w:rsid w:val="004312AA"/>
    <w:rsid w:val="00441DDC"/>
    <w:rsid w:val="0045104D"/>
    <w:rsid w:val="00472022"/>
    <w:rsid w:val="00473C3F"/>
    <w:rsid w:val="00486FB8"/>
    <w:rsid w:val="00493844"/>
    <w:rsid w:val="004C2570"/>
    <w:rsid w:val="004D19FE"/>
    <w:rsid w:val="004F49A1"/>
    <w:rsid w:val="00503E2D"/>
    <w:rsid w:val="00504FBD"/>
    <w:rsid w:val="00505896"/>
    <w:rsid w:val="00506CDD"/>
    <w:rsid w:val="0051483E"/>
    <w:rsid w:val="0053320E"/>
    <w:rsid w:val="00542F1B"/>
    <w:rsid w:val="00543787"/>
    <w:rsid w:val="00547DB2"/>
    <w:rsid w:val="005513CE"/>
    <w:rsid w:val="0055269D"/>
    <w:rsid w:val="005578BE"/>
    <w:rsid w:val="0056383D"/>
    <w:rsid w:val="00566F43"/>
    <w:rsid w:val="00567300"/>
    <w:rsid w:val="00570F6C"/>
    <w:rsid w:val="005824A0"/>
    <w:rsid w:val="00582720"/>
    <w:rsid w:val="005876A5"/>
    <w:rsid w:val="0059280B"/>
    <w:rsid w:val="005A245A"/>
    <w:rsid w:val="005B582D"/>
    <w:rsid w:val="005C1E20"/>
    <w:rsid w:val="005D4BCF"/>
    <w:rsid w:val="005E1559"/>
    <w:rsid w:val="005F33B7"/>
    <w:rsid w:val="005F54E6"/>
    <w:rsid w:val="006035A0"/>
    <w:rsid w:val="00640912"/>
    <w:rsid w:val="0064721F"/>
    <w:rsid w:val="00664AAB"/>
    <w:rsid w:val="0067087B"/>
    <w:rsid w:val="006712A8"/>
    <w:rsid w:val="00675FE0"/>
    <w:rsid w:val="00676176"/>
    <w:rsid w:val="00680744"/>
    <w:rsid w:val="00685893"/>
    <w:rsid w:val="006870A3"/>
    <w:rsid w:val="00692E5D"/>
    <w:rsid w:val="0069506C"/>
    <w:rsid w:val="006A4593"/>
    <w:rsid w:val="006B43AC"/>
    <w:rsid w:val="006B61E0"/>
    <w:rsid w:val="006C2352"/>
    <w:rsid w:val="006D1362"/>
    <w:rsid w:val="006E1A96"/>
    <w:rsid w:val="006F31F4"/>
    <w:rsid w:val="006F7F6E"/>
    <w:rsid w:val="00701C18"/>
    <w:rsid w:val="00721733"/>
    <w:rsid w:val="00721831"/>
    <w:rsid w:val="00731FBD"/>
    <w:rsid w:val="00757E5A"/>
    <w:rsid w:val="00762D7C"/>
    <w:rsid w:val="00771D3B"/>
    <w:rsid w:val="00781DE5"/>
    <w:rsid w:val="00786282"/>
    <w:rsid w:val="00796A19"/>
    <w:rsid w:val="007A01D0"/>
    <w:rsid w:val="007D1F34"/>
    <w:rsid w:val="007F675B"/>
    <w:rsid w:val="007F75E8"/>
    <w:rsid w:val="0080397D"/>
    <w:rsid w:val="00803C67"/>
    <w:rsid w:val="00807C21"/>
    <w:rsid w:val="00816E04"/>
    <w:rsid w:val="008208DC"/>
    <w:rsid w:val="00830968"/>
    <w:rsid w:val="008323A1"/>
    <w:rsid w:val="00877559"/>
    <w:rsid w:val="00883AA2"/>
    <w:rsid w:val="00890A9B"/>
    <w:rsid w:val="008B1A26"/>
    <w:rsid w:val="008C6C98"/>
    <w:rsid w:val="008D5DD3"/>
    <w:rsid w:val="008E0A8F"/>
    <w:rsid w:val="008E2354"/>
    <w:rsid w:val="008F4E27"/>
    <w:rsid w:val="008F6675"/>
    <w:rsid w:val="00900D82"/>
    <w:rsid w:val="009044F2"/>
    <w:rsid w:val="00907167"/>
    <w:rsid w:val="00924E54"/>
    <w:rsid w:val="00961E36"/>
    <w:rsid w:val="00982C4A"/>
    <w:rsid w:val="00991853"/>
    <w:rsid w:val="009A1222"/>
    <w:rsid w:val="009A4852"/>
    <w:rsid w:val="009A7CD9"/>
    <w:rsid w:val="009D0F44"/>
    <w:rsid w:val="009D769C"/>
    <w:rsid w:val="009F5162"/>
    <w:rsid w:val="00A1023E"/>
    <w:rsid w:val="00A17E72"/>
    <w:rsid w:val="00A37767"/>
    <w:rsid w:val="00A71AFD"/>
    <w:rsid w:val="00A86315"/>
    <w:rsid w:val="00A94A3E"/>
    <w:rsid w:val="00AA2A8B"/>
    <w:rsid w:val="00AB039F"/>
    <w:rsid w:val="00AD1202"/>
    <w:rsid w:val="00AD618C"/>
    <w:rsid w:val="00AE3E90"/>
    <w:rsid w:val="00AF04DD"/>
    <w:rsid w:val="00B00A06"/>
    <w:rsid w:val="00B23C33"/>
    <w:rsid w:val="00B24910"/>
    <w:rsid w:val="00B3133C"/>
    <w:rsid w:val="00B34CE4"/>
    <w:rsid w:val="00B351DE"/>
    <w:rsid w:val="00B40050"/>
    <w:rsid w:val="00B4175D"/>
    <w:rsid w:val="00B55139"/>
    <w:rsid w:val="00B61F5F"/>
    <w:rsid w:val="00B721B1"/>
    <w:rsid w:val="00BC3B16"/>
    <w:rsid w:val="00BC72D7"/>
    <w:rsid w:val="00BD0444"/>
    <w:rsid w:val="00BF091D"/>
    <w:rsid w:val="00BF5A2B"/>
    <w:rsid w:val="00C21157"/>
    <w:rsid w:val="00C27274"/>
    <w:rsid w:val="00C33E51"/>
    <w:rsid w:val="00C40E06"/>
    <w:rsid w:val="00C42052"/>
    <w:rsid w:val="00C5458C"/>
    <w:rsid w:val="00C828D1"/>
    <w:rsid w:val="00C844F6"/>
    <w:rsid w:val="00C9073E"/>
    <w:rsid w:val="00C94F4A"/>
    <w:rsid w:val="00CA26B0"/>
    <w:rsid w:val="00CC5D4E"/>
    <w:rsid w:val="00CC7832"/>
    <w:rsid w:val="00CD6FF5"/>
    <w:rsid w:val="00CE6FBD"/>
    <w:rsid w:val="00D0466E"/>
    <w:rsid w:val="00D44DCE"/>
    <w:rsid w:val="00D56E3B"/>
    <w:rsid w:val="00D61E8A"/>
    <w:rsid w:val="00D66310"/>
    <w:rsid w:val="00D80A31"/>
    <w:rsid w:val="00D80C01"/>
    <w:rsid w:val="00D879F2"/>
    <w:rsid w:val="00DA10B7"/>
    <w:rsid w:val="00DB28B0"/>
    <w:rsid w:val="00DD3FE9"/>
    <w:rsid w:val="00DF2721"/>
    <w:rsid w:val="00E00D3D"/>
    <w:rsid w:val="00E270B5"/>
    <w:rsid w:val="00E334F1"/>
    <w:rsid w:val="00E421AB"/>
    <w:rsid w:val="00E617E3"/>
    <w:rsid w:val="00E639DD"/>
    <w:rsid w:val="00E67629"/>
    <w:rsid w:val="00EB03AB"/>
    <w:rsid w:val="00ED568E"/>
    <w:rsid w:val="00EE1639"/>
    <w:rsid w:val="00EE1699"/>
    <w:rsid w:val="00EE53D6"/>
    <w:rsid w:val="00EE6BD9"/>
    <w:rsid w:val="00F01165"/>
    <w:rsid w:val="00F15D6E"/>
    <w:rsid w:val="00F238E4"/>
    <w:rsid w:val="00F30681"/>
    <w:rsid w:val="00F37275"/>
    <w:rsid w:val="00F46A4D"/>
    <w:rsid w:val="00F51D61"/>
    <w:rsid w:val="00F71FA6"/>
    <w:rsid w:val="00F7206E"/>
    <w:rsid w:val="00F72D3C"/>
    <w:rsid w:val="00F75DB8"/>
    <w:rsid w:val="00F77C70"/>
    <w:rsid w:val="00F91C57"/>
    <w:rsid w:val="00F92CC4"/>
    <w:rsid w:val="00FA76C7"/>
    <w:rsid w:val="00FB13C8"/>
    <w:rsid w:val="00FB26F8"/>
    <w:rsid w:val="00FC1F7A"/>
    <w:rsid w:val="00FC2143"/>
    <w:rsid w:val="00FC3581"/>
    <w:rsid w:val="00FE365A"/>
    <w:rsid w:val="00FE75EE"/>
    <w:rsid w:val="00FF36A4"/>
    <w:rsid w:val="00FF3A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09588D8"/>
  <w15:docId w15:val="{32526E01-FDE5-48EF-8852-73976A08BE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07E83"/>
    <w:pPr>
      <w:widowControl w:val="0"/>
      <w:spacing w:line="460" w:lineRule="exact"/>
      <w:jc w:val="both"/>
    </w:pPr>
    <w:rPr>
      <w:rFonts w:ascii="Times New Roman" w:eastAsia="宋体" w:hAnsi="Times New Roman"/>
      <w:color w:val="000000" w:themeColor="text1"/>
      <w:sz w:val="24"/>
      <w:szCs w:val="24"/>
      <w14:ligatures w14:val="none"/>
    </w:rPr>
  </w:style>
  <w:style w:type="paragraph" w:styleId="3">
    <w:name w:val="heading 3"/>
    <w:basedOn w:val="a"/>
    <w:next w:val="a"/>
    <w:link w:val="30"/>
    <w:uiPriority w:val="9"/>
    <w:unhideWhenUsed/>
    <w:qFormat/>
    <w:rsid w:val="00F91C57"/>
    <w:pPr>
      <w:keepNext/>
      <w:keepLines/>
      <w:outlineLvl w:val="2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55139"/>
    <w:pP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B55139"/>
    <w:rPr>
      <w:rFonts w:ascii="Times New Roman" w:eastAsia="宋体" w:hAnsi="Times New Roman"/>
      <w:color w:val="000000" w:themeColor="text1"/>
      <w:sz w:val="18"/>
      <w:szCs w:val="18"/>
      <w14:ligatures w14:val="none"/>
    </w:rPr>
  </w:style>
  <w:style w:type="paragraph" w:styleId="a5">
    <w:name w:val="footer"/>
    <w:basedOn w:val="a"/>
    <w:link w:val="a6"/>
    <w:uiPriority w:val="99"/>
    <w:unhideWhenUsed/>
    <w:rsid w:val="00B55139"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B55139"/>
    <w:rPr>
      <w:rFonts w:ascii="Times New Roman" w:eastAsia="宋体" w:hAnsi="Times New Roman"/>
      <w:color w:val="000000" w:themeColor="text1"/>
      <w:sz w:val="18"/>
      <w:szCs w:val="18"/>
      <w14:ligatures w14:val="none"/>
    </w:rPr>
  </w:style>
  <w:style w:type="character" w:styleId="a7">
    <w:name w:val="annotation reference"/>
    <w:basedOn w:val="a0"/>
    <w:uiPriority w:val="99"/>
    <w:semiHidden/>
    <w:unhideWhenUsed/>
    <w:rsid w:val="00DB28B0"/>
    <w:rPr>
      <w:sz w:val="21"/>
      <w:szCs w:val="21"/>
    </w:rPr>
  </w:style>
  <w:style w:type="paragraph" w:styleId="a8">
    <w:name w:val="annotation text"/>
    <w:basedOn w:val="a"/>
    <w:link w:val="a9"/>
    <w:uiPriority w:val="99"/>
    <w:semiHidden/>
    <w:unhideWhenUsed/>
    <w:rsid w:val="00DB28B0"/>
    <w:pPr>
      <w:jc w:val="left"/>
    </w:pPr>
  </w:style>
  <w:style w:type="character" w:customStyle="1" w:styleId="a9">
    <w:name w:val="批注文字 字符"/>
    <w:basedOn w:val="a0"/>
    <w:link w:val="a8"/>
    <w:uiPriority w:val="99"/>
    <w:semiHidden/>
    <w:rsid w:val="00DB28B0"/>
    <w:rPr>
      <w:rFonts w:ascii="Times New Roman" w:eastAsia="宋体" w:hAnsi="Times New Roman"/>
      <w:color w:val="000000" w:themeColor="text1"/>
      <w:sz w:val="24"/>
      <w:szCs w:val="24"/>
      <w14:ligatures w14:val="none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DB28B0"/>
    <w:rPr>
      <w:b/>
      <w:bCs/>
    </w:rPr>
  </w:style>
  <w:style w:type="character" w:customStyle="1" w:styleId="ab">
    <w:name w:val="批注主题 字符"/>
    <w:basedOn w:val="a9"/>
    <w:link w:val="aa"/>
    <w:uiPriority w:val="99"/>
    <w:semiHidden/>
    <w:rsid w:val="00DB28B0"/>
    <w:rPr>
      <w:rFonts w:ascii="Times New Roman" w:eastAsia="宋体" w:hAnsi="Times New Roman"/>
      <w:b/>
      <w:bCs/>
      <w:color w:val="000000" w:themeColor="text1"/>
      <w:sz w:val="24"/>
      <w:szCs w:val="24"/>
      <w14:ligatures w14:val="none"/>
    </w:rPr>
  </w:style>
  <w:style w:type="table" w:styleId="ac">
    <w:name w:val="Table Grid"/>
    <w:basedOn w:val="a1"/>
    <w:uiPriority w:val="39"/>
    <w:rsid w:val="00DA10B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List Paragraph"/>
    <w:basedOn w:val="a"/>
    <w:uiPriority w:val="99"/>
    <w:qFormat/>
    <w:rsid w:val="00D44DCE"/>
    <w:pPr>
      <w:ind w:firstLineChars="200" w:firstLine="420"/>
    </w:pPr>
  </w:style>
  <w:style w:type="paragraph" w:styleId="ae">
    <w:name w:val="Revision"/>
    <w:hidden/>
    <w:uiPriority w:val="99"/>
    <w:semiHidden/>
    <w:rsid w:val="005A245A"/>
    <w:rPr>
      <w:rFonts w:ascii="Times New Roman" w:eastAsia="宋体" w:hAnsi="Times New Roman"/>
      <w:color w:val="000000" w:themeColor="text1"/>
      <w:sz w:val="24"/>
      <w:szCs w:val="24"/>
      <w14:ligatures w14:val="none"/>
    </w:rPr>
  </w:style>
  <w:style w:type="character" w:customStyle="1" w:styleId="30">
    <w:name w:val="标题 3 字符"/>
    <w:basedOn w:val="a0"/>
    <w:link w:val="3"/>
    <w:uiPriority w:val="9"/>
    <w:qFormat/>
    <w:rsid w:val="00F91C57"/>
    <w:rPr>
      <w:rFonts w:ascii="Times New Roman" w:eastAsia="宋体" w:hAnsi="Times New Roman"/>
      <w:b/>
      <w:color w:val="000000" w:themeColor="text1"/>
      <w:sz w:val="24"/>
      <w:szCs w:val="24"/>
      <w14:ligatures w14:val="none"/>
    </w:rPr>
  </w:style>
  <w:style w:type="paragraph" w:customStyle="1" w:styleId="BCAuthorAddress">
    <w:name w:val="BC_Author_Address"/>
    <w:basedOn w:val="a"/>
    <w:next w:val="a"/>
    <w:qFormat/>
    <w:rsid w:val="00F91C57"/>
    <w:pPr>
      <w:widowControl/>
      <w:spacing w:after="60" w:line="240" w:lineRule="auto"/>
      <w:jc w:val="left"/>
    </w:pPr>
    <w:rPr>
      <w:rFonts w:ascii="Arno Pro" w:hAnsi="Arno Pro" w:cs="Times New Roman"/>
      <w:color w:val="auto"/>
      <w:kern w:val="22"/>
      <w:sz w:val="20"/>
      <w:szCs w:val="20"/>
      <w:lang w:eastAsia="en-US"/>
    </w:rPr>
  </w:style>
  <w:style w:type="character" w:styleId="af">
    <w:name w:val="Hyperlink"/>
    <w:basedOn w:val="a0"/>
    <w:rsid w:val="00F91C5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tiff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mailto:duxiubo@szu.edu.cn" TargetMode="External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tiff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3.tiff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2.tiff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1299</TotalTime>
  <Pages>1</Pages>
  <Words>625</Words>
  <Characters>3873</Characters>
  <Application>Microsoft Office Word</Application>
  <DocSecurity>0</DocSecurity>
  <Lines>88</Lines>
  <Paragraphs>22</Paragraphs>
  <ScaleCrop>false</ScaleCrop>
  <Company/>
  <LinksUpToDate>false</LinksUpToDate>
  <CharactersWithSpaces>4476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duxiubo@szu.edu.cn</dc:creator>
  <cp:keywords/>
  <dc:description/>
  <cp:lastModifiedBy>1206756075@qq.com</cp:lastModifiedBy>
  <cp:revision>60</cp:revision>
  <dcterms:created xsi:type="dcterms:W3CDTF">2024-02-04T09:54:00Z</dcterms:created>
  <dcterms:modified xsi:type="dcterms:W3CDTF">2025-05-15T08:04:00Z</dcterms:modified>
</cp:coreProperties>
</file>