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9193" w14:textId="5D79F1D6" w:rsidR="008C67C9" w:rsidRPr="008C67C9" w:rsidRDefault="008C67C9" w:rsidP="005B4D76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67C9">
        <w:rPr>
          <w:rFonts w:ascii="Times New Roman" w:eastAsia="Calibri" w:hAnsi="Times New Roman" w:cs="Times New Roman"/>
          <w:b/>
          <w:bCs/>
          <w:sz w:val="24"/>
          <w:szCs w:val="24"/>
        </w:rPr>
        <w:t>SUPPLEMENTARY MATERIAL</w:t>
      </w:r>
    </w:p>
    <w:p w14:paraId="18EBF6C4" w14:textId="2F66825D" w:rsidR="008C67C9" w:rsidRPr="008C67C9" w:rsidRDefault="008C67C9" w:rsidP="005B4D76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815DE5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5248239"/>
      <w:bookmarkEnd w:id="0"/>
      <w:r w:rsidRPr="008C6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Christia vespertilionis </w:t>
      </w:r>
      <w:r w:rsidRPr="008C67C9">
        <w:rPr>
          <w:rFonts w:ascii="Times New Roman" w:hAnsi="Times New Roman" w:cs="Times New Roman"/>
          <w:b/>
          <w:bCs/>
          <w:sz w:val="24"/>
          <w:szCs w:val="24"/>
        </w:rPr>
        <w:t xml:space="preserve">extract induced antiproliferation and apoptosis in breast cancer (MCF7) </w:t>
      </w:r>
      <w:proofErr w:type="gramStart"/>
      <w:r w:rsidRPr="008C67C9">
        <w:rPr>
          <w:rFonts w:ascii="Times New Roman" w:hAnsi="Times New Roman" w:cs="Times New Roman"/>
          <w:b/>
          <w:bCs/>
          <w:sz w:val="24"/>
          <w:szCs w:val="24"/>
        </w:rPr>
        <w:t>cells</w:t>
      </w:r>
      <w:proofErr w:type="gramEnd"/>
      <w:r w:rsidRPr="008C67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FC0365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11AEE11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9">
        <w:rPr>
          <w:rFonts w:ascii="Times New Roman" w:hAnsi="Times New Roman" w:cs="Times New Roman"/>
          <w:sz w:val="24"/>
          <w:szCs w:val="24"/>
        </w:rPr>
        <w:t>Noor Zafirah Ismail</w:t>
      </w:r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C67C9">
        <w:rPr>
          <w:rFonts w:ascii="Times New Roman" w:hAnsi="Times New Roman" w:cs="Times New Roman"/>
          <w:sz w:val="24"/>
          <w:szCs w:val="24"/>
        </w:rPr>
        <w:t>, Ismail Abiola Adebayo</w:t>
      </w:r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67C9">
        <w:rPr>
          <w:rFonts w:ascii="Times New Roman" w:hAnsi="Times New Roman" w:cs="Times New Roman"/>
          <w:sz w:val="24"/>
          <w:szCs w:val="24"/>
        </w:rPr>
        <w:t>, Wan Ahmad Syazani Mohamed</w:t>
      </w:r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C67C9">
        <w:rPr>
          <w:rFonts w:ascii="Times New Roman" w:hAnsi="Times New Roman" w:cs="Times New Roman"/>
          <w:sz w:val="24"/>
          <w:szCs w:val="24"/>
        </w:rPr>
        <w:t>, Nur Nadhirah Mohamad Zain</w:t>
      </w:r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C67C9">
        <w:rPr>
          <w:rFonts w:ascii="Times New Roman" w:hAnsi="Times New Roman" w:cs="Times New Roman"/>
          <w:sz w:val="24"/>
          <w:szCs w:val="24"/>
        </w:rPr>
        <w:t>, Hasni Arsad</w:t>
      </w:r>
      <w:proofErr w:type="gramStart"/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12BDABF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A737952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C67C9">
        <w:rPr>
          <w:rFonts w:ascii="Times New Roman" w:hAnsi="Times New Roman" w:cs="Times New Roman"/>
          <w:sz w:val="24"/>
          <w:szCs w:val="24"/>
        </w:rPr>
        <w:t>Advanced Medical and Dental Institute, Universiti Sains Malaysia, Bertam, 13200 Kepala Batas, Penang, Malaysia.</w:t>
      </w:r>
    </w:p>
    <w:p w14:paraId="1B0237E0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6543B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67C9">
        <w:rPr>
          <w:rFonts w:ascii="Times New Roman" w:hAnsi="Times New Roman" w:cs="Times New Roman"/>
          <w:sz w:val="24"/>
          <w:szCs w:val="24"/>
        </w:rPr>
        <w:t>Microbiology and Immunology Department, School of Biomedical Sciences, Kampala International University, Western Campus, P.O. Box 71, Ishaka-Bushenyi, Uganda.</w:t>
      </w:r>
    </w:p>
    <w:p w14:paraId="3C7A3CB1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7234D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C67C9">
        <w:rPr>
          <w:rFonts w:ascii="Times New Roman" w:hAnsi="Times New Roman" w:cs="Times New Roman"/>
          <w:b/>
          <w:bCs/>
          <w:sz w:val="24"/>
          <w:szCs w:val="24"/>
        </w:rPr>
        <w:t>*Corresponding author</w:t>
      </w:r>
      <w:r w:rsidRPr="008C67C9">
        <w:rPr>
          <w:rFonts w:ascii="Times New Roman" w:hAnsi="Times New Roman" w:cs="Times New Roman"/>
          <w:sz w:val="24"/>
          <w:szCs w:val="24"/>
        </w:rPr>
        <w:t>: Hasni Arsad</w:t>
      </w:r>
    </w:p>
    <w:p w14:paraId="4D920203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9">
        <w:rPr>
          <w:rFonts w:ascii="Times New Roman" w:hAnsi="Times New Roman" w:cs="Times New Roman"/>
          <w:sz w:val="24"/>
          <w:szCs w:val="24"/>
        </w:rPr>
        <w:t>Affiliation:</w:t>
      </w:r>
      <w:r w:rsidRPr="008C67C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C67C9">
        <w:rPr>
          <w:rFonts w:ascii="Times New Roman" w:hAnsi="Times New Roman" w:cs="Times New Roman"/>
          <w:sz w:val="24"/>
          <w:szCs w:val="24"/>
        </w:rPr>
        <w:t>Advanced Medical and Dental Institute, Universiti Sains Malaysia, Bertam, 13200 Kepala Batas, Penang, Malaysia.</w:t>
      </w:r>
    </w:p>
    <w:p w14:paraId="7563FA0A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9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8C67C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hasniarsad@usm.my</w:t>
        </w:r>
      </w:hyperlink>
    </w:p>
    <w:p w14:paraId="177C4061" w14:textId="77777777" w:rsidR="008C67C9" w:rsidRPr="008C67C9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7C9">
        <w:rPr>
          <w:rFonts w:ascii="Times New Roman" w:hAnsi="Times New Roman" w:cs="Times New Roman"/>
          <w:sz w:val="24"/>
          <w:szCs w:val="24"/>
        </w:rPr>
        <w:t>Phone no: +60-4562-2415</w:t>
      </w:r>
    </w:p>
    <w:p w14:paraId="31E88DB1" w14:textId="77777777" w:rsidR="008C67C9" w:rsidRDefault="008C67C9" w:rsidP="005B4D76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8C67C9" w:rsidSect="002A24F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160B6F" w14:textId="3E77BC32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  <w:r w:rsidRPr="00636EAD">
        <w:rPr>
          <w:rFonts w:ascii="Calibri" w:eastAsia="Calibri" w:hAnsi="Calibri" w:cs="Arial"/>
          <w:noProof/>
          <w:lang w:eastAsia="en-MY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0513F" wp14:editId="1BD9A55F">
                <wp:simplePos x="0" y="0"/>
                <wp:positionH relativeFrom="column">
                  <wp:posOffset>-180975</wp:posOffset>
                </wp:positionH>
                <wp:positionV relativeFrom="paragraph">
                  <wp:posOffset>508000</wp:posOffset>
                </wp:positionV>
                <wp:extent cx="2869565" cy="4003040"/>
                <wp:effectExtent l="0" t="0" r="26035" b="16510"/>
                <wp:wrapNone/>
                <wp:docPr id="1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9565" cy="400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17CA9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Picture of herbarium</w:t>
                            </w:r>
                          </w:p>
                          <w:p w14:paraId="369833D7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MY"/>
                              </w:rPr>
                              <w:drawing>
                                <wp:inline distT="0" distB="0" distL="0" distR="0" wp14:anchorId="560F6F30" wp14:editId="29296EB0">
                                  <wp:extent cx="2722880" cy="3541395"/>
                                  <wp:effectExtent l="0" t="0" r="1270" b="1905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2880" cy="3541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098DC9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9100DA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DAAB2C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E59A1C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563049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875423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B380AE" w14:textId="77777777" w:rsidR="005B4D76" w:rsidRDefault="005B4D76" w:rsidP="005B4D76">
                            <w:pPr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0513F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-14.25pt;margin-top:40pt;width:225.95pt;height:31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">
                <v:textbox>
                  <w:txbxContent>
                    <w:p w14:paraId="44817CA9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Picture of herbarium</w:t>
                      </w:r>
                    </w:p>
                    <w:p w14:paraId="369833D7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MY"/>
                        </w:rPr>
                        <w:drawing>
                          <wp:inline distT="0" distB="0" distL="0" distR="0" wp14:anchorId="560F6F30" wp14:editId="29296EB0">
                            <wp:extent cx="2722880" cy="3541395"/>
                            <wp:effectExtent l="0" t="0" r="1270" b="1905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2880" cy="35413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098DC9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9100DA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DAAB2C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E59A1C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563049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875423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B380AE" w14:textId="77777777" w:rsidR="005B4D76" w:rsidRDefault="005B4D76" w:rsidP="005B4D76">
                      <w:pPr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6EAD">
        <w:rPr>
          <w:rFonts w:ascii="Calibri" w:eastAsia="Calibri" w:hAnsi="Calibri" w:cs="Arial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9EBEE" wp14:editId="1CCCC8B4">
                <wp:simplePos x="0" y="0"/>
                <wp:positionH relativeFrom="column">
                  <wp:posOffset>2840990</wp:posOffset>
                </wp:positionH>
                <wp:positionV relativeFrom="paragraph">
                  <wp:posOffset>508000</wp:posOffset>
                </wp:positionV>
                <wp:extent cx="3363595" cy="4003040"/>
                <wp:effectExtent l="0" t="0" r="27305" b="16510"/>
                <wp:wrapNone/>
                <wp:docPr id="1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400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81F25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Picture of Label </w:t>
                            </w:r>
                          </w:p>
                          <w:p w14:paraId="421F93AD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MY"/>
                              </w:rPr>
                              <w:drawing>
                                <wp:inline distT="0" distB="0" distL="0" distR="0" wp14:anchorId="2001157A" wp14:editId="64A19D3E">
                                  <wp:extent cx="3166110" cy="3384550"/>
                                  <wp:effectExtent l="0" t="0" r="0" b="635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6110" cy="3384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9EBEE" id="Text Box 42" o:spid="_x0000_s1027" type="#_x0000_t202" style="position:absolute;margin-left:223.7pt;margin-top:40pt;width:264.85pt;height:31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">
                <v:textbox>
                  <w:txbxContent>
                    <w:p w14:paraId="35881F25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Picture of Label </w:t>
                      </w:r>
                    </w:p>
                    <w:p w14:paraId="421F93AD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MY"/>
                        </w:rPr>
                        <w:drawing>
                          <wp:inline distT="0" distB="0" distL="0" distR="0" wp14:anchorId="2001157A" wp14:editId="64A19D3E">
                            <wp:extent cx="3166110" cy="3384550"/>
                            <wp:effectExtent l="0" t="0" r="0" b="635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6110" cy="3384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36EAD">
        <w:rPr>
          <w:rFonts w:ascii="Calibri" w:eastAsia="Calibri" w:hAnsi="Calibri" w:cs="Arial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3C608D" wp14:editId="62510625">
                <wp:simplePos x="0" y="0"/>
                <wp:positionH relativeFrom="column">
                  <wp:posOffset>3791585</wp:posOffset>
                </wp:positionH>
                <wp:positionV relativeFrom="paragraph">
                  <wp:posOffset>35560</wp:posOffset>
                </wp:positionV>
                <wp:extent cx="2478405" cy="365760"/>
                <wp:effectExtent l="0" t="0" r="17145" b="15240"/>
                <wp:wrapNone/>
                <wp:docPr id="1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A4F02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Herbarium No.: 11777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C608D" id="Rectangle 40" o:spid="_x0000_s1028" style="position:absolute;margin-left:298.55pt;margin-top:2.8pt;width:195.15pt;height:28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">
                <v:textbox>
                  <w:txbxContent>
                    <w:p w14:paraId="271A4F02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Herbarium No.: 11777</w:t>
                      </w:r>
                    </w:p>
                  </w:txbxContent>
                </v:textbox>
              </v:rect>
            </w:pict>
          </mc:Fallback>
        </mc:AlternateContent>
      </w:r>
    </w:p>
    <w:p w14:paraId="1DC176F8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21FDD32D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219B18FA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5619E811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3AE8A553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0A1B3021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501226B2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63636A28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77EC6528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42F1AD90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4C9C34DE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1FA51466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</w:p>
    <w:p w14:paraId="1B0C482D" w14:textId="77777777" w:rsidR="005B4D76" w:rsidRPr="00636EAD" w:rsidRDefault="005B4D76" w:rsidP="005B4D76">
      <w:pPr>
        <w:spacing w:after="200" w:line="276" w:lineRule="auto"/>
        <w:rPr>
          <w:rFonts w:ascii="Times New Roman" w:eastAsia="Calibri" w:hAnsi="Times New Roman" w:cs="Times New Roman"/>
          <w:b/>
          <w:sz w:val="40"/>
          <w:szCs w:val="40"/>
          <w:vertAlign w:val="superscript"/>
        </w:rPr>
      </w:pPr>
    </w:p>
    <w:p w14:paraId="4139A5E3" w14:textId="77777777" w:rsidR="005B4D76" w:rsidRPr="00636EAD" w:rsidRDefault="005B4D76" w:rsidP="005B4D76">
      <w:pPr>
        <w:spacing w:after="200" w:line="276" w:lineRule="auto"/>
        <w:rPr>
          <w:rFonts w:ascii="Calibri" w:eastAsia="Calibri" w:hAnsi="Calibri" w:cs="Times New Roman"/>
        </w:rPr>
      </w:pPr>
      <w:r w:rsidRPr="00636EAD">
        <w:rPr>
          <w:rFonts w:ascii="Calibri" w:eastAsia="Calibri" w:hAnsi="Calibri" w:cs="Arial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59C45" wp14:editId="2A28F350">
                <wp:simplePos x="0" y="0"/>
                <wp:positionH relativeFrom="column">
                  <wp:posOffset>2018030</wp:posOffset>
                </wp:positionH>
                <wp:positionV relativeFrom="paragraph">
                  <wp:posOffset>379095</wp:posOffset>
                </wp:positionV>
                <wp:extent cx="2042160" cy="2560320"/>
                <wp:effectExtent l="0" t="0" r="15240" b="11430"/>
                <wp:wrapNone/>
                <wp:docPr id="1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28CCC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MY"/>
                              </w:rPr>
                              <w:drawing>
                                <wp:inline distT="0" distB="0" distL="0" distR="0" wp14:anchorId="3D397592" wp14:editId="606033B6">
                                  <wp:extent cx="1842135" cy="2456815"/>
                                  <wp:effectExtent l="0" t="0" r="5715" b="635"/>
                                  <wp:docPr id="33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2135" cy="2456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A07176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72D7F61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59C45" id="Rectangle 39" o:spid="_x0000_s1029" style="position:absolute;margin-left:158.9pt;margin-top:29.85pt;width:160.8pt;height:20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">
                <v:textbox>
                  <w:txbxContent>
                    <w:p w14:paraId="6FC28CCC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MY"/>
                        </w:rPr>
                        <w:drawing>
                          <wp:inline distT="0" distB="0" distL="0" distR="0" wp14:anchorId="3D397592" wp14:editId="606033B6">
                            <wp:extent cx="1842135" cy="2456815"/>
                            <wp:effectExtent l="0" t="0" r="5715" b="635"/>
                            <wp:docPr id="33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2135" cy="2456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A07176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72D7F61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36EAD">
        <w:rPr>
          <w:rFonts w:ascii="Calibri" w:eastAsia="Calibri" w:hAnsi="Calibri" w:cs="Arial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0AFB4A" wp14:editId="4056F457">
                <wp:simplePos x="0" y="0"/>
                <wp:positionH relativeFrom="column">
                  <wp:posOffset>4162425</wp:posOffset>
                </wp:positionH>
                <wp:positionV relativeFrom="paragraph">
                  <wp:posOffset>379095</wp:posOffset>
                </wp:positionV>
                <wp:extent cx="2042160" cy="2560320"/>
                <wp:effectExtent l="0" t="0" r="15240" b="11430"/>
                <wp:wrapNone/>
                <wp:docPr id="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CA681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MY"/>
                              </w:rPr>
                              <w:drawing>
                                <wp:inline distT="0" distB="0" distL="0" distR="0" wp14:anchorId="45EEE062" wp14:editId="7822E53E">
                                  <wp:extent cx="1842135" cy="2456815"/>
                                  <wp:effectExtent l="0" t="0" r="5715" b="635"/>
                                  <wp:docPr id="34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2135" cy="2456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7C9774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5CB08E4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921052B" w14:textId="77777777" w:rsidR="005B4D76" w:rsidRDefault="005B4D76" w:rsidP="005B4D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AFB4A" id="Rectangle 37" o:spid="_x0000_s1030" style="position:absolute;margin-left:327.75pt;margin-top:29.85pt;width:160.8pt;height:20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">
                <v:textbox>
                  <w:txbxContent>
                    <w:p w14:paraId="65ACA681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MY"/>
                        </w:rPr>
                        <w:drawing>
                          <wp:inline distT="0" distB="0" distL="0" distR="0" wp14:anchorId="45EEE062" wp14:editId="7822E53E">
                            <wp:extent cx="1842135" cy="2456815"/>
                            <wp:effectExtent l="0" t="0" r="5715" b="635"/>
                            <wp:docPr id="34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2135" cy="2456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7C9774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5CB08E4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921052B" w14:textId="77777777" w:rsidR="005B4D76" w:rsidRDefault="005B4D76" w:rsidP="005B4D7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36EAD">
        <w:rPr>
          <w:rFonts w:ascii="Calibri" w:eastAsia="Calibri" w:hAnsi="Calibri" w:cs="Arial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878C2" wp14:editId="0B6D9913">
                <wp:simplePos x="0" y="0"/>
                <wp:positionH relativeFrom="column">
                  <wp:posOffset>-180975</wp:posOffset>
                </wp:positionH>
                <wp:positionV relativeFrom="paragraph">
                  <wp:posOffset>379095</wp:posOffset>
                </wp:positionV>
                <wp:extent cx="2042160" cy="2560320"/>
                <wp:effectExtent l="0" t="0" r="15240" b="11430"/>
                <wp:wrapNone/>
                <wp:docPr id="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16CF6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MY"/>
                              </w:rPr>
                              <w:drawing>
                                <wp:inline distT="0" distB="0" distL="0" distR="0" wp14:anchorId="336B764E" wp14:editId="3CA65A50">
                                  <wp:extent cx="1842135" cy="2456815"/>
                                  <wp:effectExtent l="0" t="0" r="5715" b="635"/>
                                  <wp:docPr id="35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2135" cy="2456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7E19DF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0B34744" w14:textId="77777777" w:rsidR="005B4D76" w:rsidRDefault="005B4D76" w:rsidP="005B4D7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878C2" id="Rectangle 36" o:spid="_x0000_s1031" style="position:absolute;margin-left:-14.25pt;margin-top:29.85pt;width:160.8pt;height:20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">
                <v:textbox>
                  <w:txbxContent>
                    <w:p w14:paraId="6DC16CF6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MY"/>
                        </w:rPr>
                        <w:drawing>
                          <wp:inline distT="0" distB="0" distL="0" distR="0" wp14:anchorId="336B764E" wp14:editId="3CA65A50">
                            <wp:extent cx="1842135" cy="2456815"/>
                            <wp:effectExtent l="0" t="0" r="5715" b="635"/>
                            <wp:docPr id="35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2135" cy="2456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7E19DF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0B34744" w14:textId="77777777" w:rsidR="005B4D76" w:rsidRDefault="005B4D76" w:rsidP="005B4D7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36EAD">
        <w:rPr>
          <w:rFonts w:ascii="Times New Roman" w:eastAsia="Calibri" w:hAnsi="Times New Roman" w:cs="Times New Roman"/>
          <w:b/>
          <w:sz w:val="40"/>
          <w:szCs w:val="40"/>
          <w:vertAlign w:val="superscript"/>
        </w:rPr>
        <w:t>Picture of plant</w:t>
      </w:r>
    </w:p>
    <w:p w14:paraId="5B9DD080" w14:textId="77777777" w:rsidR="005B4D76" w:rsidRPr="00636EAD" w:rsidRDefault="005B4D76" w:rsidP="005B4D7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54B2F0" w14:textId="77777777" w:rsidR="005B4D76" w:rsidRPr="00636EAD" w:rsidRDefault="005B4D76" w:rsidP="005B4D7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61855D" w14:textId="77777777" w:rsidR="005B4D76" w:rsidRPr="00636EAD" w:rsidRDefault="005B4D76" w:rsidP="005B4D7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463B5F" w14:textId="77777777" w:rsidR="005B4D76" w:rsidRPr="00636EAD" w:rsidRDefault="005B4D76" w:rsidP="005B4D7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606548" w14:textId="77777777" w:rsidR="005B4D76" w:rsidRPr="00636EAD" w:rsidRDefault="005B4D76" w:rsidP="005B4D7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1A56B8" w14:textId="77777777" w:rsidR="005B4D76" w:rsidRPr="00636EAD" w:rsidRDefault="005B4D76" w:rsidP="005B4D7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7DA955" w14:textId="77777777" w:rsidR="005B4D76" w:rsidRPr="00636EAD" w:rsidRDefault="005B4D76" w:rsidP="005B4D7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D60F92" w14:textId="77777777" w:rsidR="005B4D76" w:rsidRPr="00196146" w:rsidRDefault="005B4D76" w:rsidP="005B4D76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196146">
        <w:rPr>
          <w:rFonts w:ascii="Times New Roman" w:eastAsia="Calibri" w:hAnsi="Times New Roman" w:cs="Times New Roman"/>
          <w:b/>
        </w:rPr>
        <w:t xml:space="preserve">Fig. S1. </w:t>
      </w:r>
      <w:r w:rsidRPr="00196146">
        <w:rPr>
          <w:rFonts w:ascii="Times New Roman" w:eastAsia="Calibri" w:hAnsi="Times New Roman" w:cs="Times New Roman"/>
        </w:rPr>
        <w:t xml:space="preserve">Herbarium specimen voucher form. </w:t>
      </w:r>
    </w:p>
    <w:p w14:paraId="4066DC22" w14:textId="77777777" w:rsidR="008C67C9" w:rsidRDefault="008C67C9">
      <w:pPr>
        <w:sectPr w:rsidR="008C67C9" w:rsidSect="002A24F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F677EE8" w14:textId="77777777" w:rsidR="008C67C9" w:rsidRPr="00560E1E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</w:rPr>
      </w:pPr>
      <w:r w:rsidRPr="00560E1E">
        <w:rPr>
          <w:rFonts w:ascii="Times New Roman" w:hAnsi="Times New Roman"/>
          <w:noProof/>
        </w:rPr>
        <w:lastRenderedPageBreak/>
        <w:drawing>
          <wp:inline distT="0" distB="0" distL="0" distR="0" wp14:anchorId="401F5F2A" wp14:editId="0E92B045">
            <wp:extent cx="5731510" cy="2227580"/>
            <wp:effectExtent l="0" t="0" r="2540" b="127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C6AF1" w14:textId="77777777" w:rsidR="008C67C9" w:rsidRPr="00560E1E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</w:rPr>
      </w:pPr>
      <w:r w:rsidRPr="00560E1E">
        <w:rPr>
          <w:rFonts w:ascii="Times New Roman" w:hAnsi="Times New Roman"/>
          <w:b/>
          <w:bCs/>
        </w:rPr>
        <w:t>Fig</w:t>
      </w:r>
      <w:r>
        <w:rPr>
          <w:rFonts w:ascii="Times New Roman" w:hAnsi="Times New Roman"/>
          <w:b/>
          <w:bCs/>
        </w:rPr>
        <w:t xml:space="preserve"> S2. </w:t>
      </w:r>
      <w:r w:rsidRPr="007D37E6">
        <w:rPr>
          <w:rFonts w:ascii="Times New Roman" w:hAnsi="Times New Roman"/>
        </w:rPr>
        <w:t>The compounds chromatogram of the CV-Dcm extract by GC-MS. The numbers of each peak in the chromatogram were stated in Table 2.</w:t>
      </w:r>
    </w:p>
    <w:p w14:paraId="6A6EDFCC" w14:textId="77777777" w:rsidR="008C67C9" w:rsidRDefault="008C67C9">
      <w:pPr>
        <w:sectPr w:rsidR="008C67C9" w:rsidSect="002A24F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64B5016" w14:textId="77777777" w:rsidR="008C67C9" w:rsidRPr="006034C1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bookmarkStart w:id="1" w:name="_Hlk65846757"/>
      <w:r w:rsidRPr="006034C1">
        <w:rPr>
          <w:rFonts w:ascii="Times New Roman" w:hAnsi="Times New Roman" w:cs="Times New Roman"/>
          <w:b/>
          <w:bCs/>
        </w:rPr>
        <w:lastRenderedPageBreak/>
        <w:t xml:space="preserve">Table S1. </w:t>
      </w:r>
      <w:r w:rsidRPr="006034C1">
        <w:rPr>
          <w:rFonts w:ascii="Times New Roman" w:hAnsi="Times New Roman" w:cs="Times New Roman"/>
        </w:rPr>
        <w:t xml:space="preserve">Primer sequences used for qualitative RT-PCR assay. </w:t>
      </w:r>
    </w:p>
    <w:p w14:paraId="224C2F17" w14:textId="77777777" w:rsidR="008C67C9" w:rsidRPr="006034C1" w:rsidRDefault="008C67C9" w:rsidP="008C67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8"/>
        <w:gridCol w:w="5503"/>
        <w:gridCol w:w="2075"/>
      </w:tblGrid>
      <w:tr w:rsidR="008C67C9" w:rsidRPr="006034C1" w14:paraId="12C93D63" w14:textId="77777777" w:rsidTr="00885D2F">
        <w:trPr>
          <w:jc w:val="center"/>
        </w:trPr>
        <w:tc>
          <w:tcPr>
            <w:tcW w:w="1438" w:type="dxa"/>
          </w:tcPr>
          <w:p w14:paraId="5FB749B0" w14:textId="77777777" w:rsidR="008C67C9" w:rsidRPr="006034C1" w:rsidRDefault="008C67C9" w:rsidP="00885D2F">
            <w:pPr>
              <w:jc w:val="both"/>
              <w:rPr>
                <w:b/>
                <w:bCs/>
                <w:sz w:val="22"/>
                <w:szCs w:val="22"/>
              </w:rPr>
            </w:pPr>
            <w:r w:rsidRPr="006034C1">
              <w:rPr>
                <w:b/>
                <w:bCs/>
                <w:sz w:val="22"/>
                <w:szCs w:val="22"/>
              </w:rPr>
              <w:t>Gene</w:t>
            </w:r>
          </w:p>
        </w:tc>
        <w:tc>
          <w:tcPr>
            <w:tcW w:w="5503" w:type="dxa"/>
          </w:tcPr>
          <w:p w14:paraId="1592D7F5" w14:textId="77777777" w:rsidR="008C67C9" w:rsidRPr="006034C1" w:rsidRDefault="008C67C9" w:rsidP="00885D2F">
            <w:pPr>
              <w:jc w:val="both"/>
              <w:rPr>
                <w:b/>
                <w:bCs/>
                <w:sz w:val="22"/>
                <w:szCs w:val="22"/>
              </w:rPr>
            </w:pPr>
            <w:r w:rsidRPr="006034C1">
              <w:rPr>
                <w:b/>
                <w:bCs/>
                <w:sz w:val="22"/>
                <w:szCs w:val="22"/>
              </w:rPr>
              <w:t>Primer sequences</w:t>
            </w:r>
          </w:p>
        </w:tc>
        <w:tc>
          <w:tcPr>
            <w:tcW w:w="2075" w:type="dxa"/>
          </w:tcPr>
          <w:p w14:paraId="3D737E83" w14:textId="77777777" w:rsidR="008C67C9" w:rsidRPr="006034C1" w:rsidRDefault="008C67C9" w:rsidP="00885D2F">
            <w:pPr>
              <w:jc w:val="both"/>
              <w:rPr>
                <w:b/>
                <w:bCs/>
                <w:sz w:val="22"/>
                <w:szCs w:val="22"/>
              </w:rPr>
            </w:pPr>
            <w:r w:rsidRPr="006034C1">
              <w:rPr>
                <w:b/>
                <w:bCs/>
                <w:sz w:val="22"/>
                <w:szCs w:val="22"/>
              </w:rPr>
              <w:t>References</w:t>
            </w:r>
          </w:p>
        </w:tc>
      </w:tr>
      <w:tr w:rsidR="008C67C9" w:rsidRPr="006034C1" w14:paraId="7F550394" w14:textId="77777777" w:rsidTr="00885D2F">
        <w:trPr>
          <w:jc w:val="center"/>
        </w:trPr>
        <w:tc>
          <w:tcPr>
            <w:tcW w:w="1438" w:type="dxa"/>
          </w:tcPr>
          <w:p w14:paraId="4D44B19E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β-actin</w:t>
            </w:r>
          </w:p>
        </w:tc>
        <w:tc>
          <w:tcPr>
            <w:tcW w:w="5503" w:type="dxa"/>
          </w:tcPr>
          <w:p w14:paraId="5F5ECC25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 xml:space="preserve">Forward: </w:t>
            </w:r>
          </w:p>
          <w:p w14:paraId="52CA87CC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5’–AGTTGCGTTACACCCTTTC–3’</w:t>
            </w:r>
          </w:p>
          <w:p w14:paraId="3EC88D94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Reverse:</w:t>
            </w:r>
          </w:p>
          <w:p w14:paraId="2EEC32E5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5’–CCTTCACCGTTCCAGTTT–3’</w:t>
            </w:r>
          </w:p>
        </w:tc>
        <w:tc>
          <w:tcPr>
            <w:tcW w:w="2075" w:type="dxa"/>
          </w:tcPr>
          <w:p w14:paraId="366943A6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 xml:space="preserve">Ferreira and Cronjé  </w:t>
            </w:r>
            <w:r w:rsidRPr="006034C1">
              <w:fldChar w:fldCharType="begin" w:fldLock="1"/>
            </w:r>
            <w:r w:rsidRPr="006034C1">
              <w:rPr>
                <w:sz w:val="22"/>
                <w:szCs w:val="22"/>
              </w:rPr>
              <w:instrText>ADDIN CSL_CITATION {"citationItems":[{"id":"ITEM-1","itemData":{"ISSN":"1073-6085","author":[{"dropping-particle":"","family":"Ferreira","given":"Eloise","non-dropping-particle":"","parse-names":false,"suffix":""},{"dropping-particle":"","family":"Cronjé","given":"Marianne J","non-dropping-particle":"","parse-names":false,"suffix":""}],"container-title":"Molecular biotechnology","id":"ITEM-1","issue":"2","issued":{"date-parts":[["2012"]]},"page":"121-128","publisher":"Springer","title":"Selection of suitable reference genes for quantitative real-time PCR in apoptosis-induced MCF-7 breast cancer cells","type":"article-journal","volume":"50"},"suppress-author":1,"uris":["http://www.mendeley.com/documents/?uuid=f3f2f41d-fc4e-4095-baea-649a6ce731ae"]}],"mendeley":{"formattedCitation":"(2012)","plainTextFormattedCitation":"(2012)","previouslyFormattedCitation":"(2012)"},"properties":{"noteIndex":0},"schema":"https://github.com/citation-style-language/schema/raw/master/csl-citation.json"}</w:instrText>
            </w:r>
            <w:r w:rsidRPr="006034C1">
              <w:fldChar w:fldCharType="separate"/>
            </w:r>
            <w:r w:rsidRPr="006034C1">
              <w:rPr>
                <w:noProof/>
                <w:sz w:val="22"/>
                <w:szCs w:val="22"/>
              </w:rPr>
              <w:t>(2012)</w:t>
            </w:r>
            <w:r w:rsidRPr="006034C1">
              <w:fldChar w:fldCharType="end"/>
            </w:r>
          </w:p>
        </w:tc>
      </w:tr>
      <w:tr w:rsidR="008C67C9" w:rsidRPr="006034C1" w14:paraId="48A6D7A2" w14:textId="77777777" w:rsidTr="00885D2F">
        <w:trPr>
          <w:jc w:val="center"/>
        </w:trPr>
        <w:tc>
          <w:tcPr>
            <w:tcW w:w="1438" w:type="dxa"/>
          </w:tcPr>
          <w:p w14:paraId="7B774185" w14:textId="77777777" w:rsidR="008C67C9" w:rsidRPr="006034C1" w:rsidRDefault="008C67C9" w:rsidP="00885D2F">
            <w:pPr>
              <w:shd w:val="clear" w:color="auto" w:fill="FFFFFF"/>
              <w:rPr>
                <w:rFonts w:eastAsia="Times New Roman"/>
                <w:i/>
                <w:iCs/>
                <w:sz w:val="22"/>
                <w:szCs w:val="22"/>
              </w:rPr>
            </w:pPr>
            <w:r w:rsidRPr="006034C1">
              <w:rPr>
                <w:rFonts w:eastAsia="Times New Roman"/>
                <w:i/>
                <w:iCs/>
                <w:sz w:val="22"/>
                <w:szCs w:val="22"/>
              </w:rPr>
              <w:t>P53</w:t>
            </w:r>
          </w:p>
        </w:tc>
        <w:tc>
          <w:tcPr>
            <w:tcW w:w="5503" w:type="dxa"/>
          </w:tcPr>
          <w:p w14:paraId="291975CB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Forward:</w:t>
            </w:r>
          </w:p>
          <w:p w14:paraId="50C8A491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5’–TCAACAAGATGTTTTGCCAACTG–3’</w:t>
            </w:r>
          </w:p>
          <w:p w14:paraId="3C5E34E1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Reverse:</w:t>
            </w:r>
          </w:p>
          <w:p w14:paraId="051F6C4A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5’–ATGTGCTGTGACTGCTTGTAGATG–3’</w:t>
            </w:r>
          </w:p>
        </w:tc>
        <w:tc>
          <w:tcPr>
            <w:tcW w:w="2075" w:type="dxa"/>
          </w:tcPr>
          <w:p w14:paraId="218A107A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 xml:space="preserve">De et al. </w:t>
            </w:r>
            <w:r w:rsidRPr="006034C1">
              <w:rPr>
                <w:rFonts w:eastAsia="Times New Roman"/>
              </w:rPr>
              <w:fldChar w:fldCharType="begin" w:fldLock="1"/>
            </w:r>
            <w:r w:rsidRPr="006034C1">
              <w:rPr>
                <w:rFonts w:eastAsia="Times New Roman"/>
                <w:sz w:val="22"/>
                <w:szCs w:val="22"/>
              </w:rPr>
              <w:instrText>ADDIN CSL_CITATION {"citationItems":[{"id":"ITEM-1","itemData":{"author":[{"dropping-particle":"","family":"De","given":"Arun Kumar","non-dropping-particle":"","parse-names":false,"suffix":""},{"dropping-particle":"","family":"Muthiyan","given":"Ramachandran","non-dropping-particle":"","parse-names":false,"suffix":""},{"dropping-particle":"","family":"Mondal","given":"Samiran","non-dropping-particle":"","parse-names":false,"suffix":""},{"dropping-particle":"","family":"Mahanta","given":"Nilkamal","non-dropping-particle":"","parse-names":false,"suffix":""},{"dropping-particle":"","family":"Bhattacharya","given":"Debasis","non-dropping-particle":"","parse-names":false,"suffix":""},{"dropping-particle":"","family":"Ponraj","given":"Perumal","non-dropping-particle":"","parse-names":false,"suffix":""},{"dropping-particle":"","family":"Muniswamy","given":"Kangayan","non-dropping-particle":"","parse-names":false,"suffix":""},{"dropping-particle":"","family":"Kundu","given":"Anandamoy","non-dropping-particle":"","parse-names":false,"suffix":""},{"dropping-particle":"","family":"Kundu","given":"Madhu Sudhan","non-dropping-particle":"","parse-names":false,"suffix":""},{"dropping-particle":"","family":"Sunder","given":"Jai","non-dropping-particle":"","parse-names":false,"suffix":""}],"container-title":"Marine drugs","id":"ITEM-1","issue":"12","issued":{"date-parts":[["2019"]]},"page":"658","publisher":"Multidisciplinary Digital Publishing Institute","title":"A natural quinazoline derivative from marine sponge hyrtios erectus induces apoptosis of breast cancer cells via ROS production and intrinsic or extrinsic apoptosis pathways","type":"article-journal","volume":"17"},"suppress-author":1,"uris":["http://www.mendeley.com/documents/?uuid=3dc6f4b9-81f0-4823-94ae-42ba881035ee"]}],"mendeley":{"formattedCitation":"(2019)","plainTextFormattedCitation":"(2019)","previouslyFormattedCitation":"(2019)"},"properties":{"noteIndex":0},"schema":"https://github.com/citation-style-language/schema/raw/master/csl-citation.json"}</w:instrText>
            </w:r>
            <w:r w:rsidRPr="006034C1">
              <w:rPr>
                <w:rFonts w:eastAsia="Times New Roman"/>
              </w:rPr>
              <w:fldChar w:fldCharType="separate"/>
            </w:r>
            <w:r w:rsidRPr="006034C1">
              <w:rPr>
                <w:rFonts w:eastAsia="Times New Roman"/>
                <w:noProof/>
                <w:sz w:val="22"/>
                <w:szCs w:val="22"/>
              </w:rPr>
              <w:t>(2019)</w:t>
            </w:r>
            <w:r w:rsidRPr="006034C1">
              <w:rPr>
                <w:rFonts w:eastAsia="Times New Roman"/>
              </w:rPr>
              <w:fldChar w:fldCharType="end"/>
            </w:r>
          </w:p>
        </w:tc>
      </w:tr>
      <w:tr w:rsidR="008C67C9" w:rsidRPr="006034C1" w14:paraId="2E2F92FE" w14:textId="77777777" w:rsidTr="00885D2F">
        <w:trPr>
          <w:jc w:val="center"/>
        </w:trPr>
        <w:tc>
          <w:tcPr>
            <w:tcW w:w="1438" w:type="dxa"/>
          </w:tcPr>
          <w:p w14:paraId="43AB4E59" w14:textId="77777777" w:rsidR="008C67C9" w:rsidRPr="006034C1" w:rsidRDefault="008C67C9" w:rsidP="00885D2F">
            <w:pPr>
              <w:jc w:val="both"/>
              <w:rPr>
                <w:i/>
                <w:iCs/>
                <w:sz w:val="22"/>
                <w:szCs w:val="22"/>
              </w:rPr>
            </w:pPr>
            <w:r w:rsidRPr="006034C1">
              <w:rPr>
                <w:rFonts w:eastAsia="Times New Roman"/>
                <w:i/>
                <w:iCs/>
                <w:sz w:val="22"/>
                <w:szCs w:val="22"/>
              </w:rPr>
              <w:t>BAX</w:t>
            </w:r>
          </w:p>
        </w:tc>
        <w:tc>
          <w:tcPr>
            <w:tcW w:w="5503" w:type="dxa"/>
          </w:tcPr>
          <w:p w14:paraId="1DE986C6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 xml:space="preserve">Forward: </w:t>
            </w:r>
          </w:p>
          <w:p w14:paraId="22E416A0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5’–TTTGCTTCAGGGTTTCATCCA–3’</w:t>
            </w:r>
          </w:p>
          <w:p w14:paraId="2344B08C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Reverse:</w:t>
            </w:r>
          </w:p>
          <w:p w14:paraId="1D35BC16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5’–CTCCATGTTACTGTCCAGTTCGT–3’</w:t>
            </w:r>
          </w:p>
        </w:tc>
        <w:tc>
          <w:tcPr>
            <w:tcW w:w="2075" w:type="dxa"/>
          </w:tcPr>
          <w:p w14:paraId="317D4793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 xml:space="preserve">De et al. </w:t>
            </w:r>
            <w:r w:rsidRPr="006034C1">
              <w:fldChar w:fldCharType="begin" w:fldLock="1"/>
            </w:r>
            <w:r w:rsidRPr="006034C1">
              <w:rPr>
                <w:sz w:val="22"/>
                <w:szCs w:val="22"/>
              </w:rPr>
              <w:instrText>ADDIN CSL_CITATION {"citationItems":[{"id":"ITEM-1","itemData":{"author":[{"dropping-particle":"","family":"De","given":"Arun Kumar","non-dropping-particle":"","parse-names":false,"suffix":""},{"dropping-particle":"","family":"Muthiyan","given":"Ramachandran","non-dropping-particle":"","parse-names":false,"suffix":""},{"dropping-particle":"","family":"Mondal","given":"Samiran","non-dropping-particle":"","parse-names":false,"suffix":""},{"dropping-particle":"","family":"Mahanta","given":"Nilkamal","non-dropping-particle":"","parse-names":false,"suffix":""},{"dropping-particle":"","family":"Bhattacharya","given":"Debasis","non-dropping-particle":"","parse-names":false,"suffix":""},{"dropping-particle":"","family":"Ponraj","given":"Perumal","non-dropping-particle":"","parse-names":false,"suffix":""},{"dropping-particle":"","family":"Muniswamy","given":"Kangayan","non-dropping-particle":"","parse-names":false,"suffix":""},{"dropping-particle":"","family":"Kundu","given":"Anandamoy","non-dropping-particle":"","parse-names":false,"suffix":""},{"dropping-particle":"","family":"Kundu","given":"Madhu Sudhan","non-dropping-particle":"","parse-names":false,"suffix":""},{"dropping-particle":"","family":"Sunder","given":"Jai","non-dropping-particle":"","parse-names":false,"suffix":""}],"container-title":"Marine drugs","id":"ITEM-1","issue":"12","issued":{"date-parts":[["2019"]]},"page":"658","publisher":"Multidisciplinary Digital Publishing Institute","title":"A natural quinazoline derivative from marine sponge hyrtios erectus induces apoptosis of breast cancer cells via ROS production and intrinsic or extrinsic apoptosis pathways","type":"article-journal","volume":"17"},"suppress-author":1,"uris":["http://www.mendeley.com/documents/?uuid=3dc6f4b9-81f0-4823-94ae-42ba881035ee"]}],"mendeley":{"formattedCitation":"(2019)","plainTextFormattedCitation":"(2019)","previouslyFormattedCitation":"(2019)"},"properties":{"noteIndex":0},"schema":"https://github.com/citation-style-language/schema/raw/master/csl-citation.json"}</w:instrText>
            </w:r>
            <w:r w:rsidRPr="006034C1">
              <w:fldChar w:fldCharType="separate"/>
            </w:r>
            <w:r w:rsidRPr="006034C1">
              <w:rPr>
                <w:noProof/>
                <w:sz w:val="22"/>
                <w:szCs w:val="22"/>
              </w:rPr>
              <w:t>(2019)</w:t>
            </w:r>
            <w:r w:rsidRPr="006034C1">
              <w:fldChar w:fldCharType="end"/>
            </w:r>
          </w:p>
        </w:tc>
      </w:tr>
      <w:tr w:rsidR="008C67C9" w:rsidRPr="006034C1" w14:paraId="1AD045B5" w14:textId="77777777" w:rsidTr="00885D2F">
        <w:trPr>
          <w:jc w:val="center"/>
        </w:trPr>
        <w:tc>
          <w:tcPr>
            <w:tcW w:w="1438" w:type="dxa"/>
          </w:tcPr>
          <w:p w14:paraId="7226E3C6" w14:textId="77777777" w:rsidR="008C67C9" w:rsidRPr="006034C1" w:rsidRDefault="008C67C9" w:rsidP="00885D2F">
            <w:pPr>
              <w:jc w:val="both"/>
              <w:rPr>
                <w:i/>
                <w:iCs/>
                <w:sz w:val="22"/>
                <w:szCs w:val="22"/>
              </w:rPr>
            </w:pPr>
            <w:r w:rsidRPr="006034C1">
              <w:rPr>
                <w:rFonts w:eastAsia="Times New Roman"/>
                <w:i/>
                <w:iCs/>
                <w:sz w:val="22"/>
                <w:szCs w:val="22"/>
              </w:rPr>
              <w:t>BCL-2</w:t>
            </w:r>
          </w:p>
        </w:tc>
        <w:tc>
          <w:tcPr>
            <w:tcW w:w="5503" w:type="dxa"/>
          </w:tcPr>
          <w:p w14:paraId="58FD2A66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 xml:space="preserve">Forward: </w:t>
            </w:r>
          </w:p>
          <w:p w14:paraId="0350747C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5’–CATGTGTGTGGAGAGCGTCAAC–3’</w:t>
            </w:r>
          </w:p>
          <w:p w14:paraId="40915BF7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Reverse:</w:t>
            </w:r>
          </w:p>
          <w:p w14:paraId="2381DEF0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5’–CAGATAGGCACCCAGGGTGAT–3’</w:t>
            </w:r>
          </w:p>
        </w:tc>
        <w:tc>
          <w:tcPr>
            <w:tcW w:w="2075" w:type="dxa"/>
          </w:tcPr>
          <w:p w14:paraId="48525D40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 xml:space="preserve">De et al. </w:t>
            </w:r>
            <w:r w:rsidRPr="006034C1">
              <w:fldChar w:fldCharType="begin" w:fldLock="1"/>
            </w:r>
            <w:r w:rsidRPr="006034C1">
              <w:rPr>
                <w:sz w:val="22"/>
                <w:szCs w:val="22"/>
              </w:rPr>
              <w:instrText>ADDIN CSL_CITATION {"citationItems":[{"id":"ITEM-1","itemData":{"author":[{"dropping-particle":"","family":"De","given":"Arun Kumar","non-dropping-particle":"","parse-names":false,"suffix":""},{"dropping-particle":"","family":"Muthiyan","given":"Ramachandran","non-dropping-particle":"","parse-names":false,"suffix":""},{"dropping-particle":"","family":"Mondal","given":"Samiran","non-dropping-particle":"","parse-names":false,"suffix":""},{"dropping-particle":"","family":"Mahanta","given":"Nilkamal","non-dropping-particle":"","parse-names":false,"suffix":""},{"dropping-particle":"","family":"Bhattacharya","given":"Debasis","non-dropping-particle":"","parse-names":false,"suffix":""},{"dropping-particle":"","family":"Ponraj","given":"Perumal","non-dropping-particle":"","parse-names":false,"suffix":""},{"dropping-particle":"","family":"Muniswamy","given":"Kangayan","non-dropping-particle":"","parse-names":false,"suffix":""},{"dropping-particle":"","family":"Kundu","given":"Anandamoy","non-dropping-particle":"","parse-names":false,"suffix":""},{"dropping-particle":"","family":"Kundu","given":"Madhu Sudhan","non-dropping-particle":"","parse-names":false,"suffix":""},{"dropping-particle":"","family":"Sunder","given":"Jai","non-dropping-particle":"","parse-names":false,"suffix":""}],"container-title":"Marine drugs","id":"ITEM-1","issue":"12","issued":{"date-parts":[["2019"]]},"page":"658","publisher":"Multidisciplinary Digital Publishing Institute","title":"A natural quinazoline derivative from marine sponge hyrtios erectus induces apoptosis of breast cancer cells via ROS production and intrinsic or extrinsic apoptosis pathways","type":"article-journal","volume":"17"},"suppress-author":1,"uris":["http://www.mendeley.com/documents/?uuid=3dc6f4b9-81f0-4823-94ae-42ba881035ee"]}],"mendeley":{"formattedCitation":"(2019)","plainTextFormattedCitation":"(2019)","previouslyFormattedCitation":"(2019)"},"properties":{"noteIndex":0},"schema":"https://github.com/citation-style-language/schema/raw/master/csl-citation.json"}</w:instrText>
            </w:r>
            <w:r w:rsidRPr="006034C1">
              <w:fldChar w:fldCharType="separate"/>
            </w:r>
            <w:r w:rsidRPr="006034C1">
              <w:rPr>
                <w:noProof/>
                <w:sz w:val="22"/>
                <w:szCs w:val="22"/>
              </w:rPr>
              <w:t>(2019)</w:t>
            </w:r>
            <w:r w:rsidRPr="006034C1">
              <w:fldChar w:fldCharType="end"/>
            </w:r>
          </w:p>
        </w:tc>
      </w:tr>
      <w:tr w:rsidR="008C67C9" w:rsidRPr="006034C1" w14:paraId="587C9127" w14:textId="77777777" w:rsidTr="00885D2F">
        <w:trPr>
          <w:jc w:val="center"/>
        </w:trPr>
        <w:tc>
          <w:tcPr>
            <w:tcW w:w="1438" w:type="dxa"/>
          </w:tcPr>
          <w:p w14:paraId="430EE1FB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PCNA</w:t>
            </w:r>
          </w:p>
        </w:tc>
        <w:tc>
          <w:tcPr>
            <w:tcW w:w="5503" w:type="dxa"/>
          </w:tcPr>
          <w:p w14:paraId="2D0040FD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Forward:</w:t>
            </w:r>
          </w:p>
          <w:p w14:paraId="7DC9E57A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5′</w:t>
            </w:r>
            <w:r w:rsidRPr="006034C1">
              <w:rPr>
                <w:rFonts w:eastAsia="Times New Roman"/>
                <w:sz w:val="22"/>
                <w:szCs w:val="22"/>
              </w:rPr>
              <w:t>–</w:t>
            </w:r>
            <w:r w:rsidRPr="006034C1">
              <w:rPr>
                <w:sz w:val="22"/>
                <w:szCs w:val="22"/>
              </w:rPr>
              <w:t>TTTGGTGCA GCTCACCCTG</w:t>
            </w:r>
            <w:r w:rsidRPr="006034C1">
              <w:rPr>
                <w:rFonts w:eastAsia="Times New Roman"/>
                <w:sz w:val="22"/>
                <w:szCs w:val="22"/>
              </w:rPr>
              <w:t>–</w:t>
            </w:r>
            <w:r w:rsidRPr="006034C1">
              <w:rPr>
                <w:sz w:val="22"/>
                <w:szCs w:val="22"/>
              </w:rPr>
              <w:t>3’</w:t>
            </w:r>
          </w:p>
          <w:p w14:paraId="457562AB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Reverse:</w:t>
            </w:r>
          </w:p>
          <w:p w14:paraId="435722F2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5′</w:t>
            </w:r>
            <w:r w:rsidRPr="006034C1">
              <w:rPr>
                <w:rFonts w:eastAsia="Times New Roman"/>
                <w:sz w:val="22"/>
                <w:szCs w:val="22"/>
              </w:rPr>
              <w:t>–</w:t>
            </w:r>
            <w:r w:rsidRPr="006034C1">
              <w:rPr>
                <w:sz w:val="22"/>
                <w:szCs w:val="22"/>
              </w:rPr>
              <w:t>CGCGTTATCTTCGGCCCTTA</w:t>
            </w:r>
            <w:r w:rsidRPr="006034C1">
              <w:rPr>
                <w:rFonts w:eastAsia="Times New Roman"/>
                <w:sz w:val="22"/>
                <w:szCs w:val="22"/>
              </w:rPr>
              <w:t>–</w:t>
            </w:r>
            <w:r w:rsidRPr="006034C1">
              <w:rPr>
                <w:sz w:val="22"/>
                <w:szCs w:val="22"/>
              </w:rPr>
              <w:t>3’</w:t>
            </w:r>
          </w:p>
        </w:tc>
        <w:tc>
          <w:tcPr>
            <w:tcW w:w="2075" w:type="dxa"/>
          </w:tcPr>
          <w:p w14:paraId="00E47C2E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noProof/>
                <w:sz w:val="22"/>
                <w:szCs w:val="22"/>
              </w:rPr>
              <w:t xml:space="preserve">Ngoc et al. </w:t>
            </w:r>
            <w:r w:rsidRPr="006034C1">
              <w:rPr>
                <w:rFonts w:eastAsia="Times New Roman"/>
              </w:rPr>
              <w:fldChar w:fldCharType="begin" w:fldLock="1"/>
            </w:r>
            <w:r w:rsidRPr="006034C1">
              <w:rPr>
                <w:rFonts w:eastAsia="Times New Roman"/>
                <w:sz w:val="22"/>
                <w:szCs w:val="22"/>
              </w:rPr>
              <w:instrText>ADDIN CSL_CITATION {"citationItems":[{"id":"ITEM-1","itemData":{"ISSN":"0378-8741","author":[{"dropping-particle":"","family":"Ngoc","given":"Truong Thi Bich","non-dropping-particle":"","parse-names":false,"suffix":""},{"dropping-particle":"","family":"Nga","given":"Nguyen Thi Hoai","non-dropping-particle":"","parse-names":false,"suffix":""},{"dropping-particle":"","family":"Trinh","given":"Nguyen Thi My","non-dropping-particle":"","parse-names":false,"suffix":""},{"dropping-particle":"","family":"Thuoc","given":"Tran Linh","non-dropping-particle":"","parse-names":false,"suffix":""},{"dropping-particle":"","family":"Thao","given":"Dang Thi Phuong","non-dropping-particle":"","parse-names":false,"suffix":""}],"container-title":"Journal of Ethnopharmacology","id":"ITEM-1","issued":{"date-parts":[["2020"]]},"page":"113222","publisher":"Elsevier","title":"Elephantopus mollis Kunth extracts induce antiproliferation and apoptosis in human lung cancer and myeloid leukemia cells","type":"article-journal","volume":"263"},"suppress-author":1,"uris":["http://www.mendeley.com/documents/?uuid=37a0fb89-1489-4894-b84a-c2ca950caf9f"]}],"mendeley":{"formattedCitation":"(2020)","plainTextFormattedCitation":"(2020)","previouslyFormattedCitation":"(2020)"},"properties":{"noteIndex":0},"schema":"https://github.com/citation-style-language/schema/raw/master/csl-citation.json"}</w:instrText>
            </w:r>
            <w:r w:rsidRPr="006034C1">
              <w:rPr>
                <w:rFonts w:eastAsia="Times New Roman"/>
              </w:rPr>
              <w:fldChar w:fldCharType="separate"/>
            </w:r>
            <w:r w:rsidRPr="006034C1">
              <w:rPr>
                <w:rFonts w:eastAsia="Times New Roman"/>
                <w:noProof/>
                <w:sz w:val="22"/>
                <w:szCs w:val="22"/>
              </w:rPr>
              <w:t>(2020)</w:t>
            </w:r>
            <w:r w:rsidRPr="006034C1">
              <w:rPr>
                <w:rFonts w:eastAsia="Times New Roman"/>
              </w:rPr>
              <w:fldChar w:fldCharType="end"/>
            </w:r>
          </w:p>
        </w:tc>
      </w:tr>
      <w:tr w:rsidR="008C67C9" w:rsidRPr="006034C1" w14:paraId="2667BF6F" w14:textId="77777777" w:rsidTr="00885D2F">
        <w:trPr>
          <w:jc w:val="center"/>
        </w:trPr>
        <w:tc>
          <w:tcPr>
            <w:tcW w:w="1438" w:type="dxa"/>
          </w:tcPr>
          <w:p w14:paraId="3DD977F6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Cytochrome C</w:t>
            </w:r>
          </w:p>
        </w:tc>
        <w:tc>
          <w:tcPr>
            <w:tcW w:w="5503" w:type="dxa"/>
          </w:tcPr>
          <w:p w14:paraId="5ADBE1CC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Forward:</w:t>
            </w:r>
          </w:p>
          <w:p w14:paraId="40722940" w14:textId="77777777" w:rsidR="008C67C9" w:rsidRPr="006034C1" w:rsidRDefault="008C67C9" w:rsidP="00885D2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6034C1">
              <w:rPr>
                <w:sz w:val="22"/>
                <w:szCs w:val="22"/>
              </w:rPr>
              <w:t>5′</w:t>
            </w:r>
            <w:r w:rsidRPr="006034C1">
              <w:rPr>
                <w:rFonts w:eastAsia="Times New Roman"/>
                <w:sz w:val="22"/>
                <w:szCs w:val="22"/>
              </w:rPr>
              <w:t>–</w:t>
            </w:r>
            <w:r w:rsidRPr="006034C1">
              <w:rPr>
                <w:sz w:val="22"/>
                <w:szCs w:val="22"/>
                <w:shd w:val="clear" w:color="auto" w:fill="FFFFFF"/>
              </w:rPr>
              <w:t>GGAGGCAAGCATAAGACTGG</w:t>
            </w:r>
            <w:r w:rsidRPr="006034C1">
              <w:rPr>
                <w:rFonts w:eastAsia="Times New Roman"/>
                <w:sz w:val="22"/>
                <w:szCs w:val="22"/>
              </w:rPr>
              <w:t>–</w:t>
            </w:r>
            <w:r w:rsidRPr="006034C1">
              <w:rPr>
                <w:sz w:val="22"/>
                <w:szCs w:val="22"/>
              </w:rPr>
              <w:t>3’</w:t>
            </w:r>
          </w:p>
          <w:p w14:paraId="76A5436E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Reverse:</w:t>
            </w:r>
          </w:p>
          <w:p w14:paraId="3D18C23B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5′</w:t>
            </w:r>
            <w:r w:rsidRPr="006034C1">
              <w:rPr>
                <w:rFonts w:eastAsia="Times New Roman"/>
                <w:sz w:val="22"/>
                <w:szCs w:val="22"/>
              </w:rPr>
              <w:t>–</w:t>
            </w:r>
            <w:r w:rsidRPr="006034C1">
              <w:rPr>
                <w:sz w:val="22"/>
                <w:szCs w:val="22"/>
                <w:shd w:val="clear" w:color="auto" w:fill="FFFFFF"/>
              </w:rPr>
              <w:t>GTCTGCCCTTTCTCCCTTCT</w:t>
            </w:r>
            <w:r w:rsidRPr="006034C1">
              <w:rPr>
                <w:rFonts w:eastAsia="Times New Roman"/>
                <w:sz w:val="22"/>
                <w:szCs w:val="22"/>
              </w:rPr>
              <w:t>–</w:t>
            </w:r>
            <w:r w:rsidRPr="006034C1">
              <w:rPr>
                <w:sz w:val="22"/>
                <w:szCs w:val="22"/>
              </w:rPr>
              <w:t>3’</w:t>
            </w:r>
          </w:p>
        </w:tc>
        <w:tc>
          <w:tcPr>
            <w:tcW w:w="2075" w:type="dxa"/>
          </w:tcPr>
          <w:p w14:paraId="79E0213B" w14:textId="77777777" w:rsidR="008C67C9" w:rsidRPr="006034C1" w:rsidRDefault="008C67C9" w:rsidP="00885D2F">
            <w:pPr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6034C1">
              <w:rPr>
                <w:rFonts w:eastAsia="Times New Roman"/>
                <w:noProof/>
                <w:sz w:val="22"/>
                <w:szCs w:val="22"/>
              </w:rPr>
              <w:t xml:space="preserve">(Priyadarsini et al. </w:t>
            </w:r>
            <w:r w:rsidRPr="006034C1">
              <w:rPr>
                <w:rFonts w:eastAsia="Times New Roman"/>
                <w:noProof/>
              </w:rPr>
              <w:fldChar w:fldCharType="begin" w:fldLock="1"/>
            </w:r>
            <w:r w:rsidRPr="006034C1">
              <w:rPr>
                <w:rFonts w:eastAsia="Times New Roman"/>
                <w:noProof/>
                <w:sz w:val="22"/>
                <w:szCs w:val="22"/>
              </w:rPr>
              <w:instrText>ADDIN CSL_CITATION {"citationItems":[{"id":"ITEM-1","itemData":{"ISSN":"0014-2999","author":[{"dropping-particle":"","family":"Priyadarsini","given":"R Vidya","non-dropping-particle":"","parse-names":false,"suffix":""},{"dropping-particle":"","family":"Murugan","given":"R Senthil","non-dropping-particle":"","parse-names":false,"suffix":""},{"dropping-particle":"","family":"Maitreyi","given":"S","non-dropping-particle":"","parse-names":false,"suffix":""},{"dropping-particle":"","family":"Ramalingam","given":"K","non-dropping-particle":"","parse-names":false,"suffix":""},{"dropping-particle":"","family":"Karunagaran","given":"D","non-dropping-particle":"","parse-names":false,"suffix":""},{"dropping-particle":"","family":"Nagini","given":"S","non-dropping-particle":"","parse-names":false,"suffix":""}],"container-title":"European Journal of Pharmacology","id":"ITEM-1","issue":"1-3","issued":{"date-parts":[["2010"]]},"page":"84-91","publisher":"Elsevier","title":"The flavonoid quercetin induces cell cycle arrest and mitochondria-mediated apoptosis in human cervical cancer (HeLa) cells through p53 induction and NF-κB inhibition","type":"article-journal","volume":"649"},"suppress-author":1,"uris":["http://www.mendeley.com/documents/?uuid=babe58b9-f889-4f3e-a95b-811ba8084892"]}],"mendeley":{"formattedCitation":"(2010)","plainTextFormattedCitation":"(2010)","previouslyFormattedCitation":"(2010)"},"properties":{"noteIndex":0},"schema":"https://github.com/citation-style-language/schema/raw/master/csl-citation.json"}</w:instrText>
            </w:r>
            <w:r w:rsidRPr="006034C1">
              <w:rPr>
                <w:rFonts w:eastAsia="Times New Roman"/>
                <w:noProof/>
              </w:rPr>
              <w:fldChar w:fldCharType="separate"/>
            </w:r>
            <w:r w:rsidRPr="006034C1">
              <w:rPr>
                <w:rFonts w:eastAsia="Times New Roman"/>
                <w:noProof/>
                <w:sz w:val="22"/>
                <w:szCs w:val="22"/>
              </w:rPr>
              <w:t>(2010)</w:t>
            </w:r>
            <w:r w:rsidRPr="006034C1">
              <w:rPr>
                <w:rFonts w:eastAsia="Times New Roman"/>
                <w:noProof/>
              </w:rPr>
              <w:fldChar w:fldCharType="end"/>
            </w:r>
          </w:p>
        </w:tc>
      </w:tr>
      <w:tr w:rsidR="008C67C9" w:rsidRPr="006034C1" w14:paraId="670D450E" w14:textId="77777777" w:rsidTr="00885D2F">
        <w:trPr>
          <w:jc w:val="center"/>
        </w:trPr>
        <w:tc>
          <w:tcPr>
            <w:tcW w:w="1438" w:type="dxa"/>
          </w:tcPr>
          <w:p w14:paraId="7527C77C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Caspase-8</w:t>
            </w:r>
          </w:p>
        </w:tc>
        <w:tc>
          <w:tcPr>
            <w:tcW w:w="5503" w:type="dxa"/>
          </w:tcPr>
          <w:p w14:paraId="121CC8CD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 xml:space="preserve">Forward: </w:t>
            </w:r>
          </w:p>
          <w:p w14:paraId="7550118C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5’–CTACCAACTCATGGACCACAG–3’</w:t>
            </w:r>
          </w:p>
          <w:p w14:paraId="1BBE2717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Reverse:</w:t>
            </w:r>
          </w:p>
          <w:p w14:paraId="68EE6150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5’–GTGACTGGATGTACCAGGTTC–3’</w:t>
            </w:r>
          </w:p>
        </w:tc>
        <w:tc>
          <w:tcPr>
            <w:tcW w:w="2075" w:type="dxa"/>
          </w:tcPr>
          <w:p w14:paraId="1C18309A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 xml:space="preserve">De et al. </w:t>
            </w:r>
            <w:r w:rsidRPr="006034C1">
              <w:fldChar w:fldCharType="begin" w:fldLock="1"/>
            </w:r>
            <w:r w:rsidRPr="006034C1">
              <w:rPr>
                <w:sz w:val="22"/>
                <w:szCs w:val="22"/>
              </w:rPr>
              <w:instrText>ADDIN CSL_CITATION {"citationItems":[{"id":"ITEM-1","itemData":{"author":[{"dropping-particle":"","family":"De","given":"Arun Kumar","non-dropping-particle":"","parse-names":false,"suffix":""},{"dropping-particle":"","family":"Muthiyan","given":"Ramachandran","non-dropping-particle":"","parse-names":false,"suffix":""},{"dropping-particle":"","family":"Mondal","given":"Samiran","non-dropping-particle":"","parse-names":false,"suffix":""},{"dropping-particle":"","family":"Mahanta","given":"Nilkamal","non-dropping-particle":"","parse-names":false,"suffix":""},{"dropping-particle":"","family":"Bhattacharya","given":"Debasis","non-dropping-particle":"","parse-names":false,"suffix":""},{"dropping-particle":"","family":"Ponraj","given":"Perumal","non-dropping-particle":"","parse-names":false,"suffix":""},{"dropping-particle":"","family":"Muniswamy","given":"Kangayan","non-dropping-particle":"","parse-names":false,"suffix":""},{"dropping-particle":"","family":"Kundu","given":"Anandamoy","non-dropping-particle":"","parse-names":false,"suffix":""},{"dropping-particle":"","family":"Kundu","given":"Madhu Sudhan","non-dropping-particle":"","parse-names":false,"suffix":""},{"dropping-particle":"","family":"Sunder","given":"Jai","non-dropping-particle":"","parse-names":false,"suffix":""}],"container-title":"Marine drugs","id":"ITEM-1","issue":"12","issued":{"date-parts":[["2019"]]},"page":"658","publisher":"Multidisciplinary Digital Publishing Institute","title":"A natural quinazoline derivative from marine sponge hyrtios erectus induces apoptosis of breast cancer cells via ROS production and intrinsic or extrinsic apoptosis pathways","type":"article-journal","volume":"17"},"suppress-author":1,"uris":["http://www.mendeley.com/documents/?uuid=3dc6f4b9-81f0-4823-94ae-42ba881035ee"]}],"mendeley":{"formattedCitation":"(2019)","plainTextFormattedCitation":"(2019)","previouslyFormattedCitation":"(2019)"},"properties":{"noteIndex":0},"schema":"https://github.com/citation-style-language/schema/raw/master/csl-citation.json"}</w:instrText>
            </w:r>
            <w:r w:rsidRPr="006034C1">
              <w:fldChar w:fldCharType="separate"/>
            </w:r>
            <w:r w:rsidRPr="006034C1">
              <w:rPr>
                <w:noProof/>
                <w:sz w:val="22"/>
                <w:szCs w:val="22"/>
              </w:rPr>
              <w:t>(2019)</w:t>
            </w:r>
            <w:r w:rsidRPr="006034C1">
              <w:fldChar w:fldCharType="end"/>
            </w:r>
          </w:p>
        </w:tc>
      </w:tr>
      <w:tr w:rsidR="008C67C9" w:rsidRPr="006034C1" w14:paraId="35C92B85" w14:textId="77777777" w:rsidTr="00885D2F">
        <w:trPr>
          <w:jc w:val="center"/>
        </w:trPr>
        <w:tc>
          <w:tcPr>
            <w:tcW w:w="1438" w:type="dxa"/>
          </w:tcPr>
          <w:p w14:paraId="031F245F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Caspase-3</w:t>
            </w:r>
          </w:p>
        </w:tc>
        <w:tc>
          <w:tcPr>
            <w:tcW w:w="5503" w:type="dxa"/>
          </w:tcPr>
          <w:p w14:paraId="5CC314C5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 xml:space="preserve">Forward: </w:t>
            </w:r>
          </w:p>
          <w:p w14:paraId="4300B59E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5’–TTAATAAAGGTATCCATGGAGAACACT–3’</w:t>
            </w:r>
          </w:p>
          <w:p w14:paraId="0D443609" w14:textId="77777777" w:rsidR="008C67C9" w:rsidRPr="006034C1" w:rsidRDefault="008C67C9" w:rsidP="00885D2F">
            <w:pPr>
              <w:jc w:val="both"/>
              <w:rPr>
                <w:sz w:val="22"/>
                <w:szCs w:val="22"/>
              </w:rPr>
            </w:pPr>
            <w:r w:rsidRPr="006034C1">
              <w:rPr>
                <w:sz w:val="22"/>
                <w:szCs w:val="22"/>
              </w:rPr>
              <w:t>Reverse:</w:t>
            </w:r>
          </w:p>
          <w:p w14:paraId="0CD99D43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sz w:val="22"/>
                <w:szCs w:val="22"/>
              </w:rPr>
              <w:t>5’–TTAGTGATAAAAATAGAGTTCTTTTGTGAG–3’</w:t>
            </w:r>
          </w:p>
        </w:tc>
        <w:tc>
          <w:tcPr>
            <w:tcW w:w="2075" w:type="dxa"/>
          </w:tcPr>
          <w:p w14:paraId="1372CA57" w14:textId="77777777" w:rsidR="008C67C9" w:rsidRPr="006034C1" w:rsidRDefault="008C67C9" w:rsidP="00885D2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034C1">
              <w:rPr>
                <w:rFonts w:eastAsia="Times New Roman"/>
                <w:noProof/>
                <w:sz w:val="22"/>
                <w:szCs w:val="22"/>
              </w:rPr>
              <w:t xml:space="preserve">Devarajan et al. </w:t>
            </w:r>
            <w:r w:rsidRPr="006034C1">
              <w:rPr>
                <w:rFonts w:eastAsia="Times New Roman"/>
              </w:rPr>
              <w:fldChar w:fldCharType="begin" w:fldLock="1"/>
            </w:r>
            <w:r w:rsidRPr="006034C1">
              <w:rPr>
                <w:rFonts w:eastAsia="Times New Roman"/>
                <w:sz w:val="22"/>
                <w:szCs w:val="22"/>
              </w:rPr>
              <w:instrText>ADDIN CSL_CITATION {"citationItems":[{"id":"ITEM-1","itemData":{"ISSN":"1476-5594","author":[{"dropping-particle":"","family":"Devarajan","given":"Eswaran","non-dropping-particle":"","parse-names":false,"suffix":""},{"dropping-particle":"","family":"Sahin","given":"Aysegul A","non-dropping-particle":"","parse-names":false,"suffix":""},{"dropping-particle":"","family":"Chen","given":"Jack S","non-dropping-particle":"","parse-names":false,"suffix":""},{"dropping-particle":"","family":"Krishnamurthy","given":"Raghu R","non-dropping-particle":"","parse-names":false,"suffix":""},{"dropping-particle":"","family":"Aggarwal","given":"Neeraj","non-dropping-particle":"","parse-names":false,"suffix":""},{"dropping-particle":"","family":"Brun","given":"Anne-Marie","non-dropping-particle":"","parse-names":false,"suffix":""},{"dropping-particle":"","family":"Sapino","given":"Anna","non-dropping-particle":"","parse-names":false,"suffix":""},{"dropping-particle":"","family":"Zhang","given":"Fan","non-dropping-particle":"","parse-names":false,"suffix":""},{"dropping-particle":"","family":"Sharma","given":"Dhawal","non-dropping-particle":"","parse-names":false,"suffix":""},{"dropping-particle":"","family":"Yang","given":"Xiao-He","non-dropping-particle":"","parse-names":false,"suffix":""}],"container-title":"Oncogene","id":"ITEM-1","issue":"57","issued":{"date-parts":[["2002"]]},"page":"8843-8851","publisher":"Nature Publishing Group","title":"Down-regulation of caspase 3 in breast cancer: a possible mechanism for chemoresistance","type":"article-journal","volume":"21"},"suppress-author":1,"uris":["http://www.mendeley.com/documents/?uuid=2982ae2f-da1a-4814-a7b1-9a8f11fd3d89"]}],"mendeley":{"formattedCitation":"(2002)","plainTextFormattedCitation":"(2002)","previouslyFormattedCitation":"(2002)"},"properties":{"noteIndex":0},"schema":"https://github.com/citation-style-language/schema/raw/master/csl-citation.json"}</w:instrText>
            </w:r>
            <w:r w:rsidRPr="006034C1">
              <w:rPr>
                <w:rFonts w:eastAsia="Times New Roman"/>
              </w:rPr>
              <w:fldChar w:fldCharType="separate"/>
            </w:r>
            <w:r w:rsidRPr="006034C1">
              <w:rPr>
                <w:rFonts w:eastAsia="Times New Roman"/>
                <w:noProof/>
                <w:sz w:val="22"/>
                <w:szCs w:val="22"/>
              </w:rPr>
              <w:t>(2002)</w:t>
            </w:r>
            <w:r w:rsidRPr="006034C1">
              <w:rPr>
                <w:rFonts w:eastAsia="Times New Roman"/>
              </w:rPr>
              <w:fldChar w:fldCharType="end"/>
            </w:r>
          </w:p>
        </w:tc>
      </w:tr>
      <w:bookmarkEnd w:id="1"/>
    </w:tbl>
    <w:p w14:paraId="019764D6" w14:textId="77777777" w:rsidR="008C67C9" w:rsidRPr="006034C1" w:rsidRDefault="008C67C9" w:rsidP="008C67C9">
      <w:pPr>
        <w:rPr>
          <w:rFonts w:ascii="Times New Roman" w:hAnsi="Times New Roman" w:cs="Times New Roman"/>
        </w:rPr>
      </w:pPr>
    </w:p>
    <w:p w14:paraId="1C9C657F" w14:textId="2C80F61F" w:rsidR="0067034F" w:rsidRDefault="0067034F"/>
    <w:sectPr w:rsidR="0067034F" w:rsidSect="002A2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B5"/>
    <w:rsid w:val="000965BC"/>
    <w:rsid w:val="00100C01"/>
    <w:rsid w:val="00196146"/>
    <w:rsid w:val="00205EA6"/>
    <w:rsid w:val="002A24F2"/>
    <w:rsid w:val="003E5BB9"/>
    <w:rsid w:val="00580C66"/>
    <w:rsid w:val="005B4D76"/>
    <w:rsid w:val="0067034F"/>
    <w:rsid w:val="006731B5"/>
    <w:rsid w:val="00692A00"/>
    <w:rsid w:val="008C67C9"/>
    <w:rsid w:val="00B849AB"/>
    <w:rsid w:val="00BD7B9C"/>
    <w:rsid w:val="00F75259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6626"/>
  <w15:chartTrackingRefBased/>
  <w15:docId w15:val="{5CDF6CC0-122F-4637-AFD3-6F3EC195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D7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3tablefooter">
    <w:name w:val="MDPI_4.3_table_footer"/>
    <w:basedOn w:val="Normal"/>
    <w:next w:val="Normal"/>
    <w:qFormat/>
    <w:rsid w:val="006731B5"/>
    <w:pPr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table" w:styleId="TableGrid">
    <w:name w:val="Table Grid"/>
    <w:basedOn w:val="TableNormal"/>
    <w:uiPriority w:val="39"/>
    <w:rsid w:val="00100C0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basedOn w:val="Normal"/>
    <w:qFormat/>
    <w:rsid w:val="000965BC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0965B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character" w:customStyle="1" w:styleId="fontstyle01">
    <w:name w:val="fontstyle01"/>
    <w:basedOn w:val="DefaultParagraphFont"/>
    <w:rsid w:val="00FD6629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styleId="Hyperlink">
    <w:name w:val="Hyperlink"/>
    <w:uiPriority w:val="99"/>
    <w:unhideWhenUsed/>
    <w:rsid w:val="008C67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40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0.jpeg"/><Relationship Id="rId4" Type="http://schemas.openxmlformats.org/officeDocument/2006/relationships/hyperlink" Target="mailto:hasniarsad@usm.my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2378</Words>
  <Characters>13561</Characters>
  <Application>Microsoft Office Word</Application>
  <DocSecurity>0</DocSecurity>
  <Lines>113</Lines>
  <Paragraphs>31</Paragraphs>
  <ScaleCrop>false</ScaleCrop>
  <Company/>
  <LinksUpToDate>false</LinksUpToDate>
  <CharactersWithSpaces>15908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Zafirah Binti Ismail</dc:creator>
  <cp:keywords/>
  <dc:description/>
  <cp:lastModifiedBy>Noor Zafirah Binti Ismail</cp:lastModifiedBy>
  <cp:revision>3</cp:revision>
  <dcterms:created xsi:type="dcterms:W3CDTF">2021-06-28T05:37:00Z</dcterms:created>
  <dcterms:modified xsi:type="dcterms:W3CDTF">2021-06-28T05:37:00Z</dcterms:modified>
</cp:coreProperties>
</file>