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A59118">
      <w:pPr>
        <w:spacing w:line="360" w:lineRule="auto"/>
        <w:ind w:firstLine="560" w:firstLineChars="200"/>
        <w:jc w:val="center"/>
        <w:rPr>
          <w:rFonts w:hint="eastAsia" w:ascii="Times New Roman" w:hAnsi="Times New Roman" w:eastAsia="微软雅黑" w:cs="宋体"/>
          <w:b/>
          <w:bCs/>
          <w:color w:val="000000"/>
          <w:sz w:val="28"/>
          <w:szCs w:val="28"/>
          <w:lang w:bidi="ar"/>
        </w:rPr>
      </w:pPr>
      <w:r>
        <w:rPr>
          <w:rFonts w:hint="eastAsia" w:ascii="Times New Roman" w:hAnsi="Times New Roman" w:eastAsia="微软雅黑" w:cs="宋体"/>
          <w:b/>
          <w:bCs/>
          <w:color w:val="000000"/>
          <w:sz w:val="28"/>
          <w:szCs w:val="28"/>
          <w:lang w:val="en-US" w:eastAsia="zh-CN" w:bidi="ar"/>
        </w:rPr>
        <w:t>LIFUS</w:t>
      </w:r>
      <w:r>
        <w:rPr>
          <w:rFonts w:hint="eastAsia" w:ascii="Times New Roman" w:hAnsi="Times New Roman" w:eastAsia="微软雅黑" w:cs="宋体"/>
          <w:b/>
          <w:bCs/>
          <w:color w:val="000000"/>
          <w:sz w:val="28"/>
          <w:szCs w:val="28"/>
          <w:lang w:bidi="ar"/>
        </w:rPr>
        <w:t>-Driven Engineered Bacteria Reprogram Immunosuppressive Niches via Mechano-N</w:t>
      </w:r>
      <w:r>
        <w:rPr>
          <w:rFonts w:hint="eastAsia" w:ascii="Times New Roman" w:hAnsi="Times New Roman" w:eastAsia="微软雅黑" w:cs="宋体"/>
          <w:b/>
          <w:bCs/>
          <w:color w:val="000000"/>
          <w:sz w:val="28"/>
          <w:szCs w:val="28"/>
          <w:lang w:val="en-US" w:eastAsia="zh-CN" w:bidi="ar"/>
        </w:rPr>
        <w:t>OTCH</w:t>
      </w:r>
      <w:r>
        <w:rPr>
          <w:rFonts w:hint="eastAsia" w:ascii="Times New Roman" w:hAnsi="Times New Roman" w:eastAsia="微软雅黑" w:cs="宋体"/>
          <w:b/>
          <w:bCs/>
          <w:color w:val="000000"/>
          <w:sz w:val="28"/>
          <w:szCs w:val="28"/>
          <w:lang w:bidi="ar"/>
        </w:rPr>
        <w:t xml:space="preserve"> Signaling</w:t>
      </w:r>
    </w:p>
    <w:p w14:paraId="68243E9C">
      <w:pPr>
        <w:spacing w:line="360" w:lineRule="auto"/>
        <w:ind w:firstLine="480" w:firstLineChars="200"/>
        <w:jc w:val="center"/>
        <w:rPr>
          <w:rFonts w:ascii="Times New Roman" w:hAnsi="Times New Roman" w:eastAsia="微软雅黑" w:cs="宋体"/>
          <w:b/>
          <w:bCs/>
          <w:color w:val="000000"/>
          <w:sz w:val="24"/>
          <w:vertAlign w:val="superscript"/>
          <w:lang w:bidi="ar"/>
        </w:rPr>
      </w:pPr>
      <w:r>
        <w:rPr>
          <w:rFonts w:hint="eastAsia" w:ascii="Times New Roman" w:hAnsi="Times New Roman" w:eastAsia="微软雅黑" w:cs="宋体"/>
          <w:b/>
          <w:bCs/>
          <w:color w:val="000000"/>
          <w:sz w:val="24"/>
          <w:lang w:bidi="ar"/>
        </w:rPr>
        <w:t>Lizhou Lin, Xiao Li, Xiaolong Li, Wenyun Guo</w:t>
      </w:r>
      <w:r>
        <w:rPr>
          <w:rFonts w:hint="eastAsia" w:ascii="Times New Roman" w:hAnsi="Times New Roman" w:eastAsia="微软雅黑" w:cs="宋体"/>
          <w:b/>
          <w:bCs/>
          <w:color w:val="000000"/>
          <w:sz w:val="24"/>
          <w:lang w:val="en-US" w:eastAsia="zh-CN" w:bidi="ar"/>
        </w:rPr>
        <w:t xml:space="preserve">, </w:t>
      </w:r>
      <w:r>
        <w:rPr>
          <w:rFonts w:hint="eastAsia" w:ascii="Times New Roman" w:hAnsi="Times New Roman" w:eastAsia="微软雅黑" w:cs="宋体"/>
          <w:b/>
          <w:bCs/>
          <w:color w:val="000000"/>
          <w:sz w:val="24"/>
          <w:lang w:bidi="ar"/>
        </w:rPr>
        <w:t>Xin Guan, HaoHao Yi</w:t>
      </w:r>
      <w:r>
        <w:rPr>
          <w:rFonts w:hint="eastAsia" w:ascii="Times New Roman" w:hAnsi="Times New Roman" w:eastAsia="微软雅黑" w:cs="宋体"/>
          <w:b/>
          <w:bCs/>
          <w:color w:val="000000"/>
          <w:sz w:val="24"/>
          <w:vertAlign w:val="superscript"/>
          <w:lang w:bidi="ar"/>
        </w:rPr>
        <w:t>*</w:t>
      </w:r>
      <w:r>
        <w:rPr>
          <w:rFonts w:hint="eastAsia" w:ascii="Times New Roman" w:hAnsi="Times New Roman" w:eastAsia="微软雅黑" w:cs="宋体"/>
          <w:b/>
          <w:bCs/>
          <w:color w:val="000000"/>
          <w:sz w:val="24"/>
          <w:lang w:bidi="ar"/>
        </w:rPr>
        <w:t>, Huixiong Xu</w:t>
      </w:r>
      <w:r>
        <w:rPr>
          <w:rFonts w:hint="eastAsia" w:ascii="Times New Roman" w:hAnsi="Times New Roman" w:eastAsia="微软雅黑" w:cs="宋体"/>
          <w:b/>
          <w:bCs/>
          <w:color w:val="000000"/>
          <w:sz w:val="24"/>
          <w:vertAlign w:val="superscript"/>
          <w:lang w:bidi="ar"/>
        </w:rPr>
        <w:t>*</w:t>
      </w:r>
    </w:p>
    <w:p w14:paraId="5182C9F3">
      <w:pPr>
        <w:spacing w:line="360" w:lineRule="auto"/>
        <w:jc w:val="center"/>
        <w:rPr>
          <w:rFonts w:ascii="Times New Roman" w:hAnsi="Times New Roman" w:eastAsia="微软雅黑" w:cs="宋体"/>
          <w:b/>
          <w:bCs/>
          <w:color w:val="000000"/>
          <w:sz w:val="24"/>
          <w:lang w:bidi="ar"/>
        </w:rPr>
      </w:pPr>
      <w:r>
        <w:rPr>
          <w:rFonts w:ascii="Times New Roman" w:hAnsi="Times New Roman" w:eastAsia="微软雅黑" w:cs="宋体"/>
          <w:b/>
          <w:bCs/>
          <w:color w:val="000000"/>
          <w:sz w:val="24"/>
          <w:lang w:bidi="ar"/>
        </w:rPr>
        <w:t>Department of Ultrasound, Institute of Ultrasound in Medicine and Engineering, Zhongshan Hospital, Fudan University, Shanghai 200032, P. R. China</w:t>
      </w:r>
    </w:p>
    <w:p w14:paraId="10F6CBAD">
      <w:p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 w14:paraId="479E317B">
      <w:p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 w14:paraId="10709903">
      <w:p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 w14:paraId="2B01EB6D">
      <w:p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 w14:paraId="23F14B8F">
      <w:p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 w14:paraId="0A2A22E1">
      <w:p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 w14:paraId="60B495B0">
      <w:p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 w14:paraId="4F469783">
      <w:p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 w14:paraId="2D46D6CA">
      <w:p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 w14:paraId="261C405C">
      <w:p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 w14:paraId="20635669">
      <w:p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 w14:paraId="3F830013">
      <w:p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 w14:paraId="5780B699">
      <w:p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 w14:paraId="21DE77DA">
      <w:p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 w14:paraId="5142AA86">
      <w:p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 w14:paraId="16CA60F2">
      <w:p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 w14:paraId="61AF774C">
      <w:p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 w14:paraId="2594E1F3">
      <w:pPr>
        <w:spacing w:line="360" w:lineRule="auto"/>
        <w:rPr>
          <w:rFonts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Supplementary Figures</w:t>
      </w:r>
    </w:p>
    <w:p w14:paraId="23E5BB65">
      <w:pPr>
        <w:spacing w:line="360" w:lineRule="auto"/>
        <w:rPr>
          <w:rFonts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微软雅黑" w:cs="Times New Roman"/>
          <w:b/>
          <w:bCs/>
          <w:i/>
          <w:i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S1</w:t>
      </w:r>
      <w:r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微软雅黑" w:cs="Times New Roman"/>
          <w:b/>
          <w:bCs/>
          <w:color w:val="000000"/>
          <w:kern w:val="0"/>
          <w:sz w:val="24"/>
          <w:lang w:bidi="ar"/>
        </w:rPr>
        <w:t>The characterization and safety assessment of engineer bacteria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0"/>
          <w:sz w:val="24"/>
          <w:lang w:bidi="ar"/>
        </w:rPr>
        <w:t>.</w:t>
      </w:r>
    </w:p>
    <w:p w14:paraId="45BB7009"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drawing>
          <wp:inline distT="0" distB="0" distL="114300" distR="114300">
            <wp:extent cx="5268595" cy="7452360"/>
            <wp:effectExtent l="0" t="0" r="8255" b="5715"/>
            <wp:docPr id="1" name="图片 1" descr="S-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-1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20F9">
      <w:pPr>
        <w:rPr>
          <w:rFonts w:ascii="Times New Roman" w:hAnsi="Times New Roman" w:cs="Times New Roman"/>
          <w:sz w:val="24"/>
        </w:rPr>
      </w:pPr>
    </w:p>
    <w:p w14:paraId="01678B0A">
      <w:pPr>
        <w:rPr>
          <w:rFonts w:ascii="Times New Roman" w:hAnsi="Times New Roman" w:cs="Times New Roman"/>
          <w:sz w:val="24"/>
        </w:rPr>
      </w:pPr>
    </w:p>
    <w:p w14:paraId="355FE007">
      <w:pPr>
        <w:spacing w:line="360" w:lineRule="auto"/>
        <w:rPr>
          <w:rFonts w:ascii="Times New Roman" w:hAnsi="Times New Roman" w:eastAsia="微软雅黑" w:cs="Times New Roman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微软雅黑" w:cs="Times New Roman"/>
          <w:b/>
          <w:bCs/>
          <w:i/>
          <w:i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S2.</w:t>
      </w:r>
      <w:r>
        <w:rPr>
          <w:rFonts w:hint="eastAsia" w:ascii="Times New Roman" w:hAnsi="Times New Roman" w:eastAsia="微软雅黑" w:cs="Times New Roman"/>
          <w:b/>
          <w:bCs/>
          <w:i/>
          <w:iCs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A.Comparison of tumor apoptosis among different groups</w:t>
      </w:r>
    </w:p>
    <w:p w14:paraId="34FD88F2">
      <w:pPr>
        <w:spacing w:line="360" w:lineRule="auto"/>
        <w:ind w:firstLine="480" w:firstLineChars="200"/>
        <w:rPr>
          <w:rFonts w:ascii="Times New Roman" w:hAnsi="Times New Roman" w:eastAsia="微软雅黑" w:cs="Times New Roman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B.The immunohistochemistry image of collagen I</w:t>
      </w:r>
    </w:p>
    <w:p w14:paraId="0C6E2E0C">
      <w:pPr>
        <w:spacing w:line="360" w:lineRule="auto"/>
        <w:rPr>
          <w:rFonts w:ascii="Times New Roman" w:hAnsi="Times New Roman" w:eastAsia="微软雅黑" w:cs="Times New Roman"/>
          <w:i/>
          <w:iCs/>
          <w:sz w:val="24"/>
        </w:rPr>
      </w:pPr>
    </w:p>
    <w:p w14:paraId="1B0DA7BE"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drawing>
          <wp:inline distT="0" distB="0" distL="114300" distR="114300">
            <wp:extent cx="5268595" cy="7452360"/>
            <wp:effectExtent l="0" t="0" r="8255" b="5715"/>
            <wp:docPr id="7" name="图片 7" descr="S-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-2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D03CE">
      <w:pPr>
        <w:rPr>
          <w:rFonts w:ascii="Times New Roman" w:hAnsi="Times New Roman" w:cs="Times New Roman"/>
          <w:sz w:val="24"/>
        </w:rPr>
      </w:pPr>
    </w:p>
    <w:p w14:paraId="6F325E61">
      <w:pPr>
        <w:spacing w:line="360" w:lineRule="auto"/>
        <w:rPr>
          <w:rFonts w:ascii="Times New Roman" w:hAnsi="Times New Roman" w:eastAsia="微软雅黑" w:cs="Times New Roman"/>
          <w:sz w:val="24"/>
        </w:rPr>
      </w:pPr>
      <w:r>
        <w:rPr>
          <w:rFonts w:hint="eastAsia" w:ascii="Times New Roman" w:hAnsi="Times New Roman" w:eastAsia="微软雅黑" w:cs="Times New Roman"/>
          <w:b/>
          <w:bCs/>
          <w:i/>
          <w:i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S3.</w:t>
      </w:r>
      <w:r>
        <w:rPr>
          <w:rFonts w:hint="eastAsia" w:ascii="Times New Roman" w:hAnsi="Times New Roman" w:eastAsia="微软雅黑" w:cs="Times New Roman"/>
          <w:b/>
          <w:bCs/>
          <w:i/>
          <w:iCs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bookmarkStart w:id="0" w:name="_GoBack"/>
      <w:bookmarkEnd w:id="0"/>
      <w:r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The functional analyze of Cd8t_02 cluster (A-B) and Cd8t_04 cluster (C)</w:t>
      </w:r>
    </w:p>
    <w:p w14:paraId="457A7767"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drawing>
          <wp:inline distT="0" distB="0" distL="114300" distR="114300">
            <wp:extent cx="5268595" cy="7452360"/>
            <wp:effectExtent l="0" t="0" r="8255" b="5715"/>
            <wp:docPr id="6" name="图片 6" descr="S-3_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-3_0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99769">
      <w:pPr>
        <w:rPr>
          <w:rFonts w:ascii="Times New Roman" w:hAnsi="Times New Roman" w:cs="Times New Roman"/>
          <w:sz w:val="24"/>
        </w:rPr>
      </w:pPr>
    </w:p>
    <w:p w14:paraId="6D53EE39">
      <w:pPr>
        <w:rPr>
          <w:rFonts w:ascii="Times New Roman" w:hAnsi="Times New Roman" w:cs="Times New Roman"/>
          <w:sz w:val="24"/>
        </w:rPr>
      </w:pPr>
    </w:p>
    <w:p w14:paraId="6315886D">
      <w:pPr>
        <w:rPr>
          <w:rFonts w:ascii="Times New Roman" w:hAnsi="Times New Roman" w:cs="Times New Roman"/>
          <w:sz w:val="24"/>
        </w:rPr>
      </w:pPr>
    </w:p>
    <w:p w14:paraId="684A1729">
      <w:pPr>
        <w:rPr>
          <w:rFonts w:ascii="Times New Roman" w:hAnsi="Times New Roman" w:cs="Times New Roman"/>
          <w:sz w:val="24"/>
        </w:rPr>
      </w:pPr>
    </w:p>
    <w:p w14:paraId="3E9A1A2D">
      <w:pPr>
        <w:spacing w:line="360" w:lineRule="auto"/>
        <w:rPr>
          <w:rFonts w:ascii="Times New Roman" w:hAnsi="Times New Roman" w:eastAsia="微软雅黑" w:cs="Times New Roman"/>
          <w:sz w:val="24"/>
        </w:rPr>
      </w:pPr>
      <w:r>
        <w:rPr>
          <w:rFonts w:hint="eastAsia" w:ascii="Times New Roman" w:hAnsi="Times New Roman" w:eastAsia="微软雅黑" w:cs="Times New Roman"/>
          <w:b/>
          <w:bCs/>
          <w:i/>
          <w:i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 xml:space="preserve">S4. </w:t>
      </w:r>
      <w:r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The function validation of CD8</w:t>
      </w:r>
      <w:r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4"/>
          <w:vertAlign w:val="superscript"/>
          <w:lang w:bidi="ar"/>
          <w14:textFill>
            <w14:solidFill>
              <w14:schemeClr w14:val="tx1"/>
            </w14:solidFill>
          </w14:textFill>
        </w:rPr>
        <w:t xml:space="preserve">+ </w:t>
      </w:r>
      <w:r>
        <w:rPr>
          <w:rFonts w:hint="eastAsia" w:ascii="Times New Roman" w:hAnsi="Times New Roman" w:eastAsia="微软雅黑" w:cs="Times New Roman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T with or without LIFUS-GVs</w:t>
      </w:r>
    </w:p>
    <w:p w14:paraId="2DBE14B8"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drawing>
          <wp:inline distT="0" distB="0" distL="114300" distR="114300">
            <wp:extent cx="5269865" cy="4862195"/>
            <wp:effectExtent l="0" t="0" r="6985" b="5080"/>
            <wp:docPr id="10" name="图片 10" descr="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6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EC7F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9DC975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1C0897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O3lPQyAgAAY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7eU9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1C0897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9EB"/>
    <w:rsid w:val="00253D68"/>
    <w:rsid w:val="004039EB"/>
    <w:rsid w:val="00542A7F"/>
    <w:rsid w:val="00AC7BF6"/>
    <w:rsid w:val="00B70D42"/>
    <w:rsid w:val="00F51D5E"/>
    <w:rsid w:val="00FE750C"/>
    <w:rsid w:val="21791BF8"/>
    <w:rsid w:val="38605DAE"/>
    <w:rsid w:val="5EF07EF4"/>
    <w:rsid w:val="68A638DC"/>
    <w:rsid w:val="7AAC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qFormat/>
    <w:uiPriority w:val="0"/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rFonts w:asciiTheme="minorHAnsi" w:hAnsiTheme="minorHAnsi" w:eastAsiaTheme="minorEastAsia" w:cstheme="minorBidi"/>
      <w:kern w:val="2"/>
      <w:sz w:val="1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92</Words>
  <Characters>598</Characters>
  <Lines>2</Lines>
  <Paragraphs>1</Paragraphs>
  <TotalTime>0</TotalTime>
  <ScaleCrop>false</ScaleCrop>
  <LinksUpToDate>false</LinksUpToDate>
  <CharactersWithSpaces>681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2025-04-18T01:55:00Z</dcterms:created>
  <dc:creator>qwjhi</dc:creator>
  <cp:lastModifiedBy>洲洲</cp:lastModifiedBy>
  <dcterms:modified xsi:type="dcterms:W3CDTF">2025-05-12T07:34:04Z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eyJoZGlkIjoiMTRmM2YwMTA5ZjdjYzNmZTAxMmRjZDM0NDFlNWVlMjkiLCJ1c2VySWQiOiIyNDc5Nzk3NjIifQ==</vt:lpwstr>
  </property>
  <property fmtid="{D5CDD505-2E9C-101B-9397-08002B2CF9AE}" pid="4" name="ICV">
    <vt:lpwstr>BE9B2DADB02E4953835E65F079ADFDCB_12</vt:lpwstr>
  </property>
</Properties>
</file>