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ADF9B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Times New Roman" w:hAnsi="Times New Roman" w:cs="Times New Roman" w:eastAsiaTheme="minorEastAsia"/>
          <w:b/>
          <w:kern w:val="2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b/>
          <w:kern w:val="2"/>
          <w:sz w:val="22"/>
          <w:szCs w:val="22"/>
          <w:lang w:val="en-US" w:eastAsia="zh-CN" w:bidi="ar-SA"/>
        </w:rPr>
        <w:t xml:space="preserve">Supplementary Table </w:t>
      </w:r>
      <w:r>
        <w:rPr>
          <w:rFonts w:hint="default" w:ascii="Times New Roman" w:hAnsi="Times New Roman" w:cs="Times New Roman"/>
          <w:b/>
          <w:kern w:val="2"/>
          <w:sz w:val="22"/>
          <w:szCs w:val="22"/>
          <w:lang w:val="en-US" w:eastAsia="zh-CN" w:bidi="ar-SA"/>
        </w:rPr>
        <w:t>1</w:t>
      </w:r>
      <w:r>
        <w:rPr>
          <w:rFonts w:hint="default" w:ascii="Times New Roman" w:hAnsi="Times New Roman" w:cs="Times New Roman" w:eastAsiaTheme="minorEastAsia"/>
          <w:b/>
          <w:kern w:val="2"/>
          <w:sz w:val="22"/>
          <w:szCs w:val="22"/>
          <w:lang w:val="en-US" w:eastAsia="zh-CN" w:bidi="ar-SA"/>
        </w:rPr>
        <w:t>.</w:t>
      </w:r>
      <w:r>
        <w:rPr>
          <w:rFonts w:hint="default" w:ascii="Times New Roman" w:hAnsi="Times New Roman" w:cs="Times New Roman"/>
          <w:b/>
          <w:kern w:val="2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kern w:val="2"/>
          <w:sz w:val="22"/>
          <w:szCs w:val="22"/>
          <w:lang w:val="en-US" w:eastAsia="zh-CN" w:bidi="ar-SA"/>
        </w:rPr>
        <w:t>Selection of items to calculate frailty score</w:t>
      </w:r>
      <w:r>
        <w:rPr>
          <w:rFonts w:hint="default" w:ascii="Times New Roman" w:hAnsi="Times New Roman" w:cs="Times New Roman" w:eastAsiaTheme="minorEastAsia"/>
          <w:b/>
          <w:kern w:val="2"/>
          <w:sz w:val="22"/>
          <w:szCs w:val="22"/>
          <w:lang w:val="en-US" w:eastAsia="zh-CN" w:bidi="ar-SA"/>
        </w:rPr>
        <w:tab/>
      </w:r>
    </w:p>
    <w:tbl>
      <w:tblPr>
        <w:tblStyle w:val="4"/>
        <w:tblW w:w="487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0"/>
        <w:gridCol w:w="2191"/>
      </w:tblGrid>
      <w:tr w14:paraId="4B21C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pct"/>
            <w:tcBorders>
              <w:top w:val="single" w:color="A0BA47" w:sz="4" w:space="0"/>
              <w:left w:val="single" w:color="A0BA47" w:sz="4" w:space="0"/>
              <w:bottom w:val="single" w:color="A0BA47" w:sz="4" w:space="0"/>
              <w:right w:val="single" w:color="A0BA47" w:sz="4" w:space="0"/>
            </w:tcBorders>
            <w:shd w:val="clear" w:color="auto" w:fill="D5E1AF"/>
            <w:noWrap/>
            <w:vAlign w:val="center"/>
          </w:tcPr>
          <w:p w14:paraId="639CD8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Items</w:t>
            </w:r>
          </w:p>
          <w:p w14:paraId="053B3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8" w:type="pct"/>
            <w:tcBorders>
              <w:top w:val="single" w:color="A0BA47" w:sz="4" w:space="0"/>
              <w:left w:val="single" w:color="A0BA47" w:sz="4" w:space="0"/>
              <w:bottom w:val="single" w:color="A0BA47" w:sz="4" w:space="0"/>
              <w:right w:val="single" w:color="A0BA47" w:sz="4" w:space="0"/>
            </w:tcBorders>
            <w:shd w:val="clear" w:color="auto" w:fill="D5E1AF"/>
            <w:noWrap/>
            <w:vAlign w:val="center"/>
          </w:tcPr>
          <w:p w14:paraId="29C88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Categorization</w:t>
            </w:r>
          </w:p>
        </w:tc>
      </w:tr>
      <w:tr w14:paraId="4BF39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pct"/>
            <w:tcBorders>
              <w:top w:val="single" w:color="A0BA47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FFFFF"/>
            <w:noWrap/>
            <w:vAlign w:val="center"/>
          </w:tcPr>
          <w:p w14:paraId="3C372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Ⅰ. </w:t>
            </w:r>
            <w:bookmarkStart w:id="0" w:name="OLE_LINK9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Physical/ADL/IADL limitations (n=18)</w:t>
            </w:r>
            <w:bookmarkEnd w:id="0"/>
          </w:p>
        </w:tc>
        <w:tc>
          <w:tcPr>
            <w:tcW w:w="1318" w:type="pct"/>
            <w:tcBorders>
              <w:top w:val="single" w:color="A0BA47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FFFFF"/>
            <w:noWrap/>
            <w:vAlign w:val="center"/>
          </w:tcPr>
          <w:p w14:paraId="7BAF04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79B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6F9EE"/>
            <w:noWrap/>
            <w:vAlign w:val="center"/>
          </w:tcPr>
          <w:p w14:paraId="6D844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Difficulty with walking 100 Metres. </w:t>
            </w:r>
          </w:p>
        </w:tc>
        <w:tc>
          <w:tcPr>
            <w:tcW w:w="1318" w:type="pct"/>
            <w:vMerge w:val="restar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6F9EE"/>
            <w:vAlign w:val="center"/>
          </w:tcPr>
          <w:p w14:paraId="5617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0=did not have any problems with the activity; 1=some difficulty with the activity or could not do the activity.</w:t>
            </w:r>
          </w:p>
        </w:tc>
      </w:tr>
      <w:tr w14:paraId="2D8D7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FFFFF"/>
            <w:noWrap/>
            <w:vAlign w:val="center"/>
          </w:tcPr>
          <w:p w14:paraId="0A292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Difficulty with controlling urination and defecation.</w:t>
            </w:r>
          </w:p>
          <w:p w14:paraId="0B632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8" w:type="pct"/>
            <w:vMerge w:val="continue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FFFFF"/>
            <w:vAlign w:val="center"/>
          </w:tcPr>
          <w:p w14:paraId="5375C7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FDE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6F9EE"/>
            <w:noWrap/>
            <w:vAlign w:val="center"/>
          </w:tcPr>
          <w:p w14:paraId="0A5A3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Difficulty with getting up from chair after sitting for long periods.</w:t>
            </w:r>
          </w:p>
          <w:p w14:paraId="17A68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8" w:type="pct"/>
            <w:vMerge w:val="continue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6F9EE"/>
            <w:vAlign w:val="center"/>
          </w:tcPr>
          <w:p w14:paraId="5CBE9C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43D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FFFFF"/>
            <w:noWrap/>
            <w:vAlign w:val="center"/>
          </w:tcPr>
          <w:p w14:paraId="14C46C6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Difficulty with climbing several flights of stairs without resting.</w:t>
            </w:r>
          </w:p>
          <w:p w14:paraId="42900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8" w:type="pct"/>
            <w:vMerge w:val="continue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FFFFF"/>
            <w:vAlign w:val="center"/>
          </w:tcPr>
          <w:p w14:paraId="01ADAA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1DA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6F9EE"/>
            <w:noWrap/>
            <w:vAlign w:val="center"/>
          </w:tcPr>
          <w:p w14:paraId="4E0345D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Difficulty with stooping, kneeling,or crouching.</w:t>
            </w:r>
          </w:p>
          <w:p w14:paraId="286C4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8" w:type="pct"/>
            <w:vMerge w:val="continue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6F9EE"/>
            <w:vAlign w:val="center"/>
          </w:tcPr>
          <w:p w14:paraId="4C8564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29E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FFFFF"/>
            <w:noWrap/>
            <w:vAlign w:val="center"/>
          </w:tcPr>
          <w:p w14:paraId="1F7F5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Difficulty with reaching or extending arms above shoulder level.</w:t>
            </w:r>
          </w:p>
        </w:tc>
        <w:tc>
          <w:tcPr>
            <w:tcW w:w="1318" w:type="pct"/>
            <w:vMerge w:val="continue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FFFFF"/>
            <w:vAlign w:val="center"/>
          </w:tcPr>
          <w:p w14:paraId="340317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29A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6F9EE"/>
            <w:noWrap/>
            <w:vAlign w:val="center"/>
          </w:tcPr>
          <w:p w14:paraId="518C7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Difficulty with lifting or carrying weights over 10 Jin (5kg).</w:t>
            </w:r>
          </w:p>
        </w:tc>
        <w:tc>
          <w:tcPr>
            <w:tcW w:w="1318" w:type="pct"/>
            <w:vMerge w:val="continue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6F9EE"/>
            <w:vAlign w:val="center"/>
          </w:tcPr>
          <w:p w14:paraId="7E7376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A3E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FFFFF"/>
            <w:noWrap/>
            <w:vAlign w:val="center"/>
          </w:tcPr>
          <w:p w14:paraId="606ED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Difficulty with picking up a small coin from a table.</w:t>
            </w:r>
          </w:p>
        </w:tc>
        <w:tc>
          <w:tcPr>
            <w:tcW w:w="1318" w:type="pct"/>
            <w:vMerge w:val="continue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FFFFF"/>
            <w:vAlign w:val="center"/>
          </w:tcPr>
          <w:p w14:paraId="4104D9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EDA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6F9EE"/>
            <w:noWrap/>
            <w:vAlign w:val="center"/>
          </w:tcPr>
          <w:p w14:paraId="0D6E7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Difficulty with dressing.</w:t>
            </w:r>
          </w:p>
        </w:tc>
        <w:tc>
          <w:tcPr>
            <w:tcW w:w="1318" w:type="pct"/>
            <w:vMerge w:val="continue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6F9EE"/>
            <w:vAlign w:val="center"/>
          </w:tcPr>
          <w:p w14:paraId="6708F0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055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FFFFF"/>
            <w:noWrap/>
            <w:vAlign w:val="center"/>
          </w:tcPr>
          <w:p w14:paraId="0732261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Difficulty with bathing or showering.</w:t>
            </w:r>
          </w:p>
        </w:tc>
        <w:tc>
          <w:tcPr>
            <w:tcW w:w="1318" w:type="pct"/>
            <w:vMerge w:val="continue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FFFFF"/>
            <w:vAlign w:val="center"/>
          </w:tcPr>
          <w:p w14:paraId="2C70C0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BCC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6F9EE"/>
            <w:noWrap/>
            <w:vAlign w:val="center"/>
          </w:tcPr>
          <w:p w14:paraId="32EAD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Difficulty with eating.</w:t>
            </w:r>
          </w:p>
        </w:tc>
        <w:tc>
          <w:tcPr>
            <w:tcW w:w="1318" w:type="pct"/>
            <w:vMerge w:val="continue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6F9EE"/>
            <w:vAlign w:val="center"/>
          </w:tcPr>
          <w:p w14:paraId="16F7B4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208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FFFFF"/>
            <w:noWrap/>
            <w:vAlign w:val="center"/>
          </w:tcPr>
          <w:p w14:paraId="48320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Difficulty with getting out of bed and walking.</w:t>
            </w:r>
          </w:p>
        </w:tc>
        <w:tc>
          <w:tcPr>
            <w:tcW w:w="1318" w:type="pct"/>
            <w:vMerge w:val="continue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FFFFF"/>
            <w:vAlign w:val="center"/>
          </w:tcPr>
          <w:p w14:paraId="73E78B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36B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6F9EE"/>
            <w:noWrap/>
            <w:vAlign w:val="center"/>
          </w:tcPr>
          <w:p w14:paraId="42AEC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Difficulty with using the toilet, including getting up or down.</w:t>
            </w:r>
          </w:p>
        </w:tc>
        <w:tc>
          <w:tcPr>
            <w:tcW w:w="1318" w:type="pct"/>
            <w:vMerge w:val="continue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6F9EE"/>
            <w:vAlign w:val="center"/>
          </w:tcPr>
          <w:p w14:paraId="49BCEC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3A4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FFFFF"/>
            <w:noWrap/>
            <w:vAlign w:val="center"/>
          </w:tcPr>
          <w:p w14:paraId="20D69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Difficulty with managing money.</w:t>
            </w:r>
          </w:p>
        </w:tc>
        <w:tc>
          <w:tcPr>
            <w:tcW w:w="1318" w:type="pct"/>
            <w:vMerge w:val="continue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FFFFF"/>
            <w:vAlign w:val="center"/>
          </w:tcPr>
          <w:p w14:paraId="370265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54A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6F9EE"/>
            <w:noWrap/>
            <w:vAlign w:val="center"/>
          </w:tcPr>
          <w:p w14:paraId="6D9B1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Difficulty with taking medications.</w:t>
            </w:r>
          </w:p>
        </w:tc>
        <w:tc>
          <w:tcPr>
            <w:tcW w:w="1318" w:type="pct"/>
            <w:vMerge w:val="continue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6F9EE"/>
            <w:vAlign w:val="center"/>
          </w:tcPr>
          <w:p w14:paraId="542878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BF8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FFFFF"/>
            <w:noWrap/>
            <w:vAlign w:val="center"/>
          </w:tcPr>
          <w:p w14:paraId="76FE0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Difficulty with shopping for groceries.</w:t>
            </w:r>
          </w:p>
        </w:tc>
        <w:tc>
          <w:tcPr>
            <w:tcW w:w="1318" w:type="pct"/>
            <w:vMerge w:val="continue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FFFFF"/>
            <w:vAlign w:val="center"/>
          </w:tcPr>
          <w:p w14:paraId="13521F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C9E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6F9EE"/>
            <w:noWrap/>
            <w:vAlign w:val="center"/>
          </w:tcPr>
          <w:p w14:paraId="2D8A1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Difficulty with preparing a hot meal.</w:t>
            </w:r>
          </w:p>
        </w:tc>
        <w:tc>
          <w:tcPr>
            <w:tcW w:w="1318" w:type="pct"/>
            <w:vMerge w:val="continue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6F9EE"/>
            <w:vAlign w:val="center"/>
          </w:tcPr>
          <w:p w14:paraId="46264B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CCC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FFFFF"/>
            <w:noWrap/>
            <w:vAlign w:val="center"/>
          </w:tcPr>
          <w:p w14:paraId="2C3FC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Difficulty with cleaning house.</w:t>
            </w:r>
          </w:p>
        </w:tc>
        <w:tc>
          <w:tcPr>
            <w:tcW w:w="1318" w:type="pct"/>
            <w:vMerge w:val="continue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FFFFF"/>
            <w:vAlign w:val="center"/>
          </w:tcPr>
          <w:p w14:paraId="693929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573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6F9EE"/>
            <w:noWrap/>
            <w:vAlign w:val="center"/>
          </w:tcPr>
          <w:p w14:paraId="7E25A2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Ⅱ. CES-D (n=10)</w:t>
            </w:r>
          </w:p>
          <w:p w14:paraId="7400F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1318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6F9EE"/>
            <w:vAlign w:val="center"/>
          </w:tcPr>
          <w:p w14:paraId="07B0E5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E4A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FFFFF"/>
            <w:noWrap/>
            <w:vAlign w:val="center"/>
          </w:tcPr>
          <w:p w14:paraId="5C4C8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Felt depressed much of the time during the past week.</w:t>
            </w:r>
          </w:p>
        </w:tc>
        <w:tc>
          <w:tcPr>
            <w:tcW w:w="1318" w:type="pct"/>
            <w:vMerge w:val="restar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FFFFF"/>
            <w:vAlign w:val="center"/>
          </w:tcPr>
          <w:p w14:paraId="3AFC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0=Rarely or none of the time; 1= Some or a little of the time/ Occasionally or a moderate amount of the time/ Most or all of the time.</w:t>
            </w:r>
          </w:p>
        </w:tc>
      </w:tr>
      <w:tr w14:paraId="36A7C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6F9EE"/>
            <w:noWrap/>
            <w:vAlign w:val="center"/>
          </w:tcPr>
          <w:p w14:paraId="69816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Felt sleep was restless.</w:t>
            </w:r>
          </w:p>
        </w:tc>
        <w:tc>
          <w:tcPr>
            <w:tcW w:w="1318" w:type="pct"/>
            <w:vMerge w:val="continue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6F9EE"/>
            <w:vAlign w:val="center"/>
          </w:tcPr>
          <w:p w14:paraId="6ACA39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2C7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FFFFF"/>
            <w:noWrap/>
            <w:vAlign w:val="center"/>
          </w:tcPr>
          <w:p w14:paraId="74CE7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Was not happy most of the time.</w:t>
            </w:r>
          </w:p>
        </w:tc>
        <w:tc>
          <w:tcPr>
            <w:tcW w:w="1318" w:type="pct"/>
            <w:vMerge w:val="continue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FFFFF"/>
            <w:vAlign w:val="center"/>
          </w:tcPr>
          <w:p w14:paraId="02990A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828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6F9EE"/>
            <w:noWrap/>
            <w:vAlign w:val="center"/>
          </w:tcPr>
          <w:p w14:paraId="0B700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Felt lonely.</w:t>
            </w:r>
          </w:p>
        </w:tc>
        <w:tc>
          <w:tcPr>
            <w:tcW w:w="1318" w:type="pct"/>
            <w:vMerge w:val="continue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6F9EE"/>
            <w:vAlign w:val="center"/>
          </w:tcPr>
          <w:p w14:paraId="67456B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614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FFFFF"/>
            <w:noWrap/>
            <w:vAlign w:val="center"/>
          </w:tcPr>
          <w:p w14:paraId="1ED1B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Bothered by little things.</w:t>
            </w:r>
          </w:p>
        </w:tc>
        <w:tc>
          <w:tcPr>
            <w:tcW w:w="1318" w:type="pct"/>
            <w:vMerge w:val="continue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FFFFF"/>
            <w:vAlign w:val="center"/>
          </w:tcPr>
          <w:p w14:paraId="72FEB8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3E2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6F9EE"/>
            <w:noWrap/>
            <w:vAlign w:val="center"/>
          </w:tcPr>
          <w:p w14:paraId="7CA58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Could not get going.</w:t>
            </w:r>
          </w:p>
        </w:tc>
        <w:tc>
          <w:tcPr>
            <w:tcW w:w="1318" w:type="pct"/>
            <w:vMerge w:val="continue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6F9EE"/>
            <w:vAlign w:val="center"/>
          </w:tcPr>
          <w:p w14:paraId="48D9B7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276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FFFFF"/>
            <w:noWrap/>
            <w:vAlign w:val="center"/>
          </w:tcPr>
          <w:p w14:paraId="4FF7D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Had trouble keeping mind on what is doing.</w:t>
            </w:r>
          </w:p>
        </w:tc>
        <w:tc>
          <w:tcPr>
            <w:tcW w:w="1318" w:type="pct"/>
            <w:vMerge w:val="continue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FFFFF"/>
            <w:vAlign w:val="center"/>
          </w:tcPr>
          <w:p w14:paraId="37CEDD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AE5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6F9EE"/>
            <w:noWrap/>
            <w:vAlign w:val="center"/>
          </w:tcPr>
          <w:p w14:paraId="56585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Felt fearful.</w:t>
            </w:r>
          </w:p>
        </w:tc>
        <w:tc>
          <w:tcPr>
            <w:tcW w:w="1318" w:type="pct"/>
            <w:vMerge w:val="continue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6F9EE"/>
            <w:vAlign w:val="center"/>
          </w:tcPr>
          <w:p w14:paraId="68BB3E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849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81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FFFFF"/>
            <w:noWrap/>
            <w:vAlign w:val="center"/>
          </w:tcPr>
          <w:p w14:paraId="49E85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Felt everything they did during the past week was an effort.</w:t>
            </w:r>
          </w:p>
        </w:tc>
        <w:tc>
          <w:tcPr>
            <w:tcW w:w="1318" w:type="pct"/>
            <w:vMerge w:val="restar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FFFFF"/>
            <w:vAlign w:val="center"/>
          </w:tcPr>
          <w:p w14:paraId="55C8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0=Most or all of the time; 1=Some or a little of the time/ Occasionally or a moderate amount of the time/ Rarely or none of the time.</w:t>
            </w:r>
          </w:p>
        </w:tc>
      </w:tr>
      <w:tr w14:paraId="429CA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6F9EE"/>
            <w:noWrap/>
            <w:vAlign w:val="center"/>
          </w:tcPr>
          <w:p w14:paraId="0D450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Felt hopeful about the future.</w:t>
            </w:r>
          </w:p>
        </w:tc>
        <w:tc>
          <w:tcPr>
            <w:tcW w:w="1318" w:type="pct"/>
            <w:vMerge w:val="continue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6F9EE"/>
            <w:vAlign w:val="center"/>
          </w:tcPr>
          <w:p w14:paraId="305167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21E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FFFFF"/>
            <w:noWrap/>
            <w:vAlign w:val="center"/>
          </w:tcPr>
          <w:p w14:paraId="12F704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  <w:bookmarkStart w:id="1" w:name="OLE_LINK1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Comorbidities (n=13)</w:t>
            </w:r>
            <w:bookmarkEnd w:id="1"/>
          </w:p>
          <w:p w14:paraId="1A90E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8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FFFFF"/>
            <w:noWrap/>
            <w:vAlign w:val="center"/>
          </w:tcPr>
          <w:p w14:paraId="5489D5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FE8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6F9EE"/>
            <w:noWrap/>
            <w:vAlign w:val="center"/>
          </w:tcPr>
          <w:p w14:paraId="59383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Hypertension.</w:t>
            </w:r>
          </w:p>
        </w:tc>
        <w:tc>
          <w:tcPr>
            <w:tcW w:w="1318" w:type="pct"/>
            <w:vMerge w:val="restar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6F9EE"/>
            <w:vAlign w:val="center"/>
          </w:tcPr>
          <w:p w14:paraId="1BE7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0=never diagnosed; 1=ever diagnosed.</w:t>
            </w:r>
          </w:p>
        </w:tc>
      </w:tr>
      <w:tr w14:paraId="0A976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FFFFF"/>
            <w:noWrap/>
            <w:vAlign w:val="center"/>
          </w:tcPr>
          <w:p w14:paraId="4F0A0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Diabetes.</w:t>
            </w:r>
          </w:p>
        </w:tc>
        <w:tc>
          <w:tcPr>
            <w:tcW w:w="1318" w:type="pct"/>
            <w:vMerge w:val="continue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FFFFF"/>
            <w:vAlign w:val="center"/>
          </w:tcPr>
          <w:p w14:paraId="5502C3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96D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681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6F9EE"/>
            <w:noWrap/>
            <w:vAlign w:val="center"/>
          </w:tcPr>
          <w:p w14:paraId="68FD3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Lung disease.</w:t>
            </w:r>
          </w:p>
        </w:tc>
        <w:tc>
          <w:tcPr>
            <w:tcW w:w="1318" w:type="pct"/>
            <w:vMerge w:val="continue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6F9EE"/>
            <w:vAlign w:val="center"/>
          </w:tcPr>
          <w:p w14:paraId="56C3C1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2FC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FFFFF"/>
            <w:noWrap/>
            <w:vAlign w:val="center"/>
          </w:tcPr>
          <w:p w14:paraId="05991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Heart problem.</w:t>
            </w:r>
          </w:p>
        </w:tc>
        <w:tc>
          <w:tcPr>
            <w:tcW w:w="1318" w:type="pct"/>
            <w:vMerge w:val="continue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FFFFF"/>
            <w:vAlign w:val="center"/>
          </w:tcPr>
          <w:p w14:paraId="498DCE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AE4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6F9EE"/>
            <w:noWrap/>
            <w:vAlign w:val="center"/>
          </w:tcPr>
          <w:p w14:paraId="68BC0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Stroke.</w:t>
            </w:r>
          </w:p>
        </w:tc>
        <w:tc>
          <w:tcPr>
            <w:tcW w:w="1318" w:type="pct"/>
            <w:vMerge w:val="continue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6F9EE"/>
            <w:vAlign w:val="center"/>
          </w:tcPr>
          <w:p w14:paraId="66F05F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337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FFFFF"/>
            <w:noWrap/>
            <w:vAlign w:val="center"/>
          </w:tcPr>
          <w:p w14:paraId="15DC5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Psych problem.</w:t>
            </w:r>
          </w:p>
        </w:tc>
        <w:tc>
          <w:tcPr>
            <w:tcW w:w="1318" w:type="pct"/>
            <w:vMerge w:val="continue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FFFFF"/>
            <w:vAlign w:val="center"/>
          </w:tcPr>
          <w:p w14:paraId="1A205B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7E1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6F9EE"/>
            <w:noWrap/>
            <w:vAlign w:val="center"/>
          </w:tcPr>
          <w:p w14:paraId="3A1DE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Arthritis.</w:t>
            </w:r>
          </w:p>
        </w:tc>
        <w:tc>
          <w:tcPr>
            <w:tcW w:w="1318" w:type="pct"/>
            <w:vMerge w:val="continue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6F9EE"/>
            <w:vAlign w:val="center"/>
          </w:tcPr>
          <w:p w14:paraId="370DD6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F42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FFFFF"/>
            <w:noWrap/>
            <w:vAlign w:val="center"/>
          </w:tcPr>
          <w:p w14:paraId="48407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Dyslipidemia.</w:t>
            </w:r>
          </w:p>
        </w:tc>
        <w:tc>
          <w:tcPr>
            <w:tcW w:w="1318" w:type="pct"/>
            <w:vMerge w:val="continue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FFFFF"/>
            <w:vAlign w:val="center"/>
          </w:tcPr>
          <w:p w14:paraId="480D94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56D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6F9EE"/>
            <w:noWrap/>
            <w:vAlign w:val="center"/>
          </w:tcPr>
          <w:p w14:paraId="62E50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Liver disease.</w:t>
            </w:r>
          </w:p>
        </w:tc>
        <w:tc>
          <w:tcPr>
            <w:tcW w:w="1318" w:type="pct"/>
            <w:vMerge w:val="continue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6F9EE"/>
            <w:vAlign w:val="center"/>
          </w:tcPr>
          <w:p w14:paraId="3152F2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5B3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FFFFF"/>
            <w:noWrap/>
            <w:vAlign w:val="center"/>
          </w:tcPr>
          <w:p w14:paraId="24539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Kidney disease.</w:t>
            </w:r>
          </w:p>
        </w:tc>
        <w:tc>
          <w:tcPr>
            <w:tcW w:w="1318" w:type="pct"/>
            <w:vMerge w:val="continue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FFFFF"/>
            <w:vAlign w:val="center"/>
          </w:tcPr>
          <w:p w14:paraId="16A3E2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DAB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6F9EE"/>
            <w:noWrap/>
            <w:vAlign w:val="center"/>
          </w:tcPr>
          <w:p w14:paraId="4CD0D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Stomach/digestive disease.</w:t>
            </w:r>
          </w:p>
        </w:tc>
        <w:tc>
          <w:tcPr>
            <w:tcW w:w="1318" w:type="pct"/>
            <w:vMerge w:val="continue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6F9EE"/>
            <w:vAlign w:val="center"/>
          </w:tcPr>
          <w:p w14:paraId="40A06C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655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FFFFF"/>
            <w:noWrap/>
            <w:vAlign w:val="center"/>
          </w:tcPr>
          <w:p w14:paraId="53291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Asthma.</w:t>
            </w:r>
          </w:p>
        </w:tc>
        <w:tc>
          <w:tcPr>
            <w:tcW w:w="1318" w:type="pct"/>
            <w:vMerge w:val="continue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FFFFF"/>
            <w:vAlign w:val="center"/>
          </w:tcPr>
          <w:p w14:paraId="556AEC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5AB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6F9EE"/>
            <w:noWrap/>
            <w:vAlign w:val="center"/>
          </w:tcPr>
          <w:p w14:paraId="40FDD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Memory problem.</w:t>
            </w:r>
          </w:p>
        </w:tc>
        <w:tc>
          <w:tcPr>
            <w:tcW w:w="1318" w:type="pct"/>
            <w:vMerge w:val="continue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6F9EE"/>
            <w:vAlign w:val="center"/>
          </w:tcPr>
          <w:p w14:paraId="6FE097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4FF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FFFFF"/>
            <w:noWrap/>
            <w:vAlign w:val="center"/>
          </w:tcPr>
          <w:p w14:paraId="6B9BD2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History of trauma (n=2)</w:t>
            </w:r>
          </w:p>
          <w:p w14:paraId="38CA2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8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FFFFF"/>
            <w:noWrap/>
            <w:vAlign w:val="center"/>
          </w:tcPr>
          <w:p w14:paraId="28C21D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818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6F9EE"/>
            <w:noWrap/>
            <w:vAlign w:val="center"/>
          </w:tcPr>
          <w:p w14:paraId="0DE1C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Fractured hip.</w:t>
            </w:r>
          </w:p>
        </w:tc>
        <w:tc>
          <w:tcPr>
            <w:tcW w:w="1318" w:type="pct"/>
            <w:vMerge w:val="restar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6F9EE"/>
            <w:noWrap/>
            <w:vAlign w:val="center"/>
          </w:tcPr>
          <w:p w14:paraId="3619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0=never experienced; 1=ever experienced.</w:t>
            </w:r>
          </w:p>
        </w:tc>
      </w:tr>
      <w:tr w14:paraId="5743C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FFFFF"/>
            <w:noWrap/>
            <w:vAlign w:val="center"/>
          </w:tcPr>
          <w:p w14:paraId="1FAA3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Fallen down.</w:t>
            </w:r>
          </w:p>
        </w:tc>
        <w:tc>
          <w:tcPr>
            <w:tcW w:w="1318" w:type="pct"/>
            <w:vMerge w:val="continue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FFFFF"/>
            <w:noWrap/>
            <w:vAlign w:val="center"/>
          </w:tcPr>
          <w:p w14:paraId="18AC0A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B4D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6F9EE"/>
            <w:noWrap/>
            <w:vAlign w:val="center"/>
          </w:tcPr>
          <w:p w14:paraId="45B2A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Cognition (n=4)</w:t>
            </w:r>
          </w:p>
        </w:tc>
        <w:tc>
          <w:tcPr>
            <w:tcW w:w="1318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6F9EE"/>
            <w:noWrap/>
            <w:vAlign w:val="center"/>
          </w:tcPr>
          <w:p w14:paraId="1C77AA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B62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FFFFF"/>
            <w:noWrap/>
            <w:vAlign w:val="center"/>
          </w:tcPr>
          <w:p w14:paraId="200BDA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Cannot answer correct month given.</w:t>
            </w:r>
          </w:p>
          <w:p w14:paraId="09355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8" w:type="pct"/>
            <w:vMerge w:val="restar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FFFFF"/>
            <w:vAlign w:val="center"/>
          </w:tcPr>
          <w:p w14:paraId="23BF74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0=can correctly answer; 1=cannot correctly answer.</w:t>
            </w:r>
          </w:p>
        </w:tc>
      </w:tr>
      <w:tr w14:paraId="74D5B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6F9EE"/>
            <w:noWrap/>
            <w:vAlign w:val="center"/>
          </w:tcPr>
          <w:p w14:paraId="44FDD75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Cannot answer correct year given.</w:t>
            </w:r>
          </w:p>
          <w:p w14:paraId="3ACCC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8" w:type="pct"/>
            <w:vMerge w:val="continue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6F9EE"/>
            <w:vAlign w:val="center"/>
          </w:tcPr>
          <w:p w14:paraId="093550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A78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FFFFF"/>
            <w:noWrap/>
            <w:vAlign w:val="center"/>
          </w:tcPr>
          <w:p w14:paraId="0B84F1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Cannot answer correct day given.</w:t>
            </w:r>
          </w:p>
          <w:p w14:paraId="0AA1C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8" w:type="pct"/>
            <w:vMerge w:val="continue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FFFFF"/>
            <w:vAlign w:val="center"/>
          </w:tcPr>
          <w:p w14:paraId="26F80C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B57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6F9EE"/>
            <w:noWrap/>
            <w:vAlign w:val="center"/>
          </w:tcPr>
          <w:p w14:paraId="624BFC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Numeracy.</w:t>
            </w:r>
          </w:p>
          <w:p w14:paraId="3DD8C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1318" w:type="pct"/>
            <w:vMerge w:val="continue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6F9EE"/>
            <w:vAlign w:val="center"/>
          </w:tcPr>
          <w:p w14:paraId="102E81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618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FFFFF"/>
            <w:noWrap/>
            <w:vAlign w:val="center"/>
          </w:tcPr>
          <w:p w14:paraId="27CCD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Others (n=4)</w:t>
            </w:r>
          </w:p>
        </w:tc>
        <w:tc>
          <w:tcPr>
            <w:tcW w:w="1318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FFFFF"/>
            <w:noWrap/>
            <w:vAlign w:val="center"/>
          </w:tcPr>
          <w:p w14:paraId="1B5D66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2F5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6F9EE"/>
            <w:noWrap/>
            <w:vAlign w:val="center"/>
          </w:tcPr>
          <w:p w14:paraId="3DAA8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Hearing problem.</w:t>
            </w:r>
          </w:p>
        </w:tc>
        <w:tc>
          <w:tcPr>
            <w:tcW w:w="1318" w:type="pct"/>
            <w:vMerge w:val="restar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6F9EE"/>
            <w:vAlign w:val="center"/>
          </w:tcPr>
          <w:p w14:paraId="7C896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0=never had; 1=ever had.</w:t>
            </w:r>
          </w:p>
        </w:tc>
      </w:tr>
      <w:tr w14:paraId="0C320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FFFFF"/>
            <w:noWrap/>
            <w:vAlign w:val="center"/>
          </w:tcPr>
          <w:p w14:paraId="42C7E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Eyesight problem.</w:t>
            </w:r>
          </w:p>
        </w:tc>
        <w:tc>
          <w:tcPr>
            <w:tcW w:w="1318" w:type="pct"/>
            <w:vMerge w:val="continue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FFFFF"/>
            <w:vAlign w:val="center"/>
          </w:tcPr>
          <w:p w14:paraId="6D2909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4BB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6F9EE"/>
            <w:noWrap/>
            <w:vAlign w:val="center"/>
          </w:tcPr>
          <w:p w14:paraId="4BBD2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Self reported pain.</w:t>
            </w:r>
          </w:p>
        </w:tc>
        <w:tc>
          <w:tcPr>
            <w:tcW w:w="1318" w:type="pct"/>
            <w:tcBorders>
              <w:top w:val="dotted" w:color="auto" w:sz="4" w:space="0"/>
              <w:left w:val="single" w:color="A0BA47" w:sz="4" w:space="0"/>
              <w:bottom w:val="dotted" w:color="auto" w:sz="4" w:space="0"/>
              <w:right w:val="single" w:color="A0BA47" w:sz="4" w:space="0"/>
            </w:tcBorders>
            <w:shd w:val="clear" w:color="auto" w:fill="F6F9EE"/>
            <w:noWrap/>
            <w:vAlign w:val="center"/>
          </w:tcPr>
          <w:p w14:paraId="1BBED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0=never troubled with any body pains; 1=a little/ somewhat/ quite a bit/ very often troubled with body pains.</w:t>
            </w:r>
          </w:p>
        </w:tc>
      </w:tr>
      <w:tr w14:paraId="376D0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81" w:type="pct"/>
            <w:tcBorders>
              <w:top w:val="dotted" w:color="auto" w:sz="4" w:space="0"/>
              <w:left w:val="single" w:color="A0BA47" w:sz="4" w:space="0"/>
              <w:bottom w:val="single" w:color="A0BA47" w:sz="4" w:space="0"/>
              <w:right w:val="single" w:color="A0BA47" w:sz="4" w:space="0"/>
            </w:tcBorders>
            <w:shd w:val="clear" w:color="auto" w:fill="D5E1AF"/>
            <w:noWrap/>
            <w:vAlign w:val="center"/>
          </w:tcPr>
          <w:p w14:paraId="37AA2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Self reported health.</w:t>
            </w:r>
          </w:p>
        </w:tc>
        <w:tc>
          <w:tcPr>
            <w:tcW w:w="1318" w:type="pct"/>
            <w:tcBorders>
              <w:top w:val="dotted" w:color="auto" w:sz="4" w:space="0"/>
              <w:left w:val="single" w:color="A0BA47" w:sz="4" w:space="0"/>
              <w:bottom w:val="single" w:color="A0BA47" w:sz="4" w:space="0"/>
              <w:right w:val="single" w:color="A0BA47" w:sz="4" w:space="0"/>
            </w:tcBorders>
            <w:shd w:val="clear" w:color="auto" w:fill="D5E1AF"/>
            <w:noWrap/>
            <w:vAlign w:val="center"/>
          </w:tcPr>
          <w:p w14:paraId="209D9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0=very good/ good; 1=fair/ poor/ very poor.</w:t>
            </w:r>
          </w:p>
        </w:tc>
      </w:tr>
    </w:tbl>
    <w:p w14:paraId="308F59E7">
      <w:pPr>
        <w:rPr>
          <w:rFonts w:hint="default" w:ascii="Times New Roman" w:hAnsi="Times New Roman" w:cs="Times New Roman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  <w:color w:val="auto"/>
          <w:sz w:val="22"/>
          <w:szCs w:val="22"/>
          <w:lang w:val="en-US" w:eastAsia="zh-CN"/>
        </w:rPr>
        <w:t>*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The frailty index was calculated by summing the number of deficits reported by the respondents and dividing by the total number of possible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 w:eastAsia="zh-CN"/>
        </w:rPr>
        <w:t xml:space="preserve">(answered) 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>deficits. Then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,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a frailty index with a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 w:eastAsia="zh-CN"/>
        </w:rPr>
        <w:t xml:space="preserve"> </w:t>
      </w:r>
      <w:bookmarkStart w:id="2" w:name="_SAM_M_019"/>
      <w:r>
        <w:rPr>
          <w:rFonts w:hint="default" w:ascii="Times New Roman" w:hAnsi="Times New Roman" w:cs="Times New Roman"/>
          <w:color w:val="auto"/>
          <w:sz w:val="22"/>
          <w:szCs w:val="22"/>
        </w:rPr>
        <w:t>potential range from 0 to 1 was generated, with a higher score indicating more serious frailty.</w:t>
      </w:r>
      <w:bookmarkEnd w:id="2"/>
    </w:p>
    <w:p w14:paraId="5E7CFE1C">
      <w:pPr>
        <w:pStyle w:val="3"/>
        <w:rPr>
          <w:rFonts w:hint="default" w:ascii="Times New Roman" w:hAnsi="Times New Roman" w:cs="Times New Roman"/>
          <w:sz w:val="22"/>
          <w:szCs w:val="22"/>
        </w:rPr>
      </w:pPr>
      <w:bookmarkStart w:id="3" w:name="_Toc31470"/>
      <w:bookmarkStart w:id="4" w:name="_Toc26496"/>
      <w:r>
        <w:rPr>
          <w:rFonts w:hint="default" w:ascii="Times New Roman" w:hAnsi="Times New Roman" w:cs="Times New Roman"/>
          <w:sz w:val="22"/>
          <w:szCs w:val="22"/>
        </w:rPr>
        <w:t xml:space="preserve">Supplementary Table 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2</w:t>
      </w:r>
      <w:r>
        <w:rPr>
          <w:rFonts w:hint="default" w:ascii="Times New Roman" w:hAnsi="Times New Roman" w:cs="Times New Roman"/>
          <w:sz w:val="22"/>
          <w:szCs w:val="22"/>
        </w:rPr>
        <w:t>. Information About Exposures, Outcomes, and Covariates</w:t>
      </w:r>
      <w:bookmarkEnd w:id="3"/>
      <w:bookmarkEnd w:id="4"/>
    </w:p>
    <w:tbl>
      <w:tblPr>
        <w:tblStyle w:val="5"/>
        <w:tblpPr w:leftFromText="180" w:rightFromText="180" w:vertAnchor="text" w:horzAnchor="page" w:tblpX="1790" w:tblpY="322"/>
        <w:tblOverlap w:val="never"/>
        <w:tblW w:w="836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0"/>
      </w:tblGrid>
      <w:tr w14:paraId="0B517D6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0" w:type="dxa"/>
            <w:shd w:val="clear" w:color="auto" w:fill="auto"/>
            <w:vAlign w:val="center"/>
          </w:tcPr>
          <w:p w14:paraId="6B6D5958">
            <w:pPr>
              <w:pBdr>
                <w:bottom w:val="single" w:color="auto" w:sz="4" w:space="1"/>
              </w:pBdr>
              <w:spacing w:line="480" w:lineRule="auto"/>
              <w:ind w:left="360"/>
              <w:contextualSpacing/>
              <w:rPr>
                <w:rStyle w:val="11"/>
                <w:rFonts w:hint="default" w:ascii="Times New Roman" w:hAnsi="Times New Roman" w:eastAsia="等线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Exposures</w:t>
            </w:r>
            <w:bookmarkStart w:id="5" w:name="OLE_LINK28"/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F</w:t>
            </w:r>
            <w:r>
              <w:rPr>
                <w:rFonts w:hint="default" w:ascii="Times New Roman" w:hAnsi="Times New Roman" w:cs="Times New Roman"/>
              </w:rPr>
              <w:t>railty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(yes or no)</w:t>
            </w:r>
            <w:bookmarkEnd w:id="5"/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 and </w:t>
            </w: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frailty index</w:t>
            </w: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.</w:t>
            </w:r>
          </w:p>
          <w:p w14:paraId="5C4FA5D5">
            <w:pPr>
              <w:pBdr>
                <w:bottom w:val="single" w:color="auto" w:sz="4" w:space="1"/>
              </w:pBdr>
              <w:spacing w:line="480" w:lineRule="auto"/>
              <w:ind w:left="360"/>
              <w:contextualSpacing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Outcomes: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Knee osteoarthritis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(yes or no)</w:t>
            </w:r>
          </w:p>
          <w:p w14:paraId="41012E10">
            <w:pPr>
              <w:spacing w:line="480" w:lineRule="auto"/>
              <w:ind w:left="360"/>
              <w:contextualSpacing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Covariates:  </w:t>
            </w:r>
          </w:p>
          <w:p w14:paraId="753C63DB">
            <w:pPr>
              <w:numPr>
                <w:ilvl w:val="0"/>
                <w:numId w:val="1"/>
              </w:numPr>
              <w:spacing w:line="480" w:lineRule="auto"/>
              <w:contextualSpacing/>
              <w:rPr>
                <w:rStyle w:val="11"/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</w:rPr>
              <w:t>Gender (male vs. female)</w:t>
            </w:r>
          </w:p>
          <w:p w14:paraId="525FEC7E">
            <w:pPr>
              <w:numPr>
                <w:ilvl w:val="0"/>
                <w:numId w:val="1"/>
              </w:numPr>
              <w:spacing w:line="480" w:lineRule="auto"/>
              <w:contextualSpacing/>
              <w:rPr>
                <w:rStyle w:val="11"/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</w:rPr>
              <w:t>Age at baseline (CHARLS</w:t>
            </w: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</w:rPr>
              <w:t>2011)</w:t>
            </w:r>
          </w:p>
          <w:p w14:paraId="3F8227EA">
            <w:pPr>
              <w:numPr>
                <w:ilvl w:val="0"/>
                <w:numId w:val="1"/>
              </w:numPr>
              <w:spacing w:line="480" w:lineRule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Smoking status (non-smoker, ex-smoker, current smoker)</w:t>
            </w:r>
          </w:p>
          <w:p w14:paraId="1B0E7BC7">
            <w:pPr>
              <w:numPr>
                <w:ilvl w:val="0"/>
                <w:numId w:val="1"/>
              </w:numPr>
              <w:spacing w:line="480" w:lineRule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color w:val="0D0D0D"/>
                <w:kern w:val="0"/>
                <w:sz w:val="22"/>
                <w:szCs w:val="22"/>
                <w:lang w:bidi="ar"/>
              </w:rPr>
              <w:t xml:space="preserve">Alcohol </w:t>
            </w:r>
            <w:bookmarkStart w:id="6" w:name="OLE_LINK31"/>
            <w:r>
              <w:rPr>
                <w:rFonts w:hint="default" w:ascii="Times New Roman" w:hAnsi="Times New Roman" w:eastAsia="Segoe UI" w:cs="Times New Roman"/>
                <w:color w:val="0D0D0D"/>
                <w:kern w:val="0"/>
                <w:sz w:val="22"/>
                <w:szCs w:val="22"/>
                <w:lang w:bidi="ar"/>
              </w:rPr>
              <w:t>drinker</w:t>
            </w:r>
            <w:bookmarkEnd w:id="6"/>
            <w:r>
              <w:rPr>
                <w:rFonts w:hint="default" w:ascii="Times New Roman" w:hAnsi="Times New Roman" w:eastAsia="Segoe UI" w:cs="Times New Roman"/>
                <w:color w:val="0D0D0D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status (non-</w:t>
            </w:r>
            <w:r>
              <w:rPr>
                <w:rFonts w:hint="default" w:ascii="Times New Roman" w:hAnsi="Times New Roman" w:eastAsia="Segoe UI" w:cs="Times New Roman"/>
                <w:color w:val="0D0D0D"/>
                <w:kern w:val="0"/>
                <w:sz w:val="22"/>
                <w:szCs w:val="22"/>
                <w:lang w:bidi="ar"/>
              </w:rPr>
              <w:t>drinker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, ex-</w:t>
            </w:r>
            <w:r>
              <w:rPr>
                <w:rFonts w:hint="default" w:ascii="Times New Roman" w:hAnsi="Times New Roman" w:eastAsia="Segoe UI" w:cs="Times New Roman"/>
                <w:color w:val="0D0D0D"/>
                <w:kern w:val="0"/>
                <w:sz w:val="22"/>
                <w:szCs w:val="22"/>
                <w:lang w:bidi="ar"/>
              </w:rPr>
              <w:t>drinker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 xml:space="preserve">, current </w:t>
            </w:r>
            <w:r>
              <w:rPr>
                <w:rFonts w:hint="default" w:ascii="Times New Roman" w:hAnsi="Times New Roman" w:eastAsia="Segoe UI" w:cs="Times New Roman"/>
                <w:color w:val="0D0D0D"/>
                <w:kern w:val="0"/>
                <w:sz w:val="22"/>
                <w:szCs w:val="22"/>
                <w:lang w:bidi="ar"/>
              </w:rPr>
              <w:t>drinker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)</w:t>
            </w:r>
          </w:p>
          <w:p w14:paraId="6D5BA47A">
            <w:pPr>
              <w:numPr>
                <w:ilvl w:val="0"/>
                <w:numId w:val="1"/>
              </w:numPr>
              <w:spacing w:line="480" w:lineRule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bookmarkStart w:id="7" w:name="OLE_LINK42"/>
            <w:r>
              <w:rPr>
                <w:rFonts w:hint="default" w:ascii="Times New Roman" w:hAnsi="Times New Roman" w:eastAsia="Segoe UI" w:cs="Times New Roman"/>
                <w:color w:val="0D0D0D"/>
                <w:kern w:val="0"/>
                <w:sz w:val="22"/>
                <w:szCs w:val="22"/>
                <w:lang w:bidi="ar"/>
              </w:rPr>
              <w:t>Education</w:t>
            </w:r>
            <w:bookmarkEnd w:id="7"/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 xml:space="preserve"> based on the </w:t>
            </w:r>
            <w:r>
              <w:rPr>
                <w:rFonts w:hint="default" w:ascii="Times New Roman" w:hAnsi="Times New Roman" w:eastAsia="宋体" w:cs="Times New Roman"/>
                <w:color w:val="0D0D0D"/>
                <w:kern w:val="0"/>
                <w:sz w:val="22"/>
                <w:szCs w:val="22"/>
                <w:lang w:bidi="ar"/>
              </w:rPr>
              <w:t>college/university degree</w:t>
            </w:r>
            <w:bookmarkStart w:id="8" w:name="OLE_LINK54"/>
            <w:r>
              <w:rPr>
                <w:rFonts w:hint="default" w:ascii="Times New Roman" w:hAnsi="Times New Roman" w:eastAsia="宋体" w:cs="Times New Roman"/>
                <w:color w:val="0D0D0D"/>
                <w:kern w:val="0"/>
                <w:sz w:val="22"/>
                <w:szCs w:val="22"/>
                <w:lang w:bidi="ar"/>
              </w:rPr>
              <w:t xml:space="preserve"> (yes or no)</w:t>
            </w:r>
            <w:bookmarkEnd w:id="8"/>
          </w:p>
          <w:p w14:paraId="46E59EAB">
            <w:pPr>
              <w:numPr>
                <w:ilvl w:val="0"/>
                <w:numId w:val="1"/>
              </w:numPr>
              <w:spacing w:line="480" w:lineRule="auto"/>
              <w:contextualSpacing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Body mass index (BMI)</w:t>
            </w:r>
            <w:bookmarkStart w:id="9" w:name="OLE_LINK37"/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 xml:space="preserve"> based on the </w:t>
            </w:r>
            <w:bookmarkEnd w:id="9"/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 xml:space="preserve">ranges established by the World Health Organization (WHO). BMI was then </w:t>
            </w:r>
            <w:bookmarkStart w:id="10" w:name="_Hlk61900635"/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 xml:space="preserve">categorized as </w:t>
            </w:r>
            <w:bookmarkEnd w:id="10"/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underweight (&lt;18.5 kg/m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), normal (18.5–24.9 kg/m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), overweight (25.0–29.9 kg/m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), or obese (≥30.0 kg/m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) based on the ranges established by the World Health Organization (WHO).</w:t>
            </w:r>
          </w:p>
          <w:p w14:paraId="0077C6C4">
            <w:pPr>
              <w:pStyle w:val="12"/>
              <w:numPr>
                <w:ilvl w:val="0"/>
                <w:numId w:val="1"/>
              </w:numPr>
              <w:spacing w:line="480" w:lineRule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The residential area was categorized as either “rural” or “urban” and confirmed based on household and community IDs recorded in CHARLS.</w:t>
            </w:r>
          </w:p>
          <w:p w14:paraId="5FB5FA99">
            <w:pPr>
              <w:pStyle w:val="12"/>
              <w:numPr>
                <w:ilvl w:val="0"/>
                <w:numId w:val="0"/>
              </w:numPr>
              <w:spacing w:line="480" w:lineRule="auto"/>
              <w:ind w:left="360" w:leftChars="0"/>
              <w:rPr>
                <w:rFonts w:hint="default" w:ascii="Times New Roman" w:hAnsi="Times New Roman" w:cs="Times New Roman" w:eastAsiaTheme="minorHAnsi"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618BDA94">
      <w:pPr>
        <w:rPr>
          <w:rFonts w:hint="default" w:ascii="Times New Roman" w:hAnsi="Times New Roman" w:cs="Times New Roman"/>
        </w:rPr>
      </w:pPr>
    </w:p>
    <w:p w14:paraId="34DE4720">
      <w:pPr>
        <w:rPr>
          <w:rFonts w:hint="default" w:ascii="Times New Roman" w:hAnsi="Times New Roman" w:cs="Times New Roman"/>
        </w:rPr>
      </w:pPr>
    </w:p>
    <w:p w14:paraId="44DAB41C">
      <w:pPr>
        <w:rPr>
          <w:rFonts w:hint="default" w:ascii="Times New Roman" w:hAnsi="Times New Roman" w:cs="Times New Roma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DF119AA">
      <w:pPr>
        <w:pStyle w:val="3"/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Supplementary </w:t>
      </w:r>
      <w:r>
        <w:rPr>
          <w:rFonts w:hint="default" w:ascii="Times New Roman" w:hAnsi="Times New Roman" w:cs="Times New Roman"/>
          <w:lang w:val="en-US" w:eastAsia="zh-CN"/>
        </w:rPr>
        <w:t xml:space="preserve">Table 3. Associations of </w:t>
      </w:r>
      <w:r>
        <w:rPr>
          <w:rFonts w:hint="default" w:ascii="Times New Roman" w:hAnsi="Times New Roman" w:eastAsia="宋体" w:cs="Times New Roman"/>
          <w:b/>
          <w:bCs/>
          <w:kern w:val="0"/>
          <w:sz w:val="22"/>
          <w:szCs w:val="22"/>
          <w:lang w:val="en-US" w:eastAsia="zh-CN"/>
        </w:rPr>
        <w:t>F</w:t>
      </w:r>
      <w:r>
        <w:rPr>
          <w:rFonts w:hint="default" w:ascii="Times New Roman" w:hAnsi="Times New Roman" w:eastAsia="宋体" w:cs="Times New Roman"/>
          <w:b/>
          <w:bCs/>
          <w:kern w:val="0"/>
          <w:sz w:val="22"/>
          <w:szCs w:val="22"/>
        </w:rPr>
        <w:t>railty</w:t>
      </w:r>
      <w:r>
        <w:rPr>
          <w:rFonts w:hint="default" w:ascii="Times New Roman" w:hAnsi="Times New Roman" w:cs="Times New Roman"/>
          <w:lang w:val="en-US" w:eastAsia="zh-CN"/>
        </w:rPr>
        <w:t xml:space="preserve"> and </w:t>
      </w:r>
      <w:r>
        <w:rPr>
          <w:rFonts w:hint="default" w:ascii="Times New Roman" w:hAnsi="Times New Roman" w:eastAsia="宋体" w:cs="Times New Roman"/>
          <w:b/>
          <w:bCs/>
          <w:kern w:val="0"/>
          <w:sz w:val="22"/>
          <w:szCs w:val="22"/>
          <w:lang w:val="en-US" w:eastAsia="zh-CN"/>
        </w:rPr>
        <w:t>F</w:t>
      </w:r>
      <w:r>
        <w:rPr>
          <w:rFonts w:hint="default" w:ascii="Times New Roman" w:hAnsi="Times New Roman" w:eastAsia="宋体" w:cs="Times New Roman"/>
          <w:b/>
          <w:bCs/>
          <w:kern w:val="0"/>
          <w:sz w:val="22"/>
          <w:szCs w:val="22"/>
        </w:rPr>
        <w:t>railty</w:t>
      </w:r>
      <w:r>
        <w:rPr>
          <w:rFonts w:hint="default" w:ascii="Times New Roman" w:hAnsi="Times New Roman" w:eastAsia="宋体" w:cs="Times New Roman"/>
          <w:b/>
          <w:bCs/>
          <w:kern w:val="0"/>
          <w:sz w:val="22"/>
          <w:szCs w:val="22"/>
          <w:lang w:val="en-US" w:eastAsia="zh-CN"/>
        </w:rPr>
        <w:t xml:space="preserve"> index </w:t>
      </w:r>
      <w:r>
        <w:rPr>
          <w:rFonts w:hint="default" w:ascii="Times New Roman" w:hAnsi="Times New Roman" w:cs="Times New Roman"/>
          <w:lang w:val="en-US" w:eastAsia="zh-CN"/>
        </w:rPr>
        <w:t xml:space="preserve">with the Risk for Prevalent KOA in the CHARLS cohorts excluded KOA </w:t>
      </w:r>
      <w:r>
        <w:rPr>
          <w:rFonts w:hint="default" w:ascii="Times New Roman" w:hAnsi="Times New Roman" w:cs="Times New Roman"/>
          <w:b/>
          <w:bCs/>
        </w:rPr>
        <w:t>at baseline</w:t>
      </w:r>
      <w:r>
        <w:rPr>
          <w:rFonts w:hint="default" w:ascii="Times New Roman" w:hAnsi="Times New Roman" w:cs="Times New Roman"/>
          <w:lang w:val="en-US" w:eastAsia="zh-CN"/>
        </w:rPr>
        <w:t>.</w:t>
      </w:r>
    </w:p>
    <w:tbl>
      <w:tblPr>
        <w:tblStyle w:val="5"/>
        <w:tblpPr w:leftFromText="180" w:rightFromText="180" w:vertAnchor="page" w:horzAnchor="page" w:tblpX="1398" w:tblpY="2379"/>
        <w:tblOverlap w:val="never"/>
        <w:tblW w:w="14257" w:type="dxa"/>
        <w:tblInd w:w="0" w:type="dxa"/>
        <w:tblBorders>
          <w:top w:val="none" w:color="auto" w:sz="0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1905"/>
        <w:gridCol w:w="2331"/>
        <w:gridCol w:w="2465"/>
        <w:gridCol w:w="2689"/>
        <w:gridCol w:w="2734"/>
      </w:tblGrid>
      <w:tr w14:paraId="079F8D99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133" w:type="dxa"/>
            <w:tcBorders>
              <w:tl2br w:val="nil"/>
              <w:tr2bl w:val="nil"/>
            </w:tcBorders>
            <w:vAlign w:val="center"/>
          </w:tcPr>
          <w:p w14:paraId="58CA00A0">
            <w:pP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</w:rPr>
              <w:t>Outcome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716D3FA0"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Expose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vAlign w:val="center"/>
          </w:tcPr>
          <w:p w14:paraId="569F14D7">
            <w:pP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</w:rPr>
              <w:t>Total NO. of    Participants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 (%)</w:t>
            </w: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 w14:paraId="77B139BA"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NO. of 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KOA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 cases (%)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vAlign w:val="center"/>
          </w:tcPr>
          <w:p w14:paraId="36E69198">
            <w:pP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Model 1 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O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</w:rPr>
              <w:t>R (95% Cl)</w:t>
            </w:r>
          </w:p>
        </w:tc>
        <w:tc>
          <w:tcPr>
            <w:tcW w:w="2734" w:type="dxa"/>
            <w:tcBorders>
              <w:tl2br w:val="nil"/>
              <w:tr2bl w:val="nil"/>
            </w:tcBorders>
            <w:vAlign w:val="center"/>
          </w:tcPr>
          <w:p w14:paraId="4DB8EEF9"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Model 2 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O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</w:rPr>
              <w:t>R (95% Cl)</w:t>
            </w:r>
          </w:p>
        </w:tc>
      </w:tr>
      <w:tr w14:paraId="2296EBFB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133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66041846"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/>
              </w:rPr>
              <w:t>KOA</w:t>
            </w:r>
          </w:p>
        </w:tc>
        <w:tc>
          <w:tcPr>
            <w:tcW w:w="6701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346A9F">
            <w:pP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/>
              </w:rPr>
              <w:t>F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railty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45872550"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273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6F101E"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 w14:paraId="13066CA3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13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B72E78"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75BE25">
            <w:pPr>
              <w:ind w:firstLine="220" w:firstLineChars="100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 xml:space="preserve">No 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08F4A6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9432(89.3%)</w:t>
            </w:r>
          </w:p>
        </w:tc>
        <w:tc>
          <w:tcPr>
            <w:tcW w:w="24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BD24FB"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621 (79.8%)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7AB332"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1 (reference)</w:t>
            </w:r>
          </w:p>
        </w:tc>
        <w:tc>
          <w:tcPr>
            <w:tcW w:w="273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94C895">
            <w:pP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1 (reference)</w:t>
            </w:r>
          </w:p>
        </w:tc>
      </w:tr>
      <w:tr w14:paraId="3E889589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3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640402">
            <w:pP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1A4788">
            <w:pPr>
              <w:ind w:firstLine="220" w:firstLineChars="100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 xml:space="preserve">Yes 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E8C5BC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1121(10.7%)</w:t>
            </w:r>
          </w:p>
        </w:tc>
        <w:tc>
          <w:tcPr>
            <w:tcW w:w="24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21A633"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157 (20.2%)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E43590"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2.31 (1.92-2.79)</w:t>
            </w:r>
          </w:p>
        </w:tc>
        <w:tc>
          <w:tcPr>
            <w:tcW w:w="273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8353F4"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2.07 (1.70-2.51</w:t>
            </w:r>
          </w:p>
        </w:tc>
      </w:tr>
      <w:tr w14:paraId="673C7DF6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3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8617A6">
            <w:pPr>
              <w:ind w:firstLine="221" w:firstLineChars="100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BA1607">
            <w:pPr>
              <w:jc w:val="both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P for trend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A32FAA"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CF1A99"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DD1361">
            <w:pP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2.00×10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-16</w:t>
            </w:r>
          </w:p>
        </w:tc>
        <w:tc>
          <w:tcPr>
            <w:tcW w:w="273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898190">
            <w:pP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2.00×10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-16</w:t>
            </w:r>
          </w:p>
        </w:tc>
      </w:tr>
      <w:tr w14:paraId="06A17EBA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3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995FBB">
            <w:pPr>
              <w:ind w:firstLine="221" w:firstLineChars="100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124" w:type="dxa"/>
            <w:gridSpan w:val="5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528620"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Frailty index</w:t>
            </w:r>
          </w:p>
        </w:tc>
      </w:tr>
      <w:tr w14:paraId="3458AD9F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3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365FDA">
            <w:pPr>
              <w:ind w:firstLine="221" w:firstLineChars="100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BD07CE">
            <w:pPr>
              <w:ind w:firstLine="220" w:firstLineChars="100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Quartile 1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8A6F95"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27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57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 (2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6.2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)</w:t>
            </w:r>
          </w:p>
        </w:tc>
        <w:tc>
          <w:tcPr>
            <w:tcW w:w="24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19D550"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93 (12%)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B1EEF1"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1 (reference)</w:t>
            </w:r>
          </w:p>
        </w:tc>
        <w:tc>
          <w:tcPr>
            <w:tcW w:w="273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E73C1B"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1 (reference)</w:t>
            </w:r>
          </w:p>
        </w:tc>
      </w:tr>
      <w:tr w14:paraId="41CB7FA3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3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828A15">
            <w:pPr>
              <w:ind w:firstLine="221" w:firstLineChars="100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95D5A3">
            <w:pPr>
              <w:ind w:firstLine="220" w:firstLineChars="100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Quartile 2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0ACE85"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765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 (2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6.2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)</w:t>
            </w:r>
          </w:p>
        </w:tc>
        <w:tc>
          <w:tcPr>
            <w:tcW w:w="24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230609"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158 (20.3%)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FB52FC"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1.74 (1.34-2.26)</w:t>
            </w:r>
          </w:p>
        </w:tc>
        <w:tc>
          <w:tcPr>
            <w:tcW w:w="273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BB9961"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1.70 (1.30-2.21</w:t>
            </w:r>
          </w:p>
        </w:tc>
      </w:tr>
      <w:tr w14:paraId="5456321A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3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33F8FC">
            <w:pPr>
              <w:ind w:firstLine="221" w:firstLineChars="100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5088C0">
            <w:pPr>
              <w:ind w:firstLine="220" w:firstLineChars="100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Quartile 3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E5C9F6"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2853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 (2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7.0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)</w:t>
            </w:r>
          </w:p>
        </w:tc>
        <w:tc>
          <w:tcPr>
            <w:tcW w:w="24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697125"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244 (31.4%)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1F8E11"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2.68 (2.10-3.42)</w:t>
            </w:r>
          </w:p>
        </w:tc>
        <w:tc>
          <w:tcPr>
            <w:tcW w:w="273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35EFA0"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2.52 (1.96-3.23</w:t>
            </w:r>
          </w:p>
        </w:tc>
      </w:tr>
      <w:tr w14:paraId="6A2275EE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3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B9BF70">
            <w:pPr>
              <w:ind w:firstLine="221" w:firstLineChars="100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8D2A57">
            <w:pPr>
              <w:ind w:firstLine="220" w:firstLineChars="100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Quartile 4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FD61DF"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2178 (20.6)</w:t>
            </w:r>
          </w:p>
        </w:tc>
        <w:tc>
          <w:tcPr>
            <w:tcW w:w="24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95B0C5"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283 (36.4%)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57ADC0"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4.28 (3.36-5.45)</w:t>
            </w:r>
          </w:p>
        </w:tc>
        <w:tc>
          <w:tcPr>
            <w:tcW w:w="273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DA865E"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3.92 (3.04-5.04</w:t>
            </w:r>
          </w:p>
        </w:tc>
      </w:tr>
      <w:tr w14:paraId="5051B2FE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3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324FB3">
            <w:pPr>
              <w:ind w:firstLine="221" w:firstLineChars="100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176BE4">
            <w:pPr>
              <w:jc w:val="both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P for trend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779E60"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E68CDD"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A23AAB">
            <w:pP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2.00×10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-16</w:t>
            </w:r>
          </w:p>
        </w:tc>
        <w:tc>
          <w:tcPr>
            <w:tcW w:w="273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BAA4C1">
            <w:pP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2.00×10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-16</w:t>
            </w:r>
          </w:p>
        </w:tc>
      </w:tr>
    </w:tbl>
    <w:p w14:paraId="2879985F">
      <w:pPr>
        <w:rPr>
          <w:rFonts w:hint="default" w:ascii="Times New Roman" w:hAnsi="Times New Roman" w:cs="Times New Roman"/>
        </w:rPr>
      </w:pPr>
    </w:p>
    <w:p w14:paraId="1DF348F1">
      <w:pPr>
        <w:widowControl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Quartiles: Patients were divided into 4 quartiles, quartiles 1-4 (Q1-4) based on nine adiposity-related markers measures across quartiles.</w:t>
      </w:r>
    </w:p>
    <w:p w14:paraId="29AFA5A5">
      <w:pPr>
        <w:widowControl/>
        <w:rPr>
          <w:rFonts w:hint="default" w:ascii="Times New Roman" w:hAnsi="Times New Roman" w:cs="Times New Roman"/>
        </w:rPr>
      </w:pPr>
    </w:p>
    <w:p w14:paraId="7236EF1B">
      <w:pPr>
        <w:tabs>
          <w:tab w:val="left" w:pos="2978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Model 1: (crude model) was unadjusted; </w:t>
      </w:r>
    </w:p>
    <w:p w14:paraId="69C97EC4">
      <w:pPr>
        <w:tabs>
          <w:tab w:val="left" w:pos="2978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Model </w:t>
      </w:r>
      <w:r>
        <w:rPr>
          <w:rFonts w:hint="default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 xml:space="preserve">: adjusted for age, sex, BMI, </w:t>
      </w:r>
      <w:r>
        <w:rPr>
          <w:rFonts w:hint="default" w:ascii="Times New Roman" w:hAnsi="Times New Roman" w:eastAsia="等线" w:cs="Times New Roman"/>
          <w:color w:val="000000"/>
          <w:kern w:val="0"/>
          <w:sz w:val="22"/>
        </w:rPr>
        <w:t xml:space="preserve">smoking status, drinking status, </w:t>
      </w:r>
      <w:r>
        <w:rPr>
          <w:rFonts w:hint="default" w:ascii="Times New Roman" w:hAnsi="Times New Roman" w:cs="Times New Roman"/>
        </w:rPr>
        <w:t>race, education,</w:t>
      </w:r>
      <w:r>
        <w:rPr>
          <w:rFonts w:hint="default" w:ascii="Times New Roman" w:hAnsi="Times New Roman" w:eastAsia="等线" w:cs="Times New Roman"/>
          <w:color w:val="000000"/>
          <w:kern w:val="0"/>
          <w:sz w:val="22"/>
        </w:rPr>
        <w:t xml:space="preserve"> </w:t>
      </w:r>
      <w:r>
        <w:rPr>
          <w:rFonts w:hint="default" w:ascii="Times New Roman" w:hAnsi="Times New Roman" w:eastAsia="等线" w:cs="Times New Roman"/>
          <w:color w:val="000000"/>
          <w:kern w:val="0"/>
          <w:sz w:val="22"/>
          <w:lang w:val="en-US" w:eastAsia="zh-CN"/>
        </w:rPr>
        <w:t>l</w:t>
      </w:r>
      <w:r>
        <w:rPr>
          <w:rFonts w:hint="default" w:ascii="Times New Roman" w:hAnsi="Times New Roman" w:eastAsia="等线" w:cs="Times New Roman"/>
          <w:color w:val="000000"/>
          <w:kern w:val="0"/>
          <w:sz w:val="22"/>
        </w:rPr>
        <w:t>ocation,</w:t>
      </w:r>
      <w:r>
        <w:rPr>
          <w:rFonts w:hint="default" w:ascii="Times New Roman" w:hAnsi="Times New Roman" w:eastAsia="等线" w:cs="Times New Roman"/>
          <w:color w:val="000000"/>
          <w:kern w:val="0"/>
          <w:sz w:val="22"/>
          <w:lang w:val="en-US" w:eastAsia="zh-CN"/>
        </w:rPr>
        <w:t xml:space="preserve"> m</w:t>
      </w:r>
      <w:r>
        <w:rPr>
          <w:rFonts w:hint="default" w:ascii="Times New Roman" w:hAnsi="Times New Roman" w:eastAsia="等线" w:cs="Times New Roman"/>
          <w:color w:val="000000"/>
          <w:kern w:val="0"/>
          <w:sz w:val="22"/>
        </w:rPr>
        <w:t>arital, regular physical activity</w:t>
      </w:r>
      <w:r>
        <w:rPr>
          <w:rFonts w:hint="default" w:ascii="Times New Roman" w:hAnsi="Times New Roman" w:eastAsia="等线" w:cs="Times New Roman"/>
          <w:color w:val="000000"/>
          <w:kern w:val="0"/>
          <w:sz w:val="22"/>
          <w:lang w:val="en-US" w:eastAsia="zh-CN"/>
        </w:rPr>
        <w:t>.</w:t>
      </w:r>
    </w:p>
    <w:p w14:paraId="244CEB7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 xml:space="preserve">Abbreviations: OR, </w:t>
      </w:r>
      <w:r>
        <w:rPr>
          <w:rFonts w:hint="default" w:ascii="Times New Roman" w:hAnsi="Times New Roman" w:cs="Times New Roman"/>
          <w:lang w:val="en-US" w:eastAsia="zh-CN"/>
        </w:rPr>
        <w:t>O</w:t>
      </w:r>
      <w:r>
        <w:rPr>
          <w:rFonts w:hint="default" w:ascii="Times New Roman" w:hAnsi="Times New Roman" w:cs="Times New Roman"/>
        </w:rPr>
        <w:t xml:space="preserve">dds </w:t>
      </w:r>
      <w:r>
        <w:rPr>
          <w:rFonts w:hint="default" w:ascii="Times New Roman" w:hAnsi="Times New Roman" w:cs="Times New Roman"/>
          <w:lang w:val="en-US" w:eastAsia="zh-CN"/>
        </w:rPr>
        <w:t>R</w:t>
      </w:r>
      <w:r>
        <w:rPr>
          <w:rFonts w:hint="default" w:ascii="Times New Roman" w:hAnsi="Times New Roman" w:cs="Times New Roman"/>
        </w:rPr>
        <w:t xml:space="preserve">atio; CI, </w:t>
      </w:r>
      <w:r>
        <w:rPr>
          <w:rFonts w:hint="default" w:ascii="Times New Roman" w:hAnsi="Times New Roman" w:cs="Times New Roman"/>
          <w:lang w:val="en-US" w:eastAsia="zh-CN"/>
        </w:rPr>
        <w:t>C</w:t>
      </w:r>
      <w:r>
        <w:rPr>
          <w:rFonts w:hint="default" w:ascii="Times New Roman" w:hAnsi="Times New Roman" w:cs="Times New Roman"/>
        </w:rPr>
        <w:t xml:space="preserve">onfidence </w:t>
      </w:r>
      <w:r>
        <w:rPr>
          <w:rFonts w:hint="default" w:ascii="Times New Roman" w:hAnsi="Times New Roman" w:cs="Times New Roman"/>
          <w:lang w:val="en-US" w:eastAsia="zh-CN"/>
        </w:rPr>
        <w:t>I</w:t>
      </w:r>
      <w:r>
        <w:rPr>
          <w:rFonts w:hint="default" w:ascii="Times New Roman" w:hAnsi="Times New Roman" w:cs="Times New Roman"/>
        </w:rPr>
        <w:t xml:space="preserve">nterval; </w:t>
      </w:r>
      <w:r>
        <w:rPr>
          <w:rFonts w:hint="default" w:ascii="Times New Roman" w:hAnsi="Times New Roman" w:cs="Times New Roman"/>
          <w:lang w:val="en-US" w:eastAsia="zh-CN"/>
        </w:rPr>
        <w:t>KOA</w:t>
      </w:r>
      <w:r>
        <w:rPr>
          <w:rFonts w:hint="default" w:ascii="Times New Roman" w:hAnsi="Times New Roman" w:cs="Times New Roman"/>
        </w:rPr>
        <w:t xml:space="preserve">, </w:t>
      </w:r>
      <w:r>
        <w:rPr>
          <w:rFonts w:hint="default" w:ascii="Times New Roman" w:hAnsi="Times New Roman" w:cs="Times New Roman"/>
          <w:lang w:val="en-US" w:eastAsia="zh-CN"/>
        </w:rPr>
        <w:t>Knee Osteoarthritis.</w:t>
      </w:r>
    </w:p>
    <w:p w14:paraId="0D835688">
      <w:pPr>
        <w:tabs>
          <w:tab w:val="left" w:pos="2978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Bold indicates statistical significance at the p &lt; 0.05 level.</w:t>
      </w:r>
      <w:bookmarkStart w:id="11" w:name="_GoBack"/>
      <w:bookmarkEnd w:id="11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OpenSans-Bold">
    <w:altName w:val="Cambria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dobe 黑体 Std R">
    <w:altName w:val="黑体"/>
    <w:panose1 w:val="020B0604020202020204"/>
    <w:charset w:val="86"/>
    <w:family w:val="swiss"/>
    <w:pitch w:val="default"/>
    <w:sig w:usb0="00000000" w:usb1="00000000" w:usb2="00000016" w:usb3="00000000" w:csb0="00060007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B62E54"/>
    <w:multiLevelType w:val="multilevel"/>
    <w:tmpl w:val="44B62E54"/>
    <w:lvl w:ilvl="0" w:tentative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jYTgwNzFiMThlMzM5NzBkY2Q3ZGE0NmI4ZjUzY2MifQ=="/>
  </w:docVars>
  <w:rsids>
    <w:rsidRoot w:val="1166098E"/>
    <w:rsid w:val="2CEA7A26"/>
    <w:rsid w:val="37A00239"/>
    <w:rsid w:val="55782EFB"/>
    <w:rsid w:val="56C84F7C"/>
    <w:rsid w:val="7646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ascii="Times New Roman" w:hAnsi="Times New Roman"/>
      <w:b/>
      <w:kern w:val="44"/>
      <w:sz w:val="32"/>
    </w:rPr>
  </w:style>
  <w:style w:type="paragraph" w:styleId="3">
    <w:name w:val="heading 6"/>
    <w:basedOn w:val="1"/>
    <w:next w:val="1"/>
    <w:unhideWhenUsed/>
    <w:qFormat/>
    <w:uiPriority w:val="0"/>
    <w:pPr>
      <w:keepNext/>
      <w:keepLines/>
      <w:spacing w:before="120" w:after="64"/>
      <w:outlineLvl w:val="5"/>
    </w:pPr>
    <w:rPr>
      <w:rFonts w:ascii="Times New Roman" w:hAnsi="Times New Roman"/>
      <w:b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customStyle="1" w:styleId="9">
    <w:name w:val="font3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  <w:vertAlign w:val="superscript"/>
    </w:rPr>
  </w:style>
  <w:style w:type="character" w:customStyle="1" w:styleId="10">
    <w:name w:val="font2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1">
    <w:name w:val="fontstyle01"/>
    <w:basedOn w:val="6"/>
    <w:qFormat/>
    <w:uiPriority w:val="0"/>
    <w:rPr>
      <w:rFonts w:hint="default" w:ascii="OpenSans-Bold" w:hAnsi="OpenSans-Bold"/>
      <w:b/>
      <w:bCs/>
      <w:color w:val="231F20"/>
      <w:sz w:val="16"/>
      <w:szCs w:val="16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1322</Words>
  <Characters>7248</Characters>
  <Lines>0</Lines>
  <Paragraphs>0</Paragraphs>
  <TotalTime>66</TotalTime>
  <ScaleCrop>false</ScaleCrop>
  <LinksUpToDate>false</LinksUpToDate>
  <CharactersWithSpaces>8268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2025-04-23T09:36:00Z</dcterms:created>
  <dc:creator>李雅芝</dc:creator>
  <cp:lastModifiedBy>李雅芝</cp:lastModifiedBy>
  <dcterms:modified xsi:type="dcterms:W3CDTF">2025-05-07T06:36:30Z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B57E1D6AF26C45E291139339BCE5A23F_11</vt:lpwstr>
  </property>
</Properties>
</file>