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B5F78" w14:textId="2DED4CA5" w:rsidR="00AB2EFC" w:rsidRPr="004B206F" w:rsidRDefault="004B206F" w:rsidP="004B206F">
      <w:pPr>
        <w:widowControl/>
        <w:spacing w:line="480" w:lineRule="auto"/>
        <w:jc w:val="left"/>
        <w:rPr>
          <w:sz w:val="15"/>
          <w:szCs w:val="15"/>
        </w:rPr>
      </w:pPr>
      <w:r w:rsidRPr="00404CBC">
        <w:rPr>
          <w:rFonts w:ascii="Times New Roman" w:hAnsi="Times New Roman" w:cs="Times New Roman"/>
          <w:sz w:val="15"/>
          <w:szCs w:val="15"/>
        </w:rPr>
        <w:t>Supplemental</w:t>
      </w:r>
      <w:r>
        <w:rPr>
          <w:rFonts w:ascii="Times New Roman" w:hAnsi="Times New Roman" w:cs="Times New Roman"/>
          <w:sz w:val="15"/>
          <w:szCs w:val="15"/>
        </w:rPr>
        <w:t xml:space="preserve"> Table </w:t>
      </w:r>
      <w:r w:rsidR="00075192">
        <w:rPr>
          <w:rFonts w:ascii="Times New Roman" w:hAnsi="Times New Roman" w:cs="Times New Roman"/>
          <w:sz w:val="15"/>
          <w:szCs w:val="15"/>
        </w:rPr>
        <w:t>2</w:t>
      </w:r>
      <w:r>
        <w:rPr>
          <w:rFonts w:ascii="Times New Roman" w:hAnsi="Times New Roman" w:cs="Times New Roman"/>
          <w:sz w:val="15"/>
          <w:szCs w:val="15"/>
        </w:rPr>
        <w:t xml:space="preserve"> Baseline clinical characteristics and l</w:t>
      </w:r>
      <w:r>
        <w:rPr>
          <w:rFonts w:ascii="Times New Roman" w:hAnsi="Times New Roman" w:cs="Times New Roman" w:hint="eastAsia"/>
          <w:sz w:val="15"/>
          <w:szCs w:val="15"/>
        </w:rPr>
        <w:t>aboratory parameters</w:t>
      </w:r>
      <w:r>
        <w:rPr>
          <w:rFonts w:ascii="Times New Roman" w:hAnsi="Times New Roman" w:cs="Times New Roman"/>
          <w:sz w:val="15"/>
          <w:szCs w:val="15"/>
        </w:rPr>
        <w:t xml:space="preserve"> of patients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>according to </w:t>
      </w:r>
      <w:r>
        <w:rPr>
          <w:rFonts w:ascii="Times New Roman" w:hAnsi="Times New Roman" w:cs="Times New Roman"/>
          <w:sz w:val="15"/>
          <w:szCs w:val="15"/>
          <w:lang w:eastAsia="zh-Hans"/>
        </w:rPr>
        <w:t xml:space="preserve">RC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>and</w:t>
      </w:r>
      <w:r>
        <w:rPr>
          <w:rFonts w:ascii="Times New Roman" w:hAnsi="Times New Roman" w:cs="Times New Roman"/>
          <w:sz w:val="15"/>
          <w:szCs w:val="15"/>
          <w:lang w:eastAsia="zh-Hans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>Non-HDL-C index categories</w:t>
      </w:r>
    </w:p>
    <w:tbl>
      <w:tblPr>
        <w:tblStyle w:val="a8"/>
        <w:tblW w:w="78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75"/>
        <w:gridCol w:w="1378"/>
        <w:gridCol w:w="1447"/>
        <w:gridCol w:w="1435"/>
        <w:gridCol w:w="771"/>
      </w:tblGrid>
      <w:tr w:rsidR="00AB2EFC" w14:paraId="6DB57F62" w14:textId="77777777">
        <w:trPr>
          <w:trHeight w:val="720"/>
        </w:trPr>
        <w:tc>
          <w:tcPr>
            <w:tcW w:w="1305" w:type="dxa"/>
            <w:tcBorders>
              <w:bottom w:val="single" w:sz="4" w:space="0" w:color="auto"/>
            </w:tcBorders>
          </w:tcPr>
          <w:p w14:paraId="1E5A3FB6" w14:textId="77777777" w:rsidR="00AB2EFC" w:rsidRDefault="004B206F" w:rsidP="004B206F">
            <w:pPr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Variables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074AEDA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RC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608CE76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 Median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group</w:t>
            </w:r>
          </w:p>
          <w:p w14:paraId="1896474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=4177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5839B8C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RC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39735EE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group</w:t>
            </w:r>
          </w:p>
          <w:p w14:paraId="1A0D646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=2031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0ED1364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RC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0B1D305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group</w:t>
            </w:r>
          </w:p>
          <w:p w14:paraId="79D469E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=2066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4F0674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RC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Median</w:t>
            </w:r>
          </w:p>
          <w:p w14:paraId="75B752B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Non-HDL-C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≥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Median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group</w:t>
            </w:r>
          </w:p>
          <w:p w14:paraId="14EDA96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=4289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7C888365" w14:textId="77777777" w:rsidR="00AB2EFC" w:rsidRPr="004B206F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</w:pPr>
            <w:r w:rsidRPr="004B206F">
              <w:rPr>
                <w:rFonts w:ascii="Times New Roman" w:hAnsi="Times New Roman" w:cs="Times New Roman"/>
                <w:i/>
                <w:iCs/>
                <w:sz w:val="15"/>
                <w:szCs w:val="15"/>
                <w:lang w:eastAsia="zh-Hans"/>
              </w:rPr>
              <w:t xml:space="preserve">p </w:t>
            </w:r>
          </w:p>
          <w:p w14:paraId="1C25B5A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value</w:t>
            </w:r>
          </w:p>
        </w:tc>
      </w:tr>
      <w:tr w:rsidR="00AB2EFC" w14:paraId="0156A4ED" w14:textId="77777777">
        <w:tc>
          <w:tcPr>
            <w:tcW w:w="1305" w:type="dxa"/>
          </w:tcPr>
          <w:p w14:paraId="66E4BEA5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Clinical Characteristics</w:t>
            </w:r>
          </w:p>
        </w:tc>
        <w:tc>
          <w:tcPr>
            <w:tcW w:w="1475" w:type="dxa"/>
          </w:tcPr>
          <w:p w14:paraId="7072BD72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8" w:type="dxa"/>
          </w:tcPr>
          <w:p w14:paraId="7CDAA1C4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</w:tcPr>
          <w:p w14:paraId="6A7CD702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</w:tcPr>
          <w:p w14:paraId="52515CD7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1" w:type="dxa"/>
          </w:tcPr>
          <w:p w14:paraId="16637A47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2EFC" w14:paraId="659D93B8" w14:textId="77777777">
        <w:tc>
          <w:tcPr>
            <w:tcW w:w="1305" w:type="dxa"/>
          </w:tcPr>
          <w:p w14:paraId="7401D53C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an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5" w:type="dxa"/>
          </w:tcPr>
          <w:p w14:paraId="055E676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3101(74.2%)</w:t>
            </w:r>
          </w:p>
        </w:tc>
        <w:tc>
          <w:tcPr>
            <w:tcW w:w="1378" w:type="dxa"/>
          </w:tcPr>
          <w:p w14:paraId="11B151C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1369(67.4%)</w:t>
            </w:r>
          </w:p>
        </w:tc>
        <w:tc>
          <w:tcPr>
            <w:tcW w:w="1447" w:type="dxa"/>
          </w:tcPr>
          <w:p w14:paraId="5A9C039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1414(68.4%)</w:t>
            </w:r>
          </w:p>
        </w:tc>
        <w:tc>
          <w:tcPr>
            <w:tcW w:w="1435" w:type="dxa"/>
          </w:tcPr>
          <w:p w14:paraId="2E424A5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2774(64.7%)</w:t>
            </w:r>
          </w:p>
        </w:tc>
        <w:tc>
          <w:tcPr>
            <w:tcW w:w="771" w:type="dxa"/>
          </w:tcPr>
          <w:p w14:paraId="402BA67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BE6C400" w14:textId="77777777">
        <w:trPr>
          <w:trHeight w:val="324"/>
        </w:trPr>
        <w:tc>
          <w:tcPr>
            <w:tcW w:w="1305" w:type="dxa"/>
          </w:tcPr>
          <w:p w14:paraId="6938E30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 (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475" w:type="dxa"/>
          </w:tcPr>
          <w:p w14:paraId="466AF7B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62(55,67)</w:t>
            </w:r>
          </w:p>
        </w:tc>
        <w:tc>
          <w:tcPr>
            <w:tcW w:w="1378" w:type="dxa"/>
          </w:tcPr>
          <w:p w14:paraId="10AEBFD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61(54,67)</w:t>
            </w:r>
          </w:p>
        </w:tc>
        <w:tc>
          <w:tcPr>
            <w:tcW w:w="1447" w:type="dxa"/>
          </w:tcPr>
          <w:p w14:paraId="1B034F9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61(55,67)</w:t>
            </w:r>
          </w:p>
        </w:tc>
        <w:tc>
          <w:tcPr>
            <w:tcW w:w="1435" w:type="dxa"/>
          </w:tcPr>
          <w:p w14:paraId="6911003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60(53,66)</w:t>
            </w:r>
          </w:p>
        </w:tc>
        <w:tc>
          <w:tcPr>
            <w:tcW w:w="771" w:type="dxa"/>
          </w:tcPr>
          <w:p w14:paraId="4C4205D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069F8005" w14:textId="77777777">
        <w:tc>
          <w:tcPr>
            <w:tcW w:w="1305" w:type="dxa"/>
          </w:tcPr>
          <w:p w14:paraId="7EFA04F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BMI (kg/m</w:t>
            </w:r>
            <w: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5" w:type="dxa"/>
          </w:tcPr>
          <w:p w14:paraId="589E920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25.51(23.45,27.68)</w:t>
            </w:r>
          </w:p>
        </w:tc>
        <w:tc>
          <w:tcPr>
            <w:tcW w:w="1378" w:type="dxa"/>
          </w:tcPr>
          <w:p w14:paraId="5655569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25.59(23.59,27.73)</w:t>
            </w:r>
          </w:p>
        </w:tc>
        <w:tc>
          <w:tcPr>
            <w:tcW w:w="1447" w:type="dxa"/>
          </w:tcPr>
          <w:p w14:paraId="22E780E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26.06(24.16,28.09)</w:t>
            </w:r>
          </w:p>
        </w:tc>
        <w:tc>
          <w:tcPr>
            <w:tcW w:w="1435" w:type="dxa"/>
          </w:tcPr>
          <w:p w14:paraId="2647D6B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26.17(24.21,28.40)</w:t>
            </w:r>
          </w:p>
        </w:tc>
        <w:tc>
          <w:tcPr>
            <w:tcW w:w="771" w:type="dxa"/>
          </w:tcPr>
          <w:p w14:paraId="2D03D21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63876628" w14:textId="77777777">
        <w:tc>
          <w:tcPr>
            <w:tcW w:w="1305" w:type="dxa"/>
          </w:tcPr>
          <w:p w14:paraId="2FFEF41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Hypertension, n (%)</w:t>
            </w:r>
          </w:p>
        </w:tc>
        <w:tc>
          <w:tcPr>
            <w:tcW w:w="1475" w:type="dxa"/>
          </w:tcPr>
          <w:p w14:paraId="62E7F47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2616(62.6%)</w:t>
            </w:r>
          </w:p>
        </w:tc>
        <w:tc>
          <w:tcPr>
            <w:tcW w:w="1378" w:type="dxa"/>
          </w:tcPr>
          <w:p w14:paraId="779B7E8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1143(56.3%)</w:t>
            </w:r>
          </w:p>
        </w:tc>
        <w:tc>
          <w:tcPr>
            <w:tcW w:w="1447" w:type="dxa"/>
          </w:tcPr>
          <w:p w14:paraId="2353064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1424(68.9%)</w:t>
            </w:r>
          </w:p>
        </w:tc>
        <w:tc>
          <w:tcPr>
            <w:tcW w:w="1435" w:type="dxa"/>
          </w:tcPr>
          <w:p w14:paraId="43255D1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2723(63.5%)</w:t>
            </w:r>
          </w:p>
        </w:tc>
        <w:tc>
          <w:tcPr>
            <w:tcW w:w="771" w:type="dxa"/>
          </w:tcPr>
          <w:p w14:paraId="0B70054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0E66C2D9" w14:textId="77777777">
        <w:tc>
          <w:tcPr>
            <w:tcW w:w="1305" w:type="dxa"/>
          </w:tcPr>
          <w:p w14:paraId="5C6705E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Hypercholesterolemia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(%)</w:t>
            </w:r>
          </w:p>
        </w:tc>
        <w:tc>
          <w:tcPr>
            <w:tcW w:w="1475" w:type="dxa"/>
          </w:tcPr>
          <w:p w14:paraId="775AC5B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3205(76.7%)</w:t>
            </w:r>
          </w:p>
        </w:tc>
        <w:tc>
          <w:tcPr>
            <w:tcW w:w="1378" w:type="dxa"/>
          </w:tcPr>
          <w:p w14:paraId="7060B46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1635(80.5%)</w:t>
            </w:r>
          </w:p>
        </w:tc>
        <w:tc>
          <w:tcPr>
            <w:tcW w:w="1447" w:type="dxa"/>
          </w:tcPr>
          <w:p w14:paraId="48F6D8F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1565(75.8%)</w:t>
            </w:r>
          </w:p>
        </w:tc>
        <w:tc>
          <w:tcPr>
            <w:tcW w:w="1435" w:type="dxa"/>
          </w:tcPr>
          <w:p w14:paraId="40EE896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3489(81.3%)</w:t>
            </w:r>
          </w:p>
        </w:tc>
        <w:tc>
          <w:tcPr>
            <w:tcW w:w="771" w:type="dxa"/>
          </w:tcPr>
          <w:p w14:paraId="1A1ABA3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E7DEFD8" w14:textId="77777777">
        <w:tc>
          <w:tcPr>
            <w:tcW w:w="1305" w:type="dxa"/>
          </w:tcPr>
          <w:p w14:paraId="174DC3C5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Smoking ,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5" w:type="dxa"/>
          </w:tcPr>
          <w:p w14:paraId="1D5C143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1995(47.8%)</w:t>
            </w:r>
          </w:p>
        </w:tc>
        <w:tc>
          <w:tcPr>
            <w:tcW w:w="1378" w:type="dxa"/>
          </w:tcPr>
          <w:p w14:paraId="7081406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923(45.4%)</w:t>
            </w:r>
          </w:p>
        </w:tc>
        <w:tc>
          <w:tcPr>
            <w:tcW w:w="1447" w:type="dxa"/>
          </w:tcPr>
          <w:p w14:paraId="29916E6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917(44.4%)</w:t>
            </w:r>
          </w:p>
        </w:tc>
        <w:tc>
          <w:tcPr>
            <w:tcW w:w="1435" w:type="dxa"/>
          </w:tcPr>
          <w:p w14:paraId="4B44AF3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1966(45.8%)</w:t>
            </w:r>
          </w:p>
        </w:tc>
        <w:tc>
          <w:tcPr>
            <w:tcW w:w="771" w:type="dxa"/>
          </w:tcPr>
          <w:p w14:paraId="2503D13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0.057</w:t>
            </w:r>
          </w:p>
        </w:tc>
      </w:tr>
      <w:tr w:rsidR="00AB2EFC" w14:paraId="2F9E3E2A" w14:textId="77777777">
        <w:tc>
          <w:tcPr>
            <w:tcW w:w="1305" w:type="dxa"/>
          </w:tcPr>
          <w:p w14:paraId="6066E22C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Diabetes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5" w:type="dxa"/>
          </w:tcPr>
          <w:p w14:paraId="65FF8E5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1338(32.0%)</w:t>
            </w:r>
          </w:p>
        </w:tc>
        <w:tc>
          <w:tcPr>
            <w:tcW w:w="1378" w:type="dxa"/>
          </w:tcPr>
          <w:p w14:paraId="1805AAE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484(23.8%)</w:t>
            </w:r>
          </w:p>
        </w:tc>
        <w:tc>
          <w:tcPr>
            <w:tcW w:w="1447" w:type="dxa"/>
          </w:tcPr>
          <w:p w14:paraId="2C7B2CD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768(37.2%)</w:t>
            </w:r>
          </w:p>
        </w:tc>
        <w:tc>
          <w:tcPr>
            <w:tcW w:w="1435" w:type="dxa"/>
          </w:tcPr>
          <w:p w14:paraId="0C73759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1330(31.0%)</w:t>
            </w:r>
          </w:p>
        </w:tc>
        <w:tc>
          <w:tcPr>
            <w:tcW w:w="771" w:type="dxa"/>
          </w:tcPr>
          <w:p w14:paraId="4473F58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57740154" w14:textId="77777777">
        <w:tc>
          <w:tcPr>
            <w:tcW w:w="1305" w:type="dxa"/>
          </w:tcPr>
          <w:p w14:paraId="64C3A51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Laboratory parameters</w:t>
            </w:r>
          </w:p>
        </w:tc>
        <w:tc>
          <w:tcPr>
            <w:tcW w:w="1475" w:type="dxa"/>
          </w:tcPr>
          <w:p w14:paraId="40A1BA1A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8" w:type="dxa"/>
          </w:tcPr>
          <w:p w14:paraId="176D4141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</w:tcPr>
          <w:p w14:paraId="556D0ADE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</w:tcPr>
          <w:p w14:paraId="5346BF96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1" w:type="dxa"/>
          </w:tcPr>
          <w:p w14:paraId="5C30CEA2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2EFC" w14:paraId="23C5F402" w14:textId="77777777">
        <w:tc>
          <w:tcPr>
            <w:tcW w:w="1305" w:type="dxa"/>
          </w:tcPr>
          <w:p w14:paraId="1863E39C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SBP (mmHg)</w:t>
            </w:r>
          </w:p>
        </w:tc>
        <w:tc>
          <w:tcPr>
            <w:tcW w:w="1475" w:type="dxa"/>
          </w:tcPr>
          <w:p w14:paraId="4B1FA75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129(119,138)</w:t>
            </w:r>
          </w:p>
        </w:tc>
        <w:tc>
          <w:tcPr>
            <w:tcW w:w="1378" w:type="dxa"/>
          </w:tcPr>
          <w:p w14:paraId="1862D1D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130(120,140)</w:t>
            </w:r>
          </w:p>
        </w:tc>
        <w:tc>
          <w:tcPr>
            <w:tcW w:w="1447" w:type="dxa"/>
          </w:tcPr>
          <w:p w14:paraId="2219629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128(119,138)</w:t>
            </w:r>
          </w:p>
        </w:tc>
        <w:tc>
          <w:tcPr>
            <w:tcW w:w="1435" w:type="dxa"/>
          </w:tcPr>
          <w:p w14:paraId="42E86F9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130(120,140)</w:t>
            </w:r>
          </w:p>
        </w:tc>
        <w:tc>
          <w:tcPr>
            <w:tcW w:w="771" w:type="dxa"/>
          </w:tcPr>
          <w:p w14:paraId="6A0D857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957FC44" w14:textId="77777777">
        <w:tc>
          <w:tcPr>
            <w:tcW w:w="1305" w:type="dxa"/>
          </w:tcPr>
          <w:p w14:paraId="7C2EB907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BP (mmHg)</w:t>
            </w:r>
          </w:p>
        </w:tc>
        <w:tc>
          <w:tcPr>
            <w:tcW w:w="1475" w:type="dxa"/>
          </w:tcPr>
          <w:p w14:paraId="277D4C9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76(70.82)</w:t>
            </w:r>
          </w:p>
        </w:tc>
        <w:tc>
          <w:tcPr>
            <w:tcW w:w="1378" w:type="dxa"/>
          </w:tcPr>
          <w:p w14:paraId="0CF0DB4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78(70,85)</w:t>
            </w:r>
          </w:p>
        </w:tc>
        <w:tc>
          <w:tcPr>
            <w:tcW w:w="1447" w:type="dxa"/>
          </w:tcPr>
          <w:p w14:paraId="0F1A28F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77(70,84)</w:t>
            </w:r>
          </w:p>
        </w:tc>
        <w:tc>
          <w:tcPr>
            <w:tcW w:w="1435" w:type="dxa"/>
          </w:tcPr>
          <w:p w14:paraId="79A329B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78(70,85)</w:t>
            </w:r>
          </w:p>
        </w:tc>
        <w:tc>
          <w:tcPr>
            <w:tcW w:w="771" w:type="dxa"/>
          </w:tcPr>
          <w:p w14:paraId="0384D12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4147B197" w14:textId="77777777">
        <w:trPr>
          <w:trHeight w:val="299"/>
        </w:trPr>
        <w:tc>
          <w:tcPr>
            <w:tcW w:w="1305" w:type="dxa"/>
          </w:tcPr>
          <w:p w14:paraId="5F757A4B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FBG (mmol/L)</w:t>
            </w:r>
          </w:p>
        </w:tc>
        <w:tc>
          <w:tcPr>
            <w:tcW w:w="1475" w:type="dxa"/>
          </w:tcPr>
          <w:p w14:paraId="38E174E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6.40(5.33,12.17)</w:t>
            </w:r>
          </w:p>
        </w:tc>
        <w:tc>
          <w:tcPr>
            <w:tcW w:w="1378" w:type="dxa"/>
          </w:tcPr>
          <w:p w14:paraId="3C4F6E3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6.14(5.29,10.25)</w:t>
            </w:r>
          </w:p>
        </w:tc>
        <w:tc>
          <w:tcPr>
            <w:tcW w:w="1447" w:type="dxa"/>
          </w:tcPr>
          <w:p w14:paraId="4E44A7D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7.01(5.50,17.28)</w:t>
            </w:r>
          </w:p>
        </w:tc>
        <w:tc>
          <w:tcPr>
            <w:tcW w:w="1435" w:type="dxa"/>
          </w:tcPr>
          <w:p w14:paraId="3AE8F91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6.83(5.49,16.34)</w:t>
            </w:r>
          </w:p>
        </w:tc>
        <w:tc>
          <w:tcPr>
            <w:tcW w:w="771" w:type="dxa"/>
          </w:tcPr>
          <w:p w14:paraId="16A7DFF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474C1F8A" w14:textId="77777777">
        <w:tc>
          <w:tcPr>
            <w:tcW w:w="1305" w:type="dxa"/>
          </w:tcPr>
          <w:p w14:paraId="7674C3CC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HbA1C (%)</w:t>
            </w:r>
          </w:p>
        </w:tc>
        <w:tc>
          <w:tcPr>
            <w:tcW w:w="1475" w:type="dxa"/>
          </w:tcPr>
          <w:p w14:paraId="7888500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6.0(5.6,6.8)</w:t>
            </w:r>
          </w:p>
        </w:tc>
        <w:tc>
          <w:tcPr>
            <w:tcW w:w="1378" w:type="dxa"/>
          </w:tcPr>
          <w:p w14:paraId="20743F7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5.9(5.6,6.5)</w:t>
            </w:r>
          </w:p>
        </w:tc>
        <w:tc>
          <w:tcPr>
            <w:tcW w:w="1447" w:type="dxa"/>
          </w:tcPr>
          <w:p w14:paraId="26B3A75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6.2(5.7,7.1)</w:t>
            </w:r>
          </w:p>
        </w:tc>
        <w:tc>
          <w:tcPr>
            <w:tcW w:w="1435" w:type="dxa"/>
          </w:tcPr>
          <w:p w14:paraId="5527E97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6.2(5.7,7.1)</w:t>
            </w:r>
          </w:p>
        </w:tc>
        <w:tc>
          <w:tcPr>
            <w:tcW w:w="771" w:type="dxa"/>
          </w:tcPr>
          <w:p w14:paraId="7734FFF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459807F7" w14:textId="77777777">
        <w:tc>
          <w:tcPr>
            <w:tcW w:w="1305" w:type="dxa"/>
          </w:tcPr>
          <w:p w14:paraId="4E62BA30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TC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5" w:type="dxa"/>
          </w:tcPr>
          <w:p w14:paraId="3C8DA11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3.28(2.91,3.64)</w:t>
            </w:r>
          </w:p>
        </w:tc>
        <w:tc>
          <w:tcPr>
            <w:tcW w:w="1378" w:type="dxa"/>
          </w:tcPr>
          <w:p w14:paraId="206A17D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4.61(4.24,5.08)</w:t>
            </w:r>
          </w:p>
        </w:tc>
        <w:tc>
          <w:tcPr>
            <w:tcW w:w="1447" w:type="dxa"/>
          </w:tcPr>
          <w:p w14:paraId="21228D0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3.46(3.14,3.70)</w:t>
            </w:r>
          </w:p>
        </w:tc>
        <w:tc>
          <w:tcPr>
            <w:tcW w:w="1435" w:type="dxa"/>
          </w:tcPr>
          <w:p w14:paraId="4589C05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4.79(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4.30,5.44)</w:t>
            </w:r>
          </w:p>
        </w:tc>
        <w:tc>
          <w:tcPr>
            <w:tcW w:w="771" w:type="dxa"/>
          </w:tcPr>
          <w:p w14:paraId="50A42E7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2B9D6C19" w14:textId="77777777">
        <w:tc>
          <w:tcPr>
            <w:tcW w:w="1305" w:type="dxa"/>
          </w:tcPr>
          <w:p w14:paraId="74765C0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TG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5" w:type="dxa"/>
          </w:tcPr>
          <w:p w14:paraId="7BB6704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0.98(0.78,1.24)</w:t>
            </w:r>
          </w:p>
        </w:tc>
        <w:tc>
          <w:tcPr>
            <w:tcW w:w="1378" w:type="dxa"/>
          </w:tcPr>
          <w:p w14:paraId="20FF5DD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1.16(0.91,1.45)</w:t>
            </w:r>
          </w:p>
        </w:tc>
        <w:tc>
          <w:tcPr>
            <w:tcW w:w="1447" w:type="dxa"/>
          </w:tcPr>
          <w:p w14:paraId="7FBFE48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1.73(1.33,2.25)</w:t>
            </w:r>
          </w:p>
        </w:tc>
        <w:tc>
          <w:tcPr>
            <w:tcW w:w="1435" w:type="dxa"/>
          </w:tcPr>
          <w:p w14:paraId="7FAF370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2.05(1.54,2.81)</w:t>
            </w:r>
          </w:p>
        </w:tc>
        <w:tc>
          <w:tcPr>
            <w:tcW w:w="771" w:type="dxa"/>
          </w:tcPr>
          <w:p w14:paraId="7FDF110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70AED7C1" w14:textId="77777777">
        <w:tc>
          <w:tcPr>
            <w:tcW w:w="1305" w:type="dxa"/>
          </w:tcPr>
          <w:p w14:paraId="5148CF3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LDL-C(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5" w:type="dxa"/>
          </w:tcPr>
          <w:p w14:paraId="7142BD3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1.80(1.49,2.10)</w:t>
            </w:r>
          </w:p>
        </w:tc>
        <w:tc>
          <w:tcPr>
            <w:tcW w:w="1378" w:type="dxa"/>
          </w:tcPr>
          <w:p w14:paraId="2862867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3.01(2.71,3.47)</w:t>
            </w:r>
          </w:p>
        </w:tc>
        <w:tc>
          <w:tcPr>
            <w:tcW w:w="1447" w:type="dxa"/>
          </w:tcPr>
          <w:p w14:paraId="66CDF4D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1.74(1.49,1.97)</w:t>
            </w:r>
          </w:p>
        </w:tc>
        <w:tc>
          <w:tcPr>
            <w:tcW w:w="1435" w:type="dxa"/>
          </w:tcPr>
          <w:p w14:paraId="0638073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2.83(2.42,3.39)</w:t>
            </w:r>
          </w:p>
        </w:tc>
        <w:tc>
          <w:tcPr>
            <w:tcW w:w="771" w:type="dxa"/>
          </w:tcPr>
          <w:p w14:paraId="2E78F07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224C0DF1" w14:textId="77777777">
        <w:tc>
          <w:tcPr>
            <w:tcW w:w="1305" w:type="dxa"/>
          </w:tcPr>
          <w:p w14:paraId="7E97F9F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HDL-C(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）</w:t>
            </w:r>
          </w:p>
        </w:tc>
        <w:tc>
          <w:tcPr>
            <w:tcW w:w="1475" w:type="dxa"/>
          </w:tcPr>
          <w:p w14:paraId="275DD73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1.11(0.95,1.29)</w:t>
            </w:r>
          </w:p>
        </w:tc>
        <w:tc>
          <w:tcPr>
            <w:tcW w:w="1378" w:type="dxa"/>
          </w:tcPr>
          <w:p w14:paraId="561557E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1.19(1.02,1.38)</w:t>
            </w:r>
          </w:p>
        </w:tc>
        <w:tc>
          <w:tcPr>
            <w:tcW w:w="1447" w:type="dxa"/>
          </w:tcPr>
          <w:p w14:paraId="0BD92DD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0.99(0.85,1.18)</w:t>
            </w:r>
          </w:p>
        </w:tc>
        <w:tc>
          <w:tcPr>
            <w:tcW w:w="1435" w:type="dxa"/>
          </w:tcPr>
          <w:p w14:paraId="25C0D93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1.04(0.91,1.22)</w:t>
            </w:r>
          </w:p>
        </w:tc>
        <w:tc>
          <w:tcPr>
            <w:tcW w:w="771" w:type="dxa"/>
          </w:tcPr>
          <w:p w14:paraId="725AD93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0DC06BF7" w14:textId="77777777">
        <w:trPr>
          <w:trHeight w:val="289"/>
        </w:trPr>
        <w:tc>
          <w:tcPr>
            <w:tcW w:w="1305" w:type="dxa"/>
          </w:tcPr>
          <w:p w14:paraId="5ABF8CDF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Remnant-C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5" w:type="dxa"/>
          </w:tcPr>
          <w:p w14:paraId="018C3B4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0.36(0.28,0.43)</w:t>
            </w:r>
          </w:p>
        </w:tc>
        <w:tc>
          <w:tcPr>
            <w:tcW w:w="1378" w:type="dxa"/>
          </w:tcPr>
          <w:p w14:paraId="7BCBCF3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0.38(0.30,0.45)</w:t>
            </w:r>
          </w:p>
        </w:tc>
        <w:tc>
          <w:tcPr>
            <w:tcW w:w="1447" w:type="dxa"/>
          </w:tcPr>
          <w:p w14:paraId="54D94D7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0.61(0.55,0.73)</w:t>
            </w:r>
          </w:p>
        </w:tc>
        <w:tc>
          <w:tcPr>
            <w:tcW w:w="1435" w:type="dxa"/>
          </w:tcPr>
          <w:p w14:paraId="2F7CD2F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0.77(0.62,1.01)</w:t>
            </w:r>
          </w:p>
        </w:tc>
        <w:tc>
          <w:tcPr>
            <w:tcW w:w="771" w:type="dxa"/>
          </w:tcPr>
          <w:p w14:paraId="62B67C0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64B67D65" w14:textId="77777777">
        <w:trPr>
          <w:trHeight w:val="295"/>
        </w:trPr>
        <w:tc>
          <w:tcPr>
            <w:tcW w:w="1305" w:type="dxa"/>
          </w:tcPr>
          <w:p w14:paraId="29FA9349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HDL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-C(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mmol/L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5" w:type="dxa"/>
          </w:tcPr>
          <w:p w14:paraId="0CF125F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2.15(1.84,2.46)</w:t>
            </w:r>
          </w:p>
        </w:tc>
        <w:tc>
          <w:tcPr>
            <w:tcW w:w="1378" w:type="dxa"/>
          </w:tcPr>
          <w:p w14:paraId="1A4A7BC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3.37(3.06,3.82)</w:t>
            </w:r>
          </w:p>
        </w:tc>
        <w:tc>
          <w:tcPr>
            <w:tcW w:w="1447" w:type="dxa"/>
          </w:tcPr>
          <w:p w14:paraId="367A5AB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2.43(2.18,2.64)</w:t>
            </w:r>
          </w:p>
        </w:tc>
        <w:tc>
          <w:tcPr>
            <w:tcW w:w="1435" w:type="dxa"/>
          </w:tcPr>
          <w:p w14:paraId="0EF7739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3.68(3.24,4.31)</w:t>
            </w:r>
          </w:p>
        </w:tc>
        <w:tc>
          <w:tcPr>
            <w:tcW w:w="771" w:type="dxa"/>
          </w:tcPr>
          <w:p w14:paraId="4619BEB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368D2EC4" w14:textId="77777777">
        <w:trPr>
          <w:trHeight w:val="250"/>
        </w:trPr>
        <w:tc>
          <w:tcPr>
            <w:tcW w:w="1305" w:type="dxa"/>
          </w:tcPr>
          <w:p w14:paraId="47F582C1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Triglycerides &gt;1.69 mmol/l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＋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HDL-C &lt;1.03/1.29 mmol/l (in men/women)</w:t>
            </w:r>
          </w:p>
        </w:tc>
        <w:tc>
          <w:tcPr>
            <w:tcW w:w="1475" w:type="dxa"/>
          </w:tcPr>
          <w:p w14:paraId="30A5F1A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3742(89.6%)</w:t>
            </w:r>
          </w:p>
        </w:tc>
        <w:tc>
          <w:tcPr>
            <w:tcW w:w="1378" w:type="dxa"/>
          </w:tcPr>
          <w:p w14:paraId="6933FE0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1823(89.8%)</w:t>
            </w:r>
          </w:p>
        </w:tc>
        <w:tc>
          <w:tcPr>
            <w:tcW w:w="1447" w:type="dxa"/>
          </w:tcPr>
          <w:p w14:paraId="0AA4A65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1852(89.6%)</w:t>
            </w:r>
          </w:p>
        </w:tc>
        <w:tc>
          <w:tcPr>
            <w:tcW w:w="1435" w:type="dxa"/>
          </w:tcPr>
          <w:p w14:paraId="698E04A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3797(88.5%)</w:t>
            </w:r>
          </w:p>
        </w:tc>
        <w:tc>
          <w:tcPr>
            <w:tcW w:w="771" w:type="dxa"/>
          </w:tcPr>
          <w:p w14:paraId="0854C16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0.296</w:t>
            </w:r>
          </w:p>
        </w:tc>
      </w:tr>
      <w:tr w:rsidR="00AB2EFC" w14:paraId="6824EEEF" w14:textId="77777777">
        <w:tc>
          <w:tcPr>
            <w:tcW w:w="1305" w:type="dxa"/>
          </w:tcPr>
          <w:p w14:paraId="6147E992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WBC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^9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5" w:type="dxa"/>
          </w:tcPr>
          <w:p w14:paraId="1ED8741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6.59(5.64,7.79)</w:t>
            </w:r>
          </w:p>
        </w:tc>
        <w:tc>
          <w:tcPr>
            <w:tcW w:w="1378" w:type="dxa"/>
          </w:tcPr>
          <w:p w14:paraId="70EB297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6.74(5.64,7.95)</w:t>
            </w:r>
          </w:p>
        </w:tc>
        <w:tc>
          <w:tcPr>
            <w:tcW w:w="1447" w:type="dxa"/>
          </w:tcPr>
          <w:p w14:paraId="08A3A00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6.72(5.73,7.99)</w:t>
            </w:r>
          </w:p>
        </w:tc>
        <w:tc>
          <w:tcPr>
            <w:tcW w:w="1435" w:type="dxa"/>
          </w:tcPr>
          <w:p w14:paraId="083E79D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6.83(5.85,8.17)</w:t>
            </w:r>
          </w:p>
        </w:tc>
        <w:tc>
          <w:tcPr>
            <w:tcW w:w="771" w:type="dxa"/>
          </w:tcPr>
          <w:p w14:paraId="5FD421E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EDBE1CF" w14:textId="77777777">
        <w:tc>
          <w:tcPr>
            <w:tcW w:w="1305" w:type="dxa"/>
          </w:tcPr>
          <w:p w14:paraId="6BEF2F1F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BC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^12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5" w:type="dxa"/>
          </w:tcPr>
          <w:p w14:paraId="51EFB27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4.60(4.30,4.88)</w:t>
            </w:r>
          </w:p>
        </w:tc>
        <w:tc>
          <w:tcPr>
            <w:tcW w:w="1378" w:type="dxa"/>
          </w:tcPr>
          <w:p w14:paraId="739E895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4.66(4.36,4.97)</w:t>
            </w:r>
          </w:p>
        </w:tc>
        <w:tc>
          <w:tcPr>
            <w:tcW w:w="1447" w:type="dxa"/>
          </w:tcPr>
          <w:p w14:paraId="240705E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4.58(4.28,4.88)</w:t>
            </w:r>
          </w:p>
        </w:tc>
        <w:tc>
          <w:tcPr>
            <w:tcW w:w="1435" w:type="dxa"/>
          </w:tcPr>
          <w:p w14:paraId="3C7B27B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4.68(4.38,4.98)</w:t>
            </w:r>
          </w:p>
        </w:tc>
        <w:tc>
          <w:tcPr>
            <w:tcW w:w="771" w:type="dxa"/>
          </w:tcPr>
          <w:p w14:paraId="5BB08B4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A1961E4" w14:textId="77777777">
        <w:tc>
          <w:tcPr>
            <w:tcW w:w="1305" w:type="dxa"/>
          </w:tcPr>
          <w:p w14:paraId="747292D2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PLT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^9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5" w:type="dxa"/>
          </w:tcPr>
          <w:p w14:paraId="6A776D3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214(181,251)</w:t>
            </w:r>
          </w:p>
        </w:tc>
        <w:tc>
          <w:tcPr>
            <w:tcW w:w="1378" w:type="dxa"/>
          </w:tcPr>
          <w:p w14:paraId="02A5924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228(195,266)</w:t>
            </w:r>
          </w:p>
        </w:tc>
        <w:tc>
          <w:tcPr>
            <w:tcW w:w="1447" w:type="dxa"/>
          </w:tcPr>
          <w:p w14:paraId="24E86EB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213(183,258)</w:t>
            </w:r>
          </w:p>
        </w:tc>
        <w:tc>
          <w:tcPr>
            <w:tcW w:w="1435" w:type="dxa"/>
          </w:tcPr>
          <w:p w14:paraId="03ECA85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229(195,267)</w:t>
            </w:r>
          </w:p>
        </w:tc>
        <w:tc>
          <w:tcPr>
            <w:tcW w:w="771" w:type="dxa"/>
          </w:tcPr>
          <w:p w14:paraId="290403F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26CBD231" w14:textId="77777777">
        <w:tc>
          <w:tcPr>
            <w:tcW w:w="1305" w:type="dxa"/>
          </w:tcPr>
          <w:p w14:paraId="5ACD3A06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(g/L)</w:t>
            </w:r>
          </w:p>
        </w:tc>
        <w:tc>
          <w:tcPr>
            <w:tcW w:w="1475" w:type="dxa"/>
          </w:tcPr>
          <w:p w14:paraId="0E37DBF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143(13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,15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378" w:type="dxa"/>
          </w:tcPr>
          <w:p w14:paraId="0FFF2A4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145(134,155)</w:t>
            </w:r>
          </w:p>
        </w:tc>
        <w:tc>
          <w:tcPr>
            <w:tcW w:w="1447" w:type="dxa"/>
          </w:tcPr>
          <w:p w14:paraId="4B06274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141(131,152)</w:t>
            </w:r>
          </w:p>
        </w:tc>
        <w:tc>
          <w:tcPr>
            <w:tcW w:w="1435" w:type="dxa"/>
          </w:tcPr>
          <w:p w14:paraId="461CE8A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144(134,155)</w:t>
            </w:r>
          </w:p>
        </w:tc>
        <w:tc>
          <w:tcPr>
            <w:tcW w:w="771" w:type="dxa"/>
          </w:tcPr>
          <w:p w14:paraId="5E16ABD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7A1C5924" w14:textId="77777777">
        <w:tc>
          <w:tcPr>
            <w:tcW w:w="1305" w:type="dxa"/>
          </w:tcPr>
          <w:p w14:paraId="744B6F46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PT(Sec)</w:t>
            </w:r>
          </w:p>
        </w:tc>
        <w:tc>
          <w:tcPr>
            <w:tcW w:w="1475" w:type="dxa"/>
          </w:tcPr>
          <w:p w14:paraId="0CF8C99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11.6(11.1,12.1)</w:t>
            </w:r>
          </w:p>
        </w:tc>
        <w:tc>
          <w:tcPr>
            <w:tcW w:w="1378" w:type="dxa"/>
          </w:tcPr>
          <w:p w14:paraId="3F5A74C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11.4(10.9,11.9)</w:t>
            </w:r>
          </w:p>
        </w:tc>
        <w:tc>
          <w:tcPr>
            <w:tcW w:w="1447" w:type="dxa"/>
          </w:tcPr>
          <w:p w14:paraId="0C3DF43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11.3(10.9,11.8)</w:t>
            </w:r>
          </w:p>
        </w:tc>
        <w:tc>
          <w:tcPr>
            <w:tcW w:w="1435" w:type="dxa"/>
          </w:tcPr>
          <w:p w14:paraId="3FCED59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11.2(10.8,11.7)</w:t>
            </w:r>
          </w:p>
        </w:tc>
        <w:tc>
          <w:tcPr>
            <w:tcW w:w="771" w:type="dxa"/>
          </w:tcPr>
          <w:p w14:paraId="7CE50C7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2836EAB6" w14:textId="77777777">
        <w:tc>
          <w:tcPr>
            <w:tcW w:w="1305" w:type="dxa"/>
          </w:tcPr>
          <w:p w14:paraId="2C94BC88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ATPP(Sec)</w:t>
            </w:r>
          </w:p>
        </w:tc>
        <w:tc>
          <w:tcPr>
            <w:tcW w:w="1475" w:type="dxa"/>
          </w:tcPr>
          <w:p w14:paraId="61116A0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32.6(30.4,34.9)</w:t>
            </w:r>
          </w:p>
        </w:tc>
        <w:tc>
          <w:tcPr>
            <w:tcW w:w="1378" w:type="dxa"/>
          </w:tcPr>
          <w:p w14:paraId="741D3FF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32.6(30.3,34.8)</w:t>
            </w:r>
          </w:p>
        </w:tc>
        <w:tc>
          <w:tcPr>
            <w:tcW w:w="1447" w:type="dxa"/>
          </w:tcPr>
          <w:p w14:paraId="212CEEF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32.3(30.3,34.7)</w:t>
            </w:r>
          </w:p>
        </w:tc>
        <w:tc>
          <w:tcPr>
            <w:tcW w:w="1435" w:type="dxa"/>
          </w:tcPr>
          <w:p w14:paraId="53D8E8D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32.4(30.2,34.7)</w:t>
            </w:r>
          </w:p>
        </w:tc>
        <w:tc>
          <w:tcPr>
            <w:tcW w:w="771" w:type="dxa"/>
          </w:tcPr>
          <w:p w14:paraId="4368D81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0.225</w:t>
            </w:r>
          </w:p>
        </w:tc>
      </w:tr>
      <w:tr w:rsidR="00AB2EFC" w14:paraId="5D72E5FB" w14:textId="77777777">
        <w:tc>
          <w:tcPr>
            <w:tcW w:w="1305" w:type="dxa"/>
          </w:tcPr>
          <w:p w14:paraId="5DD7015C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BNP(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/ml)</w:t>
            </w:r>
          </w:p>
        </w:tc>
        <w:tc>
          <w:tcPr>
            <w:tcW w:w="1475" w:type="dxa"/>
          </w:tcPr>
          <w:p w14:paraId="1C5C1DE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30(16,59)</w:t>
            </w:r>
          </w:p>
        </w:tc>
        <w:tc>
          <w:tcPr>
            <w:tcW w:w="1378" w:type="dxa"/>
          </w:tcPr>
          <w:p w14:paraId="14F528C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27(15,59)</w:t>
            </w:r>
          </w:p>
        </w:tc>
        <w:tc>
          <w:tcPr>
            <w:tcW w:w="1447" w:type="dxa"/>
          </w:tcPr>
          <w:p w14:paraId="1C2B052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28(15,55)</w:t>
            </w:r>
          </w:p>
        </w:tc>
        <w:tc>
          <w:tcPr>
            <w:tcW w:w="1435" w:type="dxa"/>
          </w:tcPr>
          <w:p w14:paraId="3972A53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27(14,59)</w:t>
            </w:r>
          </w:p>
        </w:tc>
        <w:tc>
          <w:tcPr>
            <w:tcW w:w="771" w:type="dxa"/>
          </w:tcPr>
          <w:p w14:paraId="7E38A08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0.023</w:t>
            </w:r>
          </w:p>
        </w:tc>
      </w:tr>
      <w:tr w:rsidR="00AB2EFC" w14:paraId="6B647A39" w14:textId="77777777">
        <w:tc>
          <w:tcPr>
            <w:tcW w:w="1305" w:type="dxa"/>
          </w:tcPr>
          <w:p w14:paraId="1BEDBC1B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Hs-CRP(mg/L)</w:t>
            </w:r>
          </w:p>
        </w:tc>
        <w:tc>
          <w:tcPr>
            <w:tcW w:w="1475" w:type="dxa"/>
          </w:tcPr>
          <w:p w14:paraId="0A561D32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0.79(0.40,1.97)</w:t>
            </w:r>
          </w:p>
        </w:tc>
        <w:tc>
          <w:tcPr>
            <w:tcW w:w="1378" w:type="dxa"/>
          </w:tcPr>
          <w:p w14:paraId="24AAC24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1.25(0.56,3.20)</w:t>
            </w:r>
          </w:p>
        </w:tc>
        <w:tc>
          <w:tcPr>
            <w:tcW w:w="1447" w:type="dxa"/>
          </w:tcPr>
          <w:p w14:paraId="45EC2A0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1.05(0.51,2.30)</w:t>
            </w:r>
          </w:p>
        </w:tc>
        <w:tc>
          <w:tcPr>
            <w:tcW w:w="1435" w:type="dxa"/>
          </w:tcPr>
          <w:p w14:paraId="10165C7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1.50(0.72,3.50)</w:t>
            </w:r>
          </w:p>
        </w:tc>
        <w:tc>
          <w:tcPr>
            <w:tcW w:w="771" w:type="dxa"/>
          </w:tcPr>
          <w:p w14:paraId="44E6F57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6AA79F6A" w14:textId="77777777">
        <w:tc>
          <w:tcPr>
            <w:tcW w:w="1305" w:type="dxa"/>
          </w:tcPr>
          <w:p w14:paraId="08B1D74B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Homocysteine (</w:t>
            </w: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umol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5" w:type="dxa"/>
          </w:tcPr>
          <w:p w14:paraId="299D120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12.4(10.1,15.3)</w:t>
            </w:r>
          </w:p>
        </w:tc>
        <w:tc>
          <w:tcPr>
            <w:tcW w:w="1378" w:type="dxa"/>
          </w:tcPr>
          <w:p w14:paraId="09C8FF0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12.6(10.4,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15.7)</w:t>
            </w:r>
          </w:p>
        </w:tc>
        <w:tc>
          <w:tcPr>
            <w:tcW w:w="1447" w:type="dxa"/>
          </w:tcPr>
          <w:p w14:paraId="7EEC14F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12.0(9.7,15.0)</w:t>
            </w:r>
          </w:p>
        </w:tc>
        <w:tc>
          <w:tcPr>
            <w:tcW w:w="1435" w:type="dxa"/>
          </w:tcPr>
          <w:p w14:paraId="41EC4F3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12.1(9.8,15.3)</w:t>
            </w:r>
          </w:p>
        </w:tc>
        <w:tc>
          <w:tcPr>
            <w:tcW w:w="771" w:type="dxa"/>
          </w:tcPr>
          <w:p w14:paraId="21A8FABB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2EFC" w14:paraId="1C903E5C" w14:textId="77777777">
        <w:trPr>
          <w:trHeight w:val="256"/>
        </w:trPr>
        <w:tc>
          <w:tcPr>
            <w:tcW w:w="1305" w:type="dxa"/>
          </w:tcPr>
          <w:p w14:paraId="3B9B8A49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Uric acid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>/L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75" w:type="dxa"/>
          </w:tcPr>
          <w:p w14:paraId="5914F81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321.8(270.7,375.0)</w:t>
            </w:r>
          </w:p>
        </w:tc>
        <w:tc>
          <w:tcPr>
            <w:tcW w:w="1378" w:type="dxa"/>
          </w:tcPr>
          <w:p w14:paraId="147FA2C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324.2(274.2,383.0)</w:t>
            </w:r>
          </w:p>
        </w:tc>
        <w:tc>
          <w:tcPr>
            <w:tcW w:w="1447" w:type="dxa"/>
          </w:tcPr>
          <w:p w14:paraId="7F94FDF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339.7(285.8,404.3)</w:t>
            </w:r>
          </w:p>
        </w:tc>
        <w:tc>
          <w:tcPr>
            <w:tcW w:w="1435" w:type="dxa"/>
          </w:tcPr>
          <w:p w14:paraId="11DEE93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347.5(291.4,408.1)</w:t>
            </w:r>
          </w:p>
        </w:tc>
        <w:tc>
          <w:tcPr>
            <w:tcW w:w="771" w:type="dxa"/>
          </w:tcPr>
          <w:p w14:paraId="2FA65ED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0266B67" w14:textId="77777777">
        <w:tc>
          <w:tcPr>
            <w:tcW w:w="1305" w:type="dxa"/>
          </w:tcPr>
          <w:p w14:paraId="64B51F5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Creatinine (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>/L)</w:t>
            </w:r>
          </w:p>
        </w:tc>
        <w:tc>
          <w:tcPr>
            <w:tcW w:w="1475" w:type="dxa"/>
          </w:tcPr>
          <w:p w14:paraId="1381521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70.4(61.7,79.9)</w:t>
            </w:r>
          </w:p>
        </w:tc>
        <w:tc>
          <w:tcPr>
            <w:tcW w:w="1378" w:type="dxa"/>
          </w:tcPr>
          <w:p w14:paraId="6336CFE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69.1(60.0,79.2)</w:t>
            </w:r>
          </w:p>
        </w:tc>
        <w:tc>
          <w:tcPr>
            <w:tcW w:w="1447" w:type="dxa"/>
          </w:tcPr>
          <w:p w14:paraId="48D3072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71.7(61.6,82.0)</w:t>
            </w:r>
          </w:p>
        </w:tc>
        <w:tc>
          <w:tcPr>
            <w:tcW w:w="1435" w:type="dxa"/>
          </w:tcPr>
          <w:p w14:paraId="62C5E6B0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70.0(60.3,80.8)</w:t>
            </w:r>
          </w:p>
        </w:tc>
        <w:tc>
          <w:tcPr>
            <w:tcW w:w="771" w:type="dxa"/>
          </w:tcPr>
          <w:p w14:paraId="5D2FDC6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2A12AFC" w14:textId="77777777">
        <w:tc>
          <w:tcPr>
            <w:tcW w:w="1305" w:type="dxa"/>
          </w:tcPr>
          <w:p w14:paraId="2CF3130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linical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presentation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  <w:tc>
          <w:tcPr>
            <w:tcW w:w="1475" w:type="dxa"/>
          </w:tcPr>
          <w:p w14:paraId="042EC240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78" w:type="dxa"/>
          </w:tcPr>
          <w:p w14:paraId="10DED3A4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7" w:type="dxa"/>
          </w:tcPr>
          <w:p w14:paraId="4F69EB81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</w:tcPr>
          <w:p w14:paraId="2D7CA528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1" w:type="dxa"/>
          </w:tcPr>
          <w:p w14:paraId="21D8BB96" w14:textId="77777777" w:rsidR="00AB2EFC" w:rsidRDefault="00AB2EFC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2EFC" w14:paraId="131E209E" w14:textId="77777777">
        <w:tc>
          <w:tcPr>
            <w:tcW w:w="1305" w:type="dxa"/>
          </w:tcPr>
          <w:p w14:paraId="4BFAAF95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Non-CAD group</w:t>
            </w:r>
          </w:p>
        </w:tc>
        <w:tc>
          <w:tcPr>
            <w:tcW w:w="1475" w:type="dxa"/>
          </w:tcPr>
          <w:p w14:paraId="6B2EBD25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598(14.3%)</w:t>
            </w:r>
          </w:p>
        </w:tc>
        <w:tc>
          <w:tcPr>
            <w:tcW w:w="1378" w:type="dxa"/>
          </w:tcPr>
          <w:p w14:paraId="7B1B225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495(24.4%)</w:t>
            </w:r>
          </w:p>
        </w:tc>
        <w:tc>
          <w:tcPr>
            <w:tcW w:w="1447" w:type="dxa"/>
          </w:tcPr>
          <w:p w14:paraId="5B020F3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290(14.0%)</w:t>
            </w:r>
          </w:p>
        </w:tc>
        <w:tc>
          <w:tcPr>
            <w:tcW w:w="1435" w:type="dxa"/>
          </w:tcPr>
          <w:p w14:paraId="790FA60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703(16.4%)</w:t>
            </w:r>
          </w:p>
        </w:tc>
        <w:tc>
          <w:tcPr>
            <w:tcW w:w="771" w:type="dxa"/>
          </w:tcPr>
          <w:p w14:paraId="6862031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52C15C1D" w14:textId="77777777">
        <w:tc>
          <w:tcPr>
            <w:tcW w:w="1305" w:type="dxa"/>
          </w:tcPr>
          <w:p w14:paraId="05D5FFE7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table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 xml:space="preserve"> CAD</w:t>
            </w:r>
          </w:p>
        </w:tc>
        <w:tc>
          <w:tcPr>
            <w:tcW w:w="1475" w:type="dxa"/>
          </w:tcPr>
          <w:p w14:paraId="7DC704BA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110(2.6%)</w:t>
            </w:r>
          </w:p>
        </w:tc>
        <w:tc>
          <w:tcPr>
            <w:tcW w:w="1378" w:type="dxa"/>
          </w:tcPr>
          <w:p w14:paraId="570D3C2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38(1.9%)</w:t>
            </w:r>
          </w:p>
        </w:tc>
        <w:tc>
          <w:tcPr>
            <w:tcW w:w="1447" w:type="dxa"/>
          </w:tcPr>
          <w:p w14:paraId="31CA2D5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37(1.8%)</w:t>
            </w:r>
          </w:p>
        </w:tc>
        <w:tc>
          <w:tcPr>
            <w:tcW w:w="1435" w:type="dxa"/>
          </w:tcPr>
          <w:p w14:paraId="343A35C7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56(1.3%)</w:t>
            </w:r>
          </w:p>
        </w:tc>
        <w:tc>
          <w:tcPr>
            <w:tcW w:w="771" w:type="dxa"/>
          </w:tcPr>
          <w:p w14:paraId="382DDE9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1B6D722E" w14:textId="77777777">
        <w:tc>
          <w:tcPr>
            <w:tcW w:w="1305" w:type="dxa"/>
          </w:tcPr>
          <w:p w14:paraId="5EF797C7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ACS</w:t>
            </w:r>
          </w:p>
        </w:tc>
        <w:tc>
          <w:tcPr>
            <w:tcW w:w="1475" w:type="dxa"/>
          </w:tcPr>
          <w:p w14:paraId="5B86A5E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3469(83.1%)</w:t>
            </w:r>
          </w:p>
        </w:tc>
        <w:tc>
          <w:tcPr>
            <w:tcW w:w="1378" w:type="dxa"/>
          </w:tcPr>
          <w:p w14:paraId="57985FD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1498(73.8%)</w:t>
            </w:r>
          </w:p>
        </w:tc>
        <w:tc>
          <w:tcPr>
            <w:tcW w:w="1447" w:type="dxa"/>
          </w:tcPr>
          <w:p w14:paraId="0BA2C1A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1739(84.2%)</w:t>
            </w:r>
          </w:p>
        </w:tc>
        <w:tc>
          <w:tcPr>
            <w:tcW w:w="1435" w:type="dxa"/>
          </w:tcPr>
          <w:p w14:paraId="7DEB329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3530(82.3%)</w:t>
            </w:r>
          </w:p>
        </w:tc>
        <w:tc>
          <w:tcPr>
            <w:tcW w:w="771" w:type="dxa"/>
          </w:tcPr>
          <w:p w14:paraId="4301141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0604AF97" w14:textId="77777777">
        <w:tc>
          <w:tcPr>
            <w:tcW w:w="1305" w:type="dxa"/>
          </w:tcPr>
          <w:p w14:paraId="50C219CA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Unstable angina</w:t>
            </w:r>
          </w:p>
        </w:tc>
        <w:tc>
          <w:tcPr>
            <w:tcW w:w="1475" w:type="dxa"/>
          </w:tcPr>
          <w:p w14:paraId="4164345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3195(76.5%)</w:t>
            </w:r>
          </w:p>
        </w:tc>
        <w:tc>
          <w:tcPr>
            <w:tcW w:w="1378" w:type="dxa"/>
          </w:tcPr>
          <w:p w14:paraId="3C3A001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1272(62.6%)</w:t>
            </w:r>
          </w:p>
        </w:tc>
        <w:tc>
          <w:tcPr>
            <w:tcW w:w="1447" w:type="dxa"/>
          </w:tcPr>
          <w:p w14:paraId="18237669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1604(77.6%)</w:t>
            </w:r>
          </w:p>
        </w:tc>
        <w:tc>
          <w:tcPr>
            <w:tcW w:w="1435" w:type="dxa"/>
          </w:tcPr>
          <w:p w14:paraId="2382691F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2992(69.8%)</w:t>
            </w:r>
          </w:p>
        </w:tc>
        <w:tc>
          <w:tcPr>
            <w:tcW w:w="771" w:type="dxa"/>
          </w:tcPr>
          <w:p w14:paraId="5D078EF8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4F978478" w14:textId="77777777">
        <w:tc>
          <w:tcPr>
            <w:tcW w:w="1305" w:type="dxa"/>
          </w:tcPr>
          <w:p w14:paraId="7CD0F21E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NSTEMI</w:t>
            </w:r>
          </w:p>
        </w:tc>
        <w:tc>
          <w:tcPr>
            <w:tcW w:w="1475" w:type="dxa"/>
          </w:tcPr>
          <w:p w14:paraId="76E566E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143(3.4%)</w:t>
            </w:r>
          </w:p>
        </w:tc>
        <w:tc>
          <w:tcPr>
            <w:tcW w:w="1378" w:type="dxa"/>
          </w:tcPr>
          <w:p w14:paraId="59AA8004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134(6.6%)</w:t>
            </w:r>
          </w:p>
        </w:tc>
        <w:tc>
          <w:tcPr>
            <w:tcW w:w="1447" w:type="dxa"/>
          </w:tcPr>
          <w:p w14:paraId="7CFE0546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70(3.4%)</w:t>
            </w:r>
          </w:p>
        </w:tc>
        <w:tc>
          <w:tcPr>
            <w:tcW w:w="1435" w:type="dxa"/>
          </w:tcPr>
          <w:p w14:paraId="381D36E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319(7.4%)</w:t>
            </w:r>
          </w:p>
        </w:tc>
        <w:tc>
          <w:tcPr>
            <w:tcW w:w="771" w:type="dxa"/>
          </w:tcPr>
          <w:p w14:paraId="53CF37AB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  <w:tr w:rsidR="00AB2EFC" w14:paraId="25A5B0EB" w14:textId="77777777">
        <w:tc>
          <w:tcPr>
            <w:tcW w:w="1305" w:type="dxa"/>
          </w:tcPr>
          <w:p w14:paraId="02C1D846" w14:textId="77777777" w:rsidR="00AB2EFC" w:rsidRDefault="004B206F" w:rsidP="004B206F">
            <w:pPr>
              <w:spacing w:line="480" w:lineRule="auto"/>
              <w:jc w:val="left"/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STEMI</w:t>
            </w:r>
          </w:p>
        </w:tc>
        <w:tc>
          <w:tcPr>
            <w:tcW w:w="1475" w:type="dxa"/>
          </w:tcPr>
          <w:p w14:paraId="61929F63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131(3.1%)</w:t>
            </w:r>
          </w:p>
        </w:tc>
        <w:tc>
          <w:tcPr>
            <w:tcW w:w="1378" w:type="dxa"/>
          </w:tcPr>
          <w:p w14:paraId="50F98E61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92(4.5%)</w:t>
            </w:r>
          </w:p>
        </w:tc>
        <w:tc>
          <w:tcPr>
            <w:tcW w:w="1447" w:type="dxa"/>
          </w:tcPr>
          <w:p w14:paraId="10D801EC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65(3.1%)</w:t>
            </w:r>
          </w:p>
        </w:tc>
        <w:tc>
          <w:tcPr>
            <w:tcW w:w="1435" w:type="dxa"/>
          </w:tcPr>
          <w:p w14:paraId="49CE76AD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219(5.1%)</w:t>
            </w:r>
          </w:p>
        </w:tc>
        <w:tc>
          <w:tcPr>
            <w:tcW w:w="771" w:type="dxa"/>
          </w:tcPr>
          <w:p w14:paraId="10ABB0AE" w14:textId="77777777" w:rsidR="00AB2EFC" w:rsidRDefault="004B206F" w:rsidP="004B206F">
            <w:pPr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  <w:lang w:eastAsia="zh-Hans"/>
              </w:rPr>
              <w:t>＜</w:t>
            </w:r>
            <w:r>
              <w:rPr>
                <w:rFonts w:ascii="Times New Roman" w:hAnsi="Times New Roman" w:cs="Times New Roman"/>
                <w:sz w:val="15"/>
                <w:szCs w:val="15"/>
                <w:lang w:eastAsia="zh-Hans"/>
              </w:rPr>
              <w:t>0.001</w:t>
            </w:r>
          </w:p>
        </w:tc>
      </w:tr>
    </w:tbl>
    <w:p w14:paraId="6080F991" w14:textId="4B62A46A" w:rsidR="00AB2EFC" w:rsidRDefault="004B206F" w:rsidP="004B206F">
      <w:pPr>
        <w:widowControl/>
        <w:spacing w:line="480" w:lineRule="auto"/>
        <w:jc w:val="left"/>
        <w:rPr>
          <w:rFonts w:ascii="Times New Roman" w:hAnsi="Times New Roman" w:cs="Times New Roman"/>
          <w:sz w:val="15"/>
          <w:szCs w:val="15"/>
          <w:lang w:eastAsia="zh-Hans"/>
        </w:rPr>
      </w:pPr>
      <w:r>
        <w:rPr>
          <w:rFonts w:ascii="Times New Roman" w:hAnsi="Times New Roman" w:cs="Times New Roman"/>
          <w:sz w:val="15"/>
          <w:szCs w:val="15"/>
          <w:vertAlign w:val="superscript"/>
          <w:lang w:eastAsia="zh-Hans"/>
        </w:rPr>
        <w:t xml:space="preserve">a.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>Values are median or n (%).</w:t>
      </w:r>
    </w:p>
    <w:p w14:paraId="4EF3137B" w14:textId="224A40FD" w:rsidR="00AB2EFC" w:rsidRDefault="004B206F" w:rsidP="004B206F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sz w:val="15"/>
          <w:szCs w:val="15"/>
          <w:vertAlign w:val="superscript"/>
          <w:lang w:eastAsia="zh-Hans"/>
        </w:rPr>
        <w:t xml:space="preserve">b.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>Abbreviations:</w:t>
      </w:r>
      <w:r>
        <w:rPr>
          <w:rFonts w:ascii="Times New Roman" w:hAnsi="Times New Roman" w:cs="Times New Roman"/>
          <w:sz w:val="15"/>
          <w:szCs w:val="15"/>
          <w:lang w:eastAsia="zh-Hans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t xml:space="preserve">BMI, body mass index; SBP, Systolic blood pressure; DBP, Diastolic blood pressure; FBG , Fasting blood glucose; HbA1C, Glycosylated hemoglobin A1C; TC, total cholesterol; TG, triglyceride; LDL-C, Low density lipoprotein cholesterol; HDL-C, </w:t>
      </w:r>
      <w:r>
        <w:rPr>
          <w:rFonts w:ascii="Times New Roman" w:hAnsi="Times New Roman" w:cs="Times New Roman" w:hint="eastAsia"/>
          <w:sz w:val="15"/>
          <w:szCs w:val="15"/>
          <w:lang w:eastAsia="zh-Hans"/>
        </w:rPr>
        <w:lastRenderedPageBreak/>
        <w:t>High density lipoprotein cholesterol; WBC, white blood cell; RBC, red blood cell; PLT, Platelets; PT, Prothrombin time; ATPP, Aqueous two-phase partitioning; BNP, Brain Natriuretic Peptide; Hs-CRP, hyper-sensitive C-reactive protein; CAD, Coronary artery disease; ACS, Acute Coronary Syndrome; STEMI, ST-segment elevation myocardial infarction; NSTEMI, non-ST-segment elevation myocardial infarction</w:t>
      </w:r>
    </w:p>
    <w:sectPr w:rsidR="00AB2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yBFFGRoaG5saGSjpKwanFxZn5eSAFFrUAjWNudywAAAA="/>
  </w:docVars>
  <w:rsids>
    <w:rsidRoot w:val="00067085"/>
    <w:rsid w:val="875F7EA5"/>
    <w:rsid w:val="8B7F1E46"/>
    <w:rsid w:val="95DF6D92"/>
    <w:rsid w:val="9B73F832"/>
    <w:rsid w:val="9E1E57CA"/>
    <w:rsid w:val="9FAEB0ED"/>
    <w:rsid w:val="9FCD2877"/>
    <w:rsid w:val="A79261D4"/>
    <w:rsid w:val="A79D39EB"/>
    <w:rsid w:val="A7BFE3E4"/>
    <w:rsid w:val="A7DDC0B1"/>
    <w:rsid w:val="ABFD9F0B"/>
    <w:rsid w:val="ACDF558D"/>
    <w:rsid w:val="AD276486"/>
    <w:rsid w:val="AFCDAC72"/>
    <w:rsid w:val="AFFF1AAA"/>
    <w:rsid w:val="B6FE071B"/>
    <w:rsid w:val="B77BDFBC"/>
    <w:rsid w:val="B9FADF85"/>
    <w:rsid w:val="BBDB01C7"/>
    <w:rsid w:val="BCD27D37"/>
    <w:rsid w:val="BDBDF991"/>
    <w:rsid w:val="BDDDBEB6"/>
    <w:rsid w:val="BDFD396F"/>
    <w:rsid w:val="BEEF5992"/>
    <w:rsid w:val="BF3DEFE5"/>
    <w:rsid w:val="BF936C91"/>
    <w:rsid w:val="BFE67973"/>
    <w:rsid w:val="BFEB1DE8"/>
    <w:rsid w:val="BFF93053"/>
    <w:rsid w:val="BFFCB829"/>
    <w:rsid w:val="C87B734D"/>
    <w:rsid w:val="CBFEDEF4"/>
    <w:rsid w:val="CDBF19EF"/>
    <w:rsid w:val="D2FD6A06"/>
    <w:rsid w:val="D37C9100"/>
    <w:rsid w:val="D5DD465E"/>
    <w:rsid w:val="D5FF86C4"/>
    <w:rsid w:val="D7F529BF"/>
    <w:rsid w:val="DBFBE35C"/>
    <w:rsid w:val="DD55D121"/>
    <w:rsid w:val="DDD679FF"/>
    <w:rsid w:val="DEBF259D"/>
    <w:rsid w:val="DEFFD153"/>
    <w:rsid w:val="DFFF3B82"/>
    <w:rsid w:val="E3EFEB50"/>
    <w:rsid w:val="E5F978B5"/>
    <w:rsid w:val="E9BF04FA"/>
    <w:rsid w:val="EBF244A9"/>
    <w:rsid w:val="EBFF125A"/>
    <w:rsid w:val="EFB947DB"/>
    <w:rsid w:val="EFFC648F"/>
    <w:rsid w:val="EFFF84B5"/>
    <w:rsid w:val="F2EFA8DA"/>
    <w:rsid w:val="F378511A"/>
    <w:rsid w:val="F66F09E5"/>
    <w:rsid w:val="F7169048"/>
    <w:rsid w:val="F79FB924"/>
    <w:rsid w:val="FA76E733"/>
    <w:rsid w:val="FB3F0FA6"/>
    <w:rsid w:val="FBDB7378"/>
    <w:rsid w:val="FBF002A6"/>
    <w:rsid w:val="FBF52BF1"/>
    <w:rsid w:val="FBFF2DEA"/>
    <w:rsid w:val="FC173AF5"/>
    <w:rsid w:val="FD267DF6"/>
    <w:rsid w:val="FD3DA40A"/>
    <w:rsid w:val="FDBF6E1F"/>
    <w:rsid w:val="FDBFFDBD"/>
    <w:rsid w:val="FDED540F"/>
    <w:rsid w:val="FE6826ED"/>
    <w:rsid w:val="FE771D4D"/>
    <w:rsid w:val="FEDF34FD"/>
    <w:rsid w:val="FEFB1759"/>
    <w:rsid w:val="FEFB50A2"/>
    <w:rsid w:val="FF7F68D9"/>
    <w:rsid w:val="FFBF5432"/>
    <w:rsid w:val="FFDE3553"/>
    <w:rsid w:val="FFE36DCA"/>
    <w:rsid w:val="FFECCA08"/>
    <w:rsid w:val="FFF57D71"/>
    <w:rsid w:val="FFF73230"/>
    <w:rsid w:val="FFF997C6"/>
    <w:rsid w:val="FFFA4A6A"/>
    <w:rsid w:val="FFFE052C"/>
    <w:rsid w:val="FFFF6928"/>
    <w:rsid w:val="00003349"/>
    <w:rsid w:val="00003E99"/>
    <w:rsid w:val="0001483E"/>
    <w:rsid w:val="000151FA"/>
    <w:rsid w:val="00017A32"/>
    <w:rsid w:val="000256CF"/>
    <w:rsid w:val="00040ECA"/>
    <w:rsid w:val="000465F7"/>
    <w:rsid w:val="000533BE"/>
    <w:rsid w:val="00067085"/>
    <w:rsid w:val="00075192"/>
    <w:rsid w:val="00076E8F"/>
    <w:rsid w:val="000820CD"/>
    <w:rsid w:val="00083EE2"/>
    <w:rsid w:val="00085A20"/>
    <w:rsid w:val="000B0E73"/>
    <w:rsid w:val="000C0DAA"/>
    <w:rsid w:val="000C5132"/>
    <w:rsid w:val="000D3BC7"/>
    <w:rsid w:val="000F176F"/>
    <w:rsid w:val="000F5FB2"/>
    <w:rsid w:val="00101FF5"/>
    <w:rsid w:val="001076F2"/>
    <w:rsid w:val="00147EC2"/>
    <w:rsid w:val="00181AFC"/>
    <w:rsid w:val="001A0E1D"/>
    <w:rsid w:val="001A2278"/>
    <w:rsid w:val="001C4CCE"/>
    <w:rsid w:val="002203ED"/>
    <w:rsid w:val="002611EF"/>
    <w:rsid w:val="002737C4"/>
    <w:rsid w:val="00273992"/>
    <w:rsid w:val="00284B32"/>
    <w:rsid w:val="00286315"/>
    <w:rsid w:val="002B7B86"/>
    <w:rsid w:val="002C22EF"/>
    <w:rsid w:val="002D02E8"/>
    <w:rsid w:val="002E7864"/>
    <w:rsid w:val="002F5C6E"/>
    <w:rsid w:val="00317A85"/>
    <w:rsid w:val="00347E00"/>
    <w:rsid w:val="00365FA6"/>
    <w:rsid w:val="00373957"/>
    <w:rsid w:val="0037674B"/>
    <w:rsid w:val="00377107"/>
    <w:rsid w:val="00386E8D"/>
    <w:rsid w:val="00392587"/>
    <w:rsid w:val="003B2DF2"/>
    <w:rsid w:val="003C06EF"/>
    <w:rsid w:val="003C5F46"/>
    <w:rsid w:val="003D1AE5"/>
    <w:rsid w:val="003E5E8A"/>
    <w:rsid w:val="003F0323"/>
    <w:rsid w:val="003F64D8"/>
    <w:rsid w:val="003F7F5F"/>
    <w:rsid w:val="00431BF9"/>
    <w:rsid w:val="00465755"/>
    <w:rsid w:val="00483650"/>
    <w:rsid w:val="004B105B"/>
    <w:rsid w:val="004B206F"/>
    <w:rsid w:val="004D133F"/>
    <w:rsid w:val="004D3E70"/>
    <w:rsid w:val="004D73B7"/>
    <w:rsid w:val="004E6224"/>
    <w:rsid w:val="0050041A"/>
    <w:rsid w:val="00513B3C"/>
    <w:rsid w:val="0052591B"/>
    <w:rsid w:val="0053047B"/>
    <w:rsid w:val="00532BF9"/>
    <w:rsid w:val="0053625D"/>
    <w:rsid w:val="005379AF"/>
    <w:rsid w:val="00556E96"/>
    <w:rsid w:val="005B5F99"/>
    <w:rsid w:val="005D2962"/>
    <w:rsid w:val="005E14A5"/>
    <w:rsid w:val="005F62B3"/>
    <w:rsid w:val="00600B59"/>
    <w:rsid w:val="00603D64"/>
    <w:rsid w:val="00616134"/>
    <w:rsid w:val="006430B4"/>
    <w:rsid w:val="006451C1"/>
    <w:rsid w:val="00645EFE"/>
    <w:rsid w:val="006560E3"/>
    <w:rsid w:val="006571A2"/>
    <w:rsid w:val="00662241"/>
    <w:rsid w:val="00672E6C"/>
    <w:rsid w:val="00680D44"/>
    <w:rsid w:val="006C61CB"/>
    <w:rsid w:val="00702ED3"/>
    <w:rsid w:val="00704970"/>
    <w:rsid w:val="007219F1"/>
    <w:rsid w:val="00732C0C"/>
    <w:rsid w:val="007361C7"/>
    <w:rsid w:val="00741E36"/>
    <w:rsid w:val="00743F94"/>
    <w:rsid w:val="00744BEA"/>
    <w:rsid w:val="007455B2"/>
    <w:rsid w:val="007635D1"/>
    <w:rsid w:val="00773BBB"/>
    <w:rsid w:val="0078546F"/>
    <w:rsid w:val="00785ECD"/>
    <w:rsid w:val="007A7D31"/>
    <w:rsid w:val="007C68B9"/>
    <w:rsid w:val="00800403"/>
    <w:rsid w:val="008006F5"/>
    <w:rsid w:val="00800807"/>
    <w:rsid w:val="0080691E"/>
    <w:rsid w:val="008423AA"/>
    <w:rsid w:val="008507A5"/>
    <w:rsid w:val="0085761F"/>
    <w:rsid w:val="00866A59"/>
    <w:rsid w:val="00875669"/>
    <w:rsid w:val="0087647D"/>
    <w:rsid w:val="00883820"/>
    <w:rsid w:val="008A6A7E"/>
    <w:rsid w:val="008C1CEC"/>
    <w:rsid w:val="008C2180"/>
    <w:rsid w:val="00905E27"/>
    <w:rsid w:val="00907BBD"/>
    <w:rsid w:val="009156C1"/>
    <w:rsid w:val="00930545"/>
    <w:rsid w:val="00935CC9"/>
    <w:rsid w:val="00945B12"/>
    <w:rsid w:val="00953E75"/>
    <w:rsid w:val="009575CC"/>
    <w:rsid w:val="00965D07"/>
    <w:rsid w:val="00986CD7"/>
    <w:rsid w:val="00994BE2"/>
    <w:rsid w:val="009C3DE6"/>
    <w:rsid w:val="009C6CA3"/>
    <w:rsid w:val="009F4920"/>
    <w:rsid w:val="00A66398"/>
    <w:rsid w:val="00A77137"/>
    <w:rsid w:val="00A84F01"/>
    <w:rsid w:val="00AB2EFC"/>
    <w:rsid w:val="00AC7815"/>
    <w:rsid w:val="00AF5152"/>
    <w:rsid w:val="00AF73A3"/>
    <w:rsid w:val="00B17A7B"/>
    <w:rsid w:val="00B51E0C"/>
    <w:rsid w:val="00B87087"/>
    <w:rsid w:val="00B876E1"/>
    <w:rsid w:val="00BA0610"/>
    <w:rsid w:val="00BA4873"/>
    <w:rsid w:val="00BB5A40"/>
    <w:rsid w:val="00BC3396"/>
    <w:rsid w:val="00BE48BA"/>
    <w:rsid w:val="00BF544E"/>
    <w:rsid w:val="00BF56AB"/>
    <w:rsid w:val="00C067EC"/>
    <w:rsid w:val="00C3295A"/>
    <w:rsid w:val="00C537E6"/>
    <w:rsid w:val="00C62029"/>
    <w:rsid w:val="00C621E7"/>
    <w:rsid w:val="00D01ADD"/>
    <w:rsid w:val="00D50DF9"/>
    <w:rsid w:val="00D84FAD"/>
    <w:rsid w:val="00D85553"/>
    <w:rsid w:val="00DA77B2"/>
    <w:rsid w:val="00DB7BA4"/>
    <w:rsid w:val="00DC7A03"/>
    <w:rsid w:val="00DD0946"/>
    <w:rsid w:val="00DE21E3"/>
    <w:rsid w:val="00DE7ACE"/>
    <w:rsid w:val="00DF4204"/>
    <w:rsid w:val="00DF7E68"/>
    <w:rsid w:val="00E1065B"/>
    <w:rsid w:val="00E1504F"/>
    <w:rsid w:val="00E201E4"/>
    <w:rsid w:val="00E247B9"/>
    <w:rsid w:val="00E45587"/>
    <w:rsid w:val="00E51509"/>
    <w:rsid w:val="00E64892"/>
    <w:rsid w:val="00E92607"/>
    <w:rsid w:val="00EB1AFC"/>
    <w:rsid w:val="00ED3E18"/>
    <w:rsid w:val="00EE5774"/>
    <w:rsid w:val="00EE5FFB"/>
    <w:rsid w:val="00EF0A27"/>
    <w:rsid w:val="00F05885"/>
    <w:rsid w:val="00F1329E"/>
    <w:rsid w:val="00F25D0E"/>
    <w:rsid w:val="00F309F4"/>
    <w:rsid w:val="00F41978"/>
    <w:rsid w:val="00F432CC"/>
    <w:rsid w:val="00F43753"/>
    <w:rsid w:val="00F75168"/>
    <w:rsid w:val="00F821EF"/>
    <w:rsid w:val="00F85062"/>
    <w:rsid w:val="00F90215"/>
    <w:rsid w:val="00FB210E"/>
    <w:rsid w:val="00FD6BAD"/>
    <w:rsid w:val="0FC4BDC2"/>
    <w:rsid w:val="0FEF64CA"/>
    <w:rsid w:val="0FFBBCB1"/>
    <w:rsid w:val="0FFF7E59"/>
    <w:rsid w:val="14EE9976"/>
    <w:rsid w:val="1ADE2043"/>
    <w:rsid w:val="1BF9A4CB"/>
    <w:rsid w:val="2A77914C"/>
    <w:rsid w:val="2AF2DB72"/>
    <w:rsid w:val="2B491A18"/>
    <w:rsid w:val="2DFC3F46"/>
    <w:rsid w:val="2E79A90F"/>
    <w:rsid w:val="2ED31329"/>
    <w:rsid w:val="2FEF22AB"/>
    <w:rsid w:val="2FFF26FB"/>
    <w:rsid w:val="36FF53BB"/>
    <w:rsid w:val="39E27E2B"/>
    <w:rsid w:val="3AEBA799"/>
    <w:rsid w:val="3B616950"/>
    <w:rsid w:val="3D7F2A87"/>
    <w:rsid w:val="3DAFB810"/>
    <w:rsid w:val="3DF319FD"/>
    <w:rsid w:val="3DF7033B"/>
    <w:rsid w:val="3E3FFA2F"/>
    <w:rsid w:val="3EAB9691"/>
    <w:rsid w:val="3F5BFB72"/>
    <w:rsid w:val="3F5F7C8D"/>
    <w:rsid w:val="3F77063F"/>
    <w:rsid w:val="3FFD5EB6"/>
    <w:rsid w:val="4D7A45D6"/>
    <w:rsid w:val="4EBF6E7B"/>
    <w:rsid w:val="4F9BCFCF"/>
    <w:rsid w:val="4FF058E5"/>
    <w:rsid w:val="4FFB6808"/>
    <w:rsid w:val="51DB3734"/>
    <w:rsid w:val="53FD6005"/>
    <w:rsid w:val="5757FAC2"/>
    <w:rsid w:val="57D263A9"/>
    <w:rsid w:val="57FDE767"/>
    <w:rsid w:val="5AF90B14"/>
    <w:rsid w:val="5CBE0431"/>
    <w:rsid w:val="5DEE2DF9"/>
    <w:rsid w:val="5E7DE6FD"/>
    <w:rsid w:val="5F36A6F5"/>
    <w:rsid w:val="5FCF0ECA"/>
    <w:rsid w:val="61FF55F0"/>
    <w:rsid w:val="67BF93B7"/>
    <w:rsid w:val="69F6E54E"/>
    <w:rsid w:val="6B3E898B"/>
    <w:rsid w:val="6DA9FA20"/>
    <w:rsid w:val="6EBFA0B5"/>
    <w:rsid w:val="6EFF3094"/>
    <w:rsid w:val="6F7E29A5"/>
    <w:rsid w:val="6FCDECC3"/>
    <w:rsid w:val="6FDF01D5"/>
    <w:rsid w:val="70DD34EF"/>
    <w:rsid w:val="71DEB4A2"/>
    <w:rsid w:val="72D17AF9"/>
    <w:rsid w:val="737F3DF0"/>
    <w:rsid w:val="73AF0DE8"/>
    <w:rsid w:val="759762CF"/>
    <w:rsid w:val="7659A868"/>
    <w:rsid w:val="767A3457"/>
    <w:rsid w:val="77EE27C3"/>
    <w:rsid w:val="77FD71B4"/>
    <w:rsid w:val="787F295E"/>
    <w:rsid w:val="78FE3EEA"/>
    <w:rsid w:val="79FE2F10"/>
    <w:rsid w:val="7AFB32AE"/>
    <w:rsid w:val="7B77F9BB"/>
    <w:rsid w:val="7BAFCFE0"/>
    <w:rsid w:val="7BD7E20A"/>
    <w:rsid w:val="7BDF0672"/>
    <w:rsid w:val="7BE6A38C"/>
    <w:rsid w:val="7BEF59F2"/>
    <w:rsid w:val="7CEF3F79"/>
    <w:rsid w:val="7D457300"/>
    <w:rsid w:val="7D77406B"/>
    <w:rsid w:val="7D9963A5"/>
    <w:rsid w:val="7DABC8B3"/>
    <w:rsid w:val="7DCE5320"/>
    <w:rsid w:val="7DD3E5A4"/>
    <w:rsid w:val="7DDE63BA"/>
    <w:rsid w:val="7DF95FA4"/>
    <w:rsid w:val="7DFFE791"/>
    <w:rsid w:val="7ECE66E1"/>
    <w:rsid w:val="7EDD2E6E"/>
    <w:rsid w:val="7EFB1753"/>
    <w:rsid w:val="7EFEA555"/>
    <w:rsid w:val="7FBBAC00"/>
    <w:rsid w:val="7FBD9B24"/>
    <w:rsid w:val="7FD33D73"/>
    <w:rsid w:val="7FD7CA30"/>
    <w:rsid w:val="7FDD6800"/>
    <w:rsid w:val="7FE465A6"/>
    <w:rsid w:val="7FF64076"/>
    <w:rsid w:val="7FFBCD5F"/>
    <w:rsid w:val="7FFF07CE"/>
    <w:rsid w:val="7FFFF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E7CF9"/>
  <w15:docId w15:val="{B7D73093-9179-674A-A81E-1F7F5AF7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adjustRightInd w:val="0"/>
      <w:jc w:val="left"/>
      <w:outlineLvl w:val="0"/>
    </w:pPr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paragraph" w:customStyle="1" w:styleId="p1">
    <w:name w:val="p1"/>
    <w:basedOn w:val="a"/>
    <w:qFormat/>
    <w:pPr>
      <w:spacing w:line="380" w:lineRule="atLeast"/>
      <w:jc w:val="left"/>
    </w:pPr>
    <w:rPr>
      <w:rFonts w:ascii="Helvetica Neue" w:eastAsia="Helvetica Neue" w:hAnsi="Helvetica Neue" w:cs="Times New Roman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王擎</dc:creator>
  <cp:lastModifiedBy>wangkx_1998@163.com</cp:lastModifiedBy>
  <cp:revision>144</cp:revision>
  <dcterms:created xsi:type="dcterms:W3CDTF">2018-04-20T10:00:00Z</dcterms:created>
  <dcterms:modified xsi:type="dcterms:W3CDTF">2021-06-27T09:09:00Z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