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85" w:rsidRPr="00BA39EC" w:rsidRDefault="007E3E1D" w:rsidP="00EB0B85">
      <w:pPr>
        <w:spacing w:after="120" w:line="360" w:lineRule="auto"/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</w:pPr>
      <w:r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>TABLE 2</w:t>
      </w:r>
    </w:p>
    <w:p w:rsidR="00F009FB" w:rsidRPr="00BA39EC" w:rsidRDefault="00F009FB" w:rsidP="005739B6">
      <w:pPr>
        <w:spacing w:after="120" w:line="360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</w:pPr>
      <w:proofErr w:type="spellStart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>Histopathological</w:t>
      </w:r>
      <w:proofErr w:type="spellEnd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>scores</w:t>
      </w:r>
      <w:proofErr w:type="spellEnd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 xml:space="preserve"> of </w:t>
      </w:r>
      <w:proofErr w:type="spellStart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>pancreatic</w:t>
      </w:r>
      <w:proofErr w:type="spellEnd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>injury</w:t>
      </w:r>
      <w:proofErr w:type="spellEnd"/>
      <w:r w:rsidRPr="00BA39EC">
        <w:rPr>
          <w:rFonts w:eastAsiaTheme="minorEastAsia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p w:rsidR="005739B6" w:rsidRPr="007B5CD1" w:rsidRDefault="005739B6" w:rsidP="005739B6">
      <w:pPr>
        <w:spacing w:after="120" w:line="360" w:lineRule="auto"/>
        <w:jc w:val="both"/>
        <w:rPr>
          <w:rFonts w:eastAsiaTheme="minorEastAsia"/>
          <w:b/>
          <w:bCs/>
          <w:color w:val="000000" w:themeColor="text1"/>
          <w:sz w:val="20"/>
          <w:lang w:eastAsia="en-US"/>
        </w:rPr>
      </w:pPr>
    </w:p>
    <w:tbl>
      <w:tblPr>
        <w:tblStyle w:val="ListeTablo6Renkli"/>
        <w:tblpPr w:leftFromText="141" w:rightFromText="141" w:horzAnchor="margin" w:tblpY="864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B0B85" w:rsidRPr="000A225D" w:rsidTr="00522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EB0B85" w:rsidRPr="001C7E78" w:rsidRDefault="00EB0B85" w:rsidP="00522617">
            <w:pPr>
              <w:spacing w:after="120" w:line="360" w:lineRule="auto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Parameters</w:t>
            </w:r>
            <w:proofErr w:type="spellEnd"/>
          </w:p>
        </w:tc>
        <w:tc>
          <w:tcPr>
            <w:tcW w:w="1812" w:type="dxa"/>
          </w:tcPr>
          <w:p w:rsidR="00EB0B85" w:rsidRPr="001C7E78" w:rsidRDefault="00EB0B85" w:rsidP="00522617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Control</w:t>
            </w:r>
          </w:p>
        </w:tc>
        <w:tc>
          <w:tcPr>
            <w:tcW w:w="1812" w:type="dxa"/>
          </w:tcPr>
          <w:p w:rsidR="00EB0B85" w:rsidRPr="001C7E78" w:rsidRDefault="00EB0B85" w:rsidP="00522617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TQ</w:t>
            </w:r>
          </w:p>
        </w:tc>
        <w:tc>
          <w:tcPr>
            <w:tcW w:w="1813" w:type="dxa"/>
          </w:tcPr>
          <w:p w:rsidR="00EB0B85" w:rsidRPr="001C7E78" w:rsidRDefault="00EB0B85" w:rsidP="00522617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LPS</w:t>
            </w:r>
          </w:p>
        </w:tc>
        <w:tc>
          <w:tcPr>
            <w:tcW w:w="1813" w:type="dxa"/>
          </w:tcPr>
          <w:p w:rsidR="00EB0B85" w:rsidRPr="001C7E78" w:rsidRDefault="00EB0B85" w:rsidP="00522617">
            <w:pPr>
              <w:spacing w:after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LPS+TQ</w:t>
            </w:r>
          </w:p>
        </w:tc>
      </w:tr>
      <w:tr w:rsidR="00D97F31" w:rsidRPr="000A225D" w:rsidTr="00522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:rsidR="00D97F31" w:rsidRPr="001C7E78" w:rsidRDefault="00D97F31" w:rsidP="00522617">
            <w:pPr>
              <w:spacing w:after="120" w:line="360" w:lineRule="auto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:rsidR="00D97F31" w:rsidRPr="001C7E78" w:rsidRDefault="00D97F31" w:rsidP="00522617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Median</w:t>
            </w:r>
            <w:proofErr w:type="spellEnd"/>
          </w:p>
          <w:p w:rsidR="00D97F31" w:rsidRPr="001C7E78" w:rsidRDefault="00D97F31" w:rsidP="00522617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(25-75)</w:t>
            </w:r>
          </w:p>
        </w:tc>
        <w:tc>
          <w:tcPr>
            <w:tcW w:w="1812" w:type="dxa"/>
          </w:tcPr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Median</w:t>
            </w:r>
            <w:proofErr w:type="spellEnd"/>
          </w:p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(25-75)</w:t>
            </w:r>
          </w:p>
        </w:tc>
        <w:tc>
          <w:tcPr>
            <w:tcW w:w="1813" w:type="dxa"/>
          </w:tcPr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Median</w:t>
            </w:r>
            <w:proofErr w:type="spellEnd"/>
          </w:p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(25-75)</w:t>
            </w:r>
          </w:p>
        </w:tc>
        <w:tc>
          <w:tcPr>
            <w:tcW w:w="1813" w:type="dxa"/>
          </w:tcPr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Median</w:t>
            </w:r>
            <w:proofErr w:type="spellEnd"/>
          </w:p>
          <w:p w:rsidR="00D97F31" w:rsidRPr="001C7E78" w:rsidRDefault="00D97F31" w:rsidP="00D97F31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1C7E78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(25-75)</w:t>
            </w:r>
          </w:p>
        </w:tc>
      </w:tr>
      <w:tr w:rsidR="00035B76" w:rsidRPr="000A225D" w:rsidTr="00CE5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shd w:val="clear" w:color="auto" w:fill="FFFFFF" w:themeFill="background1"/>
          </w:tcPr>
          <w:p w:rsidR="00035B76" w:rsidRPr="00BA39EC" w:rsidRDefault="00035B76" w:rsidP="00035B76">
            <w:pPr>
              <w:spacing w:after="120" w:line="360" w:lineRule="auto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 w:rsidRPr="00BA39EC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Total </w:t>
            </w:r>
            <w:proofErr w:type="spellStart"/>
            <w:r w:rsidRPr="00BA39EC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>score</w:t>
            </w:r>
            <w:proofErr w:type="spellEnd"/>
          </w:p>
        </w:tc>
        <w:tc>
          <w:tcPr>
            <w:tcW w:w="1812" w:type="dxa"/>
          </w:tcPr>
          <w:p w:rsidR="00035B76" w:rsidRPr="00BA39EC" w:rsidRDefault="00035B76" w:rsidP="00035B7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vertAlign w:val="superscript"/>
              </w:rPr>
            </w:pPr>
            <w:r w:rsidRPr="00BA39EC">
              <w:rPr>
                <w:color w:val="auto"/>
                <w:sz w:val="22"/>
                <w:szCs w:val="22"/>
              </w:rPr>
              <w:t>0 (0-0)</w:t>
            </w:r>
          </w:p>
        </w:tc>
        <w:tc>
          <w:tcPr>
            <w:tcW w:w="1812" w:type="dxa"/>
          </w:tcPr>
          <w:p w:rsidR="00035B76" w:rsidRPr="00BA39EC" w:rsidRDefault="00035B76" w:rsidP="00035B7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vertAlign w:val="superscript"/>
              </w:rPr>
            </w:pPr>
            <w:r w:rsidRPr="00BA39EC">
              <w:rPr>
                <w:color w:val="auto"/>
                <w:sz w:val="22"/>
                <w:szCs w:val="22"/>
              </w:rPr>
              <w:t>3 (2-3)</w:t>
            </w:r>
          </w:p>
        </w:tc>
        <w:tc>
          <w:tcPr>
            <w:tcW w:w="1813" w:type="dxa"/>
          </w:tcPr>
          <w:p w:rsidR="00035B76" w:rsidRPr="00BA39EC" w:rsidRDefault="00035B76" w:rsidP="00035B7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BA39EC">
              <w:rPr>
                <w:color w:val="auto"/>
                <w:sz w:val="22"/>
                <w:szCs w:val="22"/>
              </w:rPr>
              <w:t>0 (0-1)</w:t>
            </w:r>
            <w:r w:rsidR="0070242B" w:rsidRPr="00BA39EC">
              <w:rPr>
                <w:color w:val="auto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3" w:type="dxa"/>
          </w:tcPr>
          <w:p w:rsidR="00035B76" w:rsidRPr="00BA39EC" w:rsidRDefault="00035B76" w:rsidP="00035B7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vertAlign w:val="superscript"/>
              </w:rPr>
            </w:pPr>
            <w:r w:rsidRPr="00BA39EC">
              <w:rPr>
                <w:color w:val="auto"/>
                <w:sz w:val="22"/>
                <w:szCs w:val="22"/>
              </w:rPr>
              <w:t>2 (2-2)</w:t>
            </w:r>
            <w:r w:rsidR="0070242B" w:rsidRPr="00BA39EC">
              <w:rPr>
                <w:color w:val="auto"/>
                <w:sz w:val="22"/>
                <w:szCs w:val="22"/>
                <w:vertAlign w:val="superscript"/>
              </w:rPr>
              <w:t>*#Ɛ</w:t>
            </w:r>
          </w:p>
        </w:tc>
      </w:tr>
    </w:tbl>
    <w:p w:rsidR="005739B6" w:rsidRPr="009E1DBD" w:rsidRDefault="005739B6" w:rsidP="009E1DBD">
      <w:pPr>
        <w:spacing w:after="120" w:line="360" w:lineRule="auto"/>
        <w:rPr>
          <w:rFonts w:eastAsiaTheme="minorEastAsia"/>
          <w:bCs/>
          <w:color w:val="000000" w:themeColor="text1"/>
          <w:sz w:val="20"/>
          <w:lang w:eastAsia="en-US"/>
        </w:rPr>
      </w:pPr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Statistical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analysis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was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gram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done</w:t>
      </w:r>
      <w:proofErr w:type="gram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by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Kruskal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Wallis's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One-Way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Analysis of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Variance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on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Ranks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.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All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pairwise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multiple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comparison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procedures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were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gram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done</w:t>
      </w:r>
      <w:proofErr w:type="gram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using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the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Mann-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Whitney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U test.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All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values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are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mean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± SEM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and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n=6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for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each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 xml:space="preserve"> </w:t>
      </w:r>
      <w:proofErr w:type="spellStart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group</w:t>
      </w:r>
      <w:proofErr w:type="spellEnd"/>
      <w:r w:rsidRPr="009E1DBD">
        <w:rPr>
          <w:rFonts w:eastAsiaTheme="minorEastAsia"/>
          <w:bCs/>
          <w:color w:val="000000" w:themeColor="text1"/>
          <w:sz w:val="20"/>
          <w:lang w:eastAsia="en-US"/>
        </w:rPr>
        <w:t>.</w:t>
      </w:r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 xml:space="preserve">*, p&lt;0,05 </w:t>
      </w:r>
      <w:proofErr w:type="spellStart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>vs</w:t>
      </w:r>
      <w:proofErr w:type="spellEnd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 xml:space="preserve"> </w:t>
      </w:r>
      <w:proofErr w:type="spellStart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>control</w:t>
      </w:r>
      <w:proofErr w:type="spellEnd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 xml:space="preserve">; </w:t>
      </w:r>
      <w:r w:rsidR="0070242B" w:rsidRPr="0080774F">
        <w:rPr>
          <w:rFonts w:eastAsiaTheme="minorEastAsia"/>
          <w:bCs/>
          <w:color w:val="auto"/>
          <w:sz w:val="24"/>
          <w:szCs w:val="24"/>
          <w:vertAlign w:val="superscript"/>
          <w:lang w:eastAsia="ja-JP"/>
        </w:rPr>
        <w:t>#</w:t>
      </w:r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 xml:space="preserve">, p&lt;0,05 </w:t>
      </w:r>
      <w:proofErr w:type="spellStart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>vs</w:t>
      </w:r>
      <w:proofErr w:type="spellEnd"/>
      <w:r w:rsidR="0070242B" w:rsidRPr="0080774F">
        <w:rPr>
          <w:rFonts w:eastAsiaTheme="minorEastAsia"/>
          <w:bCs/>
          <w:color w:val="auto"/>
          <w:sz w:val="24"/>
          <w:szCs w:val="24"/>
          <w:lang w:eastAsia="ja-JP"/>
        </w:rPr>
        <w:t xml:space="preserve"> TQ; </w:t>
      </w:r>
      <w:r w:rsidR="0070242B" w:rsidRPr="0080774F">
        <w:rPr>
          <w:rFonts w:eastAsiaTheme="minorEastAsia"/>
          <w:color w:val="auto"/>
          <w:sz w:val="24"/>
          <w:szCs w:val="24"/>
          <w:vertAlign w:val="superscript"/>
          <w:lang w:eastAsia="en-US"/>
        </w:rPr>
        <w:t>Ɛ</w:t>
      </w:r>
      <w:r w:rsidR="0070242B" w:rsidRPr="0080774F">
        <w:rPr>
          <w:rFonts w:eastAsiaTheme="minorEastAsia"/>
          <w:color w:val="auto"/>
          <w:sz w:val="24"/>
          <w:szCs w:val="24"/>
          <w:lang w:eastAsia="en-US"/>
        </w:rPr>
        <w:t xml:space="preserve">, p&lt;0,05 </w:t>
      </w:r>
      <w:proofErr w:type="spellStart"/>
      <w:r w:rsidR="0070242B" w:rsidRPr="0080774F">
        <w:rPr>
          <w:rFonts w:eastAsiaTheme="minorEastAsia"/>
          <w:color w:val="auto"/>
          <w:sz w:val="24"/>
          <w:szCs w:val="24"/>
          <w:lang w:eastAsia="en-US"/>
        </w:rPr>
        <w:t>vs</w:t>
      </w:r>
      <w:proofErr w:type="spellEnd"/>
      <w:r w:rsidR="0070242B" w:rsidRPr="0080774F">
        <w:rPr>
          <w:rFonts w:eastAsiaTheme="minorEastAsia"/>
          <w:color w:val="auto"/>
          <w:sz w:val="24"/>
          <w:szCs w:val="24"/>
          <w:lang w:eastAsia="en-US"/>
        </w:rPr>
        <w:t xml:space="preserve"> LPS.</w:t>
      </w:r>
      <w:bookmarkStart w:id="0" w:name="_GoBack"/>
      <w:bookmarkEnd w:id="0"/>
    </w:p>
    <w:p w:rsidR="00A358A8" w:rsidRDefault="00A358A8"/>
    <w:sectPr w:rsidR="00A3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9"/>
    <w:rsid w:val="00035B76"/>
    <w:rsid w:val="00062831"/>
    <w:rsid w:val="00116A4F"/>
    <w:rsid w:val="001C7E78"/>
    <w:rsid w:val="00273D63"/>
    <w:rsid w:val="004165DE"/>
    <w:rsid w:val="005132A9"/>
    <w:rsid w:val="0053346B"/>
    <w:rsid w:val="005739B6"/>
    <w:rsid w:val="005F2467"/>
    <w:rsid w:val="006C40A9"/>
    <w:rsid w:val="0070242B"/>
    <w:rsid w:val="007B5CD1"/>
    <w:rsid w:val="007E3E1D"/>
    <w:rsid w:val="009E1DBD"/>
    <w:rsid w:val="009F21BF"/>
    <w:rsid w:val="00A358A8"/>
    <w:rsid w:val="00AE2B6C"/>
    <w:rsid w:val="00BA39EC"/>
    <w:rsid w:val="00D97F31"/>
    <w:rsid w:val="00E40E9A"/>
    <w:rsid w:val="00EB0B85"/>
    <w:rsid w:val="00F0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46AD9"/>
  <w15:chartTrackingRefBased/>
  <w15:docId w15:val="{A4955AFE-9B2C-41D3-9D9A-F431E81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B6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ListeTablo6Renkli">
    <w:name w:val="List Table 6 Colorful"/>
    <w:basedOn w:val="NormalTablo"/>
    <w:uiPriority w:val="51"/>
    <w:rsid w:val="00EB0B85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406</Characters>
  <Application>Microsoft Office Word</Application>
  <DocSecurity>0</DocSecurity>
  <Lines>22</Lines>
  <Paragraphs>16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2025-01-03T09:12:00Z</dcterms:created>
  <dcterms:modified xsi:type="dcterms:W3CDTF">2025-03-21T07:54:00Z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193219ce701b575b4ec9854905479915a893a4fb815cb9ae023a5dcf566ac966</vt:lpwstr>
  </property>
</Properties>
</file>