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CC5" w:rsidRPr="00997614" w:rsidRDefault="00175CC5" w:rsidP="00AE2DC3">
      <w:pPr>
        <w:rPr>
          <w:rFonts w:ascii="Times New Roman" w:hAnsi="Times New Roman" w:cs="Times New Roman"/>
          <w:b/>
          <w:sz w:val="44"/>
          <w:lang w:val="en-US"/>
        </w:rPr>
      </w:pPr>
      <w:bookmarkStart w:id="0" w:name="_GoBack"/>
      <w:bookmarkEnd w:id="0"/>
      <w:r>
        <w:rPr>
          <w:rFonts w:ascii="Times New Roman" w:hAnsi="Times New Roman" w:cs="Times New Roman"/>
          <w:b/>
          <w:sz w:val="44"/>
          <w:lang w:val="en-US"/>
        </w:rPr>
        <w:t>S</w:t>
      </w:r>
      <w:r w:rsidRPr="00997614">
        <w:rPr>
          <w:rFonts w:ascii="Times New Roman" w:hAnsi="Times New Roman" w:cs="Times New Roman"/>
          <w:b/>
          <w:sz w:val="44"/>
          <w:lang w:val="en-US"/>
        </w:rPr>
        <w:t>u</w:t>
      </w:r>
      <w:r>
        <w:rPr>
          <w:rFonts w:ascii="Times New Roman" w:hAnsi="Times New Roman" w:cs="Times New Roman"/>
          <w:b/>
          <w:sz w:val="44"/>
          <w:lang w:val="en-US"/>
        </w:rPr>
        <w:t xml:space="preserve">pplemental information </w:t>
      </w:r>
    </w:p>
    <w:p w:rsidR="00175CC5" w:rsidRDefault="00175CC5" w:rsidP="00AE2DC3">
      <w:pPr>
        <w:spacing w:line="480" w:lineRule="auto"/>
        <w:jc w:val="center"/>
        <w:rPr>
          <w:rFonts w:ascii="Times New Roman" w:hAnsi="Times New Roman"/>
          <w:b/>
          <w:sz w:val="24"/>
          <w:lang w:val="en-GB"/>
        </w:rPr>
      </w:pPr>
    </w:p>
    <w:p w:rsidR="00175CC5" w:rsidRPr="000071C7" w:rsidRDefault="00175CC5" w:rsidP="00AE2DC3">
      <w:pPr>
        <w:spacing w:line="480" w:lineRule="auto"/>
        <w:jc w:val="center"/>
        <w:rPr>
          <w:rFonts w:ascii="Times New Roman" w:hAnsi="Times New Roman"/>
          <w:b/>
          <w:sz w:val="24"/>
          <w:lang w:val="en-GB"/>
        </w:rPr>
      </w:pPr>
      <w:r w:rsidRPr="000071C7">
        <w:rPr>
          <w:rFonts w:ascii="Times New Roman" w:hAnsi="Times New Roman"/>
          <w:b/>
          <w:sz w:val="24"/>
          <w:lang w:val="en-GB"/>
        </w:rPr>
        <w:t xml:space="preserve">Altered </w:t>
      </w:r>
      <w:r>
        <w:rPr>
          <w:rFonts w:ascii="Times New Roman" w:hAnsi="Times New Roman"/>
          <w:b/>
          <w:sz w:val="24"/>
          <w:lang w:val="en-GB"/>
        </w:rPr>
        <w:t xml:space="preserve">plasma </w:t>
      </w:r>
      <w:r w:rsidRPr="000071C7">
        <w:rPr>
          <w:rFonts w:ascii="Times New Roman" w:hAnsi="Times New Roman"/>
          <w:b/>
          <w:sz w:val="24"/>
          <w:lang w:val="en-GB"/>
        </w:rPr>
        <w:t>fatty acid</w:t>
      </w:r>
      <w:r>
        <w:rPr>
          <w:rFonts w:ascii="Times New Roman" w:hAnsi="Times New Roman"/>
          <w:b/>
          <w:sz w:val="24"/>
          <w:lang w:val="en-GB"/>
        </w:rPr>
        <w:t>s associate</w:t>
      </w:r>
      <w:r w:rsidRPr="000071C7">
        <w:rPr>
          <w:rFonts w:ascii="Times New Roman" w:hAnsi="Times New Roman"/>
          <w:b/>
          <w:sz w:val="24"/>
          <w:lang w:val="en-GB"/>
        </w:rPr>
        <w:t xml:space="preserve"> with gut microbial composition in Common variable immunodeficiency</w:t>
      </w:r>
    </w:p>
    <w:p w:rsidR="00175CC5" w:rsidRPr="000071C7" w:rsidRDefault="00175CC5" w:rsidP="00AE2DC3">
      <w:pPr>
        <w:spacing w:line="480" w:lineRule="auto"/>
        <w:jc w:val="center"/>
        <w:rPr>
          <w:rFonts w:ascii="Times New Roman" w:hAnsi="Times New Roman"/>
          <w:b/>
          <w:sz w:val="24"/>
          <w:lang w:val="en-GB"/>
        </w:rPr>
      </w:pPr>
    </w:p>
    <w:p w:rsidR="00175CC5" w:rsidRPr="0097737F" w:rsidRDefault="00175CC5" w:rsidP="00AE2DC3">
      <w:pPr>
        <w:spacing w:line="480" w:lineRule="auto"/>
        <w:rPr>
          <w:rFonts w:ascii="Times New Roman" w:hAnsi="Times New Roman"/>
          <w:sz w:val="24"/>
          <w:szCs w:val="24"/>
          <w:vertAlign w:val="superscript"/>
        </w:rPr>
      </w:pPr>
      <w:r w:rsidRPr="0097737F">
        <w:rPr>
          <w:rFonts w:ascii="Times New Roman" w:hAnsi="Times New Roman"/>
          <w:sz w:val="24"/>
          <w:szCs w:val="24"/>
        </w:rPr>
        <w:t>Tonje Skarpengland, Magnhild E. Macpherson, Johannes R. Hov, Xiang Y. Kong, Pavol Bohov, Bente Halvorsen, Børre Fevang, Rolf K. Berge, Pål Aukrust, Silje F. Jørgensen</w:t>
      </w:r>
    </w:p>
    <w:p w:rsidR="00175CC5" w:rsidRPr="0097737F" w:rsidRDefault="00175CC5">
      <w:pPr>
        <w:rPr>
          <w:rFonts w:ascii="Times New Roman" w:hAnsi="Times New Roman" w:cs="Times New Roman"/>
          <w:b/>
          <w:sz w:val="24"/>
          <w:szCs w:val="24"/>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4B17E9" w:rsidRDefault="00175CC5">
      <w:pPr>
        <w:rPr>
          <w:rFonts w:ascii="Times New Roman" w:hAnsi="Times New Roman" w:cs="Times New Roman"/>
          <w:b/>
          <w:sz w:val="32"/>
        </w:rPr>
      </w:pPr>
    </w:p>
    <w:p w:rsidR="00175CC5" w:rsidRPr="00885402" w:rsidRDefault="00175CC5" w:rsidP="00AE2DC3">
      <w:pPr>
        <w:rPr>
          <w:rFonts w:ascii="Times New Roman" w:hAnsi="Times New Roman" w:cs="Times New Roman"/>
          <w:b/>
          <w:sz w:val="24"/>
          <w:szCs w:val="24"/>
        </w:rPr>
      </w:pPr>
    </w:p>
    <w:p w:rsidR="00175CC5" w:rsidRPr="00885402" w:rsidRDefault="00175CC5" w:rsidP="00AE2DC3">
      <w:pPr>
        <w:rPr>
          <w:rFonts w:ascii="Times New Roman" w:hAnsi="Times New Roman" w:cs="Times New Roman"/>
          <w:b/>
          <w:sz w:val="24"/>
          <w:szCs w:val="24"/>
        </w:rPr>
      </w:pPr>
    </w:p>
    <w:p w:rsidR="00175CC5" w:rsidRPr="00885402" w:rsidRDefault="00175CC5" w:rsidP="00AE2DC3">
      <w:pPr>
        <w:rPr>
          <w:rFonts w:ascii="Times New Roman" w:hAnsi="Times New Roman" w:cs="Times New Roman"/>
          <w:b/>
          <w:sz w:val="24"/>
          <w:szCs w:val="24"/>
        </w:rPr>
      </w:pPr>
    </w:p>
    <w:p w:rsidR="00175CC5" w:rsidRPr="00885402" w:rsidRDefault="00175CC5" w:rsidP="00AE2DC3">
      <w:pPr>
        <w:rPr>
          <w:rFonts w:ascii="Times New Roman" w:hAnsi="Times New Roman" w:cs="Times New Roman"/>
          <w:b/>
          <w:sz w:val="24"/>
          <w:szCs w:val="24"/>
        </w:rPr>
      </w:pPr>
    </w:p>
    <w:p w:rsidR="00175CC5" w:rsidRPr="00885402" w:rsidRDefault="00175CC5" w:rsidP="00AE2DC3">
      <w:pPr>
        <w:rPr>
          <w:rFonts w:ascii="Times New Roman" w:hAnsi="Times New Roman" w:cs="Times New Roman"/>
          <w:b/>
          <w:sz w:val="24"/>
          <w:szCs w:val="24"/>
        </w:rPr>
      </w:pPr>
    </w:p>
    <w:p w:rsidR="00175CC5" w:rsidRPr="00885402" w:rsidRDefault="00175CC5" w:rsidP="00AE2DC3">
      <w:pPr>
        <w:rPr>
          <w:rFonts w:ascii="Times New Roman" w:hAnsi="Times New Roman" w:cs="Times New Roman"/>
          <w:b/>
          <w:sz w:val="24"/>
          <w:szCs w:val="24"/>
        </w:rPr>
      </w:pPr>
    </w:p>
    <w:p w:rsidR="00175CC5" w:rsidRPr="00885402" w:rsidRDefault="00175CC5" w:rsidP="00AE2DC3">
      <w:pPr>
        <w:rPr>
          <w:rFonts w:ascii="Times New Roman" w:hAnsi="Times New Roman" w:cs="Times New Roman"/>
          <w:b/>
          <w:sz w:val="24"/>
          <w:szCs w:val="24"/>
        </w:rPr>
      </w:pPr>
    </w:p>
    <w:p w:rsidR="00175CC5" w:rsidRDefault="00175CC5" w:rsidP="00AE2DC3">
      <w:pPr>
        <w:rPr>
          <w:rFonts w:ascii="Times New Roman" w:hAnsi="Times New Roman" w:cs="Times New Roman"/>
          <w:b/>
          <w:sz w:val="24"/>
          <w:szCs w:val="24"/>
          <w:lang w:val="en-GB"/>
        </w:rPr>
      </w:pPr>
      <w:r w:rsidRPr="000071C7">
        <w:rPr>
          <w:rFonts w:ascii="Times New Roman" w:hAnsi="Times New Roman" w:cs="Times New Roman"/>
          <w:b/>
          <w:sz w:val="24"/>
          <w:szCs w:val="24"/>
          <w:lang w:val="en-GB"/>
        </w:rPr>
        <w:lastRenderedPageBreak/>
        <w:t xml:space="preserve">Supplemental </w:t>
      </w:r>
      <w:r>
        <w:rPr>
          <w:rFonts w:ascii="Times New Roman" w:hAnsi="Times New Roman" w:cs="Times New Roman"/>
          <w:b/>
          <w:sz w:val="24"/>
          <w:szCs w:val="24"/>
          <w:lang w:val="en-GB"/>
        </w:rPr>
        <w:t>M</w:t>
      </w:r>
      <w:r w:rsidRPr="005F08A5">
        <w:rPr>
          <w:rFonts w:ascii="Times New Roman" w:hAnsi="Times New Roman" w:cs="Times New Roman"/>
          <w:b/>
          <w:sz w:val="24"/>
          <w:szCs w:val="24"/>
          <w:lang w:val="en-GB"/>
        </w:rPr>
        <w:t>ethods</w:t>
      </w:r>
    </w:p>
    <w:p w:rsidR="00175CC5" w:rsidRDefault="00175CC5" w:rsidP="00AE2DC3">
      <w:pPr>
        <w:rPr>
          <w:rFonts w:ascii="Times New Roman" w:hAnsi="Times New Roman" w:cs="Times New Roman"/>
          <w:b/>
          <w:sz w:val="24"/>
          <w:szCs w:val="24"/>
          <w:lang w:val="en-GB"/>
        </w:rPr>
      </w:pPr>
      <w:r w:rsidRPr="000071C7">
        <w:rPr>
          <w:rFonts w:ascii="Times New Roman" w:hAnsi="Times New Roman" w:cs="Times New Roman"/>
          <w:b/>
          <w:sz w:val="24"/>
          <w:szCs w:val="24"/>
          <w:lang w:val="en-US"/>
        </w:rPr>
        <w:t>Supplemental</w:t>
      </w:r>
      <w:r w:rsidRPr="000071C7">
        <w:rPr>
          <w:rFonts w:ascii="Times New Roman" w:hAnsi="Times New Roman" w:cs="Times New Roman"/>
          <w:b/>
          <w:sz w:val="24"/>
          <w:szCs w:val="24"/>
          <w:lang w:val="en-GB"/>
        </w:rPr>
        <w:t xml:space="preserve"> </w:t>
      </w:r>
      <w:r>
        <w:rPr>
          <w:rFonts w:ascii="Times New Roman" w:hAnsi="Times New Roman" w:cs="Times New Roman"/>
          <w:b/>
          <w:sz w:val="24"/>
          <w:szCs w:val="24"/>
          <w:lang w:val="en-GB"/>
        </w:rPr>
        <w:t xml:space="preserve">Tables </w:t>
      </w:r>
    </w:p>
    <w:p w:rsidR="00175CC5" w:rsidRDefault="00175CC5" w:rsidP="00AE2DC3">
      <w:pPr>
        <w:rPr>
          <w:rFonts w:ascii="Times New Roman" w:hAnsi="Times New Roman" w:cs="Times New Roman"/>
          <w:b/>
          <w:sz w:val="32"/>
          <w:lang w:val="en-US"/>
        </w:rPr>
      </w:pPr>
      <w:r w:rsidRPr="000071C7">
        <w:rPr>
          <w:rFonts w:ascii="Times New Roman" w:hAnsi="Times New Roman" w:cs="Times New Roman"/>
          <w:b/>
          <w:sz w:val="24"/>
          <w:szCs w:val="24"/>
          <w:lang w:val="en-US"/>
        </w:rPr>
        <w:t>Supplemental</w:t>
      </w:r>
      <w:r w:rsidRPr="000071C7">
        <w:rPr>
          <w:rFonts w:ascii="Times New Roman" w:hAnsi="Times New Roman" w:cs="Times New Roman"/>
          <w:b/>
          <w:sz w:val="24"/>
          <w:szCs w:val="24"/>
          <w:lang w:val="en-GB"/>
        </w:rPr>
        <w:t xml:space="preserve"> </w:t>
      </w:r>
      <w:r>
        <w:rPr>
          <w:rFonts w:ascii="Times New Roman" w:hAnsi="Times New Roman" w:cs="Times New Roman"/>
          <w:b/>
          <w:sz w:val="24"/>
          <w:szCs w:val="24"/>
          <w:lang w:val="en-GB"/>
        </w:rPr>
        <w:t>Figures</w:t>
      </w:r>
    </w:p>
    <w:p w:rsidR="00175CC5" w:rsidRDefault="00175CC5">
      <w:pPr>
        <w:rPr>
          <w:rFonts w:ascii="Times New Roman" w:hAnsi="Times New Roman" w:cs="Times New Roman"/>
          <w:b/>
          <w:sz w:val="32"/>
          <w:lang w:val="en-US"/>
        </w:rPr>
      </w:pPr>
    </w:p>
    <w:p w:rsidR="00175CC5" w:rsidRDefault="00175CC5">
      <w:pPr>
        <w:rPr>
          <w:rFonts w:ascii="Times New Roman" w:hAnsi="Times New Roman" w:cs="Times New Roman"/>
          <w:b/>
          <w:sz w:val="32"/>
          <w:lang w:val="en-US"/>
        </w:rPr>
      </w:pPr>
    </w:p>
    <w:p w:rsidR="00175CC5" w:rsidRPr="00932F11" w:rsidRDefault="00175CC5">
      <w:pPr>
        <w:rPr>
          <w:rFonts w:ascii="Times New Roman" w:hAnsi="Times New Roman" w:cs="Times New Roman"/>
          <w:b/>
          <w:sz w:val="32"/>
          <w:lang w:val="en-US"/>
        </w:rPr>
      </w:pPr>
    </w:p>
    <w:p w:rsidR="00175CC5" w:rsidRDefault="00175CC5">
      <w:pPr>
        <w:rPr>
          <w:lang w:val="en-US"/>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Default="00175CC5">
      <w:pPr>
        <w:rPr>
          <w:rFonts w:ascii="Times New Roman" w:hAnsi="Times New Roman" w:cs="Times New Roman"/>
          <w:b/>
          <w:sz w:val="24"/>
          <w:szCs w:val="24"/>
          <w:lang w:val="en-GB"/>
        </w:rPr>
      </w:pPr>
    </w:p>
    <w:p w:rsidR="00175CC5" w:rsidRPr="0097737F" w:rsidRDefault="00175CC5" w:rsidP="00CA0836">
      <w:pPr>
        <w:spacing w:line="480" w:lineRule="auto"/>
        <w:rPr>
          <w:rFonts w:ascii="Times New Roman" w:hAnsi="Times New Roman" w:cs="Times New Roman"/>
          <w:b/>
          <w:sz w:val="24"/>
          <w:szCs w:val="24"/>
          <w:lang w:val="en-GB"/>
        </w:rPr>
      </w:pPr>
      <w:r w:rsidRPr="0097737F">
        <w:rPr>
          <w:rFonts w:ascii="Times New Roman" w:hAnsi="Times New Roman" w:cs="Times New Roman"/>
          <w:b/>
          <w:sz w:val="24"/>
          <w:szCs w:val="24"/>
          <w:lang w:val="en-GB"/>
        </w:rPr>
        <w:t>Supplemental methods</w:t>
      </w:r>
    </w:p>
    <w:p w:rsidR="00175CC5" w:rsidRPr="0097737F" w:rsidRDefault="00175CC5" w:rsidP="004F1676">
      <w:pPr>
        <w:spacing w:after="0" w:line="480" w:lineRule="auto"/>
        <w:rPr>
          <w:rFonts w:ascii="Times New Roman" w:hAnsi="Times New Roman" w:cs="Times New Roman"/>
          <w:i/>
          <w:iCs/>
          <w:sz w:val="24"/>
          <w:szCs w:val="24"/>
          <w:lang w:val="en-US"/>
        </w:rPr>
      </w:pPr>
      <w:r w:rsidRPr="0097737F">
        <w:rPr>
          <w:rFonts w:ascii="Times New Roman" w:hAnsi="Times New Roman" w:cs="Times New Roman"/>
          <w:i/>
          <w:iCs/>
          <w:sz w:val="24"/>
          <w:szCs w:val="24"/>
          <w:lang w:val="en-US"/>
        </w:rPr>
        <w:t>Gut microbiota analyses</w:t>
      </w:r>
    </w:p>
    <w:p w:rsidR="00175CC5" w:rsidRPr="0097737F" w:rsidRDefault="00175CC5" w:rsidP="004F1676">
      <w:pPr>
        <w:spacing w:line="480" w:lineRule="auto"/>
        <w:rPr>
          <w:rFonts w:ascii="Times New Roman" w:hAnsi="Times New Roman" w:cs="Times New Roman"/>
          <w:sz w:val="24"/>
          <w:szCs w:val="24"/>
          <w:lang w:val="en-US"/>
        </w:rPr>
      </w:pPr>
      <w:r w:rsidRPr="0097737F">
        <w:rPr>
          <w:rFonts w:ascii="Times New Roman" w:hAnsi="Times New Roman" w:cs="Times New Roman"/>
          <w:sz w:val="24"/>
          <w:szCs w:val="24"/>
          <w:lang w:val="en-US"/>
        </w:rPr>
        <w:t xml:space="preserve">The sequencing was performed on an Illumina MiSeq. Briefly, the hypervariable V3-V4 region was amplified with generic primers as described in detail </w:t>
      </w:r>
      <w:r w:rsidRPr="0097737F">
        <w:rPr>
          <w:rFonts w:ascii="Times New Roman" w:hAnsi="Times New Roman" w:cs="Times New Roman"/>
          <w:noProof/>
          <w:sz w:val="24"/>
          <w:szCs w:val="24"/>
          <w:lang w:val="en-US"/>
        </w:rPr>
        <w:t>[1]</w:t>
      </w:r>
      <w:r w:rsidRPr="0097737F">
        <w:rPr>
          <w:rFonts w:ascii="Times New Roman" w:hAnsi="Times New Roman" w:cs="Times New Roman"/>
          <w:sz w:val="24"/>
          <w:szCs w:val="24"/>
          <w:lang w:val="en-US"/>
        </w:rPr>
        <w:t xml:space="preserve">, including the gene specific primer sequences CCTACGGGAGGCAGCAG (forward) and GGACTACHVGGGTWTCTAAT (reverse) and up to 192 (24x8 barcodes) samples in parallel. Cleanup and normalization were performed using the SequalPrep Normalization Plate Kit (Life Technologies), followed by pooling and quality control. </w:t>
      </w:r>
      <w:r w:rsidRPr="0097737F">
        <w:rPr>
          <w:rFonts w:ascii="Times New Roman" w:hAnsi="Times New Roman" w:cs="Times New Roman"/>
          <w:color w:val="000000"/>
          <w:sz w:val="24"/>
          <w:szCs w:val="24"/>
          <w:lang w:val="en-US" w:eastAsia="nb-NO"/>
        </w:rPr>
        <w:t xml:space="preserve">The final libraries were sequenced on an Illumina MiSeq (Norwegian Sequencing Centre, Oslo University Hospital Ullevål) </w:t>
      </w:r>
      <w:r w:rsidRPr="0097737F">
        <w:rPr>
          <w:rFonts w:ascii="Times New Roman" w:hAnsi="Times New Roman" w:cs="Times New Roman"/>
          <w:sz w:val="24"/>
          <w:szCs w:val="24"/>
          <w:lang w:val="en-US"/>
        </w:rPr>
        <w:t>using the v3 kit, allowing up to 300 basepairs paired-end sequencing. Paired-end reads were quality trimmed with cutadapt version 1.13 and then merged using FLASH version 1.2.11. The merged reads were de-multiplexed and quality filtered using default values in Quantitative Insights Into Microbial Ecology (QIIME) version 1.9.1. Closed reference operational taxonomic unit (OTU) mapping to the Silva database (version 123, reference OTUs clustered at 97% sequence similarity) was performed using SortMeRNA version 2.0 through QIIME. A rarefied OTU table (9525 reads per sample) was generated and OTUs with less than 2 reads to support it were discarded.</w:t>
      </w:r>
    </w:p>
    <w:p w:rsidR="00175CC5" w:rsidRPr="0097737F" w:rsidRDefault="00175CC5" w:rsidP="00CA0836">
      <w:pPr>
        <w:spacing w:after="0" w:line="480" w:lineRule="auto"/>
        <w:rPr>
          <w:rFonts w:ascii="Times New Roman" w:hAnsi="Times New Roman" w:cs="Times New Roman"/>
          <w:i/>
          <w:sz w:val="24"/>
          <w:szCs w:val="24"/>
          <w:lang w:val="en-US"/>
        </w:rPr>
      </w:pPr>
      <w:r w:rsidRPr="0097737F">
        <w:rPr>
          <w:rFonts w:ascii="Times New Roman" w:hAnsi="Times New Roman" w:cs="Times New Roman"/>
          <w:i/>
          <w:sz w:val="24"/>
          <w:szCs w:val="24"/>
          <w:lang w:val="en-US"/>
        </w:rPr>
        <w:t>Rifaxmin study</w:t>
      </w:r>
    </w:p>
    <w:p w:rsidR="00175CC5" w:rsidRPr="0097737F" w:rsidRDefault="00175CC5" w:rsidP="004F1676">
      <w:pPr>
        <w:spacing w:line="480" w:lineRule="auto"/>
        <w:rPr>
          <w:rFonts w:ascii="Times New Roman" w:hAnsi="Times New Roman" w:cs="Times New Roman"/>
          <w:sz w:val="24"/>
          <w:szCs w:val="24"/>
          <w:lang w:val="en-US"/>
        </w:rPr>
      </w:pPr>
      <w:r w:rsidRPr="0097737F">
        <w:rPr>
          <w:rFonts w:ascii="Times New Roman" w:hAnsi="Times New Roman" w:cs="Times New Roman"/>
          <w:sz w:val="24"/>
          <w:szCs w:val="24"/>
          <w:lang w:val="en-US"/>
        </w:rPr>
        <w:t xml:space="preserve">The baseline cohort is the same cohort/samples as previously described in this paper (n=39). These CVID patients were randomized in an open, prospective, single-center, clinical trial (the rifaximin study) at Oslo University Hospital, Rikshospitalet, Norway, between Oct 8 2013, and Oct 20, 2014 </w:t>
      </w:r>
      <w:r w:rsidRPr="0097737F">
        <w:rPr>
          <w:rFonts w:ascii="Times New Roman" w:hAnsi="Times New Roman" w:cs="Times New Roman"/>
          <w:noProof/>
          <w:sz w:val="24"/>
          <w:szCs w:val="24"/>
          <w:lang w:val="en-US"/>
        </w:rPr>
        <w:t>[2]</w:t>
      </w:r>
      <w:r w:rsidRPr="0097737F">
        <w:rPr>
          <w:rFonts w:ascii="Times New Roman" w:hAnsi="Times New Roman" w:cs="Times New Roman"/>
          <w:sz w:val="24"/>
          <w:szCs w:val="24"/>
          <w:lang w:val="en-US"/>
        </w:rPr>
        <w:t xml:space="preserve">. In the present study, </w:t>
      </w:r>
      <w:r w:rsidRPr="0097737F">
        <w:rPr>
          <w:rFonts w:ascii="Times New Roman" w:hAnsi="Times New Roman"/>
          <w:sz w:val="24"/>
          <w:szCs w:val="24"/>
          <w:lang w:val="en-GB"/>
        </w:rPr>
        <w:t xml:space="preserve">there was one individual less (n=39) compared to the original rifaximin publication (n=40) because there was not enough plasma available for FA analyses. </w:t>
      </w:r>
      <w:r w:rsidRPr="0097737F">
        <w:rPr>
          <w:rFonts w:ascii="Times New Roman" w:hAnsi="Times New Roman" w:cs="Times New Roman"/>
          <w:sz w:val="24"/>
          <w:szCs w:val="24"/>
          <w:lang w:val="en-US"/>
        </w:rPr>
        <w:t>The CVID patients were randomized by computer-generated randomization (1:1) into two groups (</w:t>
      </w:r>
      <w:r w:rsidRPr="0097737F">
        <w:rPr>
          <w:rFonts w:ascii="Times New Roman" w:hAnsi="Times New Roman" w:cs="Times New Roman"/>
          <w:i/>
          <w:iCs/>
          <w:sz w:val="24"/>
          <w:szCs w:val="24"/>
          <w:lang w:val="en-US"/>
        </w:rPr>
        <w:t>rifaximin n=19</w:t>
      </w:r>
      <w:r w:rsidRPr="0097737F">
        <w:rPr>
          <w:rFonts w:ascii="Times New Roman" w:hAnsi="Times New Roman" w:cs="Times New Roman"/>
          <w:sz w:val="24"/>
          <w:szCs w:val="24"/>
          <w:lang w:val="en-US"/>
        </w:rPr>
        <w:t xml:space="preserve"> and </w:t>
      </w:r>
      <w:r w:rsidRPr="0097737F">
        <w:rPr>
          <w:rFonts w:ascii="Times New Roman" w:hAnsi="Times New Roman" w:cs="Times New Roman"/>
          <w:i/>
          <w:iCs/>
          <w:sz w:val="24"/>
          <w:szCs w:val="24"/>
          <w:lang w:val="en-US"/>
        </w:rPr>
        <w:t>no intervention n=20</w:t>
      </w:r>
      <w:r w:rsidRPr="0097737F">
        <w:rPr>
          <w:rFonts w:ascii="Times New Roman" w:hAnsi="Times New Roman" w:cs="Times New Roman"/>
          <w:sz w:val="24"/>
          <w:szCs w:val="24"/>
          <w:lang w:val="en-US"/>
        </w:rPr>
        <w:t xml:space="preserve">) and there was no placebo drug </w:t>
      </w:r>
      <w:r w:rsidRPr="0097737F">
        <w:rPr>
          <w:rFonts w:ascii="Times New Roman" w:hAnsi="Times New Roman" w:cs="Times New Roman"/>
          <w:noProof/>
          <w:sz w:val="24"/>
          <w:szCs w:val="24"/>
          <w:lang w:val="en-US"/>
        </w:rPr>
        <w:t>[2]</w:t>
      </w:r>
      <w:r w:rsidRPr="0097737F">
        <w:rPr>
          <w:rFonts w:ascii="Times New Roman" w:hAnsi="Times New Roman" w:cs="Times New Roman"/>
          <w:sz w:val="24"/>
          <w:szCs w:val="24"/>
          <w:lang w:val="en-US"/>
        </w:rPr>
        <w:t xml:space="preserve">. </w:t>
      </w:r>
    </w:p>
    <w:p w:rsidR="00175CC5" w:rsidRDefault="00175CC5">
      <w:pPr>
        <w:rPr>
          <w:rFonts w:ascii="Times New Roman" w:hAnsi="Times New Roman" w:cs="Times New Roman"/>
          <w:lang w:val="en-US"/>
        </w:rPr>
      </w:pPr>
      <w:r>
        <w:rPr>
          <w:rFonts w:ascii="Times New Roman" w:hAnsi="Times New Roman" w:cs="Times New Roman"/>
          <w:lang w:val="en-US"/>
        </w:rPr>
        <w:br w:type="page"/>
      </w:r>
    </w:p>
    <w:p w:rsidR="00175CC5" w:rsidRDefault="00175CC5">
      <w:pPr>
        <w:rPr>
          <w:rFonts w:ascii="Times New Roman" w:hAnsi="Times New Roman" w:cs="Times New Roman"/>
          <w:b/>
          <w:sz w:val="24"/>
          <w:szCs w:val="24"/>
        </w:rPr>
      </w:pPr>
      <w:r>
        <w:rPr>
          <w:rFonts w:ascii="Times New Roman" w:hAnsi="Times New Roman" w:cs="Times New Roman"/>
          <w:b/>
          <w:sz w:val="24"/>
          <w:szCs w:val="24"/>
        </w:rPr>
        <w:t>Supplemental</w:t>
      </w:r>
      <w:r w:rsidRPr="00055C11">
        <w:rPr>
          <w:rFonts w:ascii="Times New Roman" w:hAnsi="Times New Roman" w:cs="Times New Roman"/>
          <w:b/>
          <w:sz w:val="24"/>
          <w:szCs w:val="24"/>
        </w:rPr>
        <w:t xml:space="preserve"> Figure S1</w:t>
      </w:r>
    </w:p>
    <w:p w:rsidR="00175CC5" w:rsidRDefault="00175CC5">
      <w:pPr>
        <w:rPr>
          <w:rFonts w:ascii="Times New Roman" w:hAnsi="Times New Roman" w:cs="Times New Roman"/>
          <w:b/>
          <w:sz w:val="24"/>
          <w:szCs w:val="24"/>
        </w:rPr>
      </w:pPr>
      <w:r>
        <w:rPr>
          <w:rFonts w:ascii="Times New Roman" w:hAnsi="Times New Roman" w:cs="Times New Roman"/>
          <w:b/>
          <w:sz w:val="24"/>
          <w:szCs w:val="24"/>
        </w:rPr>
        <w:t>A</w:t>
      </w:r>
    </w:p>
    <w:p w:rsidR="00175CC5" w:rsidRDefault="00175CC5">
      <w:pPr>
        <w:rPr>
          <w:rFonts w:ascii="Times New Roman" w:hAnsi="Times New Roman" w:cs="Times New Roman"/>
          <w:b/>
          <w:sz w:val="24"/>
          <w:szCs w:val="24"/>
        </w:rPr>
      </w:pPr>
      <w:r>
        <w:rPr>
          <w:noProof/>
          <w:lang w:eastAsia="nb-NO"/>
        </w:rPr>
        <w:drawing>
          <wp:inline distT="0" distB="0" distL="0" distR="0" wp14:anchorId="7CA5964A" wp14:editId="64F831DC">
            <wp:extent cx="3771900" cy="30327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71900" cy="3032760"/>
                    </a:xfrm>
                    <a:prstGeom prst="rect">
                      <a:avLst/>
                    </a:prstGeom>
                    <a:noFill/>
                    <a:ln>
                      <a:noFill/>
                    </a:ln>
                  </pic:spPr>
                </pic:pic>
              </a:graphicData>
            </a:graphic>
          </wp:inline>
        </w:drawing>
      </w:r>
    </w:p>
    <w:p w:rsidR="00175CC5" w:rsidRDefault="00175CC5">
      <w:pPr>
        <w:rPr>
          <w:rFonts w:ascii="Times New Roman" w:hAnsi="Times New Roman" w:cs="Times New Roman"/>
          <w:b/>
          <w:sz w:val="24"/>
          <w:szCs w:val="24"/>
        </w:rPr>
      </w:pPr>
      <w:r>
        <w:rPr>
          <w:rFonts w:ascii="Times New Roman" w:hAnsi="Times New Roman" w:cs="Times New Roman"/>
          <w:b/>
          <w:sz w:val="24"/>
          <w:szCs w:val="24"/>
        </w:rPr>
        <w:t>B</w:t>
      </w:r>
    </w:p>
    <w:p w:rsidR="00175CC5" w:rsidRDefault="00175CC5">
      <w:pPr>
        <w:rPr>
          <w:rFonts w:ascii="Times New Roman" w:hAnsi="Times New Roman" w:cs="Times New Roman"/>
          <w:b/>
          <w:sz w:val="24"/>
          <w:szCs w:val="24"/>
        </w:rPr>
      </w:pPr>
      <w:r>
        <w:rPr>
          <w:noProof/>
          <w:lang w:eastAsia="nb-NO"/>
        </w:rPr>
        <w:drawing>
          <wp:inline distT="0" distB="0" distL="0" distR="0" wp14:anchorId="1A0D3F55" wp14:editId="76BCB534">
            <wp:extent cx="3771900" cy="30327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71900" cy="3032760"/>
                    </a:xfrm>
                    <a:prstGeom prst="rect">
                      <a:avLst/>
                    </a:prstGeom>
                    <a:noFill/>
                    <a:ln>
                      <a:noFill/>
                    </a:ln>
                  </pic:spPr>
                </pic:pic>
              </a:graphicData>
            </a:graphic>
          </wp:inline>
        </w:drawing>
      </w:r>
    </w:p>
    <w:p w:rsidR="00175CC5" w:rsidRDefault="00175CC5">
      <w:pPr>
        <w:rPr>
          <w:rFonts w:ascii="Times New Roman" w:hAnsi="Times New Roman" w:cs="Times New Roman"/>
          <w:b/>
          <w:sz w:val="24"/>
          <w:szCs w:val="24"/>
        </w:rPr>
      </w:pPr>
    </w:p>
    <w:p w:rsidR="00175CC5" w:rsidRDefault="00175CC5">
      <w:pPr>
        <w:rPr>
          <w:rFonts w:ascii="Times New Roman" w:hAnsi="Times New Roman" w:cs="Times New Roman"/>
          <w:b/>
          <w:sz w:val="24"/>
          <w:szCs w:val="24"/>
        </w:rPr>
      </w:pPr>
    </w:p>
    <w:p w:rsidR="00175CC5" w:rsidRDefault="00175CC5">
      <w:pPr>
        <w:rPr>
          <w:rFonts w:ascii="Times New Roman" w:hAnsi="Times New Roman" w:cs="Times New Roman"/>
          <w:b/>
          <w:sz w:val="24"/>
          <w:szCs w:val="24"/>
        </w:rPr>
      </w:pPr>
    </w:p>
    <w:p w:rsidR="00175CC5" w:rsidRDefault="00175CC5">
      <w:pPr>
        <w:rPr>
          <w:rFonts w:ascii="Times New Roman" w:hAnsi="Times New Roman" w:cs="Times New Roman"/>
          <w:b/>
          <w:sz w:val="24"/>
          <w:szCs w:val="24"/>
        </w:rPr>
      </w:pPr>
    </w:p>
    <w:p w:rsidR="00175CC5" w:rsidRDefault="00175CC5">
      <w:pPr>
        <w:rPr>
          <w:rFonts w:ascii="Times New Roman" w:hAnsi="Times New Roman" w:cs="Times New Roman"/>
          <w:b/>
          <w:sz w:val="24"/>
          <w:szCs w:val="24"/>
        </w:rPr>
      </w:pPr>
    </w:p>
    <w:p w:rsidR="00175CC5" w:rsidRDefault="00175CC5">
      <w:pPr>
        <w:rPr>
          <w:rFonts w:ascii="Times New Roman" w:hAnsi="Times New Roman" w:cs="Times New Roman"/>
          <w:b/>
          <w:sz w:val="24"/>
          <w:szCs w:val="24"/>
        </w:rPr>
      </w:pPr>
    </w:p>
    <w:p w:rsidR="00175CC5" w:rsidRDefault="00175CC5">
      <w:pPr>
        <w:rPr>
          <w:rFonts w:ascii="Times New Roman" w:hAnsi="Times New Roman" w:cs="Times New Roman"/>
          <w:b/>
          <w:sz w:val="24"/>
          <w:szCs w:val="24"/>
        </w:rPr>
      </w:pPr>
      <w:r>
        <w:rPr>
          <w:rFonts w:ascii="Times New Roman" w:hAnsi="Times New Roman" w:cs="Times New Roman"/>
          <w:b/>
          <w:sz w:val="24"/>
          <w:szCs w:val="24"/>
        </w:rPr>
        <w:t>C</w:t>
      </w:r>
    </w:p>
    <w:p w:rsidR="00175CC5" w:rsidRDefault="00175CC5">
      <w:pPr>
        <w:rPr>
          <w:rFonts w:ascii="Times New Roman" w:hAnsi="Times New Roman" w:cs="Times New Roman"/>
          <w:b/>
          <w:sz w:val="24"/>
          <w:szCs w:val="24"/>
        </w:rPr>
      </w:pPr>
      <w:r>
        <w:rPr>
          <w:noProof/>
          <w:lang w:eastAsia="nb-NO"/>
        </w:rPr>
        <w:drawing>
          <wp:inline distT="0" distB="0" distL="0" distR="0" wp14:anchorId="1ABFED73" wp14:editId="28174CF3">
            <wp:extent cx="3771900" cy="30175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71900" cy="3017520"/>
                    </a:xfrm>
                    <a:prstGeom prst="rect">
                      <a:avLst/>
                    </a:prstGeom>
                    <a:noFill/>
                    <a:ln>
                      <a:noFill/>
                    </a:ln>
                  </pic:spPr>
                </pic:pic>
              </a:graphicData>
            </a:graphic>
          </wp:inline>
        </w:drawing>
      </w:r>
    </w:p>
    <w:p w:rsidR="00175CC5" w:rsidRPr="00056E90" w:rsidRDefault="00175CC5" w:rsidP="004C7A56">
      <w:pPr>
        <w:spacing w:line="480" w:lineRule="auto"/>
        <w:rPr>
          <w:rFonts w:ascii="Times New Roman" w:hAnsi="Times New Roman" w:cs="Times New Roman"/>
          <w:sz w:val="24"/>
          <w:szCs w:val="24"/>
          <w:lang w:val="en-US"/>
        </w:rPr>
      </w:pPr>
      <w:r>
        <w:rPr>
          <w:rFonts w:ascii="Times New Roman" w:hAnsi="Times New Roman" w:cs="Times New Roman"/>
          <w:b/>
          <w:sz w:val="24"/>
          <w:szCs w:val="24"/>
          <w:lang w:val="en-US"/>
        </w:rPr>
        <w:t>Supplemental</w:t>
      </w:r>
      <w:r w:rsidRPr="00CC590B">
        <w:rPr>
          <w:rFonts w:ascii="Times New Roman" w:hAnsi="Times New Roman" w:cs="Times New Roman"/>
          <w:b/>
          <w:sz w:val="24"/>
          <w:szCs w:val="24"/>
          <w:lang w:val="en-US"/>
        </w:rPr>
        <w:t xml:space="preserve"> Figure S1:</w:t>
      </w:r>
      <w:r w:rsidRPr="00CC590B">
        <w:rPr>
          <w:rFonts w:ascii="Times New Roman" w:hAnsi="Times New Roman" w:cs="Times New Roman"/>
          <w:sz w:val="24"/>
          <w:szCs w:val="24"/>
          <w:lang w:val="en-US"/>
        </w:rPr>
        <w:t xml:space="preserve"> </w:t>
      </w:r>
      <w:r w:rsidRPr="00056E90">
        <w:rPr>
          <w:rFonts w:ascii="Times New Roman" w:hAnsi="Times New Roman" w:cs="Times New Roman"/>
          <w:sz w:val="24"/>
          <w:szCs w:val="24"/>
          <w:lang w:val="en-US"/>
        </w:rPr>
        <w:t xml:space="preserve">Temporal testing of </w:t>
      </w:r>
      <w:r w:rsidRPr="00056E90">
        <w:rPr>
          <w:rFonts w:ascii="Times New Roman" w:hAnsi="Times New Roman" w:cs="Times New Roman"/>
          <w:i/>
          <w:sz w:val="24"/>
          <w:szCs w:val="24"/>
          <w:lang w:val="en-US"/>
        </w:rPr>
        <w:t>n-3</w:t>
      </w:r>
      <w:r w:rsidRPr="00056E90">
        <w:rPr>
          <w:rFonts w:ascii="Times New Roman" w:hAnsi="Times New Roman" w:cs="Times New Roman"/>
          <w:sz w:val="24"/>
          <w:szCs w:val="24"/>
          <w:lang w:val="en-US"/>
        </w:rPr>
        <w:t xml:space="preserve"> PUFAs, </w:t>
      </w:r>
      <w:r w:rsidRPr="00056E90">
        <w:rPr>
          <w:rFonts w:ascii="Times New Roman" w:hAnsi="Times New Roman" w:cs="Times New Roman"/>
          <w:i/>
          <w:sz w:val="24"/>
          <w:szCs w:val="24"/>
          <w:lang w:val="en-US"/>
        </w:rPr>
        <w:t>n-6</w:t>
      </w:r>
      <w:r w:rsidRPr="00056E90">
        <w:rPr>
          <w:rFonts w:ascii="Times New Roman" w:hAnsi="Times New Roman" w:cs="Times New Roman"/>
          <w:sz w:val="24"/>
          <w:szCs w:val="24"/>
          <w:lang w:val="en-US"/>
        </w:rPr>
        <w:t xml:space="preserve"> PUFAs and MUFAs. Plasma FA proportions over three time points (0, 2 and 8 weeks) for (A) </w:t>
      </w:r>
      <w:r w:rsidRPr="00056E90">
        <w:rPr>
          <w:rFonts w:ascii="Times New Roman" w:hAnsi="Times New Roman" w:cs="Times New Roman"/>
          <w:i/>
          <w:sz w:val="24"/>
          <w:szCs w:val="24"/>
          <w:lang w:val="en-US"/>
        </w:rPr>
        <w:t>n-3</w:t>
      </w:r>
      <w:r w:rsidRPr="00056E90">
        <w:rPr>
          <w:rFonts w:ascii="Times New Roman" w:hAnsi="Times New Roman" w:cs="Times New Roman"/>
          <w:sz w:val="24"/>
          <w:szCs w:val="24"/>
          <w:lang w:val="en-US"/>
        </w:rPr>
        <w:t xml:space="preserve"> PUFAs, (B) </w:t>
      </w:r>
      <w:r w:rsidRPr="00056E90">
        <w:rPr>
          <w:rFonts w:ascii="Times New Roman" w:hAnsi="Times New Roman" w:cs="Times New Roman"/>
          <w:i/>
          <w:sz w:val="24"/>
          <w:szCs w:val="24"/>
          <w:lang w:val="en-US"/>
        </w:rPr>
        <w:t>n-6</w:t>
      </w:r>
      <w:r w:rsidRPr="00056E90">
        <w:rPr>
          <w:rFonts w:ascii="Times New Roman" w:hAnsi="Times New Roman" w:cs="Times New Roman"/>
          <w:sz w:val="24"/>
          <w:szCs w:val="24"/>
          <w:lang w:val="en-US"/>
        </w:rPr>
        <w:t xml:space="preserve"> PUFAs, (C) MUFAs in CVID patients (n=16). P-values were calculated using the </w:t>
      </w:r>
      <w:r w:rsidRPr="00056E90">
        <w:rPr>
          <w:rFonts w:ascii="Times New Roman" w:hAnsi="Times New Roman" w:cs="Times New Roman"/>
          <w:sz w:val="24"/>
          <w:szCs w:val="24"/>
          <w:lang w:val="en-GB"/>
        </w:rPr>
        <w:t>ANOVA test or Friedman’s test as appropriate</w:t>
      </w:r>
      <w:r w:rsidRPr="00056E90">
        <w:rPr>
          <w:rFonts w:ascii="Times New Roman" w:hAnsi="Times New Roman" w:cs="Times New Roman"/>
          <w:sz w:val="24"/>
          <w:szCs w:val="24"/>
          <w:lang w:val="en-US"/>
        </w:rPr>
        <w:t>. No significant differences were detected. Results are shown as mean with SD. PUFAs,</w:t>
      </w:r>
      <w:r w:rsidRPr="00056E90">
        <w:rPr>
          <w:rFonts w:ascii="Times New Roman" w:hAnsi="Times New Roman" w:cs="Times New Roman"/>
          <w:b/>
          <w:sz w:val="24"/>
          <w:szCs w:val="24"/>
          <w:lang w:val="en-US"/>
        </w:rPr>
        <w:t xml:space="preserve"> </w:t>
      </w:r>
      <w:r w:rsidRPr="00056E90">
        <w:rPr>
          <w:rFonts w:ascii="Times New Roman" w:hAnsi="Times New Roman" w:cs="Times New Roman"/>
          <w:sz w:val="24"/>
          <w:szCs w:val="24"/>
          <w:lang w:val="en-US"/>
        </w:rPr>
        <w:t>polyunsaturated fatty acids; MUFAs, monounsaturated fatty acids; Wt%, weight %.</w:t>
      </w:r>
    </w:p>
    <w:p w:rsidR="00175CC5" w:rsidRDefault="00175CC5">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175CC5" w:rsidRPr="00CC590B" w:rsidRDefault="00175CC5">
      <w:pPr>
        <w:rPr>
          <w:rFonts w:ascii="Times New Roman" w:hAnsi="Times New Roman" w:cs="Times New Roman"/>
          <w:sz w:val="24"/>
          <w:szCs w:val="24"/>
          <w:lang w:val="en-US"/>
        </w:rPr>
      </w:pPr>
      <w:r>
        <w:rPr>
          <w:rFonts w:ascii="Times New Roman" w:hAnsi="Times New Roman" w:cs="Times New Roman"/>
          <w:b/>
          <w:sz w:val="24"/>
          <w:szCs w:val="24"/>
          <w:lang w:val="en-US"/>
        </w:rPr>
        <w:t>Supplemental</w:t>
      </w:r>
      <w:r w:rsidRPr="00CC590B">
        <w:rPr>
          <w:rFonts w:ascii="Times New Roman" w:hAnsi="Times New Roman" w:cs="Times New Roman"/>
          <w:b/>
          <w:sz w:val="24"/>
          <w:szCs w:val="24"/>
          <w:lang w:val="en-US"/>
        </w:rPr>
        <w:t xml:space="preserve"> Figure S</w:t>
      </w:r>
      <w:r>
        <w:rPr>
          <w:rFonts w:ascii="Times New Roman" w:hAnsi="Times New Roman" w:cs="Times New Roman"/>
          <w:b/>
          <w:sz w:val="24"/>
          <w:szCs w:val="24"/>
          <w:lang w:val="en-US"/>
        </w:rPr>
        <w:t>2</w:t>
      </w:r>
    </w:p>
    <w:p w:rsidR="00175CC5" w:rsidRPr="00293C89" w:rsidRDefault="00175CC5" w:rsidP="00C42304">
      <w:pPr>
        <w:spacing w:line="240" w:lineRule="auto"/>
        <w:rPr>
          <w:b/>
          <w:sz w:val="24"/>
          <w:szCs w:val="24"/>
        </w:rPr>
      </w:pPr>
      <w:r w:rsidRPr="00293C89">
        <w:rPr>
          <w:b/>
          <w:sz w:val="24"/>
          <w:szCs w:val="24"/>
        </w:rPr>
        <w:t>A</w:t>
      </w:r>
    </w:p>
    <w:p w:rsidR="00175CC5" w:rsidRDefault="00175CC5" w:rsidP="00C42304">
      <w:pPr>
        <w:spacing w:line="240" w:lineRule="auto"/>
      </w:pPr>
      <w:r w:rsidRPr="00602E6D">
        <w:rPr>
          <w:noProof/>
          <w:lang w:eastAsia="nb-NO"/>
        </w:rPr>
        <w:drawing>
          <wp:inline distT="0" distB="0" distL="0" distR="0" wp14:anchorId="06FCCC93" wp14:editId="2C77FFA3">
            <wp:extent cx="5267960" cy="2552065"/>
            <wp:effectExtent l="0" t="0" r="8890" b="635"/>
            <wp:docPr id="1" name="Bilde 1" descr="P:\Documents\CVID fettsyre letter\Artikkel siste versjon\PUBLICATIONFIGS JUNI21\Copy of Copy of Næringsmidl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Documents\CVID fettsyre letter\Artikkel siste versjon\PUBLICATIONFIGS JUNI21\Copy of Copy of Næringsmidler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7960" cy="2552065"/>
                    </a:xfrm>
                    <a:prstGeom prst="rect">
                      <a:avLst/>
                    </a:prstGeom>
                    <a:noFill/>
                    <a:ln>
                      <a:noFill/>
                    </a:ln>
                  </pic:spPr>
                </pic:pic>
              </a:graphicData>
            </a:graphic>
          </wp:inline>
        </w:drawing>
      </w:r>
    </w:p>
    <w:p w:rsidR="00175CC5" w:rsidRPr="00293C89" w:rsidRDefault="00175CC5" w:rsidP="00C42304">
      <w:pPr>
        <w:spacing w:line="240" w:lineRule="auto"/>
        <w:rPr>
          <w:b/>
          <w:sz w:val="24"/>
          <w:szCs w:val="24"/>
        </w:rPr>
      </w:pPr>
      <w:r w:rsidRPr="00293C89">
        <w:rPr>
          <w:b/>
          <w:sz w:val="24"/>
          <w:szCs w:val="24"/>
        </w:rPr>
        <w:t>B</w:t>
      </w:r>
    </w:p>
    <w:p w:rsidR="00175CC5" w:rsidRDefault="00175CC5" w:rsidP="00C42304">
      <w:pPr>
        <w:spacing w:line="240" w:lineRule="auto"/>
      </w:pPr>
      <w:r w:rsidRPr="00602E6D">
        <w:rPr>
          <w:noProof/>
          <w:lang w:eastAsia="nb-NO"/>
        </w:rPr>
        <w:drawing>
          <wp:inline distT="0" distB="0" distL="0" distR="0" wp14:anchorId="5D058399" wp14:editId="583EB973">
            <wp:extent cx="5636260" cy="2566035"/>
            <wp:effectExtent l="0" t="0" r="2540" b="5715"/>
            <wp:docPr id="2" name="Bilde 2" descr="P:\Documents\CVID fettsyre letter\Artikkel siste versjon\PUBLICATIONFIGS JUNI21\Copy of næringsmidl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Documents\CVID fettsyre letter\Artikkel siste versjon\PUBLICATIONFIGS JUNI21\Copy of næringsmidler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36260" cy="2566035"/>
                    </a:xfrm>
                    <a:prstGeom prst="rect">
                      <a:avLst/>
                    </a:prstGeom>
                    <a:noFill/>
                    <a:ln>
                      <a:noFill/>
                    </a:ln>
                  </pic:spPr>
                </pic:pic>
              </a:graphicData>
            </a:graphic>
          </wp:inline>
        </w:drawing>
      </w:r>
    </w:p>
    <w:p w:rsidR="00175CC5" w:rsidRDefault="00175CC5" w:rsidP="00C42304">
      <w:pPr>
        <w:spacing w:line="240" w:lineRule="auto"/>
        <w:rPr>
          <w:b/>
        </w:rPr>
      </w:pPr>
    </w:p>
    <w:p w:rsidR="00175CC5" w:rsidRDefault="00175CC5">
      <w:pPr>
        <w:rPr>
          <w:b/>
        </w:rPr>
      </w:pPr>
      <w:r>
        <w:rPr>
          <w:b/>
        </w:rPr>
        <w:br w:type="page"/>
      </w:r>
    </w:p>
    <w:p w:rsidR="00175CC5" w:rsidRPr="00293C89" w:rsidRDefault="00175CC5" w:rsidP="00C42304">
      <w:pPr>
        <w:spacing w:line="240" w:lineRule="auto"/>
        <w:rPr>
          <w:rFonts w:ascii="Times New Roman" w:hAnsi="Times New Roman" w:cs="Times New Roman"/>
          <w:b/>
          <w:sz w:val="24"/>
          <w:szCs w:val="24"/>
          <w:lang w:val="en-US"/>
        </w:rPr>
      </w:pPr>
      <w:r w:rsidRPr="00293C89">
        <w:rPr>
          <w:b/>
          <w:sz w:val="24"/>
          <w:szCs w:val="24"/>
        </w:rPr>
        <w:t>C</w:t>
      </w:r>
    </w:p>
    <w:p w:rsidR="00175CC5" w:rsidRDefault="00175CC5" w:rsidP="00C42304">
      <w:pPr>
        <w:spacing w:line="240" w:lineRule="auto"/>
        <w:rPr>
          <w:rFonts w:ascii="Times New Roman" w:hAnsi="Times New Roman" w:cs="Times New Roman"/>
          <w:b/>
          <w:sz w:val="24"/>
          <w:szCs w:val="24"/>
          <w:lang w:val="en-US"/>
        </w:rPr>
      </w:pPr>
      <w:r w:rsidRPr="00602E6D">
        <w:rPr>
          <w:rFonts w:ascii="Times New Roman" w:hAnsi="Times New Roman" w:cs="Times New Roman"/>
          <w:b/>
          <w:noProof/>
          <w:sz w:val="24"/>
          <w:szCs w:val="24"/>
          <w:lang w:eastAsia="nb-NO"/>
        </w:rPr>
        <w:drawing>
          <wp:inline distT="0" distB="0" distL="0" distR="0" wp14:anchorId="3E1F810B" wp14:editId="4E002374">
            <wp:extent cx="5513705" cy="2566035"/>
            <wp:effectExtent l="0" t="0" r="0" b="5715"/>
            <wp:docPr id="3" name="Bilde 3" descr="P:\Documents\CVID fettsyre letter\Artikkel siste versjon\PUBLICATIONFIGS JUNI21\Finale Fet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Documents\CVID fettsyre letter\Artikkel siste versjon\PUBLICATIONFIGS JUNI21\Finale Fet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13705" cy="2566035"/>
                    </a:xfrm>
                    <a:prstGeom prst="rect">
                      <a:avLst/>
                    </a:prstGeom>
                    <a:noFill/>
                    <a:ln>
                      <a:noFill/>
                    </a:ln>
                  </pic:spPr>
                </pic:pic>
              </a:graphicData>
            </a:graphic>
          </wp:inline>
        </w:drawing>
      </w:r>
    </w:p>
    <w:p w:rsidR="00175CC5" w:rsidRPr="00CC590B" w:rsidRDefault="00175CC5" w:rsidP="004C7A56">
      <w:pPr>
        <w:spacing w:line="480" w:lineRule="auto"/>
        <w:rPr>
          <w:rFonts w:ascii="Times New Roman" w:hAnsi="Times New Roman" w:cs="Times New Roman"/>
          <w:sz w:val="24"/>
          <w:szCs w:val="24"/>
          <w:lang w:val="en-US"/>
        </w:rPr>
      </w:pPr>
      <w:r>
        <w:rPr>
          <w:rFonts w:ascii="Times New Roman" w:hAnsi="Times New Roman" w:cs="Times New Roman"/>
          <w:b/>
          <w:sz w:val="24"/>
          <w:szCs w:val="24"/>
          <w:lang w:val="en-US"/>
        </w:rPr>
        <w:t>Supplemental</w:t>
      </w:r>
      <w:r w:rsidRPr="00CC590B">
        <w:rPr>
          <w:rFonts w:ascii="Times New Roman" w:hAnsi="Times New Roman" w:cs="Times New Roman"/>
          <w:b/>
          <w:sz w:val="24"/>
          <w:szCs w:val="24"/>
          <w:lang w:val="en-US"/>
        </w:rPr>
        <w:t xml:space="preserve"> Figure S2:</w:t>
      </w:r>
      <w:r w:rsidRPr="00CC590B">
        <w:rPr>
          <w:rFonts w:ascii="Times New Roman" w:hAnsi="Times New Roman" w:cs="Times New Roman"/>
          <w:sz w:val="24"/>
          <w:szCs w:val="24"/>
          <w:lang w:val="en-US"/>
        </w:rPr>
        <w:t xml:space="preserve"> Daily intake of fish</w:t>
      </w:r>
      <w:r>
        <w:rPr>
          <w:rFonts w:ascii="Times New Roman" w:hAnsi="Times New Roman" w:cs="Times New Roman"/>
          <w:sz w:val="24"/>
          <w:szCs w:val="24"/>
          <w:lang w:val="en-US"/>
        </w:rPr>
        <w:t xml:space="preserve"> and macronutrients</w:t>
      </w:r>
      <w:r w:rsidRPr="00CC590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the CVID patient cohort </w:t>
      </w:r>
      <w:r w:rsidRPr="000D1012">
        <w:rPr>
          <w:rFonts w:ascii="Times New Roman" w:hAnsi="Times New Roman" w:cs="Times New Roman"/>
          <w:sz w:val="24"/>
          <w:szCs w:val="24"/>
          <w:lang w:val="en-US"/>
        </w:rPr>
        <w:t>(n=37) versus</w:t>
      </w:r>
      <w:r w:rsidRPr="00CC590B">
        <w:rPr>
          <w:rFonts w:ascii="Times New Roman" w:hAnsi="Times New Roman" w:cs="Times New Roman"/>
          <w:sz w:val="24"/>
          <w:szCs w:val="24"/>
          <w:lang w:val="en-US"/>
        </w:rPr>
        <w:t xml:space="preserve"> the Norwegian background population (</w:t>
      </w:r>
      <w:r w:rsidRPr="00A50614">
        <w:rPr>
          <w:rFonts w:ascii="Times New Roman" w:hAnsi="Times New Roman" w:cs="Times New Roman"/>
          <w:sz w:val="24"/>
          <w:szCs w:val="24"/>
          <w:lang w:val="en-US"/>
        </w:rPr>
        <w:t>Norkost3, n=1787). Results are</w:t>
      </w:r>
      <w:r>
        <w:rPr>
          <w:rFonts w:ascii="Times New Roman" w:hAnsi="Times New Roman" w:cs="Times New Roman"/>
          <w:sz w:val="24"/>
          <w:szCs w:val="24"/>
          <w:lang w:val="en-US"/>
        </w:rPr>
        <w:t xml:space="preserve"> shown as mean and</w:t>
      </w:r>
      <w:r w:rsidRPr="00A50614">
        <w:rPr>
          <w:rFonts w:ascii="Times New Roman" w:hAnsi="Times New Roman" w:cs="Times New Roman"/>
          <w:sz w:val="24"/>
          <w:szCs w:val="24"/>
          <w:lang w:val="en-US"/>
        </w:rPr>
        <w:t xml:space="preserve"> SD. We found no differences between the gro</w:t>
      </w:r>
      <w:r>
        <w:rPr>
          <w:rFonts w:ascii="Times New Roman" w:hAnsi="Times New Roman" w:cs="Times New Roman"/>
          <w:sz w:val="24"/>
          <w:szCs w:val="24"/>
          <w:lang w:val="en-US"/>
        </w:rPr>
        <w:t>ups when applying t-test analyse</w:t>
      </w:r>
      <w:r w:rsidRPr="00A50614">
        <w:rPr>
          <w:rFonts w:ascii="Times New Roman" w:hAnsi="Times New Roman" w:cs="Times New Roman"/>
          <w:sz w:val="24"/>
          <w:szCs w:val="24"/>
          <w:lang w:val="en-US"/>
        </w:rPr>
        <w:t xml:space="preserve">s for </w:t>
      </w:r>
      <w:r>
        <w:rPr>
          <w:rFonts w:ascii="Times New Roman" w:hAnsi="Times New Roman" w:cs="Times New Roman"/>
          <w:sz w:val="24"/>
          <w:szCs w:val="24"/>
          <w:lang w:val="en-US"/>
        </w:rPr>
        <w:t xml:space="preserve">intake of </w:t>
      </w:r>
      <w:r w:rsidRPr="00A50614">
        <w:rPr>
          <w:rFonts w:ascii="Times New Roman" w:hAnsi="Times New Roman" w:cs="Times New Roman"/>
          <w:sz w:val="24"/>
          <w:szCs w:val="24"/>
          <w:lang w:val="en-US"/>
        </w:rPr>
        <w:t>fish (P=0.34</w:t>
      </w:r>
      <w:r>
        <w:rPr>
          <w:rFonts w:ascii="Times New Roman" w:hAnsi="Times New Roman" w:cs="Times New Roman"/>
          <w:sz w:val="24"/>
          <w:szCs w:val="24"/>
          <w:lang w:val="en-US"/>
        </w:rPr>
        <w:t>), meat (P=0.39), egg (P=0.25), protein (P=0.72), carbohydrate (P=0.30) and fat (P=0.68)</w:t>
      </w:r>
      <w:r w:rsidRPr="00A50614">
        <w:rPr>
          <w:rFonts w:ascii="Times New Roman" w:hAnsi="Times New Roman" w:cs="Times New Roman"/>
          <w:sz w:val="24"/>
          <w:szCs w:val="24"/>
          <w:lang w:val="en-US"/>
        </w:rPr>
        <w:t>.</w:t>
      </w:r>
      <w:r>
        <w:rPr>
          <w:rFonts w:ascii="Times New Roman" w:hAnsi="Times New Roman" w:cs="Times New Roman"/>
          <w:sz w:val="24"/>
          <w:szCs w:val="24"/>
          <w:lang w:val="en-US"/>
        </w:rPr>
        <w:t xml:space="preserve"> Daily intake of fat (P=0.68), protein (P=0.72), carbohydrate (P=0.30), SFAs (P=0.34), MUFAs (P=0.13) and PUFAs (P=0.88) were also similar. Dietary intake of </w:t>
      </w:r>
      <w:r w:rsidRPr="00756E21">
        <w:rPr>
          <w:rFonts w:ascii="Times New Roman" w:hAnsi="Times New Roman" w:cs="Times New Roman"/>
          <w:i/>
          <w:sz w:val="24"/>
          <w:szCs w:val="24"/>
          <w:lang w:val="en-US"/>
        </w:rPr>
        <w:t>n-3</w:t>
      </w:r>
      <w:r>
        <w:rPr>
          <w:rFonts w:ascii="Times New Roman" w:hAnsi="Times New Roman" w:cs="Times New Roman"/>
          <w:sz w:val="24"/>
          <w:szCs w:val="24"/>
          <w:lang w:val="en-US"/>
        </w:rPr>
        <w:t xml:space="preserve"> and </w:t>
      </w:r>
      <w:r w:rsidRPr="00756E21">
        <w:rPr>
          <w:rFonts w:ascii="Times New Roman" w:hAnsi="Times New Roman" w:cs="Times New Roman"/>
          <w:i/>
          <w:sz w:val="24"/>
          <w:szCs w:val="24"/>
          <w:lang w:val="en-US"/>
        </w:rPr>
        <w:t>n-6</w:t>
      </w:r>
      <w:r>
        <w:rPr>
          <w:rFonts w:ascii="Times New Roman" w:hAnsi="Times New Roman" w:cs="Times New Roman"/>
          <w:sz w:val="24"/>
          <w:szCs w:val="24"/>
          <w:lang w:val="en-US"/>
        </w:rPr>
        <w:t xml:space="preserve"> PUFAs were not available in Norkost 3 study. </w:t>
      </w:r>
      <w:r w:rsidRPr="00A50614">
        <w:rPr>
          <w:rFonts w:ascii="Times New Roman" w:hAnsi="Times New Roman" w:cs="Times New Roman"/>
          <w:sz w:val="24"/>
          <w:szCs w:val="24"/>
          <w:lang w:val="en-US"/>
        </w:rPr>
        <w:t>The Norkost</w:t>
      </w:r>
      <w:r>
        <w:rPr>
          <w:rFonts w:ascii="Times New Roman" w:hAnsi="Times New Roman" w:cs="Times New Roman"/>
          <w:sz w:val="24"/>
          <w:szCs w:val="24"/>
          <w:lang w:val="en-US"/>
        </w:rPr>
        <w:t xml:space="preserve"> </w:t>
      </w:r>
      <w:r w:rsidRPr="00A50614">
        <w:rPr>
          <w:rFonts w:ascii="Times New Roman" w:hAnsi="Times New Roman" w:cs="Times New Roman"/>
          <w:sz w:val="24"/>
          <w:szCs w:val="24"/>
          <w:lang w:val="en-US"/>
        </w:rPr>
        <w:t>3 study used a 24-hour recall questionnaire, aiding accuracy of reported diet</w:t>
      </w:r>
      <w:r w:rsidRPr="00CC590B">
        <w:rPr>
          <w:rFonts w:ascii="Times New Roman" w:hAnsi="Times New Roman" w:cs="Times New Roman"/>
          <w:sz w:val="24"/>
          <w:szCs w:val="24"/>
          <w:lang w:val="en-US"/>
        </w:rPr>
        <w:t xml:space="preserve">, whilst using a high </w:t>
      </w:r>
      <w:r>
        <w:rPr>
          <w:rFonts w:ascii="Times New Roman" w:hAnsi="Times New Roman" w:cs="Times New Roman"/>
          <w:sz w:val="24"/>
          <w:szCs w:val="24"/>
          <w:lang w:val="en-US"/>
        </w:rPr>
        <w:t>‘</w:t>
      </w:r>
      <w:r w:rsidRPr="00CC590B">
        <w:rPr>
          <w:rFonts w:ascii="Times New Roman" w:hAnsi="Times New Roman" w:cs="Times New Roman"/>
          <w:sz w:val="24"/>
          <w:szCs w:val="24"/>
          <w:lang w:val="en-US"/>
        </w:rPr>
        <w:t>n</w:t>
      </w:r>
      <w:r>
        <w:rPr>
          <w:rFonts w:ascii="Times New Roman" w:hAnsi="Times New Roman" w:cs="Times New Roman"/>
          <w:sz w:val="24"/>
          <w:szCs w:val="24"/>
          <w:lang w:val="en-US"/>
        </w:rPr>
        <w:t>’</w:t>
      </w:r>
      <w:r w:rsidRPr="00CC590B">
        <w:rPr>
          <w:rFonts w:ascii="Times New Roman" w:hAnsi="Times New Roman" w:cs="Times New Roman"/>
          <w:sz w:val="24"/>
          <w:szCs w:val="24"/>
          <w:lang w:val="en-US"/>
        </w:rPr>
        <w:t xml:space="preserve"> to reduce the seasonal and day-to-day variation.</w:t>
      </w:r>
      <w:r w:rsidRPr="00C27BD7">
        <w:rPr>
          <w:rFonts w:ascii="Times New Roman" w:hAnsi="Times New Roman" w:cs="Times New Roman"/>
          <w:sz w:val="24"/>
          <w:szCs w:val="24"/>
          <w:lang w:val="en-US"/>
        </w:rPr>
        <w:t xml:space="preserve"> </w:t>
      </w:r>
      <w:r w:rsidRPr="004D274E">
        <w:rPr>
          <w:rFonts w:ascii="Times New Roman" w:hAnsi="Times New Roman" w:cs="Times New Roman"/>
          <w:sz w:val="24"/>
          <w:szCs w:val="24"/>
          <w:lang w:val="en-US"/>
        </w:rPr>
        <w:t>PUFA</w:t>
      </w:r>
      <w:r>
        <w:rPr>
          <w:rFonts w:ascii="Times New Roman" w:hAnsi="Times New Roman" w:cs="Times New Roman"/>
          <w:sz w:val="24"/>
          <w:szCs w:val="24"/>
          <w:lang w:val="en-US"/>
        </w:rPr>
        <w:t>s</w:t>
      </w:r>
      <w:r w:rsidRPr="004D274E">
        <w:rPr>
          <w:rFonts w:ascii="Times New Roman" w:hAnsi="Times New Roman" w:cs="Times New Roman"/>
          <w:sz w:val="24"/>
          <w:szCs w:val="24"/>
          <w:lang w:val="en-US"/>
        </w:rPr>
        <w:t>,</w:t>
      </w:r>
      <w:r w:rsidRPr="004D274E">
        <w:rPr>
          <w:rFonts w:ascii="Times New Roman" w:hAnsi="Times New Roman" w:cs="Times New Roman"/>
          <w:b/>
          <w:sz w:val="24"/>
          <w:szCs w:val="24"/>
          <w:lang w:val="en-US"/>
        </w:rPr>
        <w:t xml:space="preserve"> </w:t>
      </w:r>
      <w:r w:rsidRPr="004D274E">
        <w:rPr>
          <w:rFonts w:ascii="Times New Roman" w:hAnsi="Times New Roman" w:cs="Times New Roman"/>
          <w:sz w:val="24"/>
          <w:szCs w:val="24"/>
          <w:lang w:val="en-US"/>
        </w:rPr>
        <w:t>polyunsaturated fatty acids; MUFA</w:t>
      </w:r>
      <w:r>
        <w:rPr>
          <w:rFonts w:ascii="Times New Roman" w:hAnsi="Times New Roman" w:cs="Times New Roman"/>
          <w:sz w:val="24"/>
          <w:szCs w:val="24"/>
          <w:lang w:val="en-US"/>
        </w:rPr>
        <w:t>s,</w:t>
      </w:r>
      <w:r w:rsidRPr="004D274E">
        <w:rPr>
          <w:rFonts w:ascii="Times New Roman" w:hAnsi="Times New Roman" w:cs="Times New Roman"/>
          <w:sz w:val="24"/>
          <w:szCs w:val="24"/>
          <w:lang w:val="en-US"/>
        </w:rPr>
        <w:t xml:space="preserve"> monounsaturated fatty acids</w:t>
      </w:r>
      <w:r>
        <w:rPr>
          <w:rFonts w:ascii="Times New Roman" w:hAnsi="Times New Roman" w:cs="Times New Roman"/>
          <w:sz w:val="24"/>
          <w:szCs w:val="24"/>
          <w:lang w:val="en-US"/>
        </w:rPr>
        <w:t>; SFAs, saturated fatty acids.</w:t>
      </w:r>
    </w:p>
    <w:p w:rsidR="00175CC5" w:rsidRDefault="00175CC5">
      <w:pPr>
        <w:rPr>
          <w:lang w:val="en-US"/>
        </w:rPr>
      </w:pPr>
    </w:p>
    <w:p w:rsidR="00175CC5" w:rsidRDefault="00175CC5" w:rsidP="00D344A7">
      <w:pPr>
        <w:rPr>
          <w:rFonts w:ascii="Times New Roman" w:hAnsi="Times New Roman" w:cs="Times New Roman"/>
          <w:b/>
          <w:sz w:val="24"/>
          <w:szCs w:val="24"/>
          <w:lang w:val="en-US"/>
        </w:rPr>
      </w:pPr>
    </w:p>
    <w:p w:rsidR="00175CC5" w:rsidRDefault="00175CC5">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175CC5" w:rsidRPr="00901E1E" w:rsidRDefault="00175CC5">
      <w:pPr>
        <w:rPr>
          <w:rFonts w:ascii="Times New Roman" w:hAnsi="Times New Roman" w:cs="Times New Roman"/>
          <w:sz w:val="24"/>
          <w:szCs w:val="24"/>
          <w:lang w:val="en-US"/>
        </w:rPr>
      </w:pPr>
      <w:r>
        <w:rPr>
          <w:rFonts w:ascii="Times New Roman" w:hAnsi="Times New Roman" w:cs="Times New Roman"/>
          <w:b/>
          <w:sz w:val="24"/>
          <w:szCs w:val="24"/>
          <w:lang w:val="en-US"/>
        </w:rPr>
        <w:t>Supplemental</w:t>
      </w:r>
      <w:r w:rsidRPr="00CC590B">
        <w:rPr>
          <w:rFonts w:ascii="Times New Roman" w:hAnsi="Times New Roman" w:cs="Times New Roman"/>
          <w:b/>
          <w:sz w:val="24"/>
          <w:szCs w:val="24"/>
          <w:lang w:val="en-US"/>
        </w:rPr>
        <w:t xml:space="preserve"> Figure S</w:t>
      </w:r>
      <w:r>
        <w:rPr>
          <w:rFonts w:ascii="Times New Roman" w:hAnsi="Times New Roman" w:cs="Times New Roman"/>
          <w:b/>
          <w:sz w:val="24"/>
          <w:szCs w:val="24"/>
          <w:lang w:val="en-US"/>
        </w:rPr>
        <w:t>3</w:t>
      </w:r>
    </w:p>
    <w:p w:rsidR="00175CC5" w:rsidRDefault="00175CC5" w:rsidP="00FE21B8">
      <w:pPr>
        <w:rPr>
          <w:rFonts w:ascii="Times New Roman" w:hAnsi="Times New Roman" w:cs="Times New Roman"/>
          <w:b/>
          <w:sz w:val="24"/>
          <w:szCs w:val="24"/>
          <w:lang w:val="en-US"/>
        </w:rPr>
      </w:pPr>
      <w:r>
        <w:rPr>
          <w:rFonts w:ascii="Times New Roman" w:hAnsi="Times New Roman" w:cs="Times New Roman"/>
          <w:b/>
          <w:sz w:val="24"/>
          <w:szCs w:val="24"/>
          <w:lang w:val="en-US"/>
        </w:rPr>
        <w:t>A</w:t>
      </w:r>
    </w:p>
    <w:p w:rsidR="00175CC5" w:rsidRDefault="00175CC5" w:rsidP="00D344A7">
      <w:pPr>
        <w:rPr>
          <w:rFonts w:ascii="Calibri" w:eastAsia="Calibri" w:hAnsi="Calibri" w:cs="Times New Roman"/>
        </w:rPr>
      </w:pPr>
      <w:r w:rsidRPr="00277BEC">
        <w:rPr>
          <w:rFonts w:ascii="Calibri" w:eastAsia="Calibri" w:hAnsi="Calibri" w:cs="Times New Roman"/>
          <w:noProof/>
          <w:lang w:eastAsia="nb-NO"/>
        </w:rPr>
        <w:drawing>
          <wp:inline distT="0" distB="0" distL="0" distR="0" wp14:anchorId="5F98483B" wp14:editId="38C4304C">
            <wp:extent cx="3712210" cy="2538730"/>
            <wp:effectExtent l="0" t="0" r="2540" b="0"/>
            <wp:docPr id="4" name="Bilde 4" descr="P:\Documents\CVID fettsyre letter\Artikkel siste versjon\PUBLICATIONFIGS JUNI21\FINALE in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Documents\CVID fettsyre letter\Artikkel siste versjon\PUBLICATIONFIGS JUNI21\FINALE in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12210" cy="2538730"/>
                    </a:xfrm>
                    <a:prstGeom prst="rect">
                      <a:avLst/>
                    </a:prstGeom>
                    <a:noFill/>
                    <a:ln>
                      <a:noFill/>
                    </a:ln>
                  </pic:spPr>
                </pic:pic>
              </a:graphicData>
            </a:graphic>
          </wp:inline>
        </w:drawing>
      </w:r>
    </w:p>
    <w:p w:rsidR="00175CC5" w:rsidRPr="00C27BD7" w:rsidRDefault="00175CC5" w:rsidP="00D344A7">
      <w:pPr>
        <w:rPr>
          <w:rFonts w:ascii="Times New Roman" w:eastAsia="Calibri" w:hAnsi="Times New Roman" w:cs="Times New Roman"/>
          <w:b/>
          <w:sz w:val="24"/>
          <w:szCs w:val="24"/>
        </w:rPr>
      </w:pPr>
      <w:r w:rsidRPr="00C27BD7">
        <w:rPr>
          <w:rFonts w:ascii="Times New Roman" w:eastAsia="Calibri" w:hAnsi="Times New Roman" w:cs="Times New Roman"/>
          <w:b/>
          <w:sz w:val="24"/>
          <w:szCs w:val="24"/>
        </w:rPr>
        <w:t>B</w:t>
      </w:r>
    </w:p>
    <w:p w:rsidR="00175CC5" w:rsidRDefault="00175CC5" w:rsidP="00D344A7">
      <w:pPr>
        <w:rPr>
          <w:rFonts w:ascii="Calibri" w:eastAsia="Calibri" w:hAnsi="Calibri" w:cs="Times New Roman"/>
        </w:rPr>
      </w:pPr>
      <w:r w:rsidRPr="00277BEC">
        <w:rPr>
          <w:rFonts w:ascii="Calibri" w:eastAsia="Calibri" w:hAnsi="Calibri" w:cs="Times New Roman"/>
          <w:noProof/>
          <w:lang w:eastAsia="nb-NO"/>
        </w:rPr>
        <w:drawing>
          <wp:inline distT="0" distB="0" distL="0" distR="0" wp14:anchorId="5E60D906" wp14:editId="76E369F7">
            <wp:extent cx="3712210" cy="2552065"/>
            <wp:effectExtent l="0" t="0" r="2540" b="635"/>
            <wp:docPr id="5" name="Bilde 5" descr="P:\Documents\CVID fettsyre letter\Artikkel siste versjon\PUBLICATIONFIGS JUNI21\FINALE enteropa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Documents\CVID fettsyre letter\Artikkel siste versjon\PUBLICATIONFIGS JUNI21\FINALE enteropaty.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12210" cy="2552065"/>
                    </a:xfrm>
                    <a:prstGeom prst="rect">
                      <a:avLst/>
                    </a:prstGeom>
                    <a:noFill/>
                    <a:ln>
                      <a:noFill/>
                    </a:ln>
                  </pic:spPr>
                </pic:pic>
              </a:graphicData>
            </a:graphic>
          </wp:inline>
        </w:drawing>
      </w:r>
    </w:p>
    <w:p w:rsidR="00175CC5" w:rsidRDefault="00175CC5" w:rsidP="00976D88">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Supplemental </w:t>
      </w:r>
      <w:r w:rsidRPr="00D53122">
        <w:rPr>
          <w:rFonts w:ascii="Times New Roman" w:hAnsi="Times New Roman" w:cs="Times New Roman"/>
          <w:b/>
          <w:sz w:val="24"/>
          <w:szCs w:val="24"/>
          <w:lang w:val="en-US"/>
        </w:rPr>
        <w:t>Fig</w:t>
      </w:r>
      <w:r>
        <w:rPr>
          <w:rFonts w:ascii="Times New Roman" w:hAnsi="Times New Roman" w:cs="Times New Roman"/>
          <w:b/>
          <w:sz w:val="24"/>
          <w:szCs w:val="24"/>
          <w:lang w:val="en-US"/>
        </w:rPr>
        <w:t>ure</w:t>
      </w:r>
      <w:r w:rsidRPr="00D53122">
        <w:rPr>
          <w:rFonts w:ascii="Times New Roman" w:hAnsi="Times New Roman" w:cs="Times New Roman"/>
          <w:b/>
          <w:sz w:val="24"/>
          <w:szCs w:val="24"/>
          <w:lang w:val="en-US"/>
        </w:rPr>
        <w:t xml:space="preserve"> </w:t>
      </w:r>
      <w:r>
        <w:rPr>
          <w:rFonts w:ascii="Times New Roman" w:hAnsi="Times New Roman" w:cs="Times New Roman"/>
          <w:b/>
          <w:sz w:val="24"/>
          <w:szCs w:val="24"/>
          <w:lang w:val="en-US"/>
        </w:rPr>
        <w:t>S</w:t>
      </w:r>
      <w:r w:rsidRPr="00D53122">
        <w:rPr>
          <w:rFonts w:ascii="Times New Roman" w:hAnsi="Times New Roman" w:cs="Times New Roman"/>
          <w:b/>
          <w:sz w:val="24"/>
          <w:szCs w:val="24"/>
          <w:lang w:val="en-US"/>
        </w:rPr>
        <w:t>3.</w:t>
      </w:r>
      <w:r w:rsidRPr="00D53122">
        <w:rPr>
          <w:rFonts w:ascii="Times New Roman" w:hAnsi="Times New Roman"/>
          <w:b/>
          <w:sz w:val="24"/>
          <w:szCs w:val="24"/>
          <w:lang w:val="en-US"/>
        </w:rPr>
        <w:t xml:space="preserve"> Plasma fatty acid profile in CVID sub</w:t>
      </w:r>
      <w:r>
        <w:rPr>
          <w:rFonts w:ascii="Times New Roman" w:hAnsi="Times New Roman"/>
          <w:b/>
          <w:sz w:val="24"/>
          <w:szCs w:val="24"/>
          <w:lang w:val="en-US"/>
        </w:rPr>
        <w:t>groups</w:t>
      </w:r>
      <w:r>
        <w:rPr>
          <w:rFonts w:ascii="Times New Roman" w:hAnsi="Times New Roman"/>
          <w:sz w:val="24"/>
          <w:szCs w:val="24"/>
          <w:lang w:val="en-US"/>
        </w:rPr>
        <w:t xml:space="preserve">. Patients (n=39) </w:t>
      </w:r>
      <w:r w:rsidRPr="00B22427">
        <w:rPr>
          <w:rFonts w:ascii="Times New Roman" w:hAnsi="Times New Roman"/>
          <w:sz w:val="24"/>
          <w:szCs w:val="24"/>
          <w:lang w:val="en-US"/>
        </w:rPr>
        <w:t xml:space="preserve">categorized according to </w:t>
      </w:r>
      <w:r>
        <w:rPr>
          <w:rFonts w:ascii="Times New Roman" w:hAnsi="Times New Roman"/>
          <w:sz w:val="24"/>
          <w:szCs w:val="24"/>
          <w:lang w:val="en-US"/>
        </w:rPr>
        <w:t xml:space="preserve">(A) </w:t>
      </w:r>
      <w:r w:rsidRPr="00B22427">
        <w:rPr>
          <w:rFonts w:ascii="Times New Roman" w:hAnsi="Times New Roman"/>
          <w:sz w:val="24"/>
          <w:szCs w:val="24"/>
          <w:lang w:val="en-US"/>
        </w:rPr>
        <w:t>presence or absence of non-infectio</w:t>
      </w:r>
      <w:r>
        <w:rPr>
          <w:rFonts w:ascii="Times New Roman" w:hAnsi="Times New Roman"/>
          <w:sz w:val="24"/>
          <w:szCs w:val="24"/>
          <w:lang w:val="en-US"/>
        </w:rPr>
        <w:t xml:space="preserve">us complications (n=32 vs n=7) </w:t>
      </w:r>
      <w:r w:rsidRPr="00B22427">
        <w:rPr>
          <w:rFonts w:ascii="Times New Roman" w:hAnsi="Times New Roman"/>
          <w:sz w:val="24"/>
          <w:szCs w:val="24"/>
          <w:lang w:val="en-US"/>
        </w:rPr>
        <w:t xml:space="preserve">or </w:t>
      </w:r>
      <w:r>
        <w:rPr>
          <w:rFonts w:ascii="Times New Roman" w:hAnsi="Times New Roman"/>
          <w:sz w:val="24"/>
          <w:szCs w:val="24"/>
          <w:lang w:val="en-US"/>
        </w:rPr>
        <w:t xml:space="preserve">(B) </w:t>
      </w:r>
      <w:r w:rsidRPr="00B22427">
        <w:rPr>
          <w:rFonts w:ascii="Times New Roman" w:hAnsi="Times New Roman"/>
          <w:sz w:val="24"/>
          <w:szCs w:val="24"/>
          <w:lang w:val="en-US"/>
        </w:rPr>
        <w:t xml:space="preserve">enteropathy (n=13 vs </w:t>
      </w:r>
      <w:r>
        <w:rPr>
          <w:rFonts w:ascii="Times New Roman" w:hAnsi="Times New Roman"/>
          <w:sz w:val="24"/>
          <w:szCs w:val="24"/>
          <w:lang w:val="en-US"/>
        </w:rPr>
        <w:t>n=</w:t>
      </w:r>
      <w:r w:rsidRPr="00B22427">
        <w:rPr>
          <w:rFonts w:ascii="Times New Roman" w:hAnsi="Times New Roman"/>
          <w:sz w:val="24"/>
          <w:szCs w:val="24"/>
          <w:lang w:val="en-US"/>
        </w:rPr>
        <w:t>26), respectively</w:t>
      </w:r>
      <w:r>
        <w:rPr>
          <w:rFonts w:ascii="Times New Roman" w:hAnsi="Times New Roman"/>
          <w:sz w:val="24"/>
          <w:szCs w:val="24"/>
          <w:lang w:val="en-US"/>
        </w:rPr>
        <w:t>.</w:t>
      </w:r>
      <w:r w:rsidRPr="005C421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Results are presented as mean and SD. </w:t>
      </w:r>
      <w:r w:rsidRPr="004D274E">
        <w:rPr>
          <w:rFonts w:ascii="Times New Roman" w:hAnsi="Times New Roman" w:cs="Times New Roman"/>
          <w:sz w:val="24"/>
          <w:szCs w:val="24"/>
          <w:lang w:val="en-US"/>
        </w:rPr>
        <w:t xml:space="preserve">Data were analyzed </w:t>
      </w:r>
      <w:r>
        <w:rPr>
          <w:rFonts w:ascii="Times New Roman" w:hAnsi="Times New Roman" w:cs="Times New Roman"/>
          <w:sz w:val="24"/>
          <w:szCs w:val="24"/>
          <w:lang w:val="en-US"/>
        </w:rPr>
        <w:t xml:space="preserve">using Student’s t-test or Mann-Whitney </w:t>
      </w:r>
      <w:r w:rsidRPr="00107A73">
        <w:rPr>
          <w:rFonts w:ascii="Times New Roman" w:hAnsi="Times New Roman" w:cs="Times New Roman"/>
          <w:i/>
          <w:sz w:val="24"/>
          <w:szCs w:val="24"/>
          <w:lang w:val="en-US"/>
        </w:rPr>
        <w:t xml:space="preserve">U </w:t>
      </w:r>
      <w:r>
        <w:rPr>
          <w:rFonts w:ascii="Times New Roman" w:hAnsi="Times New Roman" w:cs="Times New Roman"/>
          <w:sz w:val="24"/>
          <w:szCs w:val="24"/>
          <w:lang w:val="en-US"/>
        </w:rPr>
        <w:t>test, as appropriate. No significant differences were detected.</w:t>
      </w:r>
      <w:r>
        <w:rPr>
          <w:rFonts w:ascii="Times New Roman" w:hAnsi="Times New Roman" w:cs="Times New Roman"/>
          <w:b/>
          <w:sz w:val="24"/>
          <w:szCs w:val="24"/>
          <w:lang w:val="en-US"/>
        </w:rPr>
        <w:t xml:space="preserve"> </w:t>
      </w:r>
      <w:r w:rsidRPr="004D274E">
        <w:rPr>
          <w:rFonts w:ascii="Times New Roman" w:hAnsi="Times New Roman" w:cs="Times New Roman"/>
          <w:sz w:val="24"/>
          <w:szCs w:val="24"/>
          <w:lang w:val="en-US"/>
        </w:rPr>
        <w:t>PUFA</w:t>
      </w:r>
      <w:r>
        <w:rPr>
          <w:rFonts w:ascii="Times New Roman" w:hAnsi="Times New Roman" w:cs="Times New Roman"/>
          <w:sz w:val="24"/>
          <w:szCs w:val="24"/>
          <w:lang w:val="en-US"/>
        </w:rPr>
        <w:t>s</w:t>
      </w:r>
      <w:r w:rsidRPr="004D274E">
        <w:rPr>
          <w:rFonts w:ascii="Times New Roman" w:hAnsi="Times New Roman" w:cs="Times New Roman"/>
          <w:sz w:val="24"/>
          <w:szCs w:val="24"/>
          <w:lang w:val="en-US"/>
        </w:rPr>
        <w:t>,</w:t>
      </w:r>
      <w:r w:rsidRPr="004D274E">
        <w:rPr>
          <w:rFonts w:ascii="Times New Roman" w:hAnsi="Times New Roman" w:cs="Times New Roman"/>
          <w:b/>
          <w:sz w:val="24"/>
          <w:szCs w:val="24"/>
          <w:lang w:val="en-US"/>
        </w:rPr>
        <w:t xml:space="preserve"> </w:t>
      </w:r>
      <w:r w:rsidRPr="004D274E">
        <w:rPr>
          <w:rFonts w:ascii="Times New Roman" w:hAnsi="Times New Roman" w:cs="Times New Roman"/>
          <w:sz w:val="24"/>
          <w:szCs w:val="24"/>
          <w:lang w:val="en-US"/>
        </w:rPr>
        <w:t>polyunsaturated fatty acids; MUFA</w:t>
      </w:r>
      <w:r>
        <w:rPr>
          <w:rFonts w:ascii="Times New Roman" w:hAnsi="Times New Roman" w:cs="Times New Roman"/>
          <w:sz w:val="24"/>
          <w:szCs w:val="24"/>
          <w:lang w:val="en-US"/>
        </w:rPr>
        <w:t>s</w:t>
      </w:r>
      <w:r w:rsidRPr="004D274E">
        <w:rPr>
          <w:rFonts w:ascii="Times New Roman" w:hAnsi="Times New Roman" w:cs="Times New Roman"/>
          <w:sz w:val="24"/>
          <w:szCs w:val="24"/>
          <w:lang w:val="en-US"/>
        </w:rPr>
        <w:t xml:space="preserve"> monounsaturated fatty acids; Wt%, weight %.</w:t>
      </w:r>
      <w:r>
        <w:rPr>
          <w:rFonts w:ascii="Times New Roman" w:hAnsi="Times New Roman" w:cs="Times New Roman"/>
          <w:sz w:val="24"/>
          <w:szCs w:val="24"/>
          <w:lang w:val="en-US"/>
        </w:rPr>
        <w:t xml:space="preserve"> </w:t>
      </w:r>
    </w:p>
    <w:p w:rsidR="00175CC5" w:rsidRPr="00A3394C" w:rsidRDefault="00175CC5">
      <w:pPr>
        <w:rPr>
          <w:b/>
          <w:sz w:val="36"/>
          <w:lang w:val="en-US"/>
        </w:rPr>
      </w:pPr>
      <w:r w:rsidRPr="00A3394C">
        <w:rPr>
          <w:b/>
          <w:sz w:val="36"/>
          <w:lang w:val="en-US"/>
        </w:rPr>
        <w:br w:type="page"/>
      </w:r>
    </w:p>
    <w:p w:rsidR="00175CC5" w:rsidRPr="00CC590B" w:rsidRDefault="00175CC5">
      <w:pPr>
        <w:rPr>
          <w:rFonts w:ascii="Times New Roman" w:hAnsi="Times New Roman" w:cs="Times New Roman"/>
          <w:b/>
          <w:sz w:val="36"/>
          <w:lang w:val="en-US"/>
        </w:rPr>
      </w:pPr>
      <w:r>
        <w:rPr>
          <w:rFonts w:ascii="Times New Roman" w:hAnsi="Times New Roman" w:cs="Times New Roman"/>
          <w:b/>
          <w:sz w:val="36"/>
          <w:lang w:val="en-US"/>
        </w:rPr>
        <w:t>SUPPLEMENTAL</w:t>
      </w:r>
      <w:r w:rsidRPr="00CC590B">
        <w:rPr>
          <w:rFonts w:ascii="Times New Roman" w:hAnsi="Times New Roman" w:cs="Times New Roman"/>
          <w:b/>
          <w:sz w:val="36"/>
          <w:lang w:val="en-US"/>
        </w:rPr>
        <w:t xml:space="preserve"> TABLES</w:t>
      </w:r>
    </w:p>
    <w:p w:rsidR="00175CC5" w:rsidRDefault="00175CC5" w:rsidP="00307837">
      <w:pPr>
        <w:rPr>
          <w:rFonts w:ascii="Times New Roman" w:hAnsi="Times New Roman" w:cs="Times New Roman"/>
          <w:b/>
          <w:sz w:val="24"/>
          <w:lang w:val="en-US"/>
        </w:rPr>
      </w:pPr>
    </w:p>
    <w:p w:rsidR="00175CC5" w:rsidRPr="0067347E" w:rsidRDefault="00175CC5" w:rsidP="00307837">
      <w:pPr>
        <w:rPr>
          <w:rFonts w:ascii="Times New Roman" w:hAnsi="Times New Roman"/>
          <w:b/>
          <w:sz w:val="24"/>
          <w:szCs w:val="24"/>
          <w:lang w:val="en-US"/>
        </w:rPr>
      </w:pPr>
      <w:r w:rsidRPr="0067347E">
        <w:rPr>
          <w:rFonts w:ascii="Times New Roman" w:hAnsi="Times New Roman" w:cs="Times New Roman"/>
          <w:b/>
          <w:sz w:val="24"/>
          <w:szCs w:val="24"/>
          <w:lang w:val="en-US"/>
        </w:rPr>
        <w:t xml:space="preserve">Supplemental Table S1. </w:t>
      </w:r>
      <w:r w:rsidRPr="0067347E">
        <w:rPr>
          <w:rFonts w:ascii="Times New Roman" w:hAnsi="Times New Roman"/>
          <w:b/>
          <w:sz w:val="24"/>
          <w:szCs w:val="24"/>
          <w:lang w:val="en-US"/>
        </w:rPr>
        <w:t>SFAs, free FAs and trans FAs in CVID patients and healthy controls</w:t>
      </w:r>
    </w:p>
    <w:p w:rsidR="00175CC5" w:rsidRDefault="00175CC5">
      <w:pPr>
        <w:rPr>
          <w:rFonts w:ascii="Times New Roman" w:hAnsi="Times New Roman" w:cs="Times New Roman"/>
          <w:b/>
          <w:sz w:val="24"/>
          <w:lang w:val="en-US"/>
        </w:rPr>
      </w:pPr>
    </w:p>
    <w:tbl>
      <w:tblPr>
        <w:tblStyle w:val="Tabellrutenett"/>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513"/>
        <w:gridCol w:w="3157"/>
      </w:tblGrid>
      <w:tr w:rsidR="00175CC5" w:rsidRPr="00725945" w:rsidTr="006B5717">
        <w:tc>
          <w:tcPr>
            <w:tcW w:w="2093" w:type="dxa"/>
            <w:tcBorders>
              <w:top w:val="single" w:sz="4" w:space="0" w:color="auto"/>
              <w:bottom w:val="single" w:sz="4" w:space="0" w:color="auto"/>
            </w:tcBorders>
          </w:tcPr>
          <w:p w:rsidR="00175CC5" w:rsidRPr="00307837" w:rsidRDefault="00175CC5" w:rsidP="006B5717">
            <w:pPr>
              <w:rPr>
                <w:rFonts w:ascii="Times New Roman" w:hAnsi="Times New Roman"/>
                <w:b/>
                <w:sz w:val="20"/>
                <w:szCs w:val="20"/>
                <w:lang w:val="en-US"/>
              </w:rPr>
            </w:pPr>
          </w:p>
        </w:tc>
        <w:tc>
          <w:tcPr>
            <w:tcW w:w="2513" w:type="dxa"/>
            <w:tcBorders>
              <w:top w:val="single" w:sz="4" w:space="0" w:color="auto"/>
              <w:bottom w:val="single" w:sz="4" w:space="0" w:color="auto"/>
            </w:tcBorders>
          </w:tcPr>
          <w:p w:rsidR="00175CC5" w:rsidRPr="006D1DE6" w:rsidRDefault="00175CC5" w:rsidP="006B5717">
            <w:pPr>
              <w:rPr>
                <w:rFonts w:ascii="Times New Roman" w:hAnsi="Times New Roman"/>
                <w:b/>
                <w:sz w:val="20"/>
                <w:szCs w:val="20"/>
              </w:rPr>
            </w:pPr>
            <w:r w:rsidRPr="006D1DE6">
              <w:rPr>
                <w:rFonts w:ascii="Times New Roman" w:hAnsi="Times New Roman"/>
                <w:b/>
                <w:sz w:val="20"/>
                <w:szCs w:val="20"/>
              </w:rPr>
              <w:t>CVID patients (N=39)</w:t>
            </w:r>
          </w:p>
        </w:tc>
        <w:tc>
          <w:tcPr>
            <w:tcW w:w="3157" w:type="dxa"/>
            <w:tcBorders>
              <w:top w:val="single" w:sz="4" w:space="0" w:color="auto"/>
              <w:bottom w:val="single" w:sz="4" w:space="0" w:color="auto"/>
            </w:tcBorders>
          </w:tcPr>
          <w:p w:rsidR="00175CC5" w:rsidRPr="006D1DE6" w:rsidRDefault="00175CC5" w:rsidP="006B5717">
            <w:pPr>
              <w:rPr>
                <w:rFonts w:ascii="Times New Roman" w:hAnsi="Times New Roman"/>
                <w:b/>
                <w:sz w:val="20"/>
                <w:szCs w:val="20"/>
              </w:rPr>
            </w:pPr>
            <w:r w:rsidRPr="006D1DE6">
              <w:rPr>
                <w:rFonts w:ascii="Times New Roman" w:hAnsi="Times New Roman"/>
                <w:b/>
                <w:sz w:val="20"/>
                <w:szCs w:val="20"/>
              </w:rPr>
              <w:t>Controls (N=30)</w:t>
            </w:r>
          </w:p>
        </w:tc>
      </w:tr>
      <w:tr w:rsidR="00175CC5" w:rsidRPr="00725945" w:rsidTr="006B5717">
        <w:tc>
          <w:tcPr>
            <w:tcW w:w="2093" w:type="dxa"/>
          </w:tcPr>
          <w:p w:rsidR="00175CC5" w:rsidRPr="006D1DE6" w:rsidRDefault="00175CC5" w:rsidP="006B5717">
            <w:pPr>
              <w:rPr>
                <w:rFonts w:ascii="Times New Roman" w:hAnsi="Times New Roman"/>
                <w:sz w:val="20"/>
                <w:szCs w:val="20"/>
              </w:rPr>
            </w:pPr>
            <w:r>
              <w:rPr>
                <w:rFonts w:ascii="Times New Roman" w:hAnsi="Times New Roman"/>
                <w:sz w:val="20"/>
                <w:szCs w:val="20"/>
              </w:rPr>
              <w:t>SFAs</w:t>
            </w:r>
          </w:p>
        </w:tc>
        <w:tc>
          <w:tcPr>
            <w:tcW w:w="2513" w:type="dxa"/>
          </w:tcPr>
          <w:p w:rsidR="00175CC5" w:rsidRPr="006D1DE6" w:rsidRDefault="00175CC5" w:rsidP="006B5717">
            <w:pPr>
              <w:rPr>
                <w:rFonts w:ascii="Times New Roman" w:hAnsi="Times New Roman"/>
                <w:sz w:val="20"/>
                <w:szCs w:val="20"/>
              </w:rPr>
            </w:pPr>
            <w:r>
              <w:rPr>
                <w:rFonts w:ascii="Times New Roman" w:hAnsi="Times New Roman"/>
                <w:sz w:val="20"/>
                <w:szCs w:val="20"/>
              </w:rPr>
              <w:t xml:space="preserve">31.1 </w:t>
            </w:r>
            <w:r>
              <w:rPr>
                <w:rFonts w:ascii="Times New Roman" w:hAnsi="Times New Roman" w:cs="Times New Roman"/>
                <w:sz w:val="20"/>
                <w:szCs w:val="20"/>
              </w:rPr>
              <w:t>±</w:t>
            </w:r>
            <w:r>
              <w:rPr>
                <w:rFonts w:ascii="Times New Roman" w:hAnsi="Times New Roman"/>
                <w:sz w:val="20"/>
                <w:szCs w:val="20"/>
              </w:rPr>
              <w:t xml:space="preserve"> 1.90</w:t>
            </w:r>
          </w:p>
        </w:tc>
        <w:tc>
          <w:tcPr>
            <w:tcW w:w="3157" w:type="dxa"/>
          </w:tcPr>
          <w:p w:rsidR="00175CC5" w:rsidRPr="006D1DE6" w:rsidRDefault="00175CC5" w:rsidP="006B5717">
            <w:pPr>
              <w:rPr>
                <w:rFonts w:ascii="Times New Roman" w:hAnsi="Times New Roman"/>
                <w:sz w:val="20"/>
                <w:szCs w:val="20"/>
              </w:rPr>
            </w:pPr>
            <w:r>
              <w:rPr>
                <w:rFonts w:ascii="Times New Roman" w:hAnsi="Times New Roman"/>
                <w:sz w:val="20"/>
                <w:szCs w:val="20"/>
              </w:rPr>
              <w:t xml:space="preserve">31.1 </w:t>
            </w:r>
            <w:r>
              <w:rPr>
                <w:rFonts w:ascii="Times New Roman" w:hAnsi="Times New Roman" w:cs="Times New Roman"/>
                <w:sz w:val="20"/>
                <w:szCs w:val="20"/>
              </w:rPr>
              <w:t>±</w:t>
            </w:r>
            <w:r>
              <w:rPr>
                <w:rFonts w:ascii="Times New Roman" w:hAnsi="Times New Roman"/>
                <w:sz w:val="20"/>
                <w:szCs w:val="20"/>
              </w:rPr>
              <w:t xml:space="preserve"> 1.60</w:t>
            </w:r>
          </w:p>
        </w:tc>
      </w:tr>
      <w:tr w:rsidR="00175CC5" w:rsidRPr="00725945" w:rsidTr="006B5717">
        <w:tc>
          <w:tcPr>
            <w:tcW w:w="2093" w:type="dxa"/>
          </w:tcPr>
          <w:p w:rsidR="00175CC5" w:rsidRPr="006D1DE6" w:rsidRDefault="00175CC5" w:rsidP="006B5717">
            <w:pPr>
              <w:rPr>
                <w:rFonts w:ascii="Times New Roman" w:hAnsi="Times New Roman"/>
                <w:sz w:val="20"/>
                <w:szCs w:val="20"/>
              </w:rPr>
            </w:pPr>
            <w:r w:rsidRPr="006D1DE6">
              <w:rPr>
                <w:rFonts w:ascii="Times New Roman" w:hAnsi="Times New Roman"/>
                <w:sz w:val="20"/>
                <w:szCs w:val="20"/>
              </w:rPr>
              <w:t>Free FA</w:t>
            </w:r>
            <w:r>
              <w:rPr>
                <w:rFonts w:ascii="Times New Roman" w:hAnsi="Times New Roman"/>
                <w:sz w:val="20"/>
                <w:szCs w:val="20"/>
              </w:rPr>
              <w:t>s</w:t>
            </w:r>
          </w:p>
        </w:tc>
        <w:tc>
          <w:tcPr>
            <w:tcW w:w="2513" w:type="dxa"/>
          </w:tcPr>
          <w:p w:rsidR="00175CC5" w:rsidRPr="006D1DE6" w:rsidRDefault="00175CC5" w:rsidP="006B5717">
            <w:pPr>
              <w:rPr>
                <w:rFonts w:ascii="Times New Roman" w:hAnsi="Times New Roman"/>
                <w:sz w:val="20"/>
                <w:szCs w:val="20"/>
              </w:rPr>
            </w:pPr>
            <w:r w:rsidRPr="006D1DE6">
              <w:rPr>
                <w:rFonts w:ascii="Times New Roman" w:hAnsi="Times New Roman"/>
                <w:sz w:val="20"/>
                <w:szCs w:val="20"/>
              </w:rPr>
              <w:t>0.28 (0.15-0.39)</w:t>
            </w:r>
          </w:p>
        </w:tc>
        <w:tc>
          <w:tcPr>
            <w:tcW w:w="3157" w:type="dxa"/>
          </w:tcPr>
          <w:p w:rsidR="00175CC5" w:rsidRPr="006D1DE6" w:rsidRDefault="00175CC5" w:rsidP="006B5717">
            <w:pPr>
              <w:rPr>
                <w:rFonts w:ascii="Times New Roman" w:hAnsi="Times New Roman"/>
                <w:sz w:val="20"/>
                <w:szCs w:val="20"/>
              </w:rPr>
            </w:pPr>
            <w:r w:rsidRPr="006D1DE6">
              <w:rPr>
                <w:rFonts w:ascii="Times New Roman" w:hAnsi="Times New Roman"/>
                <w:sz w:val="20"/>
                <w:szCs w:val="20"/>
              </w:rPr>
              <w:t>0.38 (0.22-0.57)</w:t>
            </w:r>
          </w:p>
        </w:tc>
      </w:tr>
      <w:tr w:rsidR="00175CC5" w:rsidRPr="00C04B5E" w:rsidTr="006B5717">
        <w:tc>
          <w:tcPr>
            <w:tcW w:w="2093" w:type="dxa"/>
          </w:tcPr>
          <w:p w:rsidR="00175CC5" w:rsidRPr="007F4ED6" w:rsidRDefault="00175CC5" w:rsidP="006B5717">
            <w:pPr>
              <w:rPr>
                <w:rFonts w:ascii="Times New Roman" w:hAnsi="Times New Roman"/>
                <w:sz w:val="20"/>
                <w:szCs w:val="20"/>
              </w:rPr>
            </w:pPr>
            <w:r w:rsidRPr="007F4ED6">
              <w:rPr>
                <w:rFonts w:ascii="Times New Roman" w:hAnsi="Times New Roman"/>
                <w:sz w:val="20"/>
                <w:szCs w:val="20"/>
              </w:rPr>
              <w:t>Trans FA</w:t>
            </w:r>
            <w:r>
              <w:rPr>
                <w:rFonts w:ascii="Times New Roman" w:hAnsi="Times New Roman"/>
                <w:sz w:val="20"/>
                <w:szCs w:val="20"/>
              </w:rPr>
              <w:t>s</w:t>
            </w:r>
          </w:p>
        </w:tc>
        <w:tc>
          <w:tcPr>
            <w:tcW w:w="2513" w:type="dxa"/>
          </w:tcPr>
          <w:p w:rsidR="00175CC5" w:rsidRPr="007F4ED6" w:rsidRDefault="00175CC5" w:rsidP="00C04B5E">
            <w:pPr>
              <w:rPr>
                <w:rFonts w:ascii="Times New Roman" w:hAnsi="Times New Roman"/>
                <w:sz w:val="20"/>
                <w:szCs w:val="20"/>
              </w:rPr>
            </w:pPr>
            <w:r w:rsidRPr="007F4ED6">
              <w:rPr>
                <w:rFonts w:ascii="Times New Roman" w:hAnsi="Times New Roman"/>
                <w:sz w:val="20"/>
                <w:szCs w:val="20"/>
              </w:rPr>
              <w:t>0.2</w:t>
            </w:r>
            <w:r>
              <w:rPr>
                <w:rFonts w:ascii="Times New Roman" w:hAnsi="Times New Roman"/>
                <w:sz w:val="20"/>
                <w:szCs w:val="20"/>
              </w:rPr>
              <w:t>7 (0.22-0.33)</w:t>
            </w:r>
          </w:p>
        </w:tc>
        <w:tc>
          <w:tcPr>
            <w:tcW w:w="3157" w:type="dxa"/>
          </w:tcPr>
          <w:p w:rsidR="00175CC5" w:rsidRPr="00C04B5E" w:rsidRDefault="00175CC5" w:rsidP="00C04B5E">
            <w:pPr>
              <w:rPr>
                <w:rFonts w:ascii="Times New Roman" w:hAnsi="Times New Roman"/>
                <w:sz w:val="20"/>
                <w:szCs w:val="20"/>
                <w:lang w:val="en-US"/>
              </w:rPr>
            </w:pPr>
            <w:r w:rsidRPr="00C04B5E">
              <w:rPr>
                <w:rFonts w:ascii="Times New Roman" w:hAnsi="Times New Roman"/>
                <w:sz w:val="20"/>
                <w:szCs w:val="20"/>
                <w:lang w:val="en-US"/>
              </w:rPr>
              <w:t>0.</w:t>
            </w:r>
            <w:r>
              <w:rPr>
                <w:rFonts w:ascii="Times New Roman" w:hAnsi="Times New Roman"/>
                <w:sz w:val="20"/>
                <w:szCs w:val="20"/>
                <w:lang w:val="en-US"/>
              </w:rPr>
              <w:t>29 (0.27-0.33)</w:t>
            </w:r>
          </w:p>
        </w:tc>
      </w:tr>
    </w:tbl>
    <w:p w:rsidR="00175CC5" w:rsidRPr="00626E4A" w:rsidRDefault="00175CC5" w:rsidP="004C7A56">
      <w:pPr>
        <w:spacing w:line="240" w:lineRule="auto"/>
        <w:rPr>
          <w:rFonts w:ascii="Times New Roman" w:hAnsi="Times New Roman" w:cs="Times New Roman"/>
          <w:b/>
          <w:sz w:val="18"/>
          <w:szCs w:val="18"/>
          <w:lang w:val="en-US"/>
        </w:rPr>
      </w:pPr>
      <w:r w:rsidRPr="00626E4A">
        <w:rPr>
          <w:rFonts w:ascii="Times New Roman" w:hAnsi="Times New Roman"/>
          <w:sz w:val="18"/>
          <w:szCs w:val="18"/>
          <w:lang w:val="en-US"/>
        </w:rPr>
        <w:t xml:space="preserve">Data were analyzed using Student’s t-test or Mann-Whitney </w:t>
      </w:r>
      <w:r w:rsidRPr="00626E4A">
        <w:rPr>
          <w:rFonts w:ascii="Times New Roman" w:hAnsi="Times New Roman"/>
          <w:i/>
          <w:sz w:val="18"/>
          <w:szCs w:val="18"/>
          <w:lang w:val="en-US"/>
        </w:rPr>
        <w:t>U</w:t>
      </w:r>
      <w:r w:rsidRPr="00626E4A">
        <w:rPr>
          <w:rFonts w:ascii="Times New Roman" w:hAnsi="Times New Roman"/>
          <w:sz w:val="18"/>
          <w:szCs w:val="18"/>
          <w:lang w:val="en-US"/>
        </w:rPr>
        <w:t xml:space="preserve"> test, as appropriate, and are presented as mean ± SD, or median </w:t>
      </w:r>
      <w:r>
        <w:rPr>
          <w:rFonts w:ascii="Times New Roman" w:hAnsi="Times New Roman"/>
          <w:sz w:val="18"/>
          <w:szCs w:val="18"/>
          <w:lang w:val="en-US"/>
        </w:rPr>
        <w:t>(</w:t>
      </w:r>
      <w:r w:rsidRPr="00EC1C13">
        <w:rPr>
          <w:rFonts w:ascii="Times New Roman" w:hAnsi="Times New Roman"/>
          <w:sz w:val="18"/>
          <w:szCs w:val="18"/>
          <w:lang w:val="en-US"/>
        </w:rPr>
        <w:t>25–75 percentile</w:t>
      </w:r>
      <w:r>
        <w:rPr>
          <w:rFonts w:ascii="Times New Roman" w:hAnsi="Times New Roman"/>
          <w:sz w:val="18"/>
          <w:szCs w:val="18"/>
          <w:lang w:val="en-US"/>
        </w:rPr>
        <w:t>)</w:t>
      </w:r>
      <w:r w:rsidRPr="00626E4A">
        <w:rPr>
          <w:rFonts w:ascii="Times New Roman" w:hAnsi="Times New Roman"/>
          <w:sz w:val="18"/>
          <w:szCs w:val="18"/>
          <w:lang w:val="en-US"/>
        </w:rPr>
        <w:t>, respectively. Values indicate plasma content by percent weight (wt %) [SFAs and trans FAs], and mmol/l [free FAs]. CVID, common variable immunodeficiency; SFAs, saturated fatty acids.</w:t>
      </w:r>
    </w:p>
    <w:p w:rsidR="00175CC5" w:rsidRDefault="00175CC5">
      <w:pPr>
        <w:rPr>
          <w:rFonts w:ascii="Times New Roman" w:hAnsi="Times New Roman" w:cs="Times New Roman"/>
          <w:b/>
          <w:lang w:val="en-US"/>
        </w:rPr>
      </w:pPr>
    </w:p>
    <w:p w:rsidR="00175CC5" w:rsidRDefault="00175CC5">
      <w:pPr>
        <w:rPr>
          <w:rFonts w:ascii="Times New Roman" w:hAnsi="Times New Roman" w:cs="Times New Roman"/>
          <w:b/>
          <w:lang w:val="en-US"/>
        </w:rPr>
      </w:pPr>
    </w:p>
    <w:p w:rsidR="00175CC5" w:rsidRDefault="00175CC5" w:rsidP="000E16FE">
      <w:pPr>
        <w:rPr>
          <w:rFonts w:ascii="Times New Roman" w:hAnsi="Times New Roman"/>
          <w:b/>
          <w:sz w:val="24"/>
          <w:szCs w:val="24"/>
          <w:lang w:val="en-US"/>
        </w:rPr>
      </w:pPr>
      <w:r>
        <w:rPr>
          <w:rFonts w:ascii="Times New Roman" w:hAnsi="Times New Roman" w:cs="Times New Roman"/>
          <w:b/>
          <w:sz w:val="24"/>
          <w:lang w:val="en-US"/>
        </w:rPr>
        <w:t xml:space="preserve">Supplemental </w:t>
      </w:r>
      <w:r w:rsidRPr="00CC590B">
        <w:rPr>
          <w:rFonts w:ascii="Times New Roman" w:hAnsi="Times New Roman" w:cs="Times New Roman"/>
          <w:b/>
          <w:sz w:val="24"/>
          <w:lang w:val="en-US"/>
        </w:rPr>
        <w:t xml:space="preserve">Table </w:t>
      </w:r>
      <w:r>
        <w:rPr>
          <w:rFonts w:ascii="Times New Roman" w:hAnsi="Times New Roman" w:cs="Times New Roman"/>
          <w:b/>
          <w:sz w:val="24"/>
          <w:lang w:val="en-US"/>
        </w:rPr>
        <w:t>S2</w:t>
      </w:r>
      <w:r w:rsidRPr="000E16FE">
        <w:rPr>
          <w:rFonts w:ascii="Times New Roman" w:hAnsi="Times New Roman" w:cs="Times New Roman"/>
          <w:b/>
          <w:sz w:val="24"/>
          <w:szCs w:val="24"/>
          <w:lang w:val="en-US"/>
        </w:rPr>
        <w:t xml:space="preserve">. Correlation between </w:t>
      </w:r>
      <w:r w:rsidRPr="000E16FE">
        <w:rPr>
          <w:rFonts w:ascii="Times New Roman" w:hAnsi="Times New Roman"/>
          <w:b/>
          <w:sz w:val="24"/>
          <w:szCs w:val="24"/>
          <w:lang w:val="en-US"/>
        </w:rPr>
        <w:t>FAs and different alpha diversity measurements</w:t>
      </w:r>
      <w:r>
        <w:rPr>
          <w:rFonts w:ascii="Times New Roman" w:hAnsi="Times New Roman"/>
          <w:b/>
          <w:sz w:val="24"/>
          <w:szCs w:val="24"/>
          <w:lang w:val="en-US"/>
        </w:rPr>
        <w:t xml:space="preserve"> </w:t>
      </w:r>
    </w:p>
    <w:tbl>
      <w:tblPr>
        <w:tblStyle w:val="Tabellrutenett"/>
        <w:tblW w:w="0" w:type="auto"/>
        <w:tblLook w:val="04A0" w:firstRow="1" w:lastRow="0" w:firstColumn="1" w:lastColumn="0" w:noHBand="0" w:noVBand="1"/>
      </w:tblPr>
      <w:tblGrid>
        <w:gridCol w:w="1822"/>
        <w:gridCol w:w="1812"/>
        <w:gridCol w:w="1812"/>
        <w:gridCol w:w="1813"/>
        <w:gridCol w:w="1813"/>
      </w:tblGrid>
      <w:tr w:rsidR="00175CC5" w:rsidRPr="004C2408" w:rsidTr="008C25B9">
        <w:tc>
          <w:tcPr>
            <w:tcW w:w="1842" w:type="dxa"/>
            <w:tcBorders>
              <w:left w:val="nil"/>
              <w:bottom w:val="single" w:sz="4" w:space="0" w:color="auto"/>
              <w:right w:val="nil"/>
            </w:tcBorders>
          </w:tcPr>
          <w:p w:rsidR="00175CC5" w:rsidRPr="004C2408" w:rsidRDefault="00175CC5" w:rsidP="008C25B9">
            <w:pPr>
              <w:rPr>
                <w:rFonts w:ascii="Times New Roman" w:hAnsi="Times New Roman" w:cs="Times New Roman"/>
                <w:b/>
                <w:sz w:val="20"/>
                <w:lang w:val="en-US"/>
              </w:rPr>
            </w:pPr>
            <w:r w:rsidRPr="004C2408">
              <w:rPr>
                <w:rFonts w:ascii="Times New Roman" w:hAnsi="Times New Roman" w:cs="Times New Roman"/>
                <w:b/>
                <w:sz w:val="20"/>
                <w:lang w:val="en-US"/>
              </w:rPr>
              <w:t>Alpha diversity measurements</w:t>
            </w:r>
          </w:p>
        </w:tc>
        <w:tc>
          <w:tcPr>
            <w:tcW w:w="1842" w:type="dxa"/>
            <w:tcBorders>
              <w:left w:val="nil"/>
              <w:bottom w:val="single" w:sz="4" w:space="0" w:color="auto"/>
              <w:right w:val="nil"/>
            </w:tcBorders>
          </w:tcPr>
          <w:p w:rsidR="00175CC5" w:rsidRPr="007368F6" w:rsidRDefault="00175CC5" w:rsidP="008C25B9">
            <w:pPr>
              <w:rPr>
                <w:rFonts w:ascii="Times New Roman" w:hAnsi="Times New Roman" w:cs="Times New Roman"/>
                <w:b/>
                <w:sz w:val="20"/>
                <w:vertAlign w:val="superscript"/>
                <w:lang w:val="en-US"/>
              </w:rPr>
            </w:pPr>
            <w:r w:rsidRPr="004C2408">
              <w:rPr>
                <w:rFonts w:ascii="Times New Roman" w:hAnsi="Times New Roman" w:cs="Times New Roman"/>
                <w:b/>
                <w:sz w:val="20"/>
                <w:szCs w:val="20"/>
                <w:lang w:val="en-US"/>
              </w:rPr>
              <w:t xml:space="preserve">Correlation with </w:t>
            </w:r>
            <w:r w:rsidRPr="000E16FE">
              <w:rPr>
                <w:rFonts w:ascii="Times New Roman" w:hAnsi="Times New Roman" w:cs="Times New Roman"/>
                <w:b/>
                <w:i/>
                <w:sz w:val="20"/>
                <w:lang w:val="en-US"/>
              </w:rPr>
              <w:t>n-3</w:t>
            </w:r>
            <w:r>
              <w:rPr>
                <w:rFonts w:ascii="Times New Roman" w:hAnsi="Times New Roman" w:cs="Times New Roman"/>
                <w:b/>
                <w:sz w:val="20"/>
                <w:lang w:val="en-US"/>
              </w:rPr>
              <w:t xml:space="preserve"> PUFAs</w:t>
            </w:r>
          </w:p>
        </w:tc>
        <w:tc>
          <w:tcPr>
            <w:tcW w:w="1842" w:type="dxa"/>
            <w:tcBorders>
              <w:left w:val="nil"/>
              <w:bottom w:val="single" w:sz="4" w:space="0" w:color="auto"/>
              <w:right w:val="nil"/>
            </w:tcBorders>
          </w:tcPr>
          <w:p w:rsidR="00175CC5" w:rsidRPr="007368F6" w:rsidRDefault="00175CC5" w:rsidP="008C25B9">
            <w:pPr>
              <w:rPr>
                <w:rFonts w:ascii="Times New Roman" w:hAnsi="Times New Roman" w:cs="Times New Roman"/>
                <w:b/>
                <w:sz w:val="20"/>
                <w:vertAlign w:val="superscript"/>
                <w:lang w:val="en-US"/>
              </w:rPr>
            </w:pPr>
            <w:r w:rsidRPr="004C2408">
              <w:rPr>
                <w:rFonts w:ascii="Times New Roman" w:hAnsi="Times New Roman" w:cs="Times New Roman"/>
                <w:b/>
                <w:sz w:val="20"/>
                <w:szCs w:val="20"/>
                <w:lang w:val="en-US"/>
              </w:rPr>
              <w:t xml:space="preserve">Correlation with </w:t>
            </w:r>
            <w:r w:rsidRPr="000E16FE">
              <w:rPr>
                <w:rFonts w:ascii="Times New Roman" w:hAnsi="Times New Roman" w:cs="Times New Roman"/>
                <w:b/>
                <w:i/>
                <w:sz w:val="20"/>
                <w:lang w:val="en-US"/>
              </w:rPr>
              <w:t>n-6</w:t>
            </w:r>
            <w:r>
              <w:rPr>
                <w:rFonts w:ascii="Times New Roman" w:hAnsi="Times New Roman" w:cs="Times New Roman"/>
                <w:b/>
                <w:sz w:val="20"/>
                <w:lang w:val="en-US"/>
              </w:rPr>
              <w:t xml:space="preserve"> PUFAs</w:t>
            </w:r>
          </w:p>
        </w:tc>
        <w:tc>
          <w:tcPr>
            <w:tcW w:w="1843" w:type="dxa"/>
            <w:tcBorders>
              <w:left w:val="nil"/>
              <w:bottom w:val="single" w:sz="4" w:space="0" w:color="auto"/>
              <w:right w:val="nil"/>
            </w:tcBorders>
          </w:tcPr>
          <w:p w:rsidR="00175CC5" w:rsidRPr="004C2408" w:rsidRDefault="00175CC5" w:rsidP="00564C39">
            <w:pPr>
              <w:rPr>
                <w:rFonts w:ascii="Times New Roman" w:hAnsi="Times New Roman" w:cs="Times New Roman"/>
                <w:b/>
                <w:sz w:val="20"/>
                <w:lang w:val="en-US"/>
              </w:rPr>
            </w:pPr>
            <w:r w:rsidRPr="004C2408">
              <w:rPr>
                <w:rFonts w:ascii="Times New Roman" w:hAnsi="Times New Roman" w:cs="Times New Roman"/>
                <w:b/>
                <w:sz w:val="20"/>
                <w:szCs w:val="20"/>
                <w:lang w:val="en-US"/>
              </w:rPr>
              <w:t xml:space="preserve">Correlation with </w:t>
            </w:r>
            <w:r w:rsidRPr="004C2408">
              <w:rPr>
                <w:rFonts w:ascii="Times New Roman" w:hAnsi="Times New Roman" w:cs="Times New Roman"/>
                <w:b/>
                <w:sz w:val="20"/>
                <w:lang w:val="en-US"/>
              </w:rPr>
              <w:t>LA</w:t>
            </w:r>
          </w:p>
        </w:tc>
        <w:tc>
          <w:tcPr>
            <w:tcW w:w="1843" w:type="dxa"/>
            <w:tcBorders>
              <w:left w:val="nil"/>
              <w:bottom w:val="single" w:sz="4" w:space="0" w:color="auto"/>
              <w:right w:val="nil"/>
            </w:tcBorders>
          </w:tcPr>
          <w:p w:rsidR="00175CC5" w:rsidRPr="004C2408" w:rsidRDefault="00175CC5" w:rsidP="008C25B9">
            <w:pPr>
              <w:rPr>
                <w:rFonts w:ascii="Times New Roman" w:hAnsi="Times New Roman" w:cs="Times New Roman"/>
                <w:b/>
                <w:sz w:val="20"/>
                <w:lang w:val="en-US"/>
              </w:rPr>
            </w:pPr>
            <w:r w:rsidRPr="004C2408">
              <w:rPr>
                <w:rFonts w:ascii="Times New Roman" w:hAnsi="Times New Roman" w:cs="Times New Roman"/>
                <w:b/>
                <w:sz w:val="20"/>
                <w:szCs w:val="20"/>
                <w:lang w:val="en-US"/>
              </w:rPr>
              <w:t xml:space="preserve">Correlation with </w:t>
            </w:r>
            <w:r>
              <w:rPr>
                <w:rFonts w:ascii="Times New Roman" w:hAnsi="Times New Roman" w:cs="Times New Roman"/>
                <w:b/>
                <w:sz w:val="20"/>
                <w:lang w:val="en-US"/>
              </w:rPr>
              <w:t>MUFA</w:t>
            </w:r>
          </w:p>
        </w:tc>
      </w:tr>
      <w:tr w:rsidR="00175CC5" w:rsidRPr="004C2408" w:rsidTr="008C25B9">
        <w:tc>
          <w:tcPr>
            <w:tcW w:w="1842" w:type="dxa"/>
            <w:tcBorders>
              <w:left w:val="nil"/>
              <w:bottom w:val="nil"/>
              <w:right w:val="nil"/>
            </w:tcBorders>
          </w:tcPr>
          <w:p w:rsidR="00175CC5" w:rsidRPr="007368F6" w:rsidRDefault="00175CC5" w:rsidP="008C25B9">
            <w:pPr>
              <w:rPr>
                <w:rFonts w:ascii="Times New Roman" w:hAnsi="Times New Roman" w:cs="Times New Roman"/>
                <w:b/>
                <w:sz w:val="20"/>
                <w:vertAlign w:val="superscript"/>
                <w:lang w:val="en-US"/>
              </w:rPr>
            </w:pPr>
            <w:r w:rsidRPr="004C2408">
              <w:rPr>
                <w:rFonts w:ascii="Times New Roman" w:hAnsi="Times New Roman"/>
                <w:color w:val="000000"/>
                <w:sz w:val="20"/>
                <w:lang w:val="en-GB"/>
              </w:rPr>
              <w:t>Faith’s PD</w:t>
            </w:r>
            <w:r>
              <w:rPr>
                <w:rFonts w:ascii="Times New Roman" w:hAnsi="Times New Roman"/>
                <w:color w:val="000000"/>
                <w:sz w:val="20"/>
                <w:vertAlign w:val="superscript"/>
                <w:lang w:val="en-GB"/>
              </w:rPr>
              <w:t>a</w:t>
            </w:r>
          </w:p>
        </w:tc>
        <w:tc>
          <w:tcPr>
            <w:tcW w:w="1842" w:type="dxa"/>
            <w:tcBorders>
              <w:left w:val="nil"/>
              <w:bottom w:val="nil"/>
              <w:right w:val="nil"/>
            </w:tcBorders>
          </w:tcPr>
          <w:p w:rsidR="00175CC5" w:rsidRPr="004C2408" w:rsidRDefault="00175CC5" w:rsidP="008C25B9">
            <w:pPr>
              <w:rPr>
                <w:rFonts w:ascii="Times New Roman" w:hAnsi="Times New Roman" w:cs="Times New Roman"/>
                <w:sz w:val="20"/>
                <w:lang w:val="en-US"/>
              </w:rPr>
            </w:pPr>
            <w:r>
              <w:rPr>
                <w:rFonts w:ascii="Times New Roman" w:hAnsi="Times New Roman" w:cs="Times New Roman"/>
                <w:sz w:val="20"/>
                <w:lang w:val="en-US"/>
              </w:rPr>
              <w:t xml:space="preserve"> </w:t>
            </w:r>
            <w:r w:rsidRPr="004C2408">
              <w:rPr>
                <w:rFonts w:ascii="Times New Roman" w:hAnsi="Times New Roman" w:cs="Times New Roman"/>
                <w:sz w:val="20"/>
                <w:lang w:val="en-US"/>
              </w:rPr>
              <w:t>0.05</w:t>
            </w:r>
          </w:p>
        </w:tc>
        <w:tc>
          <w:tcPr>
            <w:tcW w:w="1842" w:type="dxa"/>
            <w:tcBorders>
              <w:left w:val="nil"/>
              <w:bottom w:val="nil"/>
              <w:right w:val="nil"/>
            </w:tcBorders>
          </w:tcPr>
          <w:p w:rsidR="00175CC5" w:rsidRPr="004C2408" w:rsidRDefault="00175CC5" w:rsidP="008C25B9">
            <w:pPr>
              <w:rPr>
                <w:rFonts w:ascii="Times New Roman" w:hAnsi="Times New Roman" w:cs="Times New Roman"/>
                <w:b/>
                <w:sz w:val="20"/>
                <w:lang w:val="en-US"/>
              </w:rPr>
            </w:pPr>
            <w:r w:rsidRPr="004C2408">
              <w:rPr>
                <w:rFonts w:ascii="Times New Roman" w:hAnsi="Times New Roman" w:cs="Times New Roman"/>
                <w:b/>
                <w:sz w:val="20"/>
                <w:lang w:val="en-US"/>
              </w:rPr>
              <w:t>0.41</w:t>
            </w:r>
            <w:r>
              <w:rPr>
                <w:rFonts w:ascii="Times New Roman" w:hAnsi="Times New Roman" w:cs="Times New Roman"/>
                <w:b/>
                <w:sz w:val="20"/>
                <w:lang w:val="en-US"/>
              </w:rPr>
              <w:t>***</w:t>
            </w:r>
          </w:p>
        </w:tc>
        <w:tc>
          <w:tcPr>
            <w:tcW w:w="1843" w:type="dxa"/>
            <w:tcBorders>
              <w:left w:val="nil"/>
              <w:bottom w:val="nil"/>
              <w:right w:val="nil"/>
            </w:tcBorders>
          </w:tcPr>
          <w:p w:rsidR="00175CC5" w:rsidRPr="004C2408" w:rsidRDefault="00175CC5" w:rsidP="008C25B9">
            <w:pPr>
              <w:rPr>
                <w:rFonts w:ascii="Times New Roman" w:hAnsi="Times New Roman" w:cs="Times New Roman"/>
                <w:b/>
                <w:sz w:val="20"/>
                <w:lang w:val="en-US"/>
              </w:rPr>
            </w:pPr>
            <w:r>
              <w:rPr>
                <w:rFonts w:ascii="Times New Roman" w:hAnsi="Times New Roman" w:cs="Times New Roman"/>
                <w:b/>
                <w:sz w:val="20"/>
                <w:lang w:val="en-US"/>
              </w:rPr>
              <w:t>0.51***</w:t>
            </w:r>
          </w:p>
        </w:tc>
        <w:tc>
          <w:tcPr>
            <w:tcW w:w="1843" w:type="dxa"/>
            <w:tcBorders>
              <w:left w:val="nil"/>
              <w:bottom w:val="nil"/>
              <w:right w:val="nil"/>
            </w:tcBorders>
          </w:tcPr>
          <w:p w:rsidR="00175CC5" w:rsidRPr="004C2408" w:rsidRDefault="00175CC5" w:rsidP="008C25B9">
            <w:pPr>
              <w:rPr>
                <w:rFonts w:ascii="Times New Roman" w:hAnsi="Times New Roman" w:cs="Times New Roman"/>
                <w:b/>
                <w:sz w:val="20"/>
                <w:lang w:val="en-US"/>
              </w:rPr>
            </w:pPr>
            <w:r>
              <w:rPr>
                <w:rFonts w:ascii="Times New Roman" w:hAnsi="Times New Roman" w:cs="Times New Roman"/>
                <w:b/>
                <w:sz w:val="20"/>
                <w:lang w:val="en-US"/>
              </w:rPr>
              <w:t>-0.34*</w:t>
            </w:r>
          </w:p>
        </w:tc>
      </w:tr>
      <w:tr w:rsidR="00175CC5" w:rsidRPr="004C2408" w:rsidTr="008C25B9">
        <w:tc>
          <w:tcPr>
            <w:tcW w:w="1842" w:type="dxa"/>
            <w:tcBorders>
              <w:top w:val="nil"/>
              <w:left w:val="nil"/>
              <w:bottom w:val="nil"/>
              <w:right w:val="nil"/>
            </w:tcBorders>
          </w:tcPr>
          <w:p w:rsidR="00175CC5" w:rsidRPr="007368F6" w:rsidRDefault="00175CC5" w:rsidP="008C25B9">
            <w:pPr>
              <w:rPr>
                <w:rFonts w:ascii="Times New Roman" w:hAnsi="Times New Roman" w:cs="Times New Roman"/>
                <w:b/>
                <w:sz w:val="20"/>
                <w:vertAlign w:val="superscript"/>
                <w:lang w:val="en-US"/>
              </w:rPr>
            </w:pPr>
            <w:r w:rsidRPr="004C2408">
              <w:rPr>
                <w:rFonts w:ascii="Times New Roman" w:hAnsi="Times New Roman"/>
                <w:color w:val="000000"/>
                <w:sz w:val="20"/>
                <w:lang w:val="en-GB"/>
              </w:rPr>
              <w:t>Shannon</w:t>
            </w:r>
            <w:r>
              <w:rPr>
                <w:rFonts w:ascii="Times New Roman" w:hAnsi="Times New Roman"/>
                <w:color w:val="000000"/>
                <w:sz w:val="20"/>
                <w:vertAlign w:val="superscript"/>
                <w:lang w:val="en-GB"/>
              </w:rPr>
              <w:t>b</w:t>
            </w:r>
          </w:p>
        </w:tc>
        <w:tc>
          <w:tcPr>
            <w:tcW w:w="1842" w:type="dxa"/>
            <w:tcBorders>
              <w:top w:val="nil"/>
              <w:left w:val="nil"/>
              <w:bottom w:val="nil"/>
              <w:right w:val="nil"/>
            </w:tcBorders>
          </w:tcPr>
          <w:p w:rsidR="00175CC5" w:rsidRPr="007368F6" w:rsidRDefault="00175CC5" w:rsidP="008C25B9">
            <w:pPr>
              <w:rPr>
                <w:rFonts w:ascii="Times New Roman" w:hAnsi="Times New Roman" w:cs="Times New Roman"/>
                <w:sz w:val="20"/>
                <w:lang w:val="en-US"/>
              </w:rPr>
            </w:pPr>
            <w:r>
              <w:rPr>
                <w:rFonts w:ascii="Times New Roman" w:hAnsi="Times New Roman" w:cs="Times New Roman"/>
                <w:sz w:val="20"/>
                <w:lang w:val="en-US"/>
              </w:rPr>
              <w:t>-0.23</w:t>
            </w:r>
          </w:p>
        </w:tc>
        <w:tc>
          <w:tcPr>
            <w:tcW w:w="1842" w:type="dxa"/>
            <w:tcBorders>
              <w:top w:val="nil"/>
              <w:left w:val="nil"/>
              <w:bottom w:val="nil"/>
              <w:right w:val="nil"/>
            </w:tcBorders>
          </w:tcPr>
          <w:p w:rsidR="00175CC5" w:rsidRPr="004C2408" w:rsidRDefault="00175CC5" w:rsidP="008C25B9">
            <w:pPr>
              <w:rPr>
                <w:rFonts w:ascii="Times New Roman" w:hAnsi="Times New Roman" w:cs="Times New Roman"/>
                <w:b/>
                <w:sz w:val="20"/>
                <w:lang w:val="en-US"/>
              </w:rPr>
            </w:pPr>
            <w:r>
              <w:rPr>
                <w:rFonts w:ascii="Times New Roman" w:hAnsi="Times New Roman" w:cs="Times New Roman"/>
                <w:b/>
                <w:sz w:val="20"/>
                <w:lang w:val="en-US"/>
              </w:rPr>
              <w:t>0.45**</w:t>
            </w:r>
          </w:p>
        </w:tc>
        <w:tc>
          <w:tcPr>
            <w:tcW w:w="1843" w:type="dxa"/>
            <w:tcBorders>
              <w:top w:val="nil"/>
              <w:left w:val="nil"/>
              <w:bottom w:val="nil"/>
              <w:right w:val="nil"/>
            </w:tcBorders>
          </w:tcPr>
          <w:p w:rsidR="00175CC5" w:rsidRPr="004C2408" w:rsidRDefault="00175CC5" w:rsidP="008C25B9">
            <w:pPr>
              <w:rPr>
                <w:rFonts w:ascii="Times New Roman" w:hAnsi="Times New Roman" w:cs="Times New Roman"/>
                <w:b/>
                <w:sz w:val="20"/>
                <w:lang w:val="en-US"/>
              </w:rPr>
            </w:pPr>
            <w:r>
              <w:rPr>
                <w:rFonts w:ascii="Times New Roman" w:hAnsi="Times New Roman" w:cs="Times New Roman"/>
                <w:b/>
                <w:sz w:val="20"/>
                <w:lang w:val="en-US"/>
              </w:rPr>
              <w:t>0.51***</w:t>
            </w:r>
          </w:p>
        </w:tc>
        <w:tc>
          <w:tcPr>
            <w:tcW w:w="1843" w:type="dxa"/>
            <w:tcBorders>
              <w:top w:val="nil"/>
              <w:left w:val="nil"/>
              <w:bottom w:val="nil"/>
              <w:right w:val="nil"/>
            </w:tcBorders>
          </w:tcPr>
          <w:p w:rsidR="00175CC5" w:rsidRPr="00BD4A2F" w:rsidRDefault="00175CC5" w:rsidP="008C25B9">
            <w:pPr>
              <w:rPr>
                <w:rFonts w:ascii="Times New Roman" w:hAnsi="Times New Roman" w:cs="Times New Roman"/>
                <w:sz w:val="20"/>
                <w:lang w:val="en-US"/>
              </w:rPr>
            </w:pPr>
            <w:r>
              <w:rPr>
                <w:rFonts w:ascii="Times New Roman" w:hAnsi="Times New Roman" w:cs="Times New Roman"/>
                <w:sz w:val="20"/>
                <w:lang w:val="en-US"/>
              </w:rPr>
              <w:t>-0.29</w:t>
            </w:r>
          </w:p>
        </w:tc>
      </w:tr>
      <w:tr w:rsidR="00175CC5" w:rsidRPr="004C2408" w:rsidTr="008C25B9">
        <w:tc>
          <w:tcPr>
            <w:tcW w:w="1842" w:type="dxa"/>
            <w:tcBorders>
              <w:top w:val="nil"/>
              <w:left w:val="nil"/>
              <w:right w:val="nil"/>
            </w:tcBorders>
          </w:tcPr>
          <w:p w:rsidR="00175CC5" w:rsidRPr="007368F6" w:rsidRDefault="00175CC5" w:rsidP="008C25B9">
            <w:pPr>
              <w:rPr>
                <w:rFonts w:ascii="Times New Roman" w:hAnsi="Times New Roman" w:cs="Times New Roman"/>
                <w:b/>
                <w:sz w:val="20"/>
                <w:vertAlign w:val="superscript"/>
                <w:lang w:val="en-US"/>
              </w:rPr>
            </w:pPr>
            <w:r w:rsidRPr="004C2408">
              <w:rPr>
                <w:rFonts w:ascii="Times New Roman" w:hAnsi="Times New Roman"/>
                <w:color w:val="000000"/>
                <w:sz w:val="20"/>
                <w:lang w:val="en-GB"/>
              </w:rPr>
              <w:t>Chao1</w:t>
            </w:r>
            <w:r>
              <w:rPr>
                <w:rFonts w:ascii="Times New Roman" w:hAnsi="Times New Roman"/>
                <w:color w:val="000000"/>
                <w:sz w:val="20"/>
                <w:vertAlign w:val="superscript"/>
                <w:lang w:val="en-GB"/>
              </w:rPr>
              <w:t>a</w:t>
            </w:r>
          </w:p>
        </w:tc>
        <w:tc>
          <w:tcPr>
            <w:tcW w:w="1842" w:type="dxa"/>
            <w:tcBorders>
              <w:top w:val="nil"/>
              <w:left w:val="nil"/>
              <w:right w:val="nil"/>
            </w:tcBorders>
          </w:tcPr>
          <w:p w:rsidR="00175CC5" w:rsidRPr="007368F6" w:rsidRDefault="00175CC5" w:rsidP="008C25B9">
            <w:pPr>
              <w:rPr>
                <w:rFonts w:ascii="Times New Roman" w:hAnsi="Times New Roman" w:cs="Times New Roman"/>
                <w:sz w:val="20"/>
                <w:lang w:val="en-US"/>
              </w:rPr>
            </w:pPr>
            <w:r>
              <w:rPr>
                <w:rFonts w:ascii="Times New Roman" w:hAnsi="Times New Roman" w:cs="Times New Roman"/>
                <w:b/>
                <w:sz w:val="20"/>
                <w:lang w:val="en-US"/>
              </w:rPr>
              <w:t xml:space="preserve"> </w:t>
            </w:r>
            <w:r w:rsidRPr="007368F6">
              <w:rPr>
                <w:rFonts w:ascii="Times New Roman" w:hAnsi="Times New Roman" w:cs="Times New Roman"/>
                <w:sz w:val="20"/>
                <w:lang w:val="en-US"/>
              </w:rPr>
              <w:t>0.01</w:t>
            </w:r>
          </w:p>
        </w:tc>
        <w:tc>
          <w:tcPr>
            <w:tcW w:w="1842" w:type="dxa"/>
            <w:tcBorders>
              <w:top w:val="nil"/>
              <w:left w:val="nil"/>
              <w:right w:val="nil"/>
            </w:tcBorders>
          </w:tcPr>
          <w:p w:rsidR="00175CC5" w:rsidRPr="004C2408" w:rsidRDefault="00175CC5" w:rsidP="008C25B9">
            <w:pPr>
              <w:rPr>
                <w:rFonts w:ascii="Times New Roman" w:hAnsi="Times New Roman" w:cs="Times New Roman"/>
                <w:b/>
                <w:sz w:val="20"/>
                <w:lang w:val="en-US"/>
              </w:rPr>
            </w:pPr>
            <w:r>
              <w:rPr>
                <w:rFonts w:ascii="Times New Roman" w:hAnsi="Times New Roman" w:cs="Times New Roman"/>
                <w:b/>
                <w:sz w:val="20"/>
                <w:lang w:val="en-US"/>
              </w:rPr>
              <w:t>0.43**</w:t>
            </w:r>
          </w:p>
        </w:tc>
        <w:tc>
          <w:tcPr>
            <w:tcW w:w="1843" w:type="dxa"/>
            <w:tcBorders>
              <w:top w:val="nil"/>
              <w:left w:val="nil"/>
              <w:right w:val="nil"/>
            </w:tcBorders>
          </w:tcPr>
          <w:p w:rsidR="00175CC5" w:rsidRPr="004C2408" w:rsidRDefault="00175CC5" w:rsidP="008C25B9">
            <w:pPr>
              <w:rPr>
                <w:rFonts w:ascii="Times New Roman" w:hAnsi="Times New Roman" w:cs="Times New Roman"/>
                <w:b/>
                <w:sz w:val="20"/>
                <w:lang w:val="en-US"/>
              </w:rPr>
            </w:pPr>
            <w:r>
              <w:rPr>
                <w:rFonts w:ascii="Times New Roman" w:hAnsi="Times New Roman" w:cs="Times New Roman"/>
                <w:b/>
                <w:sz w:val="20"/>
                <w:lang w:val="en-US"/>
              </w:rPr>
              <w:t>0.50**</w:t>
            </w:r>
          </w:p>
        </w:tc>
        <w:tc>
          <w:tcPr>
            <w:tcW w:w="1843" w:type="dxa"/>
            <w:tcBorders>
              <w:top w:val="nil"/>
              <w:left w:val="nil"/>
              <w:right w:val="nil"/>
            </w:tcBorders>
          </w:tcPr>
          <w:p w:rsidR="00175CC5" w:rsidRPr="004C2408" w:rsidRDefault="00175CC5" w:rsidP="008C25B9">
            <w:pPr>
              <w:rPr>
                <w:rFonts w:ascii="Times New Roman" w:hAnsi="Times New Roman" w:cs="Times New Roman"/>
                <w:b/>
                <w:sz w:val="20"/>
                <w:lang w:val="en-US"/>
              </w:rPr>
            </w:pPr>
            <w:r>
              <w:rPr>
                <w:rFonts w:ascii="Times New Roman" w:hAnsi="Times New Roman" w:cs="Times New Roman"/>
                <w:b/>
                <w:sz w:val="20"/>
                <w:lang w:val="en-US"/>
              </w:rPr>
              <w:t>-0.34*</w:t>
            </w:r>
          </w:p>
        </w:tc>
      </w:tr>
    </w:tbl>
    <w:p w:rsidR="00175CC5" w:rsidRPr="004B17E9" w:rsidRDefault="00175CC5" w:rsidP="004C7A56">
      <w:pPr>
        <w:spacing w:line="240" w:lineRule="auto"/>
        <w:rPr>
          <w:rFonts w:ascii="Times New Roman" w:hAnsi="Times New Roman"/>
          <w:sz w:val="16"/>
          <w:lang w:val="en-US"/>
        </w:rPr>
      </w:pPr>
      <w:r>
        <w:rPr>
          <w:rFonts w:ascii="Times New Roman" w:eastAsia="Calibri" w:hAnsi="Times New Roman" w:cs="Times New Roman"/>
          <w:sz w:val="18"/>
          <w:szCs w:val="24"/>
          <w:vertAlign w:val="superscript"/>
          <w:lang w:val="en-US"/>
        </w:rPr>
        <w:t>a</w:t>
      </w:r>
      <w:r w:rsidRPr="00626F4A">
        <w:rPr>
          <w:rFonts w:ascii="Times New Roman" w:eastAsia="Calibri" w:hAnsi="Times New Roman" w:cs="Times New Roman"/>
          <w:sz w:val="18"/>
          <w:szCs w:val="24"/>
          <w:lang w:val="en-US"/>
        </w:rPr>
        <w:t>Correlations were calculated by</w:t>
      </w:r>
      <w:r w:rsidRPr="00626F4A">
        <w:rPr>
          <w:rFonts w:ascii="Calibri" w:eastAsia="Calibri" w:hAnsi="Calibri" w:cs="Times New Roman"/>
          <w:sz w:val="16"/>
          <w:lang w:val="en-US"/>
        </w:rPr>
        <w:t xml:space="preserve"> </w:t>
      </w:r>
      <w:r w:rsidRPr="00626F4A">
        <w:rPr>
          <w:rFonts w:ascii="Times New Roman" w:eastAsia="Calibri" w:hAnsi="Times New Roman" w:cs="Times New Roman"/>
          <w:sz w:val="18"/>
          <w:szCs w:val="24"/>
          <w:lang w:val="en-US"/>
        </w:rPr>
        <w:t xml:space="preserve">the </w:t>
      </w:r>
      <w:r>
        <w:rPr>
          <w:rFonts w:ascii="Times New Roman" w:eastAsia="Calibri" w:hAnsi="Times New Roman" w:cs="Times New Roman"/>
          <w:sz w:val="18"/>
          <w:szCs w:val="24"/>
          <w:lang w:val="en-US"/>
        </w:rPr>
        <w:t>Pearsons’</w:t>
      </w:r>
      <w:r w:rsidRPr="00626F4A">
        <w:rPr>
          <w:rFonts w:ascii="Times New Roman" w:eastAsia="Calibri" w:hAnsi="Times New Roman" w:cs="Times New Roman"/>
          <w:sz w:val="18"/>
          <w:szCs w:val="24"/>
          <w:lang w:val="en-US"/>
        </w:rPr>
        <w:t xml:space="preserve"> correlation test and are presented by </w:t>
      </w:r>
      <w:r>
        <w:rPr>
          <w:rFonts w:ascii="Times New Roman" w:eastAsia="Calibri" w:hAnsi="Times New Roman" w:cs="Times New Roman"/>
          <w:sz w:val="18"/>
          <w:szCs w:val="24"/>
          <w:lang w:val="en-US"/>
        </w:rPr>
        <w:t xml:space="preserve">Pearson’s </w:t>
      </w:r>
      <w:r w:rsidRPr="0073153C">
        <w:rPr>
          <w:rFonts w:ascii="Times New Roman" w:eastAsia="Calibri" w:hAnsi="Times New Roman" w:cs="Times New Roman"/>
          <w:i/>
          <w:sz w:val="18"/>
          <w:szCs w:val="24"/>
          <w:lang w:val="en-US"/>
        </w:rPr>
        <w:t>r</w:t>
      </w:r>
      <w:r>
        <w:rPr>
          <w:rFonts w:ascii="Times New Roman" w:eastAsia="Calibri" w:hAnsi="Times New Roman" w:cs="Times New Roman"/>
          <w:sz w:val="18"/>
          <w:szCs w:val="24"/>
          <w:lang w:val="en-US"/>
        </w:rPr>
        <w:t xml:space="preserve">. </w:t>
      </w:r>
      <w:r w:rsidRPr="007368F6">
        <w:rPr>
          <w:rFonts w:ascii="Times New Roman" w:eastAsia="Calibri" w:hAnsi="Times New Roman" w:cs="Times New Roman"/>
          <w:sz w:val="18"/>
          <w:szCs w:val="24"/>
          <w:vertAlign w:val="superscript"/>
          <w:lang w:val="en-US"/>
        </w:rPr>
        <w:t>b</w:t>
      </w:r>
      <w:r w:rsidRPr="00626F4A">
        <w:rPr>
          <w:rFonts w:ascii="Times New Roman" w:eastAsia="Calibri" w:hAnsi="Times New Roman" w:cs="Times New Roman"/>
          <w:sz w:val="18"/>
          <w:szCs w:val="24"/>
          <w:lang w:val="en-US"/>
        </w:rPr>
        <w:t>Correlations were calculated by</w:t>
      </w:r>
      <w:r w:rsidRPr="00626F4A">
        <w:rPr>
          <w:rFonts w:ascii="Calibri" w:eastAsia="Calibri" w:hAnsi="Calibri" w:cs="Times New Roman"/>
          <w:sz w:val="16"/>
          <w:lang w:val="en-US"/>
        </w:rPr>
        <w:t xml:space="preserve"> </w:t>
      </w:r>
      <w:r w:rsidRPr="00626F4A">
        <w:rPr>
          <w:rFonts w:ascii="Times New Roman" w:eastAsia="Calibri" w:hAnsi="Times New Roman" w:cs="Times New Roman"/>
          <w:sz w:val="18"/>
          <w:szCs w:val="24"/>
          <w:lang w:val="en-US"/>
        </w:rPr>
        <w:t xml:space="preserve">the </w:t>
      </w:r>
      <w:r>
        <w:rPr>
          <w:rFonts w:ascii="Times New Roman" w:eastAsia="Calibri" w:hAnsi="Times New Roman" w:cs="Times New Roman"/>
          <w:sz w:val="18"/>
          <w:szCs w:val="24"/>
          <w:lang w:val="en-US"/>
        </w:rPr>
        <w:t>Spearmans’</w:t>
      </w:r>
      <w:r w:rsidRPr="00626F4A">
        <w:rPr>
          <w:rFonts w:ascii="Times New Roman" w:eastAsia="Calibri" w:hAnsi="Times New Roman" w:cs="Times New Roman"/>
          <w:sz w:val="18"/>
          <w:szCs w:val="24"/>
          <w:lang w:val="en-US"/>
        </w:rPr>
        <w:t xml:space="preserve"> correlation test and are presented by rho</w:t>
      </w:r>
      <w:r>
        <w:rPr>
          <w:rFonts w:ascii="Times New Roman" w:eastAsia="Calibri" w:hAnsi="Times New Roman" w:cs="Times New Roman"/>
          <w:sz w:val="18"/>
          <w:szCs w:val="24"/>
          <w:lang w:val="en-US"/>
        </w:rPr>
        <w:t xml:space="preserve">. </w:t>
      </w:r>
      <w:r w:rsidRPr="001F27B5">
        <w:rPr>
          <w:rFonts w:ascii="Times New Roman" w:eastAsia="Calibri" w:hAnsi="Times New Roman" w:cs="Times New Roman"/>
          <w:sz w:val="18"/>
          <w:szCs w:val="24"/>
          <w:lang w:val="en-US"/>
        </w:rPr>
        <w:t>LA, linoleic acid; PUFA</w:t>
      </w:r>
      <w:r>
        <w:rPr>
          <w:rFonts w:ascii="Times New Roman" w:eastAsia="Calibri" w:hAnsi="Times New Roman" w:cs="Times New Roman"/>
          <w:sz w:val="18"/>
          <w:szCs w:val="24"/>
          <w:lang w:val="en-US"/>
        </w:rPr>
        <w:t>s</w:t>
      </w:r>
      <w:r w:rsidRPr="001F27B5">
        <w:rPr>
          <w:rFonts w:ascii="Times New Roman" w:eastAsia="Calibri" w:hAnsi="Times New Roman" w:cs="Times New Roman"/>
          <w:sz w:val="18"/>
          <w:szCs w:val="24"/>
          <w:lang w:val="en-US"/>
        </w:rPr>
        <w:t>, polyunsaturated fatty acids; MUFA</w:t>
      </w:r>
      <w:r>
        <w:rPr>
          <w:rFonts w:ascii="Times New Roman" w:eastAsia="Calibri" w:hAnsi="Times New Roman" w:cs="Times New Roman"/>
          <w:sz w:val="18"/>
          <w:szCs w:val="24"/>
          <w:lang w:val="en-US"/>
        </w:rPr>
        <w:t>s</w:t>
      </w:r>
      <w:r w:rsidRPr="001F27B5">
        <w:rPr>
          <w:rFonts w:ascii="Times New Roman" w:eastAsia="Calibri" w:hAnsi="Times New Roman" w:cs="Times New Roman"/>
          <w:sz w:val="18"/>
          <w:szCs w:val="24"/>
          <w:lang w:val="en-US"/>
        </w:rPr>
        <w:t>, monounsaturated fatty acids</w:t>
      </w:r>
      <w:r>
        <w:rPr>
          <w:rFonts w:ascii="Times New Roman" w:eastAsia="Calibri" w:hAnsi="Times New Roman" w:cs="Times New Roman"/>
          <w:sz w:val="18"/>
          <w:szCs w:val="24"/>
          <w:lang w:val="en-US"/>
        </w:rPr>
        <w:t xml:space="preserve">. </w:t>
      </w:r>
      <w:r>
        <w:rPr>
          <w:rFonts w:ascii="Times New Roman" w:hAnsi="Times New Roman"/>
          <w:sz w:val="18"/>
          <w:szCs w:val="24"/>
          <w:lang w:val="en-US"/>
        </w:rPr>
        <w:t>* p&lt;0.05; **p&lt;0.01; ***p&lt;0.001.</w:t>
      </w:r>
    </w:p>
    <w:p w:rsidR="00175CC5" w:rsidRDefault="00175CC5">
      <w:pPr>
        <w:rPr>
          <w:lang w:val="en-US"/>
        </w:rPr>
      </w:pPr>
    </w:p>
    <w:p w:rsidR="00175CC5" w:rsidRDefault="00175CC5">
      <w:pPr>
        <w:rPr>
          <w:rFonts w:ascii="Times New Roman" w:hAnsi="Times New Roman" w:cs="Times New Roman"/>
          <w:sz w:val="24"/>
          <w:szCs w:val="24"/>
          <w:lang w:val="en-US"/>
        </w:rPr>
      </w:pPr>
    </w:p>
    <w:p w:rsidR="00175CC5" w:rsidRDefault="00175CC5">
      <w:pPr>
        <w:rPr>
          <w:rFonts w:ascii="Times New Roman" w:hAnsi="Times New Roman" w:cs="Times New Roman"/>
          <w:b/>
          <w:sz w:val="24"/>
          <w:lang w:val="en-US"/>
        </w:rPr>
      </w:pPr>
      <w:r>
        <w:rPr>
          <w:rFonts w:ascii="Times New Roman" w:hAnsi="Times New Roman" w:cs="Times New Roman"/>
          <w:b/>
          <w:sz w:val="24"/>
          <w:lang w:val="en-US"/>
        </w:rPr>
        <w:br w:type="page"/>
      </w:r>
    </w:p>
    <w:p w:rsidR="00175CC5" w:rsidRPr="00CC590B" w:rsidRDefault="00175CC5" w:rsidP="00A05BE4">
      <w:pPr>
        <w:rPr>
          <w:rFonts w:ascii="Times New Roman" w:hAnsi="Times New Roman" w:cs="Times New Roman"/>
          <w:b/>
          <w:sz w:val="24"/>
          <w:lang w:val="en-US"/>
        </w:rPr>
      </w:pPr>
      <w:r>
        <w:rPr>
          <w:rFonts w:ascii="Times New Roman" w:hAnsi="Times New Roman" w:cs="Times New Roman"/>
          <w:b/>
          <w:sz w:val="24"/>
          <w:lang w:val="en-US"/>
        </w:rPr>
        <w:t xml:space="preserve">Supplemental </w:t>
      </w:r>
      <w:r w:rsidRPr="00CC590B">
        <w:rPr>
          <w:rFonts w:ascii="Times New Roman" w:hAnsi="Times New Roman" w:cs="Times New Roman"/>
          <w:b/>
          <w:sz w:val="24"/>
          <w:lang w:val="en-US"/>
        </w:rPr>
        <w:t xml:space="preserve">Table </w:t>
      </w:r>
      <w:r>
        <w:rPr>
          <w:rFonts w:ascii="Times New Roman" w:hAnsi="Times New Roman" w:cs="Times New Roman"/>
          <w:b/>
          <w:sz w:val="24"/>
          <w:lang w:val="en-US"/>
        </w:rPr>
        <w:t xml:space="preserve">S3. </w:t>
      </w:r>
      <w:r w:rsidRPr="002F505B">
        <w:rPr>
          <w:rFonts w:ascii="Times New Roman" w:hAnsi="Times New Roman" w:cs="Times New Roman"/>
          <w:b/>
          <w:sz w:val="24"/>
          <w:szCs w:val="24"/>
          <w:lang w:val="en-US"/>
        </w:rPr>
        <w:t>Correlations between FAs an</w:t>
      </w:r>
      <w:r>
        <w:rPr>
          <w:rFonts w:ascii="Times New Roman" w:hAnsi="Times New Roman" w:cs="Times New Roman"/>
          <w:b/>
          <w:sz w:val="24"/>
          <w:szCs w:val="24"/>
          <w:lang w:val="en-US"/>
        </w:rPr>
        <w:t>d the 16 bacterial taxa that were</w:t>
      </w:r>
      <w:r w:rsidRPr="002F505B">
        <w:rPr>
          <w:rFonts w:ascii="Times New Roman" w:hAnsi="Times New Roman" w:cs="Times New Roman"/>
          <w:b/>
          <w:sz w:val="24"/>
          <w:szCs w:val="24"/>
          <w:lang w:val="en-US"/>
        </w:rPr>
        <w:t xml:space="preserve"> significantly changed by rifaximin</w:t>
      </w:r>
    </w:p>
    <w:p w:rsidR="00175CC5" w:rsidRDefault="00175CC5" w:rsidP="006A4C33">
      <w:pPr>
        <w:spacing w:after="0"/>
        <w:rPr>
          <w:rFonts w:ascii="Times New Roman" w:hAnsi="Times New Roman" w:cs="Times New Roman"/>
          <w:sz w:val="18"/>
          <w:szCs w:val="18"/>
          <w:lang w:val="en-US"/>
        </w:rPr>
      </w:pPr>
    </w:p>
    <w:tbl>
      <w:tblPr>
        <w:tblStyle w:val="TableGrid1"/>
        <w:tblpPr w:leftFromText="141" w:rightFromText="141" w:vertAnchor="page" w:horzAnchor="margin" w:tblpY="2504"/>
        <w:tblW w:w="9072" w:type="dxa"/>
        <w:tblLayout w:type="fixed"/>
        <w:tblLook w:val="04A0" w:firstRow="1" w:lastRow="0" w:firstColumn="1" w:lastColumn="0" w:noHBand="0" w:noVBand="1"/>
      </w:tblPr>
      <w:tblGrid>
        <w:gridCol w:w="6060"/>
        <w:gridCol w:w="1004"/>
        <w:gridCol w:w="1004"/>
        <w:gridCol w:w="1004"/>
      </w:tblGrid>
      <w:tr w:rsidR="00175CC5" w:rsidRPr="00293C89" w:rsidTr="002F33F7">
        <w:trPr>
          <w:trHeight w:val="300"/>
        </w:trPr>
        <w:tc>
          <w:tcPr>
            <w:tcW w:w="6776" w:type="dxa"/>
            <w:tcBorders>
              <w:left w:val="nil"/>
              <w:bottom w:val="single" w:sz="4" w:space="0" w:color="auto"/>
              <w:right w:val="nil"/>
            </w:tcBorders>
            <w:noWrap/>
            <w:hideMark/>
          </w:tcPr>
          <w:p w:rsidR="00175CC5" w:rsidRPr="00293C89" w:rsidRDefault="00175CC5" w:rsidP="008C25B9">
            <w:pPr>
              <w:spacing w:after="200" w:line="276" w:lineRule="auto"/>
              <w:rPr>
                <w:rFonts w:ascii="Times New Roman" w:eastAsia="Calibri" w:hAnsi="Times New Roman" w:cs="Times New Roman"/>
                <w:b/>
                <w:sz w:val="20"/>
                <w:szCs w:val="20"/>
              </w:rPr>
            </w:pPr>
            <w:r w:rsidRPr="00293C89">
              <w:rPr>
                <w:rFonts w:ascii="Times New Roman" w:eastAsia="Calibri" w:hAnsi="Times New Roman" w:cs="Times New Roman"/>
                <w:b/>
                <w:sz w:val="20"/>
                <w:szCs w:val="20"/>
              </w:rPr>
              <w:t xml:space="preserve">Taxa </w:t>
            </w:r>
          </w:p>
        </w:tc>
        <w:tc>
          <w:tcPr>
            <w:tcW w:w="1098" w:type="dxa"/>
            <w:tcBorders>
              <w:left w:val="nil"/>
              <w:bottom w:val="single" w:sz="4" w:space="0" w:color="auto"/>
              <w:right w:val="nil"/>
            </w:tcBorders>
            <w:hideMark/>
          </w:tcPr>
          <w:p w:rsidR="00175CC5" w:rsidRPr="00293C89" w:rsidRDefault="00175CC5" w:rsidP="008C25B9">
            <w:pPr>
              <w:spacing w:after="200" w:line="276" w:lineRule="auto"/>
              <w:jc w:val="center"/>
              <w:rPr>
                <w:rFonts w:ascii="Times New Roman" w:eastAsia="Calibri" w:hAnsi="Times New Roman" w:cs="Times New Roman"/>
                <w:b/>
                <w:sz w:val="20"/>
                <w:szCs w:val="20"/>
              </w:rPr>
            </w:pPr>
            <w:r w:rsidRPr="00293C89">
              <w:rPr>
                <w:rFonts w:ascii="Times New Roman" w:eastAsia="Calibri" w:hAnsi="Times New Roman" w:cs="Times New Roman"/>
                <w:b/>
                <w:i/>
                <w:sz w:val="20"/>
                <w:szCs w:val="20"/>
              </w:rPr>
              <w:t>n-6</w:t>
            </w:r>
            <w:r w:rsidRPr="00293C89">
              <w:rPr>
                <w:rFonts w:ascii="Times New Roman" w:eastAsia="Calibri" w:hAnsi="Times New Roman" w:cs="Times New Roman"/>
                <w:b/>
                <w:sz w:val="20"/>
                <w:szCs w:val="20"/>
              </w:rPr>
              <w:t xml:space="preserve"> PUFAs</w:t>
            </w:r>
          </w:p>
        </w:tc>
        <w:tc>
          <w:tcPr>
            <w:tcW w:w="1098" w:type="dxa"/>
            <w:tcBorders>
              <w:left w:val="nil"/>
              <w:bottom w:val="single" w:sz="4" w:space="0" w:color="auto"/>
              <w:right w:val="nil"/>
            </w:tcBorders>
          </w:tcPr>
          <w:p w:rsidR="00175CC5" w:rsidRPr="00293C89" w:rsidRDefault="00175CC5" w:rsidP="008C25B9">
            <w:pPr>
              <w:spacing w:after="200" w:line="276" w:lineRule="auto"/>
              <w:jc w:val="center"/>
              <w:rPr>
                <w:rFonts w:ascii="Times New Roman" w:eastAsia="Calibri" w:hAnsi="Times New Roman" w:cs="Times New Roman"/>
                <w:b/>
                <w:sz w:val="20"/>
                <w:szCs w:val="20"/>
              </w:rPr>
            </w:pPr>
            <w:r w:rsidRPr="00293C89">
              <w:rPr>
                <w:rFonts w:ascii="Times New Roman" w:eastAsia="Calibri" w:hAnsi="Times New Roman" w:cs="Times New Roman"/>
                <w:b/>
                <w:sz w:val="20"/>
                <w:szCs w:val="20"/>
              </w:rPr>
              <w:t>LA</w:t>
            </w:r>
          </w:p>
        </w:tc>
        <w:tc>
          <w:tcPr>
            <w:tcW w:w="1098" w:type="dxa"/>
            <w:tcBorders>
              <w:left w:val="nil"/>
              <w:bottom w:val="single" w:sz="4" w:space="0" w:color="auto"/>
              <w:right w:val="nil"/>
            </w:tcBorders>
            <w:noWrap/>
            <w:hideMark/>
          </w:tcPr>
          <w:p w:rsidR="00175CC5" w:rsidRPr="00293C89" w:rsidRDefault="00175CC5" w:rsidP="008C25B9">
            <w:pPr>
              <w:spacing w:after="200" w:line="276" w:lineRule="auto"/>
              <w:jc w:val="center"/>
              <w:rPr>
                <w:rFonts w:ascii="Times New Roman" w:eastAsia="Calibri" w:hAnsi="Times New Roman" w:cs="Times New Roman"/>
                <w:b/>
                <w:sz w:val="20"/>
                <w:szCs w:val="20"/>
              </w:rPr>
            </w:pPr>
            <w:r w:rsidRPr="00293C89">
              <w:rPr>
                <w:rFonts w:ascii="Times New Roman" w:eastAsia="Calibri" w:hAnsi="Times New Roman" w:cs="Times New Roman"/>
                <w:b/>
                <w:sz w:val="20"/>
                <w:szCs w:val="20"/>
              </w:rPr>
              <w:t>MUFAs</w:t>
            </w:r>
          </w:p>
        </w:tc>
      </w:tr>
      <w:tr w:rsidR="00175CC5" w:rsidRPr="00293C89" w:rsidTr="002F33F7">
        <w:trPr>
          <w:trHeight w:val="300"/>
        </w:trPr>
        <w:tc>
          <w:tcPr>
            <w:tcW w:w="6776" w:type="dxa"/>
            <w:tcBorders>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Bacteroidetes</w:t>
            </w:r>
          </w:p>
        </w:tc>
        <w:tc>
          <w:tcPr>
            <w:tcW w:w="1098" w:type="dxa"/>
            <w:tcBorders>
              <w:left w:val="nil"/>
              <w:bottom w:val="nil"/>
              <w:right w:val="nil"/>
            </w:tcBorders>
          </w:tcPr>
          <w:p w:rsidR="00175CC5" w:rsidRPr="00293C89" w:rsidRDefault="00175CC5" w:rsidP="003D3D67">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0.0</w:t>
            </w:r>
            <w:r>
              <w:rPr>
                <w:rFonts w:ascii="Times New Roman" w:eastAsia="Calibri" w:hAnsi="Times New Roman" w:cs="Times New Roman"/>
                <w:sz w:val="20"/>
                <w:szCs w:val="20"/>
              </w:rPr>
              <w:t>7</w:t>
            </w:r>
          </w:p>
        </w:tc>
        <w:tc>
          <w:tcPr>
            <w:tcW w:w="1098" w:type="dxa"/>
            <w:tcBorders>
              <w:left w:val="nil"/>
              <w:bottom w:val="nil"/>
              <w:right w:val="nil"/>
            </w:tcBorders>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0.1</w:t>
            </w:r>
            <w:r>
              <w:rPr>
                <w:rFonts w:ascii="Times New Roman" w:eastAsia="Calibri" w:hAnsi="Times New Roman" w:cs="Times New Roman"/>
                <w:sz w:val="20"/>
                <w:szCs w:val="20"/>
              </w:rPr>
              <w:t>7</w:t>
            </w:r>
          </w:p>
        </w:tc>
        <w:tc>
          <w:tcPr>
            <w:tcW w:w="1098" w:type="dxa"/>
            <w:tcBorders>
              <w:left w:val="nil"/>
              <w:bottom w:val="nil"/>
              <w:right w:val="nil"/>
            </w:tcBorders>
            <w:noWrap/>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-0.0</w:t>
            </w:r>
            <w:r>
              <w:rPr>
                <w:rFonts w:ascii="Times New Roman" w:eastAsia="Calibri" w:hAnsi="Times New Roman" w:cs="Times New Roman"/>
                <w:sz w:val="20"/>
                <w:szCs w:val="20"/>
              </w:rPr>
              <w:t>6</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Bacteroidetes.Bacteroidia</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0.0</w:t>
            </w:r>
            <w:r>
              <w:rPr>
                <w:rFonts w:ascii="Times New Roman" w:eastAsia="Calibri" w:hAnsi="Times New Roman" w:cs="Times New Roman"/>
                <w:sz w:val="20"/>
                <w:szCs w:val="20"/>
              </w:rPr>
              <w:t>7</w:t>
            </w:r>
          </w:p>
        </w:tc>
        <w:tc>
          <w:tcPr>
            <w:tcW w:w="1098" w:type="dxa"/>
            <w:tcBorders>
              <w:top w:val="nil"/>
              <w:left w:val="nil"/>
              <w:bottom w:val="nil"/>
              <w:right w:val="nil"/>
            </w:tcBorders>
          </w:tcPr>
          <w:p w:rsidR="00175CC5" w:rsidRPr="003D3D67" w:rsidRDefault="00175CC5" w:rsidP="002202F8">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0.1</w:t>
            </w:r>
            <w:r>
              <w:rPr>
                <w:rFonts w:ascii="Times New Roman" w:eastAsia="Calibri" w:hAnsi="Times New Roman" w:cs="Times New Roman"/>
                <w:sz w:val="20"/>
                <w:szCs w:val="20"/>
              </w:rPr>
              <w:t>7</w:t>
            </w:r>
          </w:p>
        </w:tc>
        <w:tc>
          <w:tcPr>
            <w:tcW w:w="1098" w:type="dxa"/>
            <w:tcBorders>
              <w:top w:val="nil"/>
              <w:left w:val="nil"/>
              <w:bottom w:val="nil"/>
              <w:right w:val="nil"/>
            </w:tcBorders>
            <w:noWrap/>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-0.0</w:t>
            </w:r>
            <w:r>
              <w:rPr>
                <w:rFonts w:ascii="Times New Roman" w:eastAsia="Calibri" w:hAnsi="Times New Roman" w:cs="Times New Roman"/>
                <w:sz w:val="20"/>
                <w:szCs w:val="20"/>
              </w:rPr>
              <w:t>6</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Bacteroidetes.Bacteroidia.Bacteroidales</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0.0</w:t>
            </w:r>
            <w:r>
              <w:rPr>
                <w:rFonts w:ascii="Times New Roman" w:eastAsia="Calibri" w:hAnsi="Times New Roman" w:cs="Times New Roman"/>
                <w:sz w:val="20"/>
                <w:szCs w:val="20"/>
              </w:rPr>
              <w:t>7</w:t>
            </w:r>
          </w:p>
        </w:tc>
        <w:tc>
          <w:tcPr>
            <w:tcW w:w="1098" w:type="dxa"/>
            <w:tcBorders>
              <w:top w:val="nil"/>
              <w:left w:val="nil"/>
              <w:bottom w:val="nil"/>
              <w:right w:val="nil"/>
            </w:tcBorders>
          </w:tcPr>
          <w:p w:rsidR="00175CC5" w:rsidRPr="003D3D67" w:rsidRDefault="00175CC5" w:rsidP="002202F8">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0.1</w:t>
            </w:r>
            <w:r>
              <w:rPr>
                <w:rFonts w:ascii="Times New Roman" w:eastAsia="Calibri" w:hAnsi="Times New Roman" w:cs="Times New Roman"/>
                <w:sz w:val="20"/>
                <w:szCs w:val="20"/>
              </w:rPr>
              <w:t>7</w:t>
            </w:r>
          </w:p>
        </w:tc>
        <w:tc>
          <w:tcPr>
            <w:tcW w:w="1098" w:type="dxa"/>
            <w:tcBorders>
              <w:top w:val="nil"/>
              <w:left w:val="nil"/>
              <w:bottom w:val="nil"/>
              <w:right w:val="nil"/>
            </w:tcBorders>
            <w:noWrap/>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2202F8">
              <w:rPr>
                <w:rFonts w:ascii="Times New Roman" w:eastAsia="Calibri" w:hAnsi="Times New Roman" w:cs="Times New Roman"/>
                <w:sz w:val="20"/>
                <w:szCs w:val="20"/>
              </w:rPr>
              <w:t>-0.0</w:t>
            </w:r>
            <w:r>
              <w:rPr>
                <w:rFonts w:ascii="Times New Roman" w:eastAsia="Calibri" w:hAnsi="Times New Roman" w:cs="Times New Roman"/>
                <w:sz w:val="20"/>
                <w:szCs w:val="20"/>
              </w:rPr>
              <w:t>6</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lang w:val="es-ES"/>
              </w:rPr>
            </w:pPr>
            <w:r w:rsidRPr="00F326C9">
              <w:rPr>
                <w:rFonts w:ascii="Times New Roman" w:eastAsia="Calibri" w:hAnsi="Times New Roman" w:cs="Times New Roman"/>
                <w:sz w:val="20"/>
                <w:szCs w:val="20"/>
                <w:lang w:val="es-ES"/>
              </w:rPr>
              <w:t>Bacteroidetes.Bacteroidia.Bacteroidales.Bacteroidaceae</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lang w:val="es-ES"/>
              </w:rPr>
            </w:pPr>
            <w:r w:rsidRPr="00293C89">
              <w:rPr>
                <w:rFonts w:ascii="Times New Roman" w:eastAsia="Calibri" w:hAnsi="Times New Roman" w:cs="Times New Roman"/>
                <w:sz w:val="20"/>
                <w:szCs w:val="20"/>
                <w:lang w:val="es-ES"/>
              </w:rPr>
              <w:t>-0.1</w:t>
            </w:r>
            <w:r>
              <w:rPr>
                <w:rFonts w:ascii="Times New Roman" w:eastAsia="Calibri" w:hAnsi="Times New Roman" w:cs="Times New Roman"/>
                <w:sz w:val="20"/>
                <w:szCs w:val="20"/>
                <w:lang w:val="es-ES"/>
              </w:rPr>
              <w:t>6</w:t>
            </w:r>
          </w:p>
        </w:tc>
        <w:tc>
          <w:tcPr>
            <w:tcW w:w="1098" w:type="dxa"/>
            <w:tcBorders>
              <w:top w:val="nil"/>
              <w:left w:val="nil"/>
              <w:bottom w:val="nil"/>
              <w:right w:val="nil"/>
            </w:tcBorders>
          </w:tcPr>
          <w:p w:rsidR="00175CC5" w:rsidRPr="003D3D67" w:rsidRDefault="00175CC5" w:rsidP="002202F8">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-0.1</w:t>
            </w:r>
            <w:r>
              <w:rPr>
                <w:rFonts w:ascii="Times New Roman" w:eastAsia="Calibri" w:hAnsi="Times New Roman" w:cs="Times New Roman"/>
                <w:sz w:val="20"/>
                <w:szCs w:val="20"/>
              </w:rPr>
              <w:t>2</w:t>
            </w:r>
          </w:p>
        </w:tc>
        <w:tc>
          <w:tcPr>
            <w:tcW w:w="1098" w:type="dxa"/>
            <w:tcBorders>
              <w:top w:val="nil"/>
              <w:left w:val="nil"/>
              <w:bottom w:val="nil"/>
              <w:right w:val="nil"/>
            </w:tcBorders>
            <w:noWrap/>
          </w:tcPr>
          <w:p w:rsidR="00175CC5" w:rsidRPr="002202F8" w:rsidRDefault="00175CC5" w:rsidP="003D3D67">
            <w:pPr>
              <w:spacing w:after="200" w:line="360" w:lineRule="auto"/>
              <w:jc w:val="center"/>
              <w:rPr>
                <w:rFonts w:ascii="Times New Roman" w:eastAsia="Calibri" w:hAnsi="Times New Roman" w:cs="Times New Roman"/>
                <w:sz w:val="20"/>
                <w:szCs w:val="20"/>
              </w:rPr>
            </w:pPr>
            <w:r w:rsidRPr="002202F8">
              <w:rPr>
                <w:rFonts w:ascii="Times New Roman" w:eastAsia="Calibri" w:hAnsi="Times New Roman" w:cs="Times New Roman"/>
                <w:sz w:val="20"/>
                <w:szCs w:val="20"/>
              </w:rPr>
              <w:t>0.16</w:t>
            </w:r>
          </w:p>
        </w:tc>
      </w:tr>
      <w:tr w:rsidR="00175CC5" w:rsidRPr="00293C89" w:rsidTr="002F33F7">
        <w:trPr>
          <w:trHeight w:val="300"/>
        </w:trPr>
        <w:tc>
          <w:tcPr>
            <w:tcW w:w="6776" w:type="dxa"/>
            <w:tcBorders>
              <w:top w:val="nil"/>
              <w:left w:val="nil"/>
              <w:bottom w:val="nil"/>
              <w:right w:val="nil"/>
            </w:tcBorders>
            <w:noWrap/>
            <w:hideMark/>
          </w:tcPr>
          <w:p w:rsidR="00175CC5" w:rsidRPr="0083253F" w:rsidRDefault="00175CC5" w:rsidP="00F326C9">
            <w:pPr>
              <w:spacing w:after="200" w:line="360" w:lineRule="auto"/>
              <w:rPr>
                <w:rFonts w:ascii="Times New Roman" w:eastAsia="Calibri" w:hAnsi="Times New Roman" w:cs="Times New Roman"/>
                <w:sz w:val="20"/>
                <w:szCs w:val="20"/>
              </w:rPr>
            </w:pPr>
            <w:r w:rsidRPr="0083253F">
              <w:rPr>
                <w:rFonts w:ascii="Times New Roman" w:eastAsia="Calibri" w:hAnsi="Times New Roman" w:cs="Times New Roman"/>
                <w:sz w:val="20"/>
                <w:szCs w:val="20"/>
              </w:rPr>
              <w:t>Bacteroidetes.Bacteroidia.Bacteroidales.Bacteroidaceae. Bacteroides</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sz w:val="20"/>
                <w:szCs w:val="20"/>
                <w:lang w:val="nb-NO"/>
              </w:rPr>
            </w:pPr>
            <w:r w:rsidRPr="00293C89">
              <w:rPr>
                <w:rFonts w:ascii="Times New Roman" w:eastAsia="Calibri" w:hAnsi="Times New Roman" w:cs="Times New Roman"/>
                <w:sz w:val="20"/>
                <w:szCs w:val="20"/>
                <w:lang w:val="es-ES"/>
              </w:rPr>
              <w:t>-0.1</w:t>
            </w:r>
            <w:r>
              <w:rPr>
                <w:rFonts w:ascii="Times New Roman" w:eastAsia="Calibri" w:hAnsi="Times New Roman" w:cs="Times New Roman"/>
                <w:sz w:val="20"/>
                <w:szCs w:val="20"/>
                <w:lang w:val="es-ES"/>
              </w:rPr>
              <w:t>6</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-0.12</w:t>
            </w:r>
          </w:p>
        </w:tc>
        <w:tc>
          <w:tcPr>
            <w:tcW w:w="1098" w:type="dxa"/>
            <w:tcBorders>
              <w:top w:val="nil"/>
              <w:left w:val="nil"/>
              <w:bottom w:val="nil"/>
              <w:right w:val="nil"/>
            </w:tcBorders>
            <w:noWrap/>
          </w:tcPr>
          <w:p w:rsidR="00175CC5" w:rsidRPr="00F326C9" w:rsidRDefault="00175CC5" w:rsidP="003D3D67">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0.16</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Firmicutes.Clostridia.Clostridiales.Family XI.Ezakiella</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-0.20</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-0.04</w:t>
            </w:r>
          </w:p>
        </w:tc>
        <w:tc>
          <w:tcPr>
            <w:tcW w:w="1098" w:type="dxa"/>
            <w:tcBorders>
              <w:top w:val="nil"/>
              <w:left w:val="nil"/>
              <w:bottom w:val="nil"/>
              <w:right w:val="nil"/>
            </w:tcBorders>
            <w:noWrap/>
          </w:tcPr>
          <w:p w:rsidR="00175CC5" w:rsidRPr="00F326C9" w:rsidRDefault="00175CC5" w:rsidP="003D3D67">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0.17</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83253F">
              <w:rPr>
                <w:rFonts w:ascii="Times New Roman" w:eastAsia="Calibri" w:hAnsi="Times New Roman" w:cs="Times New Roman"/>
                <w:sz w:val="20"/>
                <w:szCs w:val="20"/>
              </w:rPr>
              <w:t>Firmicutes.Clostridia.Clostridiales</w:t>
            </w:r>
            <w:r w:rsidRPr="00F326C9">
              <w:rPr>
                <w:rFonts w:ascii="Times New Roman" w:eastAsia="Calibri" w:hAnsi="Times New Roman" w:cs="Times New Roman"/>
                <w:sz w:val="20"/>
                <w:szCs w:val="20"/>
              </w:rPr>
              <w:t>.Family XIII.Family XIII UCG-001</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b/>
                <w:sz w:val="20"/>
                <w:szCs w:val="20"/>
              </w:rPr>
            </w:pPr>
            <w:r w:rsidRPr="00293C89">
              <w:rPr>
                <w:rFonts w:ascii="Times New Roman" w:eastAsia="Calibri" w:hAnsi="Times New Roman" w:cs="Times New Roman"/>
                <w:b/>
                <w:sz w:val="20"/>
                <w:szCs w:val="20"/>
              </w:rPr>
              <w:t xml:space="preserve">   0.41**</w:t>
            </w:r>
          </w:p>
        </w:tc>
        <w:tc>
          <w:tcPr>
            <w:tcW w:w="1098" w:type="dxa"/>
            <w:tcBorders>
              <w:top w:val="nil"/>
              <w:left w:val="nil"/>
              <w:bottom w:val="nil"/>
              <w:right w:val="nil"/>
            </w:tcBorders>
          </w:tcPr>
          <w:p w:rsidR="00175CC5" w:rsidRPr="003D3D67" w:rsidRDefault="00175CC5" w:rsidP="00FA756C">
            <w:pPr>
              <w:spacing w:after="200" w:line="360" w:lineRule="auto"/>
              <w:jc w:val="center"/>
              <w:rPr>
                <w:rFonts w:ascii="Times New Roman" w:eastAsia="Calibri" w:hAnsi="Times New Roman" w:cs="Times New Roman"/>
                <w:b/>
                <w:sz w:val="20"/>
                <w:szCs w:val="20"/>
              </w:rPr>
            </w:pPr>
            <w:r w:rsidRPr="003D3D67">
              <w:rPr>
                <w:rFonts w:ascii="Times New Roman" w:eastAsia="Calibri" w:hAnsi="Times New Roman" w:cs="Times New Roman"/>
                <w:b/>
                <w:sz w:val="20"/>
                <w:szCs w:val="20"/>
              </w:rPr>
              <w:t>0.32*</w:t>
            </w:r>
          </w:p>
        </w:tc>
        <w:tc>
          <w:tcPr>
            <w:tcW w:w="1098" w:type="dxa"/>
            <w:tcBorders>
              <w:top w:val="nil"/>
              <w:left w:val="nil"/>
              <w:bottom w:val="nil"/>
              <w:right w:val="nil"/>
            </w:tcBorders>
            <w:noWrap/>
          </w:tcPr>
          <w:p w:rsidR="00175CC5" w:rsidRPr="00FA756C" w:rsidRDefault="00175CC5" w:rsidP="003D3D67">
            <w:pPr>
              <w:spacing w:after="200" w:line="360" w:lineRule="auto"/>
              <w:jc w:val="center"/>
              <w:rPr>
                <w:rFonts w:ascii="Times New Roman" w:eastAsia="Calibri" w:hAnsi="Times New Roman" w:cs="Times New Roman"/>
                <w:sz w:val="20"/>
                <w:szCs w:val="20"/>
              </w:rPr>
            </w:pPr>
            <w:r w:rsidRPr="00FA756C">
              <w:rPr>
                <w:rFonts w:ascii="Times New Roman" w:eastAsia="Calibri" w:hAnsi="Times New Roman" w:cs="Times New Roman"/>
                <w:sz w:val="20"/>
                <w:szCs w:val="20"/>
              </w:rPr>
              <w:t>-0.28</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Firmicutes.Clostridia.Clostridiales.Lachnospiraceae. Anaerostipes</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0.1</w:t>
            </w:r>
            <w:r>
              <w:rPr>
                <w:rFonts w:ascii="Times New Roman" w:eastAsia="Calibri" w:hAnsi="Times New Roman" w:cs="Times New Roman"/>
                <w:sz w:val="20"/>
                <w:szCs w:val="20"/>
              </w:rPr>
              <w:t>2</w:t>
            </w:r>
          </w:p>
        </w:tc>
        <w:tc>
          <w:tcPr>
            <w:tcW w:w="1098" w:type="dxa"/>
            <w:tcBorders>
              <w:top w:val="nil"/>
              <w:left w:val="nil"/>
              <w:bottom w:val="nil"/>
              <w:right w:val="nil"/>
            </w:tcBorders>
          </w:tcPr>
          <w:p w:rsidR="00175CC5" w:rsidRPr="003D3D67" w:rsidRDefault="00175CC5" w:rsidP="00FA756C">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w:t>
            </w:r>
            <w:r>
              <w:rPr>
                <w:rFonts w:ascii="Times New Roman" w:eastAsia="Calibri" w:hAnsi="Times New Roman" w:cs="Times New Roman"/>
                <w:sz w:val="20"/>
                <w:szCs w:val="20"/>
              </w:rPr>
              <w:t>20</w:t>
            </w:r>
          </w:p>
        </w:tc>
        <w:tc>
          <w:tcPr>
            <w:tcW w:w="1098" w:type="dxa"/>
            <w:tcBorders>
              <w:top w:val="nil"/>
              <w:left w:val="nil"/>
              <w:bottom w:val="nil"/>
              <w:right w:val="nil"/>
            </w:tcBorders>
            <w:noWrap/>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0.1</w:t>
            </w:r>
            <w:r>
              <w:rPr>
                <w:rFonts w:ascii="Times New Roman" w:eastAsia="Calibri" w:hAnsi="Times New Roman" w:cs="Times New Roman"/>
                <w:sz w:val="20"/>
                <w:szCs w:val="20"/>
              </w:rPr>
              <w:t>1</w:t>
            </w:r>
          </w:p>
        </w:tc>
      </w:tr>
      <w:tr w:rsidR="00175CC5" w:rsidRPr="00293C89" w:rsidTr="002F33F7">
        <w:trPr>
          <w:trHeight w:val="300"/>
        </w:trPr>
        <w:tc>
          <w:tcPr>
            <w:tcW w:w="6776" w:type="dxa"/>
            <w:tcBorders>
              <w:top w:val="nil"/>
              <w:left w:val="nil"/>
              <w:bottom w:val="nil"/>
              <w:right w:val="nil"/>
            </w:tcBorders>
            <w:noWrap/>
            <w:hideMark/>
          </w:tcPr>
          <w:p w:rsidR="00175CC5" w:rsidRPr="0083253F" w:rsidRDefault="00175CC5" w:rsidP="008C25B9">
            <w:pPr>
              <w:spacing w:after="200" w:line="360" w:lineRule="auto"/>
              <w:rPr>
                <w:rFonts w:ascii="Times New Roman" w:eastAsia="Calibri" w:hAnsi="Times New Roman" w:cs="Times New Roman"/>
                <w:sz w:val="20"/>
                <w:szCs w:val="20"/>
              </w:rPr>
            </w:pPr>
            <w:r w:rsidRPr="0083253F">
              <w:rPr>
                <w:rFonts w:ascii="Times New Roman" w:eastAsia="Calibri" w:hAnsi="Times New Roman" w:cs="Times New Roman"/>
                <w:sz w:val="20"/>
                <w:szCs w:val="20"/>
              </w:rPr>
              <w:t>Firmicutes.Clostridia.Clostridiales.Lachnospiraceae. Lactonifactor</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0.05</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0.12</w:t>
            </w:r>
          </w:p>
        </w:tc>
        <w:tc>
          <w:tcPr>
            <w:tcW w:w="1098" w:type="dxa"/>
            <w:tcBorders>
              <w:top w:val="nil"/>
              <w:left w:val="nil"/>
              <w:bottom w:val="nil"/>
              <w:right w:val="nil"/>
            </w:tcBorders>
            <w:noWrap/>
          </w:tcPr>
          <w:p w:rsidR="00175CC5" w:rsidRPr="00F326C9" w:rsidRDefault="00175CC5" w:rsidP="003D3D67">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-0.01</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Firmicutes.Clostridia.Clostridiales.Peptococcaceae</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0.29</w:t>
            </w:r>
          </w:p>
        </w:tc>
        <w:tc>
          <w:tcPr>
            <w:tcW w:w="1098" w:type="dxa"/>
            <w:tcBorders>
              <w:top w:val="nil"/>
              <w:left w:val="nil"/>
              <w:bottom w:val="nil"/>
              <w:right w:val="nil"/>
            </w:tcBorders>
          </w:tcPr>
          <w:p w:rsidR="00175CC5" w:rsidRPr="00F326C9" w:rsidRDefault="00175CC5" w:rsidP="00FA756C">
            <w:pPr>
              <w:spacing w:after="200" w:line="360" w:lineRule="auto"/>
              <w:jc w:val="center"/>
              <w:rPr>
                <w:rFonts w:ascii="Times New Roman" w:eastAsia="Calibri" w:hAnsi="Times New Roman" w:cs="Times New Roman"/>
                <w:b/>
                <w:sz w:val="20"/>
                <w:szCs w:val="20"/>
                <w:lang w:val="nb-NO"/>
              </w:rPr>
            </w:pPr>
            <w:r w:rsidRPr="00F326C9">
              <w:rPr>
                <w:rFonts w:ascii="Times New Roman" w:eastAsia="Calibri" w:hAnsi="Times New Roman" w:cs="Times New Roman"/>
                <w:b/>
                <w:sz w:val="20"/>
                <w:szCs w:val="20"/>
                <w:lang w:val="nb-NO"/>
              </w:rPr>
              <w:t>0.34*</w:t>
            </w:r>
          </w:p>
        </w:tc>
        <w:tc>
          <w:tcPr>
            <w:tcW w:w="1098" w:type="dxa"/>
            <w:tcBorders>
              <w:top w:val="nil"/>
              <w:left w:val="nil"/>
              <w:bottom w:val="nil"/>
              <w:right w:val="nil"/>
            </w:tcBorders>
            <w:noWrap/>
          </w:tcPr>
          <w:p w:rsidR="00175CC5" w:rsidRPr="00F326C9" w:rsidRDefault="00175CC5" w:rsidP="003D3D67">
            <w:pPr>
              <w:spacing w:after="200" w:line="360" w:lineRule="auto"/>
              <w:jc w:val="center"/>
              <w:rPr>
                <w:rFonts w:ascii="Times New Roman" w:eastAsia="Calibri" w:hAnsi="Times New Roman" w:cs="Times New Roman"/>
                <w:sz w:val="20"/>
                <w:szCs w:val="20"/>
                <w:lang w:val="nb-NO"/>
              </w:rPr>
            </w:pPr>
            <w:r w:rsidRPr="00F326C9">
              <w:rPr>
                <w:rFonts w:ascii="Times New Roman" w:eastAsia="Calibri" w:hAnsi="Times New Roman" w:cs="Times New Roman"/>
                <w:sz w:val="20"/>
                <w:szCs w:val="20"/>
                <w:lang w:val="nb-NO"/>
              </w:rPr>
              <w:t>-0.28</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lang w:val="nb-NO"/>
              </w:rPr>
              <w:t>Firmicutes.Clostridia.Clostridiales.Rumino</w:t>
            </w:r>
            <w:r w:rsidRPr="00F326C9">
              <w:rPr>
                <w:rFonts w:ascii="Times New Roman" w:eastAsia="Calibri" w:hAnsi="Times New Roman" w:cs="Times New Roman"/>
                <w:sz w:val="20"/>
                <w:szCs w:val="20"/>
              </w:rPr>
              <w:t>coccaceae</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0.3</w:t>
            </w:r>
            <w:r>
              <w:rPr>
                <w:rFonts w:ascii="Times New Roman" w:eastAsia="Calibri" w:hAnsi="Times New Roman" w:cs="Times New Roman"/>
                <w:sz w:val="20"/>
                <w:szCs w:val="20"/>
              </w:rPr>
              <w:t>2</w:t>
            </w:r>
          </w:p>
        </w:tc>
        <w:tc>
          <w:tcPr>
            <w:tcW w:w="1098" w:type="dxa"/>
            <w:tcBorders>
              <w:top w:val="nil"/>
              <w:left w:val="nil"/>
              <w:bottom w:val="nil"/>
              <w:right w:val="nil"/>
            </w:tcBorders>
          </w:tcPr>
          <w:p w:rsidR="00175CC5" w:rsidRPr="003D3D67" w:rsidRDefault="00175CC5" w:rsidP="00FA756C">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0.19</w:t>
            </w:r>
          </w:p>
        </w:tc>
        <w:tc>
          <w:tcPr>
            <w:tcW w:w="1098" w:type="dxa"/>
            <w:tcBorders>
              <w:top w:val="nil"/>
              <w:left w:val="nil"/>
              <w:bottom w:val="nil"/>
              <w:right w:val="nil"/>
            </w:tcBorders>
            <w:noWrap/>
          </w:tcPr>
          <w:p w:rsidR="00175CC5" w:rsidRPr="00FA756C" w:rsidRDefault="00175CC5" w:rsidP="003D3D67">
            <w:pPr>
              <w:spacing w:after="200" w:line="360" w:lineRule="auto"/>
              <w:jc w:val="center"/>
              <w:rPr>
                <w:rFonts w:ascii="Times New Roman" w:eastAsia="Calibri" w:hAnsi="Times New Roman" w:cs="Times New Roman"/>
                <w:sz w:val="20"/>
                <w:szCs w:val="20"/>
              </w:rPr>
            </w:pPr>
            <w:r w:rsidRPr="00FA756C">
              <w:rPr>
                <w:rFonts w:ascii="Times New Roman" w:eastAsia="Calibri" w:hAnsi="Times New Roman" w:cs="Times New Roman"/>
                <w:sz w:val="20"/>
                <w:szCs w:val="20"/>
              </w:rPr>
              <w:t>-0.29</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Firmicutes.Clostridia.Clostridiales.Ruminococcaceae. Anaerotruncus</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0.3</w:t>
            </w:r>
            <w:r>
              <w:rPr>
                <w:rFonts w:ascii="Times New Roman" w:eastAsia="Calibri" w:hAnsi="Times New Roman" w:cs="Times New Roman"/>
                <w:sz w:val="20"/>
                <w:szCs w:val="20"/>
              </w:rPr>
              <w:t>2</w:t>
            </w:r>
          </w:p>
        </w:tc>
        <w:tc>
          <w:tcPr>
            <w:tcW w:w="1098" w:type="dxa"/>
            <w:tcBorders>
              <w:top w:val="nil"/>
              <w:left w:val="nil"/>
              <w:bottom w:val="nil"/>
              <w:right w:val="nil"/>
            </w:tcBorders>
          </w:tcPr>
          <w:p w:rsidR="00175CC5" w:rsidRPr="003D3D67" w:rsidRDefault="00175CC5" w:rsidP="00FA756C">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0.2</w:t>
            </w:r>
            <w:r>
              <w:rPr>
                <w:rFonts w:ascii="Times New Roman" w:eastAsia="Calibri" w:hAnsi="Times New Roman" w:cs="Times New Roman"/>
                <w:sz w:val="20"/>
                <w:szCs w:val="20"/>
              </w:rPr>
              <w:t>3</w:t>
            </w:r>
          </w:p>
        </w:tc>
        <w:tc>
          <w:tcPr>
            <w:tcW w:w="1098" w:type="dxa"/>
            <w:tcBorders>
              <w:top w:val="nil"/>
              <w:left w:val="nil"/>
              <w:bottom w:val="nil"/>
              <w:right w:val="nil"/>
            </w:tcBorders>
            <w:noWrap/>
          </w:tcPr>
          <w:p w:rsidR="00175CC5" w:rsidRPr="003D3D67" w:rsidRDefault="00175CC5" w:rsidP="003D3D67">
            <w:pPr>
              <w:spacing w:after="200" w:line="36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-0.20</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Firmicutes.Clostridia.Clostridiales.Ruminococcaceae. Oscillibacter</w:t>
            </w:r>
          </w:p>
        </w:tc>
        <w:tc>
          <w:tcPr>
            <w:tcW w:w="1098" w:type="dxa"/>
            <w:tcBorders>
              <w:top w:val="nil"/>
              <w:left w:val="nil"/>
              <w:bottom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0.26</w:t>
            </w:r>
          </w:p>
        </w:tc>
        <w:tc>
          <w:tcPr>
            <w:tcW w:w="1098" w:type="dxa"/>
            <w:tcBorders>
              <w:top w:val="nil"/>
              <w:left w:val="nil"/>
              <w:bottom w:val="nil"/>
              <w:right w:val="nil"/>
            </w:tcBorders>
          </w:tcPr>
          <w:p w:rsidR="00175CC5" w:rsidRPr="003D3D67" w:rsidRDefault="00175CC5" w:rsidP="00FA756C">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0.25</w:t>
            </w:r>
          </w:p>
        </w:tc>
        <w:tc>
          <w:tcPr>
            <w:tcW w:w="1098" w:type="dxa"/>
            <w:tcBorders>
              <w:top w:val="nil"/>
              <w:left w:val="nil"/>
              <w:bottom w:val="nil"/>
              <w:right w:val="nil"/>
            </w:tcBorders>
            <w:noWrap/>
          </w:tcPr>
          <w:p w:rsidR="00175CC5" w:rsidRPr="00FA756C" w:rsidRDefault="00175CC5" w:rsidP="003D3D67">
            <w:pPr>
              <w:spacing w:after="200" w:line="360" w:lineRule="auto"/>
              <w:jc w:val="center"/>
              <w:rPr>
                <w:rFonts w:ascii="Times New Roman" w:eastAsia="Calibri" w:hAnsi="Times New Roman" w:cs="Times New Roman"/>
                <w:b/>
                <w:sz w:val="20"/>
                <w:szCs w:val="20"/>
              </w:rPr>
            </w:pPr>
            <w:r w:rsidRPr="00FA756C">
              <w:rPr>
                <w:rFonts w:ascii="Times New Roman" w:eastAsia="Calibri" w:hAnsi="Times New Roman" w:cs="Times New Roman"/>
                <w:b/>
                <w:sz w:val="20"/>
                <w:szCs w:val="20"/>
              </w:rPr>
              <w:t>-0.37*</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Firmicutes.Clostridia.Clostridiales.Ruminococcaceae. Ruminococcaceae UCG-002</w:t>
            </w:r>
          </w:p>
        </w:tc>
        <w:tc>
          <w:tcPr>
            <w:tcW w:w="1098" w:type="dxa"/>
            <w:tcBorders>
              <w:top w:val="nil"/>
              <w:left w:val="nil"/>
              <w:bottom w:val="nil"/>
              <w:right w:val="nil"/>
            </w:tcBorders>
          </w:tcPr>
          <w:p w:rsidR="00175CC5" w:rsidRPr="00FA756C" w:rsidRDefault="00175CC5" w:rsidP="00FA756C">
            <w:pPr>
              <w:spacing w:after="200" w:line="360" w:lineRule="auto"/>
              <w:jc w:val="center"/>
              <w:rPr>
                <w:rFonts w:ascii="Times New Roman" w:eastAsia="Calibri" w:hAnsi="Times New Roman" w:cs="Times New Roman"/>
                <w:b/>
                <w:sz w:val="20"/>
                <w:szCs w:val="20"/>
              </w:rPr>
            </w:pPr>
            <w:r w:rsidRPr="00FA756C">
              <w:rPr>
                <w:rFonts w:ascii="Times New Roman" w:eastAsia="Calibri" w:hAnsi="Times New Roman" w:cs="Times New Roman"/>
                <w:b/>
                <w:sz w:val="20"/>
                <w:szCs w:val="20"/>
              </w:rPr>
              <w:t xml:space="preserve">   0.4</w:t>
            </w:r>
            <w:r>
              <w:rPr>
                <w:rFonts w:ascii="Times New Roman" w:eastAsia="Calibri" w:hAnsi="Times New Roman" w:cs="Times New Roman"/>
                <w:b/>
                <w:sz w:val="20"/>
                <w:szCs w:val="20"/>
              </w:rPr>
              <w:t>4</w:t>
            </w:r>
            <w:r w:rsidRPr="00FA756C">
              <w:rPr>
                <w:rFonts w:ascii="Times New Roman" w:eastAsia="Calibri" w:hAnsi="Times New Roman" w:cs="Times New Roman"/>
                <w:b/>
                <w:sz w:val="20"/>
                <w:szCs w:val="20"/>
              </w:rPr>
              <w:t>**</w:t>
            </w:r>
          </w:p>
        </w:tc>
        <w:tc>
          <w:tcPr>
            <w:tcW w:w="1098" w:type="dxa"/>
            <w:tcBorders>
              <w:top w:val="nil"/>
              <w:left w:val="nil"/>
              <w:bottom w:val="nil"/>
              <w:right w:val="nil"/>
            </w:tcBorders>
          </w:tcPr>
          <w:p w:rsidR="00175CC5" w:rsidRPr="00FA756C" w:rsidRDefault="00175CC5" w:rsidP="00FA756C">
            <w:pPr>
              <w:spacing w:after="200" w:line="360" w:lineRule="auto"/>
              <w:jc w:val="center"/>
              <w:rPr>
                <w:rFonts w:ascii="Times New Roman" w:eastAsia="Calibri" w:hAnsi="Times New Roman" w:cs="Times New Roman"/>
                <w:b/>
                <w:sz w:val="20"/>
                <w:szCs w:val="20"/>
              </w:rPr>
            </w:pPr>
            <w:r w:rsidRPr="00FA756C">
              <w:rPr>
                <w:rFonts w:ascii="Times New Roman" w:eastAsia="Calibri" w:hAnsi="Times New Roman" w:cs="Times New Roman"/>
                <w:b/>
                <w:sz w:val="20"/>
                <w:szCs w:val="20"/>
              </w:rPr>
              <w:t>0.42**</w:t>
            </w:r>
          </w:p>
        </w:tc>
        <w:tc>
          <w:tcPr>
            <w:tcW w:w="1098" w:type="dxa"/>
            <w:tcBorders>
              <w:top w:val="nil"/>
              <w:left w:val="nil"/>
              <w:bottom w:val="nil"/>
              <w:right w:val="nil"/>
            </w:tcBorders>
            <w:noWrap/>
          </w:tcPr>
          <w:p w:rsidR="00175CC5" w:rsidRPr="003D3D67" w:rsidRDefault="00175CC5" w:rsidP="003D3D67">
            <w:pPr>
              <w:spacing w:after="200" w:line="360" w:lineRule="auto"/>
              <w:jc w:val="center"/>
              <w:rPr>
                <w:rFonts w:ascii="Times New Roman" w:eastAsia="Calibri" w:hAnsi="Times New Roman" w:cs="Times New Roman"/>
                <w:b/>
                <w:sz w:val="20"/>
                <w:szCs w:val="20"/>
              </w:rPr>
            </w:pPr>
            <w:r w:rsidRPr="0096448A">
              <w:rPr>
                <w:rFonts w:ascii="Times New Roman" w:eastAsia="Calibri" w:hAnsi="Times New Roman" w:cs="Times New Roman"/>
                <w:b/>
                <w:sz w:val="20"/>
                <w:szCs w:val="20"/>
              </w:rPr>
              <w:t xml:space="preserve">  -0.4</w:t>
            </w:r>
            <w:r>
              <w:rPr>
                <w:rFonts w:ascii="Times New Roman" w:eastAsia="Calibri" w:hAnsi="Times New Roman" w:cs="Times New Roman"/>
                <w:b/>
                <w:sz w:val="20"/>
                <w:szCs w:val="20"/>
              </w:rPr>
              <w:t>9</w:t>
            </w:r>
            <w:r w:rsidRPr="003D3D67">
              <w:rPr>
                <w:rFonts w:ascii="Times New Roman" w:eastAsia="Calibri" w:hAnsi="Times New Roman" w:cs="Times New Roman"/>
                <w:b/>
                <w:sz w:val="20"/>
                <w:szCs w:val="20"/>
              </w:rPr>
              <w:t>**</w:t>
            </w:r>
          </w:p>
        </w:tc>
      </w:tr>
      <w:tr w:rsidR="00175CC5" w:rsidRPr="00293C89" w:rsidTr="002F33F7">
        <w:trPr>
          <w:trHeight w:val="300"/>
        </w:trPr>
        <w:tc>
          <w:tcPr>
            <w:tcW w:w="6776" w:type="dxa"/>
            <w:tcBorders>
              <w:top w:val="nil"/>
              <w:left w:val="nil"/>
              <w:bottom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Firmicutes.Clostridia.Clostridiales.Ruminococcaceae. Ruminococcaceae UCG-014</w:t>
            </w:r>
          </w:p>
        </w:tc>
        <w:tc>
          <w:tcPr>
            <w:tcW w:w="1098" w:type="dxa"/>
            <w:tcBorders>
              <w:top w:val="nil"/>
              <w:left w:val="nil"/>
              <w:bottom w:val="nil"/>
              <w:right w:val="nil"/>
            </w:tcBorders>
          </w:tcPr>
          <w:p w:rsidR="00175CC5" w:rsidRPr="003D3D67" w:rsidRDefault="00175CC5" w:rsidP="00FA756C">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0.22</w:t>
            </w:r>
          </w:p>
        </w:tc>
        <w:tc>
          <w:tcPr>
            <w:tcW w:w="1098" w:type="dxa"/>
            <w:tcBorders>
              <w:top w:val="nil"/>
              <w:left w:val="nil"/>
              <w:bottom w:val="nil"/>
              <w:right w:val="nil"/>
            </w:tcBorders>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0.2</w:t>
            </w:r>
            <w:r>
              <w:rPr>
                <w:rFonts w:ascii="Times New Roman" w:eastAsia="Calibri" w:hAnsi="Times New Roman" w:cs="Times New Roman"/>
                <w:sz w:val="20"/>
                <w:szCs w:val="20"/>
              </w:rPr>
              <w:t>4</w:t>
            </w:r>
          </w:p>
        </w:tc>
        <w:tc>
          <w:tcPr>
            <w:tcW w:w="1098" w:type="dxa"/>
            <w:tcBorders>
              <w:top w:val="nil"/>
              <w:left w:val="nil"/>
              <w:bottom w:val="nil"/>
              <w:right w:val="nil"/>
            </w:tcBorders>
            <w:noWrap/>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96448A">
              <w:rPr>
                <w:rFonts w:ascii="Times New Roman" w:eastAsia="Calibri" w:hAnsi="Times New Roman" w:cs="Times New Roman"/>
                <w:sz w:val="20"/>
                <w:szCs w:val="20"/>
              </w:rPr>
              <w:t>-0.</w:t>
            </w:r>
            <w:r>
              <w:rPr>
                <w:rFonts w:ascii="Times New Roman" w:eastAsia="Calibri" w:hAnsi="Times New Roman" w:cs="Times New Roman"/>
                <w:sz w:val="20"/>
                <w:szCs w:val="20"/>
              </w:rPr>
              <w:t>10</w:t>
            </w:r>
          </w:p>
        </w:tc>
      </w:tr>
      <w:tr w:rsidR="00175CC5" w:rsidRPr="00293C89" w:rsidTr="002F33F7">
        <w:trPr>
          <w:trHeight w:val="300"/>
        </w:trPr>
        <w:tc>
          <w:tcPr>
            <w:tcW w:w="6776" w:type="dxa"/>
            <w:tcBorders>
              <w:top w:val="nil"/>
              <w:left w:val="nil"/>
              <w:right w:val="nil"/>
            </w:tcBorders>
            <w:noWrap/>
            <w:hideMark/>
          </w:tcPr>
          <w:p w:rsidR="00175CC5" w:rsidRPr="00F326C9" w:rsidRDefault="00175CC5" w:rsidP="008C25B9">
            <w:pPr>
              <w:spacing w:after="200" w:line="360" w:lineRule="auto"/>
              <w:rPr>
                <w:rFonts w:ascii="Times New Roman" w:eastAsia="Calibri" w:hAnsi="Times New Roman" w:cs="Times New Roman"/>
                <w:sz w:val="20"/>
                <w:szCs w:val="20"/>
              </w:rPr>
            </w:pPr>
            <w:r w:rsidRPr="00F326C9">
              <w:rPr>
                <w:rFonts w:ascii="Times New Roman" w:eastAsia="Calibri" w:hAnsi="Times New Roman" w:cs="Times New Roman"/>
                <w:sz w:val="20"/>
                <w:szCs w:val="20"/>
              </w:rPr>
              <w:t>Firmicutes.Clostridia.Clostridiales.Ruminococcaceae. uncultured</w:t>
            </w:r>
          </w:p>
        </w:tc>
        <w:tc>
          <w:tcPr>
            <w:tcW w:w="1098" w:type="dxa"/>
            <w:tcBorders>
              <w:top w:val="nil"/>
              <w:left w:val="nil"/>
              <w:right w:val="nil"/>
            </w:tcBorders>
          </w:tcPr>
          <w:p w:rsidR="00175CC5" w:rsidRPr="00293C89" w:rsidRDefault="00175CC5" w:rsidP="00FA756C">
            <w:pPr>
              <w:spacing w:after="200" w:line="360" w:lineRule="auto"/>
              <w:jc w:val="center"/>
              <w:rPr>
                <w:rFonts w:ascii="Times New Roman" w:eastAsia="Calibri" w:hAnsi="Times New Roman" w:cs="Times New Roman"/>
                <w:sz w:val="20"/>
                <w:szCs w:val="20"/>
              </w:rPr>
            </w:pPr>
            <w:r w:rsidRPr="00293C89">
              <w:rPr>
                <w:rFonts w:ascii="Times New Roman" w:eastAsia="Calibri" w:hAnsi="Times New Roman" w:cs="Times New Roman"/>
                <w:sz w:val="20"/>
                <w:szCs w:val="20"/>
              </w:rPr>
              <w:t>0.2</w:t>
            </w:r>
            <w:r>
              <w:rPr>
                <w:rFonts w:ascii="Times New Roman" w:eastAsia="Calibri" w:hAnsi="Times New Roman" w:cs="Times New Roman"/>
                <w:sz w:val="20"/>
                <w:szCs w:val="20"/>
              </w:rPr>
              <w:t>4</w:t>
            </w:r>
          </w:p>
        </w:tc>
        <w:tc>
          <w:tcPr>
            <w:tcW w:w="1098" w:type="dxa"/>
            <w:tcBorders>
              <w:top w:val="nil"/>
              <w:left w:val="nil"/>
              <w:right w:val="nil"/>
            </w:tcBorders>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0.1</w:t>
            </w:r>
            <w:r>
              <w:rPr>
                <w:rFonts w:ascii="Times New Roman" w:eastAsia="Calibri" w:hAnsi="Times New Roman" w:cs="Times New Roman"/>
                <w:sz w:val="20"/>
                <w:szCs w:val="20"/>
              </w:rPr>
              <w:t>3</w:t>
            </w:r>
          </w:p>
        </w:tc>
        <w:tc>
          <w:tcPr>
            <w:tcW w:w="1098" w:type="dxa"/>
            <w:tcBorders>
              <w:top w:val="nil"/>
              <w:left w:val="nil"/>
              <w:right w:val="nil"/>
            </w:tcBorders>
            <w:noWrap/>
          </w:tcPr>
          <w:p w:rsidR="00175CC5" w:rsidRPr="003D3D67" w:rsidRDefault="00175CC5" w:rsidP="003D3D67">
            <w:pPr>
              <w:spacing w:after="200" w:line="360" w:lineRule="auto"/>
              <w:jc w:val="center"/>
              <w:rPr>
                <w:rFonts w:ascii="Times New Roman" w:eastAsia="Calibri" w:hAnsi="Times New Roman" w:cs="Times New Roman"/>
                <w:sz w:val="20"/>
                <w:szCs w:val="20"/>
              </w:rPr>
            </w:pPr>
            <w:r w:rsidRPr="003D3D67">
              <w:rPr>
                <w:rFonts w:ascii="Times New Roman" w:eastAsia="Calibri" w:hAnsi="Times New Roman" w:cs="Times New Roman"/>
                <w:sz w:val="20"/>
                <w:szCs w:val="20"/>
              </w:rPr>
              <w:t>-0.2</w:t>
            </w:r>
            <w:r>
              <w:rPr>
                <w:rFonts w:ascii="Times New Roman" w:eastAsia="Calibri" w:hAnsi="Times New Roman" w:cs="Times New Roman"/>
                <w:sz w:val="20"/>
                <w:szCs w:val="20"/>
              </w:rPr>
              <w:t>2</w:t>
            </w:r>
          </w:p>
        </w:tc>
      </w:tr>
    </w:tbl>
    <w:p w:rsidR="00175CC5" w:rsidRPr="00DD1EB0" w:rsidRDefault="00175CC5" w:rsidP="004C7A56">
      <w:pPr>
        <w:spacing w:after="0" w:line="240" w:lineRule="auto"/>
        <w:rPr>
          <w:rFonts w:ascii="Times New Roman" w:hAnsi="Times New Roman" w:cs="Times New Roman"/>
          <w:b/>
          <w:sz w:val="18"/>
          <w:szCs w:val="18"/>
          <w:lang w:val="en-US"/>
        </w:rPr>
      </w:pPr>
      <w:r w:rsidRPr="00DD1EB0">
        <w:rPr>
          <w:rFonts w:ascii="Times New Roman" w:hAnsi="Times New Roman" w:cs="Times New Roman"/>
          <w:sz w:val="18"/>
          <w:szCs w:val="18"/>
          <w:lang w:val="en-US"/>
        </w:rPr>
        <w:t>Correlations were calculated by the Spearman's rank correlation test and are presented by rho. Significant correlations are marked in bold. *P&lt;0.05, **P&lt;0.01</w:t>
      </w:r>
    </w:p>
    <w:p w:rsidR="00175CC5" w:rsidRDefault="00175CC5">
      <w:pPr>
        <w:rPr>
          <w:rFonts w:ascii="Times New Roman" w:hAnsi="Times New Roman"/>
          <w:b/>
          <w:lang w:val="en-US"/>
        </w:rPr>
      </w:pPr>
      <w:r>
        <w:rPr>
          <w:rFonts w:ascii="Times New Roman" w:hAnsi="Times New Roman"/>
          <w:b/>
          <w:lang w:val="en-US"/>
        </w:rPr>
        <w:br w:type="page"/>
      </w:r>
    </w:p>
    <w:p w:rsidR="00175CC5" w:rsidRPr="000E4034" w:rsidRDefault="00175CC5">
      <w:pPr>
        <w:rPr>
          <w:rFonts w:ascii="Times New Roman" w:hAnsi="Times New Roman"/>
          <w:b/>
          <w:sz w:val="24"/>
          <w:szCs w:val="24"/>
          <w:lang w:val="en-US"/>
        </w:rPr>
      </w:pPr>
      <w:r w:rsidRPr="000E4034">
        <w:rPr>
          <w:rFonts w:ascii="Times New Roman" w:hAnsi="Times New Roman"/>
          <w:b/>
          <w:sz w:val="24"/>
          <w:szCs w:val="24"/>
          <w:lang w:val="en-US"/>
        </w:rPr>
        <w:t>References</w:t>
      </w:r>
    </w:p>
    <w:p w:rsidR="00175CC5" w:rsidRDefault="00175CC5">
      <w:pPr>
        <w:rPr>
          <w:rFonts w:ascii="Times New Roman" w:hAnsi="Times New Roman"/>
          <w:b/>
          <w:lang w:val="en-US"/>
        </w:rPr>
      </w:pPr>
    </w:p>
    <w:p w:rsidR="00175CC5" w:rsidRPr="00B16EE0" w:rsidRDefault="00175CC5" w:rsidP="00B16EE0">
      <w:pPr>
        <w:pStyle w:val="EndNoteBibliography"/>
        <w:spacing w:after="0"/>
        <w:ind w:left="720" w:hanging="720"/>
      </w:pPr>
      <w:r w:rsidRPr="00B16EE0">
        <w:t>1.</w:t>
      </w:r>
      <w:r w:rsidRPr="00B16EE0">
        <w:tab/>
        <w:t xml:space="preserve">Kozich, J.J., et al., </w:t>
      </w:r>
      <w:r w:rsidRPr="00B16EE0">
        <w:rPr>
          <w:i/>
        </w:rPr>
        <w:t>Development of a dual-index sequencing strategy and curation pipeline for analyzing amplicon sequence data on the MiSeq Illumina sequencing platform.</w:t>
      </w:r>
      <w:r w:rsidRPr="00B16EE0">
        <w:t xml:space="preserve"> Appl Environ Microbiol, 2013. </w:t>
      </w:r>
      <w:r w:rsidRPr="00B16EE0">
        <w:rPr>
          <w:b/>
        </w:rPr>
        <w:t>79</w:t>
      </w:r>
      <w:r w:rsidRPr="00B16EE0">
        <w:t>(17): p. 5112-20.</w:t>
      </w:r>
    </w:p>
    <w:p w:rsidR="00175CC5" w:rsidRPr="00B16EE0" w:rsidRDefault="00175CC5" w:rsidP="00B16EE0">
      <w:pPr>
        <w:pStyle w:val="EndNoteBibliography"/>
        <w:ind w:left="720" w:hanging="720"/>
      </w:pPr>
      <w:r w:rsidRPr="00B16EE0">
        <w:t>2.</w:t>
      </w:r>
      <w:r w:rsidRPr="00B16EE0">
        <w:tab/>
        <w:t xml:space="preserve">Jørgensen, S.F., et al., </w:t>
      </w:r>
      <w:r w:rsidRPr="00B16EE0">
        <w:rPr>
          <w:i/>
        </w:rPr>
        <w:t>Rifaximin alters gut microbiota profile, but does not affect systemic inflammation - a randomized controlled trial in common variable immunodeficiency.</w:t>
      </w:r>
      <w:r w:rsidRPr="00B16EE0">
        <w:t xml:space="preserve"> Sci Rep, 2019. </w:t>
      </w:r>
      <w:r w:rsidRPr="00B16EE0">
        <w:rPr>
          <w:b/>
        </w:rPr>
        <w:t>9</w:t>
      </w:r>
      <w:r w:rsidRPr="00B16EE0">
        <w:t>(1): p. 167.</w:t>
      </w:r>
    </w:p>
    <w:p w:rsidR="00175CC5" w:rsidRDefault="00175CC5">
      <w:pPr>
        <w:rPr>
          <w:rFonts w:ascii="Times New Roman" w:hAnsi="Times New Roman"/>
          <w:b/>
          <w:lang w:val="en-US"/>
        </w:rPr>
      </w:pPr>
    </w:p>
    <w:p w:rsidR="00FF0C9C" w:rsidRDefault="0038117F"/>
    <w:sectPr w:rsidR="00FF0C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75CC5"/>
    <w:rsid w:val="00175CC5"/>
    <w:rsid w:val="0038117F"/>
    <w:rsid w:val="00436916"/>
    <w:rsid w:val="0096749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89C9F5-B493-460A-A716-0C9BE6CE7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5CC5"/>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39"/>
    <w:rsid w:val="00175C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34"/>
    <w:qFormat/>
    <w:rsid w:val="00175CC5"/>
    <w:pPr>
      <w:ind w:left="720"/>
      <w:contextualSpacing/>
    </w:pPr>
  </w:style>
  <w:style w:type="character" w:styleId="Merknadsreferanse">
    <w:name w:val="annotation reference"/>
    <w:basedOn w:val="Standardskriftforavsnitt"/>
    <w:uiPriority w:val="99"/>
    <w:semiHidden/>
    <w:unhideWhenUsed/>
    <w:rsid w:val="00175CC5"/>
    <w:rPr>
      <w:sz w:val="16"/>
      <w:szCs w:val="16"/>
    </w:rPr>
  </w:style>
  <w:style w:type="paragraph" w:styleId="Merknadstekst">
    <w:name w:val="annotation text"/>
    <w:basedOn w:val="Normal"/>
    <w:link w:val="MerknadstekstTegn"/>
    <w:uiPriority w:val="99"/>
    <w:semiHidden/>
    <w:unhideWhenUsed/>
    <w:rsid w:val="00175CC5"/>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175CC5"/>
    <w:rPr>
      <w:sz w:val="20"/>
      <w:szCs w:val="20"/>
    </w:rPr>
  </w:style>
  <w:style w:type="paragraph" w:styleId="Kommentaremne">
    <w:name w:val="annotation subject"/>
    <w:basedOn w:val="Merknadstekst"/>
    <w:next w:val="Merknadstekst"/>
    <w:link w:val="KommentaremneTegn"/>
    <w:uiPriority w:val="99"/>
    <w:semiHidden/>
    <w:unhideWhenUsed/>
    <w:rsid w:val="00175CC5"/>
    <w:rPr>
      <w:b/>
      <w:bCs/>
    </w:rPr>
  </w:style>
  <w:style w:type="character" w:customStyle="1" w:styleId="KommentaremneTegn">
    <w:name w:val="Kommentaremne Tegn"/>
    <w:basedOn w:val="MerknadstekstTegn"/>
    <w:link w:val="Kommentaremne"/>
    <w:uiPriority w:val="99"/>
    <w:semiHidden/>
    <w:rsid w:val="00175CC5"/>
    <w:rPr>
      <w:b/>
      <w:bCs/>
      <w:sz w:val="20"/>
      <w:szCs w:val="20"/>
    </w:rPr>
  </w:style>
  <w:style w:type="paragraph" w:styleId="Bobletekst">
    <w:name w:val="Balloon Text"/>
    <w:basedOn w:val="Normal"/>
    <w:link w:val="BobletekstTegn"/>
    <w:uiPriority w:val="99"/>
    <w:semiHidden/>
    <w:unhideWhenUsed/>
    <w:rsid w:val="00175CC5"/>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175CC5"/>
    <w:rPr>
      <w:rFonts w:ascii="Tahoma" w:hAnsi="Tahoma" w:cs="Tahoma"/>
      <w:sz w:val="16"/>
      <w:szCs w:val="16"/>
    </w:rPr>
  </w:style>
  <w:style w:type="table" w:customStyle="1" w:styleId="TableGrid1">
    <w:name w:val="Table Grid1"/>
    <w:basedOn w:val="Vanligtabell"/>
    <w:next w:val="Tabellrutenett"/>
    <w:uiPriority w:val="59"/>
    <w:rsid w:val="00175CC5"/>
    <w:pPr>
      <w:spacing w:after="0" w:line="240" w:lineRule="auto"/>
    </w:pPr>
    <w:rPr>
      <w:rFonts w:eastAsia="SimSun"/>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jon">
    <w:name w:val="Revision"/>
    <w:hidden/>
    <w:uiPriority w:val="99"/>
    <w:semiHidden/>
    <w:rsid w:val="00175CC5"/>
    <w:pPr>
      <w:spacing w:after="0" w:line="240" w:lineRule="auto"/>
    </w:pPr>
  </w:style>
  <w:style w:type="paragraph" w:customStyle="1" w:styleId="EndNoteBibliographyTitle">
    <w:name w:val="EndNote Bibliography Title"/>
    <w:basedOn w:val="Normal"/>
    <w:link w:val="EndNoteBibliographyTitleChar"/>
    <w:rsid w:val="00175CC5"/>
    <w:pPr>
      <w:spacing w:after="0"/>
      <w:jc w:val="center"/>
    </w:pPr>
    <w:rPr>
      <w:rFonts w:ascii="Calibri" w:hAnsi="Calibri" w:cs="Calibri"/>
      <w:noProof/>
      <w:lang w:val="en-US"/>
    </w:rPr>
  </w:style>
  <w:style w:type="character" w:customStyle="1" w:styleId="EndNoteBibliographyTitleChar">
    <w:name w:val="EndNote Bibliography Title Char"/>
    <w:basedOn w:val="Standardskriftforavsnitt"/>
    <w:link w:val="EndNoteBibliographyTitle"/>
    <w:rsid w:val="00175CC5"/>
    <w:rPr>
      <w:rFonts w:ascii="Calibri" w:hAnsi="Calibri" w:cs="Calibri"/>
      <w:noProof/>
      <w:lang w:val="en-US"/>
    </w:rPr>
  </w:style>
  <w:style w:type="paragraph" w:customStyle="1" w:styleId="EndNoteBibliography">
    <w:name w:val="EndNote Bibliography"/>
    <w:basedOn w:val="Normal"/>
    <w:link w:val="EndNoteBibliographyChar"/>
    <w:rsid w:val="00175CC5"/>
    <w:pPr>
      <w:spacing w:line="240" w:lineRule="auto"/>
    </w:pPr>
    <w:rPr>
      <w:rFonts w:ascii="Calibri" w:hAnsi="Calibri" w:cs="Calibri"/>
      <w:noProof/>
      <w:lang w:val="en-US"/>
    </w:rPr>
  </w:style>
  <w:style w:type="character" w:customStyle="1" w:styleId="EndNoteBibliographyChar">
    <w:name w:val="EndNote Bibliography Char"/>
    <w:basedOn w:val="Standardskriftforavsnitt"/>
    <w:link w:val="EndNoteBibliography"/>
    <w:rsid w:val="00175CC5"/>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1186</Words>
  <Characters>6287</Characters>
  <Application>Microsoft Office Word</Application>
  <DocSecurity>4</DocSecurity>
  <Lines>52</Lines>
  <Paragraphs>14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Oslo Universitetssykehus</Company>
  <LinksUpToDate>false</LinksUpToDate>
  <CharactersWithSpaces>7459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Tonje Skarpengland</dc:creator>
  <cp:keywords/>
  <dc:description/>
  <cp:lastModifiedBy>Tonje Skarpengland</cp:lastModifiedBy>
  <cp:revision>2</cp:revision>
  <dcterms:created xsi:type="dcterms:W3CDTF">2021-06-26T13:26:00Z</dcterms:created>
  <dcterms:modified xsi:type="dcterms:W3CDTF">2021-06-26T13:26:00Z</dcterms:modified>
</cp:coreProperties>
</file>