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315A" w14:textId="3947056D" w:rsidR="00C93E1B" w:rsidRPr="00C93E1B" w:rsidRDefault="00C93E1B" w:rsidP="00C93E1B">
      <w:pPr>
        <w:spacing w:line="360" w:lineRule="auto"/>
        <w:jc w:val="center"/>
        <w:rPr>
          <w:rFonts w:ascii="Times New Roman" w:hAnsi="Times New Roman" w:cs="Times New Roman" w:hint="eastAsia"/>
          <w:b/>
          <w:bCs/>
          <w:sz w:val="28"/>
          <w:szCs w:val="28"/>
        </w:rPr>
      </w:pPr>
      <w:r w:rsidRPr="00C93E1B">
        <w:rPr>
          <w:rFonts w:ascii="Times New Roman" w:hAnsi="Times New Roman" w:cs="Times New Roman" w:hint="eastAsia"/>
          <w:b/>
          <w:bCs/>
          <w:sz w:val="28"/>
          <w:szCs w:val="28"/>
        </w:rPr>
        <w:t>Supplementary materials</w:t>
      </w:r>
    </w:p>
    <w:p w14:paraId="330A5D35" w14:textId="2DAA9C69" w:rsidR="000B04FD" w:rsidRPr="001F6647" w:rsidRDefault="009263A0">
      <w:pPr>
        <w:rPr>
          <w:rFonts w:ascii="Times New Roman" w:hAnsi="Times New Roman" w:cs="Times New Roman"/>
          <w:sz w:val="24"/>
          <w:szCs w:val="24"/>
        </w:rPr>
      </w:pPr>
      <w:r w:rsidRPr="001F6647">
        <w:rPr>
          <w:rFonts w:ascii="Times New Roman" w:hAnsi="Times New Roman" w:cs="Times New Roman"/>
          <w:sz w:val="24"/>
          <w:szCs w:val="24"/>
        </w:rPr>
        <w:t>Table S1</w:t>
      </w:r>
      <w:r w:rsidR="007258D8" w:rsidRPr="001F6647">
        <w:rPr>
          <w:rFonts w:ascii="Times New Roman" w:hAnsi="Times New Roman" w:cs="Times New Roman" w:hint="eastAsia"/>
          <w:sz w:val="24"/>
          <w:szCs w:val="24"/>
        </w:rPr>
        <w:t>.</w:t>
      </w:r>
      <w:r w:rsidRPr="001F6647">
        <w:rPr>
          <w:rFonts w:ascii="Times New Roman" w:hAnsi="Times New Roman" w:cs="Times New Roman"/>
          <w:sz w:val="24"/>
          <w:szCs w:val="24"/>
        </w:rPr>
        <w:t xml:space="preserve"> </w:t>
      </w:r>
      <w:r w:rsidR="007258D8" w:rsidRPr="001F6647">
        <w:rPr>
          <w:rFonts w:ascii="Times New Roman" w:hAnsi="Times New Roman" w:cs="Times New Roman" w:hint="eastAsia"/>
          <w:sz w:val="24"/>
          <w:szCs w:val="24"/>
        </w:rPr>
        <w:t>Univariate Cox regression analysis</w:t>
      </w:r>
    </w:p>
    <w:tbl>
      <w:tblPr>
        <w:tblW w:w="9716" w:type="dxa"/>
        <w:tblLook w:val="04A0" w:firstRow="1" w:lastRow="0" w:firstColumn="1" w:lastColumn="0" w:noHBand="0" w:noVBand="1"/>
      </w:tblPr>
      <w:tblGrid>
        <w:gridCol w:w="6096"/>
        <w:gridCol w:w="2460"/>
        <w:gridCol w:w="1160"/>
      </w:tblGrid>
      <w:tr w:rsidR="00D86210" w:rsidRPr="001F6647" w14:paraId="79917741" w14:textId="77777777" w:rsidTr="001F6647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AB65D" w14:textId="353311EB" w:rsidR="00D86210" w:rsidRPr="001F6647" w:rsidRDefault="00D86210" w:rsidP="00D8621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42FF01" w14:textId="43F60377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HR (95%CI)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3D8E85" w14:textId="3B18DA07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D86210" w:rsidRPr="001F6647" w14:paraId="10A483DD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8EAE1" w14:textId="63206C06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Age, years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793B9" w14:textId="54FBD81D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1.018 (1.011,1.025)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B262F" w14:textId="4DAA7A2B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86210" w:rsidRPr="001F6647" w14:paraId="7A763201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35DE6" w14:textId="2B28C9CD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Sex (males)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60545" w14:textId="636EDE7F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0.912 (0.743,1.119)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4CAD6" w14:textId="43D0DD6F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0.379</w:t>
            </w:r>
          </w:p>
        </w:tc>
      </w:tr>
      <w:tr w:rsidR="00D86210" w:rsidRPr="001F6647" w14:paraId="7E97D454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94E65" w14:textId="2AD6283E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Admission type (emergency)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14040" w14:textId="4CECAE57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0.709 (0.525,0.958)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A9CA2" w14:textId="42EBD4C5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D86210" w:rsidRPr="001F6647" w14:paraId="385371D7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9A6C9" w14:textId="18310878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Race (white)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021B1" w14:textId="30C3AF1A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1.381 (1.127,1.692)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977BD" w14:textId="3F86CA62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D86210" w:rsidRPr="001F6647" w14:paraId="6DC746FD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31952" w14:textId="217441DE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Marital status (Married)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F6549" w14:textId="66D86746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1.404 (1.213,1.625)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D7D29" w14:textId="4B6BE951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86210" w:rsidRPr="001F6647" w14:paraId="0E1368D3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B417D" w14:textId="642708F9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C0957" w14:textId="5F228557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1.151 (0.920,1.440)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F1988" w14:textId="397951ED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0.219</w:t>
            </w:r>
          </w:p>
        </w:tc>
      </w:tr>
      <w:tr w:rsidR="00D86210" w:rsidRPr="001F6647" w14:paraId="74226C5D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92838" w14:textId="46C9CB73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89D5A" w14:textId="70DB7EEE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1.478 (1.208,1.809)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9313A" w14:textId="5CD6D940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86210" w:rsidRPr="001F6647" w14:paraId="0B28E88D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41402" w14:textId="302D9A2D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Cerebral infarction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0840B" w14:textId="3CDAD547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0.813 (0.635,1.040)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66260" w14:textId="2DF24531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0.100</w:t>
            </w:r>
          </w:p>
        </w:tc>
      </w:tr>
      <w:tr w:rsidR="00D86210" w:rsidRPr="001F6647" w14:paraId="2EF774EC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E1D60" w14:textId="5C887823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Cerebral cysts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9AF8A" w14:textId="1078E3F5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2.358 (1.913,2.907)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FF570" w14:textId="60AE568E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86210" w:rsidRPr="001F6647" w14:paraId="5CE0D965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D5427" w14:textId="5429B7D5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Dementia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254E1" w14:textId="09FC6FD0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1.431 (1.110,1.846)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F071E" w14:textId="0247466E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D86210" w:rsidRPr="001F6647" w14:paraId="6AFB2E3A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0ED2E" w14:textId="6DA3145B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Paralysis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7D05B" w14:textId="4F7F42BE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1.269 (1.002,1.606)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11A50" w14:textId="39D05723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</w:tc>
      </w:tr>
      <w:tr w:rsidR="00D86210" w:rsidRPr="001F6647" w14:paraId="6F1118B4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945A1" w14:textId="3C50D490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Peripheral vascular disease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11451" w14:textId="460B7D8A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0.961 (0.763,1.211)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557AC" w14:textId="2DFA6F28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0.739</w:t>
            </w:r>
          </w:p>
        </w:tc>
      </w:tr>
      <w:tr w:rsidR="00D86210" w:rsidRPr="001F6647" w14:paraId="21E255DB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DAC92" w14:textId="08D1AD21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 xml:space="preserve">Myocardial infarction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24E8F" w14:textId="5E61CA3E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0.906 (0.730,1.124)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C7E9E" w14:textId="3F926202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0.369</w:t>
            </w:r>
          </w:p>
        </w:tc>
      </w:tr>
      <w:tr w:rsidR="00D86210" w:rsidRPr="001F6647" w14:paraId="4F89BEEF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47FF7" w14:textId="7BC81880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Heart failure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DCC31" w14:textId="0EFDD373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1.015 (0.770,1.337)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F6D1D" w14:textId="000E8FEF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0.918</w:t>
            </w:r>
          </w:p>
        </w:tc>
      </w:tr>
      <w:tr w:rsidR="00D86210" w:rsidRPr="001F6647" w14:paraId="505E30B1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EC903" w14:textId="290A10E7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Other heart disease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27167" w14:textId="18E64768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1.047 (0.832,1.316)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532E5" w14:textId="338B0131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0.696</w:t>
            </w:r>
          </w:p>
        </w:tc>
      </w:tr>
      <w:tr w:rsidR="00D86210" w:rsidRPr="001F6647" w14:paraId="07D5EC45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EC44D" w14:textId="43C527BD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Respiratory failure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D9B2F" w14:textId="71E31ECA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1.148 (0.926,1.424)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7326A" w14:textId="6091EB3D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0.208</w:t>
            </w:r>
          </w:p>
        </w:tc>
      </w:tr>
      <w:tr w:rsidR="00D86210" w:rsidRPr="001F6647" w14:paraId="70E5A282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5CBCA" w14:textId="18C8AF6C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Kidney failure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7CB1E" w14:textId="71A84E3D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1.640 (1.320,2.038)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8035C" w14:textId="6A30CB03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86210" w:rsidRPr="001F6647" w14:paraId="24CE0E51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83702" w14:textId="480D667F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Metabolic disorders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32337" w14:textId="438CC9A5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2.119 (1.710,2.626)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AC681" w14:textId="7D837776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86210" w:rsidRPr="001F6647" w14:paraId="7204A2CD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80FE5" w14:textId="670EC89D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Anemia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68F32" w14:textId="6A80A431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0.763 (0.618,0.942)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04430" w14:textId="668802B8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D86210" w:rsidRPr="001F6647" w14:paraId="59572C39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6899C" w14:textId="658B866B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9F851" w14:textId="791BD4B4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1.105 (0.885,1.380)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822AD" w14:textId="336FFF40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0.379</w:t>
            </w:r>
          </w:p>
        </w:tc>
      </w:tr>
      <w:tr w:rsidR="00D86210" w:rsidRPr="001F6647" w14:paraId="095E6B9A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87DB3" w14:textId="1694D18B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Chronic obstructive pulmonary disease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ADA38" w14:textId="7B4406F5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1.430 (1.122,1.823)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29E44" w14:textId="58B78D7B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D86210" w:rsidRPr="001F6647" w14:paraId="6F1E96D2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29EB5" w14:textId="77ACCBA0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Hemoglobin-to-red blood cell distribution width ratio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F3C3A" w14:textId="71656650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0.346 (0.226,0.528)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658EF" w14:textId="25DAF5F1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86210" w:rsidRPr="001F6647" w14:paraId="2EC49530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CF9DE" w14:textId="65FFC3B0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Red blood cell distribution width, %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A6BA0" w14:textId="31F7C4D6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1.120 (1.078,1.164)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FB8E1" w14:textId="053DAF37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86210" w:rsidRPr="001F6647" w14:paraId="469EFD8F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C193F" w14:textId="4583354A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Hemoglobin, g/dL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15250" w14:textId="7D07FEBB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0.936 (0.897,0.977)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FAB65" w14:textId="21D52178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D86210" w:rsidRPr="001F6647" w14:paraId="65FCFD21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235CF" w14:textId="0EBFFF3C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Red blood cells, m/</w:t>
            </w:r>
            <w:proofErr w:type="spellStart"/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71E64" w14:textId="42AD8BA8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0.811 (0.712,0.923)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5B426" w14:textId="4D10FEAE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D86210" w:rsidRPr="001F6647" w14:paraId="13C31608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7C769" w14:textId="5246687A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White blood cells, K/</w:t>
            </w:r>
            <w:proofErr w:type="spellStart"/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9DA9E" w14:textId="4066F99A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1.002 (0.998,1.005)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4A035" w14:textId="293A1486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0.290</w:t>
            </w:r>
          </w:p>
        </w:tc>
      </w:tr>
      <w:tr w:rsidR="00D86210" w:rsidRPr="001F6647" w14:paraId="340EF3CD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0DF4A" w14:textId="7FE9621D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Hematocrit, %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2DE11" w14:textId="5ADF2845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0.983 (0.968,0.998)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E1741" w14:textId="593D62A1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D86210" w:rsidRPr="001F6647" w14:paraId="03E4100C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BDB7C" w14:textId="75330C0E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Platelet, K/</w:t>
            </w:r>
            <w:proofErr w:type="spellStart"/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FFFFC" w14:textId="558B1198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0.998 (0.997,0.999)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C3B85" w14:textId="45170D75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D86210" w:rsidRPr="001F6647" w14:paraId="54DF47E3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84EB6" w14:textId="6FD49FF4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Neutrophils, %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0785A" w14:textId="40A2EEA0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1.003 (0.995,1.011)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60589" w14:textId="0B6A7030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0.479</w:t>
            </w:r>
          </w:p>
        </w:tc>
      </w:tr>
      <w:tr w:rsidR="00D86210" w:rsidRPr="001F6647" w14:paraId="53D850DA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5B79E" w14:textId="03666572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Monocytes, %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1EE4E" w14:textId="01D77849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0.998 (0.968,1.029)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0123C" w14:textId="02FCD499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0.893</w:t>
            </w:r>
          </w:p>
        </w:tc>
      </w:tr>
      <w:tr w:rsidR="00D86210" w:rsidRPr="001F6647" w14:paraId="2468271E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298DB" w14:textId="6FD5AC23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Basophils, %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EE558" w14:textId="04E4E7D0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0.514 (0.345,0.766)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14E5D" w14:textId="2EBE17E4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D86210" w:rsidRPr="001F6647" w14:paraId="18E3A13A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181DD" w14:textId="248A68C9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Eosinophils, %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FDE91" w14:textId="4D4AC06D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0.919 (0.845,1.000)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A2E01" w14:textId="6C3BC9AA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</w:tr>
      <w:tr w:rsidR="00D86210" w:rsidRPr="001F6647" w14:paraId="11224BB5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CDEC5" w14:textId="3FABE0D4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Lymphocytes, %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B2E51" w14:textId="192A6BC3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0.989 (0.978,1.000)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CB1EB" w14:textId="1E82A7BE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</w:tr>
      <w:tr w:rsidR="00D86210" w:rsidRPr="001F6647" w14:paraId="7DE0E661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F0F3B" w14:textId="194EF1BC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Glucose, mg/dL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83848" w14:textId="00DD4FE8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1.003 (1.002,1.004)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3E0BA" w14:textId="08C38AAE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86210" w:rsidRPr="001F6647" w14:paraId="7C5CCC06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31AE3" w14:textId="6E4F7681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Creatinine, mg/dL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B55DA" w14:textId="0F89CBFB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1.042 (1.011,1.074)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94870" w14:textId="5AE32F75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D86210" w:rsidRPr="001F6647" w14:paraId="1B0F9F14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BEC22" w14:textId="4D29337B" w:rsidR="00D86210" w:rsidRPr="001F6647" w:rsidRDefault="00212087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087">
              <w:rPr>
                <w:rFonts w:ascii="Times New Roman" w:hAnsi="Times New Roman" w:cs="Times New Roman" w:hint="eastAsia"/>
                <w:sz w:val="24"/>
                <w:szCs w:val="24"/>
              </w:rPr>
              <w:t>Blood urea nitrogen</w:t>
            </w:r>
            <w:r w:rsidR="00D86210" w:rsidRPr="001F6647">
              <w:rPr>
                <w:rFonts w:ascii="Times New Roman" w:hAnsi="Times New Roman" w:cs="Times New Roman"/>
                <w:sz w:val="24"/>
                <w:szCs w:val="24"/>
              </w:rPr>
              <w:t>, mg/dL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E81D5" w14:textId="77DDA115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1.009 (1.006,1.012)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7AC09" w14:textId="2E9FB733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86210" w:rsidRPr="001F6647" w14:paraId="0EA27F98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67285" w14:textId="09AB895E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 xml:space="preserve">Bicarbonate, </w:t>
            </w:r>
            <w:proofErr w:type="spellStart"/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43142" w14:textId="62E226C4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0.956 (0.932,0.981)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27BC2" w14:textId="348F7F1B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86210" w:rsidRPr="001F6647" w14:paraId="34F3EA8E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5B3F4" w14:textId="65871E93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Phosphate, mg/dL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4C6D" w14:textId="00A07B1A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1.191 (1.096,1.294)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1DD4F" w14:textId="22B13044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86210" w:rsidRPr="001F6647" w14:paraId="3D814C90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0EAC" w14:textId="38564D17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Total calcium, mg/dL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1A218" w14:textId="41CADD64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0.779 (0.680,0.893)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442BF" w14:textId="6678A563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86210" w:rsidRPr="001F6647" w14:paraId="046D9CA7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30C7A" w14:textId="331AA0DC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 xml:space="preserve">Chloride, </w:t>
            </w:r>
            <w:proofErr w:type="spellStart"/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267D6" w14:textId="6FCE3828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0.974 (0.956,0.992)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6231B" w14:textId="104ABB66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D86210" w:rsidRPr="001F6647" w14:paraId="4F9ADC17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F5DF9" w14:textId="17F6AC01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 xml:space="preserve">Serum sodium, </w:t>
            </w:r>
            <w:proofErr w:type="spellStart"/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51935" w14:textId="185DCECA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0.998 (0.988,1.008)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4FAEA" w14:textId="712E0A62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0.731</w:t>
            </w:r>
          </w:p>
        </w:tc>
      </w:tr>
      <w:tr w:rsidR="00D86210" w:rsidRPr="001F6647" w14:paraId="0B42B2BC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A4C94" w14:textId="5D1E8739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 xml:space="preserve">Serum potassium, </w:t>
            </w:r>
            <w:proofErr w:type="spellStart"/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884A8" w14:textId="02C04D3A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1.073 (0.949,1.214)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61864" w14:textId="34BF8816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0.262</w:t>
            </w:r>
          </w:p>
        </w:tc>
      </w:tr>
      <w:tr w:rsidR="00D86210" w:rsidRPr="001F6647" w14:paraId="21A48927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F9A42" w14:textId="1BF67CB9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Serum magnesium, mg/dL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DA626" w14:textId="6B8FBC21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1.077 (0.762,1.521)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BE747" w14:textId="70A18A2B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0.674</w:t>
            </w:r>
          </w:p>
        </w:tc>
      </w:tr>
      <w:tr w:rsidR="00D86210" w:rsidRPr="001F6647" w14:paraId="12E0574E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E6879" w14:textId="79559304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 xml:space="preserve">Anion gap, </w:t>
            </w:r>
            <w:proofErr w:type="spellStart"/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AB27D" w14:textId="13DA1DB4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1.057 (1.033,1.081)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E38A8" w14:textId="1D3F3205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86210" w:rsidRPr="001F6647" w14:paraId="65988390" w14:textId="77777777" w:rsidTr="001F6647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20FBF" w14:textId="5DF0913F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Prothrombin time, sec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2E601" w14:textId="522B92B1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1.009 (1.001,1.016)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EA97A" w14:textId="6EB3AC55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D86210" w:rsidRPr="001F6647" w14:paraId="03B3C476" w14:textId="77777777" w:rsidTr="00672B48">
        <w:trPr>
          <w:trHeight w:val="300"/>
        </w:trPr>
        <w:tc>
          <w:tcPr>
            <w:tcW w:w="6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FC07C7" w14:textId="28AE4196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Activated partial thromboplastin time, sec</w:t>
            </w:r>
          </w:p>
        </w:tc>
        <w:tc>
          <w:tcPr>
            <w:tcW w:w="2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DC31651" w14:textId="49FEA985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1.005 (0.999,1.011)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03BDDAB" w14:textId="0407845E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0.086</w:t>
            </w:r>
          </w:p>
        </w:tc>
      </w:tr>
      <w:tr w:rsidR="00D86210" w:rsidRPr="001F6647" w14:paraId="67D846E9" w14:textId="77777777" w:rsidTr="00672B48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84A674" w14:textId="1D7592CE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International normalized ratio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F283D6" w14:textId="4D2E40AF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1.076 (1.002,1.155)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B87E76" w14:textId="43495FD6" w:rsidR="00D86210" w:rsidRPr="001F6647" w:rsidRDefault="00D86210" w:rsidP="00D86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47"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</w:tr>
    </w:tbl>
    <w:p w14:paraId="13405D48" w14:textId="77777777" w:rsidR="009263A0" w:rsidRPr="001F6647" w:rsidRDefault="009263A0">
      <w:pPr>
        <w:rPr>
          <w:rFonts w:ascii="Times New Roman" w:hAnsi="Times New Roman" w:cs="Times New Roman"/>
          <w:sz w:val="24"/>
          <w:szCs w:val="24"/>
        </w:rPr>
      </w:pPr>
    </w:p>
    <w:p w14:paraId="50FDEDF3" w14:textId="22F6ECEB" w:rsidR="002A32CC" w:rsidRPr="001F6647" w:rsidRDefault="002A32CC">
      <w:pPr>
        <w:rPr>
          <w:rFonts w:ascii="Times New Roman" w:hAnsi="Times New Roman" w:cs="Times New Roman"/>
          <w:sz w:val="24"/>
          <w:szCs w:val="24"/>
        </w:rPr>
      </w:pPr>
      <w:r w:rsidRPr="001F6647">
        <w:rPr>
          <w:noProof/>
          <w:sz w:val="24"/>
          <w:szCs w:val="24"/>
        </w:rPr>
        <w:drawing>
          <wp:inline distT="0" distB="0" distL="0" distR="0" wp14:anchorId="28D28ACA" wp14:editId="022A10BE">
            <wp:extent cx="6120130" cy="2040255"/>
            <wp:effectExtent l="0" t="0" r="0" b="0"/>
            <wp:docPr id="17061120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53E4F" w14:textId="7F816046" w:rsidR="00DC4E98" w:rsidRPr="001F6647" w:rsidRDefault="00DC4E98" w:rsidP="00DC4E98">
      <w:pPr>
        <w:rPr>
          <w:rFonts w:ascii="Times New Roman" w:hAnsi="Times New Roman" w:cs="Times New Roman"/>
          <w:sz w:val="24"/>
          <w:szCs w:val="24"/>
        </w:rPr>
      </w:pPr>
      <w:r w:rsidRPr="001F6647">
        <w:rPr>
          <w:rFonts w:ascii="Times New Roman" w:hAnsi="Times New Roman" w:cs="Times New Roman" w:hint="eastAsia"/>
          <w:sz w:val="24"/>
          <w:szCs w:val="24"/>
        </w:rPr>
        <w:t>Fig</w:t>
      </w:r>
      <w:r w:rsidR="001F6647">
        <w:rPr>
          <w:rFonts w:ascii="Times New Roman" w:hAnsi="Times New Roman" w:cs="Times New Roman" w:hint="eastAsia"/>
          <w:sz w:val="24"/>
          <w:szCs w:val="24"/>
        </w:rPr>
        <w:t>.</w:t>
      </w:r>
      <w:r w:rsidRPr="001F6647">
        <w:rPr>
          <w:rFonts w:ascii="Times New Roman" w:hAnsi="Times New Roman" w:cs="Times New Roman" w:hint="eastAsia"/>
          <w:sz w:val="24"/>
          <w:szCs w:val="24"/>
        </w:rPr>
        <w:t xml:space="preserve">S1. </w:t>
      </w:r>
      <w:r w:rsidRPr="001F6647">
        <w:rPr>
          <w:rFonts w:ascii="Times New Roman" w:eastAsia="宋体" w:hAnsi="Times New Roman"/>
          <w:sz w:val="24"/>
          <w:szCs w:val="24"/>
        </w:rPr>
        <w:t>Dynamic changes of hemoglobin-to-red blood cell distribution width ratio (HRR) (a), hemoglobin (Hb) (b) and red blood cell distribution width (RDW) (c) in intracerebral hemorrhage (ICH) patients</w:t>
      </w:r>
      <w:r w:rsidRPr="001F6647">
        <w:rPr>
          <w:rFonts w:ascii="Times New Roman" w:eastAsia="宋体" w:hAnsi="Times New Roman" w:hint="eastAsia"/>
          <w:sz w:val="24"/>
          <w:szCs w:val="24"/>
        </w:rPr>
        <w:t xml:space="preserve"> during the hospitalization.</w:t>
      </w:r>
    </w:p>
    <w:p w14:paraId="3DA8161D" w14:textId="77777777" w:rsidR="00DC4E98" w:rsidRPr="001F6647" w:rsidRDefault="00DC4E98">
      <w:pPr>
        <w:rPr>
          <w:rFonts w:ascii="Times New Roman" w:hAnsi="Times New Roman" w:cs="Times New Roman"/>
          <w:sz w:val="24"/>
          <w:szCs w:val="24"/>
        </w:rPr>
      </w:pPr>
    </w:p>
    <w:sectPr w:rsidR="00DC4E98" w:rsidRPr="001F6647" w:rsidSect="003A1A93">
      <w:pgSz w:w="11906" w:h="16838" w:code="9"/>
      <w:pgMar w:top="1134" w:right="1134" w:bottom="1134" w:left="1134" w:header="1021" w:footer="340" w:gutter="0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D949" w14:textId="77777777" w:rsidR="00583C78" w:rsidRDefault="00583C78" w:rsidP="002A32CC">
      <w:pPr>
        <w:rPr>
          <w:rFonts w:hint="eastAsia"/>
        </w:rPr>
      </w:pPr>
      <w:r>
        <w:separator/>
      </w:r>
    </w:p>
  </w:endnote>
  <w:endnote w:type="continuationSeparator" w:id="0">
    <w:p w14:paraId="3896A473" w14:textId="77777777" w:rsidR="00583C78" w:rsidRDefault="00583C78" w:rsidP="002A32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AAE2" w14:textId="77777777" w:rsidR="00583C78" w:rsidRDefault="00583C78" w:rsidP="002A32CC">
      <w:pPr>
        <w:rPr>
          <w:rFonts w:hint="eastAsia"/>
        </w:rPr>
      </w:pPr>
      <w:r>
        <w:separator/>
      </w:r>
    </w:p>
  </w:footnote>
  <w:footnote w:type="continuationSeparator" w:id="0">
    <w:p w14:paraId="305CF4F7" w14:textId="77777777" w:rsidR="00583C78" w:rsidRDefault="00583C78" w:rsidP="002A32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A0"/>
    <w:rsid w:val="00011692"/>
    <w:rsid w:val="000B04FD"/>
    <w:rsid w:val="001F6647"/>
    <w:rsid w:val="00212087"/>
    <w:rsid w:val="002A32CC"/>
    <w:rsid w:val="00315D1F"/>
    <w:rsid w:val="003A0E8D"/>
    <w:rsid w:val="003A1A93"/>
    <w:rsid w:val="004C5B48"/>
    <w:rsid w:val="00524CC1"/>
    <w:rsid w:val="00583C78"/>
    <w:rsid w:val="00672B48"/>
    <w:rsid w:val="006C5C58"/>
    <w:rsid w:val="007149DD"/>
    <w:rsid w:val="007258D8"/>
    <w:rsid w:val="007D2C8F"/>
    <w:rsid w:val="0084063D"/>
    <w:rsid w:val="009263A0"/>
    <w:rsid w:val="009E4859"/>
    <w:rsid w:val="00C62199"/>
    <w:rsid w:val="00C93994"/>
    <w:rsid w:val="00C93E1B"/>
    <w:rsid w:val="00D134BB"/>
    <w:rsid w:val="00D86210"/>
    <w:rsid w:val="00DC4E98"/>
    <w:rsid w:val="00E2600B"/>
    <w:rsid w:val="00F539D3"/>
    <w:rsid w:val="00F7018C"/>
    <w:rsid w:val="00FB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98BCB"/>
  <w15:chartTrackingRefBased/>
  <w15:docId w15:val="{FBE7D345-676E-4753-93EA-3180DFFD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3A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3A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3A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3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3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3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3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3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3A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63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3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3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3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3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3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63A0"/>
    <w:rPr>
      <w:b/>
      <w:bCs/>
      <w:smallCaps/>
      <w:color w:val="0F4761" w:themeColor="accent1" w:themeShade="BF"/>
      <w:spacing w:val="5"/>
    </w:rPr>
  </w:style>
  <w:style w:type="character" w:styleId="ae">
    <w:name w:val="line number"/>
    <w:basedOn w:val="a0"/>
    <w:uiPriority w:val="99"/>
    <w:semiHidden/>
    <w:unhideWhenUsed/>
    <w:rsid w:val="009263A0"/>
  </w:style>
  <w:style w:type="paragraph" w:styleId="af">
    <w:name w:val="header"/>
    <w:basedOn w:val="a"/>
    <w:link w:val="af0"/>
    <w:uiPriority w:val="99"/>
    <w:unhideWhenUsed/>
    <w:rsid w:val="002A32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2A32C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A3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2A32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Yanqun Huang</dc:creator>
  <cp:keywords/>
  <dc:description/>
  <cp:lastModifiedBy>Yanqun Huang</cp:lastModifiedBy>
  <cp:revision>20</cp:revision>
  <dcterms:created xsi:type="dcterms:W3CDTF">2025-05-08T02:51:00Z</dcterms:created>
  <dcterms:modified xsi:type="dcterms:W3CDTF">2025-05-10T09:21:00Z</dcterms:modified>
</cp:coreProperties>
</file>