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5046F" w14:textId="77777777" w:rsidR="000355F6" w:rsidRDefault="000355F6" w:rsidP="000355F6">
      <w:pPr>
        <w:pStyle w:val="berschrift1"/>
      </w:pPr>
      <w:bookmarkStart w:id="0" w:name="_GoBack"/>
      <w:proofErr w:type="spellStart"/>
      <w:r w:rsidRPr="00142C6D">
        <w:t>CarbaDetector</w:t>
      </w:r>
      <w:proofErr w:type="spellEnd"/>
      <w:r w:rsidRPr="00142C6D">
        <w:t xml:space="preserve">: </w:t>
      </w:r>
      <w:r>
        <w:t xml:space="preserve">A Machine Learning Model for Detecting </w:t>
      </w:r>
      <w:proofErr w:type="spellStart"/>
      <w:r>
        <w:t>Carbapenemase</w:t>
      </w:r>
      <w:proofErr w:type="spellEnd"/>
      <w:r>
        <w:t xml:space="preserve">-Producing </w:t>
      </w:r>
      <w:proofErr w:type="spellStart"/>
      <w:r>
        <w:t>Enterobacterales</w:t>
      </w:r>
      <w:proofErr w:type="spellEnd"/>
      <w:r>
        <w:t xml:space="preserve"> from Disk Diffusion Tests</w:t>
      </w:r>
    </w:p>
    <w:p w14:paraId="6F57B903" w14:textId="77777777" w:rsidR="000355F6" w:rsidRDefault="000355F6" w:rsidP="000355F6"/>
    <w:p w14:paraId="1361AC1E" w14:textId="77777777" w:rsidR="000355F6" w:rsidRDefault="000355F6" w:rsidP="000355F6">
      <w:r>
        <w:t xml:space="preserve">Linea Katharina Muhsal, Cansu Cimen, Janko Sattler, Lisa Theis, Oliver Nolte, Laurent </w:t>
      </w:r>
      <w:proofErr w:type="spellStart"/>
      <w:r>
        <w:t>Dortet</w:t>
      </w:r>
      <w:proofErr w:type="spellEnd"/>
      <w:r>
        <w:t xml:space="preserve">, </w:t>
      </w:r>
      <w:proofErr w:type="spellStart"/>
      <w:r>
        <w:t>Rémy</w:t>
      </w:r>
      <w:proofErr w:type="spellEnd"/>
      <w:r>
        <w:t xml:space="preserve"> A. </w:t>
      </w:r>
      <w:proofErr w:type="spellStart"/>
      <w:r>
        <w:t>Bonnin</w:t>
      </w:r>
      <w:proofErr w:type="spellEnd"/>
      <w:r>
        <w:t>, Adrian Egli, Axel Hamprecht</w:t>
      </w:r>
    </w:p>
    <w:p w14:paraId="2CE032EE" w14:textId="77777777" w:rsidR="000355F6" w:rsidRDefault="000355F6" w:rsidP="001C1C4B">
      <w:pPr>
        <w:pStyle w:val="berschrift1"/>
      </w:pPr>
    </w:p>
    <w:p w14:paraId="054144E1" w14:textId="185FC39E" w:rsidR="001600D3" w:rsidRDefault="001C1C4B" w:rsidP="001C1C4B">
      <w:pPr>
        <w:pStyle w:val="berschrift1"/>
      </w:pPr>
      <w:r>
        <w:t>Supplementary information</w:t>
      </w:r>
    </w:p>
    <w:p w14:paraId="33FC206A" w14:textId="77777777" w:rsidR="001C1C4B" w:rsidRDefault="001C1C4B" w:rsidP="00AB0E2C">
      <w:pPr>
        <w:pStyle w:val="berschrift2"/>
      </w:pPr>
      <w:r>
        <w:t>Methods</w:t>
      </w:r>
    </w:p>
    <w:p w14:paraId="6A745095" w14:textId="77777777" w:rsidR="001C1C4B" w:rsidRDefault="001C1C4B" w:rsidP="001C1C4B">
      <w:pPr>
        <w:pStyle w:val="berschrift3"/>
        <w:spacing w:line="480" w:lineRule="auto"/>
        <w:jc w:val="both"/>
      </w:pPr>
      <w:r>
        <w:t xml:space="preserve">Statistical analysis, classification, and development of an app for </w:t>
      </w:r>
      <w:proofErr w:type="spellStart"/>
      <w:r>
        <w:t>carbapenemase</w:t>
      </w:r>
      <w:proofErr w:type="spellEnd"/>
      <w:r>
        <w:t xml:space="preserve"> detection</w:t>
      </w:r>
    </w:p>
    <w:p w14:paraId="0B444850" w14:textId="07BDEC78" w:rsidR="001C1C4B" w:rsidRDefault="001C1C4B" w:rsidP="001C1C4B">
      <w:pPr>
        <w:spacing w:line="480" w:lineRule="auto"/>
        <w:jc w:val="both"/>
      </w:pPr>
      <w:r>
        <w:t xml:space="preserve">Analysis was performed using R Statistical Software </w:t>
      </w:r>
      <w:r>
        <w:fldChar w:fldCharType="begin"/>
      </w:r>
      <w:r w:rsidR="000A41D2">
        <w:instrText xml:space="preserve"> ADDIN EN.CITE &lt;EndNote&gt;&lt;Cite&gt;&lt;Author&gt;R Core Team&lt;/Author&gt;&lt;Year&gt;2024&lt;/Year&gt;&lt;RecNum&gt;1115&lt;/RecNum&gt;&lt;DisplayText&gt;[1]&lt;/DisplayText&gt;&lt;record&gt;&lt;rec-number&gt;1115&lt;/rec-number&gt;&lt;foreign-keys&gt;&lt;key app="EN" db-id="0rerrwweuazaagedxt15fwazdespr2v20efe" timestamp="1731666101"&gt;1115&lt;/key&gt;&lt;/foreign-keys&gt;&lt;ref-type name="Computer Program"&gt;9&lt;/ref-type&gt;&lt;contributors&gt;&lt;authors&gt;&lt;author&gt;R Core Team,&lt;/author&gt;&lt;/authors&gt;&lt;/contributors&gt;&lt;titles&gt;&lt;title&gt;R: A Language and Environment for Statistical Computing&lt;/title&gt;&lt;/titles&gt;&lt;dates&gt;&lt;year&gt;2024&lt;/year&gt;&lt;/dates&gt;&lt;pub-location&gt;Vienna, Austria&lt;/pub-location&gt;&lt;publisher&gt;R Foundation for Statistical Computing&lt;/publisher&gt;&lt;urls&gt;&lt;related-urls&gt;&lt;url&gt;https://www.R-project.org/&lt;/url&gt;&lt;/related-urls&gt;&lt;/urls&gt;&lt;/record&gt;&lt;/Cite&gt;&lt;/EndNote&gt;</w:instrText>
      </w:r>
      <w:r>
        <w:fldChar w:fldCharType="separate"/>
      </w:r>
      <w:r>
        <w:rPr>
          <w:noProof/>
        </w:rPr>
        <w:t>[1]</w:t>
      </w:r>
      <w:r>
        <w:fldChar w:fldCharType="end"/>
      </w:r>
      <w:r>
        <w:t xml:space="preserve">. The packages </w:t>
      </w:r>
      <w:proofErr w:type="spellStart"/>
      <w:r>
        <w:t>tidyverse</w:t>
      </w:r>
      <w:proofErr w:type="spellEnd"/>
      <w:r>
        <w:t xml:space="preserve">, </w:t>
      </w:r>
      <w:proofErr w:type="spellStart"/>
      <w:r>
        <w:t>tidyr</w:t>
      </w:r>
      <w:proofErr w:type="spellEnd"/>
      <w:r>
        <w:t xml:space="preserve">, caret, tree, </w:t>
      </w:r>
      <w:proofErr w:type="spellStart"/>
      <w:r>
        <w:t>rpart</w:t>
      </w:r>
      <w:proofErr w:type="spellEnd"/>
      <w:r>
        <w:t xml:space="preserve">, and </w:t>
      </w:r>
      <w:proofErr w:type="spellStart"/>
      <w:r>
        <w:t>randomForest</w:t>
      </w:r>
      <w:proofErr w:type="spellEnd"/>
      <w:r>
        <w:t xml:space="preserve"> were used for model creation </w:t>
      </w:r>
      <w:r>
        <w:fldChar w:fldCharType="begin">
          <w:fldData xml:space="preserve">PEVuZE5vdGU+PENpdGU+PEF1dGhvcj5XaWNraGFtPC9BdXRob3I+PFllYXI+MjAxOTwvWWVhcj48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==
</w:fldData>
        </w:fldChar>
      </w:r>
      <w:r w:rsidR="000A41D2">
        <w:instrText xml:space="preserve"> ADDIN EN.CITE </w:instrText>
      </w:r>
      <w:r w:rsidR="000A41D2">
        <w:fldChar w:fldCharType="begin">
          <w:fldData xml:space="preserve">PEVuZE5vdGU+PENpdGU+PEF1dGhvcj5XaWNraGFtPC9BdXRob3I+PFllYXI+MjAxOTwvWWVhcj48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==
</w:fldData>
        </w:fldChar>
      </w:r>
      <w:r w:rsidR="000A41D2">
        <w:instrText xml:space="preserve"> ADDIN EN.CITE.DATA </w:instrText>
      </w:r>
      <w:r w:rsidR="000A41D2">
        <w:fldChar w:fldCharType="end"/>
      </w:r>
      <w:r>
        <w:fldChar w:fldCharType="separate"/>
      </w:r>
      <w:r>
        <w:rPr>
          <w:noProof/>
        </w:rPr>
        <w:t>[2-7]</w:t>
      </w:r>
      <w:r>
        <w:fldChar w:fldCharType="end"/>
      </w:r>
      <w:r>
        <w:t xml:space="preserve">. </w:t>
      </w:r>
      <w:r w:rsidR="0093175C">
        <w:t>Data was centered and scaled prior to analysis. Isolates that were present in the internal dataset less than 10 times were denoted as “Other”. Isolates in the external datasets that had no corresponding species in the internal dataset were denoted as “Other”.</w:t>
      </w:r>
    </w:p>
    <w:p w14:paraId="5596D2EB" w14:textId="7EC8F1BC" w:rsidR="001C1C4B" w:rsidRDefault="001C1C4B" w:rsidP="001C1C4B">
      <w:pPr>
        <w:spacing w:line="480" w:lineRule="auto"/>
        <w:jc w:val="both"/>
      </w:pPr>
      <w:r>
        <w:t>Furthermore, we</w:t>
      </w:r>
      <w:r w:rsidRPr="00AF42BE">
        <w:t xml:space="preserve"> developed </w:t>
      </w:r>
      <w:proofErr w:type="spellStart"/>
      <w:r w:rsidRPr="00AF42BE">
        <w:t>CarbaDetector</w:t>
      </w:r>
      <w:proofErr w:type="spellEnd"/>
      <w:r>
        <w:t xml:space="preserve">, an easy to use web-app employing up to eight inhibition zone diameters provided by the user to predict the presence or absence of </w:t>
      </w:r>
      <w:proofErr w:type="spellStart"/>
      <w:r>
        <w:t>carbapenemase</w:t>
      </w:r>
      <w:proofErr w:type="spellEnd"/>
      <w:r>
        <w:t xml:space="preserve"> production based on a random forest model. The web-app was built using shiny </w:t>
      </w:r>
      <w:r>
        <w:fldChar w:fldCharType="begin"/>
      </w:r>
      <w:r w:rsidR="000A41D2">
        <w:instrText xml:space="preserve"> ADDIN EN.CITE &lt;EndNote&gt;&lt;Cite&gt;&lt;Author&gt;Chang W&lt;/Author&gt;&lt;Year&gt;2024&lt;/Year&gt;&lt;RecNum&gt;1140&lt;/RecNum&gt;&lt;DisplayText&gt;[8]&lt;/DisplayText&gt;&lt;record&gt;&lt;rec-number&gt;1140&lt;/rec-number&gt;&lt;foreign-keys&gt;&lt;key app="EN" db-id="0rerrwweuazaagedxt15fwazdespr2v20efe" timestamp="1732806220"&gt;1140&lt;/key&gt;&lt;/foreign-keys&gt;&lt;ref-type name="Computer Program"&gt;9&lt;/ref-type&gt;&lt;contributors&gt;&lt;authors&gt;&lt;author&gt;Chang W, Cheng J, Allaire J, Sievert C, Schloerke B, Xie Y, Allen J, McPherson J, Dipert A, Borges B&lt;/author&gt;&lt;/authors&gt;&lt;/contributors&gt;&lt;titles&gt;&lt;title&gt;shiny: Web Application Framework for R&lt;/title&gt;&lt;/titles&gt;&lt;edition&gt;R package verion 1.9.1&lt;/edition&gt;&lt;dates&gt;&lt;year&gt;2024&lt;/year&gt;&lt;/dates&gt;&lt;urls&gt;&lt;related-urls&gt;&lt;url&gt;&amp;lt;https://CRAN.R-project.org/package=shiny&amp;gt;&lt;/url&gt;&lt;/related-urls&gt;&lt;/urls&gt;&lt;/record&gt;&lt;/Cite&gt;&lt;/EndNote&gt;</w:instrText>
      </w:r>
      <w:r>
        <w:fldChar w:fldCharType="separate"/>
      </w:r>
      <w:r>
        <w:rPr>
          <w:noProof/>
        </w:rPr>
        <w:t>[8]</w:t>
      </w:r>
      <w:r>
        <w:fldChar w:fldCharType="end"/>
      </w:r>
      <w:r>
        <w:t xml:space="preserve">. </w:t>
      </w:r>
    </w:p>
    <w:p w14:paraId="489F71E4" w14:textId="6D0BBC0A" w:rsidR="00AB0E2C" w:rsidRDefault="00AB0E2C" w:rsidP="00AB0E2C">
      <w:pPr>
        <w:pStyle w:val="berschrift2"/>
      </w:pPr>
      <w:r>
        <w:t>Results</w:t>
      </w:r>
    </w:p>
    <w:p w14:paraId="202E5B02" w14:textId="7EEB5064" w:rsidR="00415E05" w:rsidRDefault="00415E05" w:rsidP="00415E05">
      <w:pPr>
        <w:pStyle w:val="berschrift2"/>
        <w:spacing w:line="480" w:lineRule="auto"/>
        <w:jc w:val="both"/>
      </w:pPr>
      <w:r>
        <w:t>Strain collection</w:t>
      </w:r>
      <w:r w:rsidR="001D4A7E">
        <w:t>s</w:t>
      </w:r>
    </w:p>
    <w:p w14:paraId="2477FAA0" w14:textId="6361515D" w:rsidR="001D4A7E" w:rsidRPr="001D4A7E" w:rsidRDefault="001D4A7E" w:rsidP="001D4A7E">
      <w:pPr>
        <w:pStyle w:val="berschrift3"/>
      </w:pPr>
      <w:r>
        <w:t>Internal dataset</w:t>
      </w:r>
      <w:r w:rsidR="00937E3A">
        <w:t xml:space="preserve"> (n=385)</w:t>
      </w:r>
    </w:p>
    <w:p w14:paraId="2D662861" w14:textId="173CB285" w:rsidR="00415E05" w:rsidRDefault="00415E05" w:rsidP="00693064">
      <w:pPr>
        <w:spacing w:line="480" w:lineRule="auto"/>
        <w:jc w:val="both"/>
      </w:pPr>
      <w:r>
        <w:t xml:space="preserve">Six species constituted 88.8 % of the isolates, namely </w:t>
      </w:r>
      <w:r w:rsidRPr="00850031">
        <w:rPr>
          <w:i/>
        </w:rPr>
        <w:t>K</w:t>
      </w:r>
      <w:r>
        <w:rPr>
          <w:i/>
        </w:rPr>
        <w:t>lebsiella</w:t>
      </w:r>
      <w:r w:rsidRPr="00850031">
        <w:rPr>
          <w:i/>
        </w:rPr>
        <w:t xml:space="preserve"> pneumoniae</w:t>
      </w:r>
      <w:r>
        <w:t xml:space="preserve"> (29.6 %), </w:t>
      </w:r>
      <w:r w:rsidRPr="00850031">
        <w:rPr>
          <w:i/>
        </w:rPr>
        <w:t>E</w:t>
      </w:r>
      <w:r>
        <w:rPr>
          <w:i/>
        </w:rPr>
        <w:t xml:space="preserve">. </w:t>
      </w:r>
      <w:r w:rsidRPr="00850031">
        <w:rPr>
          <w:i/>
        </w:rPr>
        <w:t xml:space="preserve">coli </w:t>
      </w:r>
      <w:r>
        <w:t xml:space="preserve">(17.9 %), </w:t>
      </w:r>
      <w:proofErr w:type="spellStart"/>
      <w:r w:rsidRPr="00850031">
        <w:rPr>
          <w:i/>
        </w:rPr>
        <w:t>C</w:t>
      </w:r>
      <w:r>
        <w:rPr>
          <w:i/>
        </w:rPr>
        <w:t>itrobacter</w:t>
      </w:r>
      <w:proofErr w:type="spellEnd"/>
      <w:r>
        <w:rPr>
          <w:i/>
        </w:rPr>
        <w:t xml:space="preserve"> </w:t>
      </w:r>
      <w:proofErr w:type="spellStart"/>
      <w:r w:rsidRPr="00850031">
        <w:rPr>
          <w:i/>
        </w:rPr>
        <w:t>freundii</w:t>
      </w:r>
      <w:proofErr w:type="spellEnd"/>
      <w:r>
        <w:t xml:space="preserve"> (16.9 %), </w:t>
      </w:r>
      <w:proofErr w:type="spellStart"/>
      <w:r w:rsidRPr="00A821EB">
        <w:rPr>
          <w:i/>
        </w:rPr>
        <w:t>Enterobacter</w:t>
      </w:r>
      <w:proofErr w:type="spellEnd"/>
      <w:r w:rsidRPr="00A821EB">
        <w:rPr>
          <w:i/>
        </w:rPr>
        <w:t xml:space="preserve"> cloacae</w:t>
      </w:r>
      <w:r>
        <w:t xml:space="preserve"> (16.6%), </w:t>
      </w:r>
      <w:r w:rsidRPr="00850031">
        <w:rPr>
          <w:i/>
        </w:rPr>
        <w:t>P. mirabilis</w:t>
      </w:r>
      <w:r>
        <w:t xml:space="preserve"> (4.2%), and </w:t>
      </w:r>
      <w:r w:rsidRPr="00850031">
        <w:rPr>
          <w:i/>
        </w:rPr>
        <w:t>S</w:t>
      </w:r>
      <w:r>
        <w:rPr>
          <w:i/>
        </w:rPr>
        <w:t>erratia</w:t>
      </w:r>
      <w:r w:rsidRPr="00850031">
        <w:rPr>
          <w:i/>
        </w:rPr>
        <w:t xml:space="preserve"> marcescens</w:t>
      </w:r>
      <w:r>
        <w:t xml:space="preserve"> (3.6 %). Of all 385 isolates, 238 (61.8 %) were </w:t>
      </w:r>
      <w:proofErr w:type="spellStart"/>
      <w:r>
        <w:t>carbapenemase</w:t>
      </w:r>
      <w:proofErr w:type="spellEnd"/>
      <w:r>
        <w:t xml:space="preserve"> producers, 147 (38.2 %) were </w:t>
      </w:r>
      <w:proofErr w:type="spellStart"/>
      <w:r>
        <w:t>carbapenemase</w:t>
      </w:r>
      <w:proofErr w:type="spellEnd"/>
      <w:r>
        <w:t xml:space="preserve">-negative. The most frequent </w:t>
      </w:r>
      <w:proofErr w:type="spellStart"/>
      <w:r>
        <w:t>carbapenemase</w:t>
      </w:r>
      <w:proofErr w:type="spellEnd"/>
      <w:r>
        <w:t xml:space="preserve"> group present was </w:t>
      </w:r>
      <w:r w:rsidRPr="009A30D4">
        <w:rPr>
          <w:i/>
          <w:iCs/>
        </w:rPr>
        <w:t>bla</w:t>
      </w:r>
      <w:r w:rsidRPr="008873E7">
        <w:rPr>
          <w:vertAlign w:val="subscript"/>
        </w:rPr>
        <w:t>OXA</w:t>
      </w:r>
      <w:r>
        <w:rPr>
          <w:vertAlign w:val="subscript"/>
        </w:rPr>
        <w:t>-48-like</w:t>
      </w:r>
      <w:r w:rsidRPr="008873E7">
        <w:rPr>
          <w:vertAlign w:val="subscript"/>
        </w:rPr>
        <w:t xml:space="preserve"> </w:t>
      </w:r>
      <w:r>
        <w:t xml:space="preserve">(n = 111, 46.6 %), followed by </w:t>
      </w:r>
      <w:proofErr w:type="spellStart"/>
      <w:r w:rsidRPr="009A30D4">
        <w:rPr>
          <w:i/>
          <w:iCs/>
        </w:rPr>
        <w:t>bla</w:t>
      </w:r>
      <w:r w:rsidRPr="008873E7">
        <w:rPr>
          <w:vertAlign w:val="subscript"/>
        </w:rPr>
        <w:t>VIM</w:t>
      </w:r>
      <w:proofErr w:type="spellEnd"/>
      <w:r>
        <w:t xml:space="preserve"> (n=72, 30.3 %), </w:t>
      </w:r>
      <w:proofErr w:type="spellStart"/>
      <w:r w:rsidRPr="009A30D4">
        <w:rPr>
          <w:i/>
          <w:iCs/>
        </w:rPr>
        <w:t>bla</w:t>
      </w:r>
      <w:r>
        <w:rPr>
          <w:vertAlign w:val="subscript"/>
        </w:rPr>
        <w:t>NDM</w:t>
      </w:r>
      <w:proofErr w:type="spellEnd"/>
      <w:r>
        <w:t xml:space="preserve"> (n = 26, 10.9 %), </w:t>
      </w:r>
      <w:proofErr w:type="spellStart"/>
      <w:r w:rsidRPr="009A30D4">
        <w:rPr>
          <w:i/>
          <w:iCs/>
        </w:rPr>
        <w:t>bla</w:t>
      </w:r>
      <w:r>
        <w:rPr>
          <w:vertAlign w:val="subscript"/>
        </w:rPr>
        <w:t>IMP</w:t>
      </w:r>
      <w:proofErr w:type="spellEnd"/>
      <w:r>
        <w:t xml:space="preserve"> (n = 12, 5.0 %), </w:t>
      </w:r>
      <w:proofErr w:type="spellStart"/>
      <w:r w:rsidRPr="009A30D4">
        <w:rPr>
          <w:i/>
          <w:iCs/>
        </w:rPr>
        <w:t>bla</w:t>
      </w:r>
      <w:r w:rsidRPr="008873E7">
        <w:rPr>
          <w:vertAlign w:val="subscript"/>
        </w:rPr>
        <w:t>KPC</w:t>
      </w:r>
      <w:proofErr w:type="spellEnd"/>
      <w:r>
        <w:t xml:space="preserve"> (n = 8, 3.4 %), </w:t>
      </w:r>
      <w:proofErr w:type="spellStart"/>
      <w:r w:rsidRPr="009A30D4">
        <w:rPr>
          <w:i/>
          <w:iCs/>
        </w:rPr>
        <w:t>bla</w:t>
      </w:r>
      <w:r>
        <w:rPr>
          <w:vertAlign w:val="subscript"/>
        </w:rPr>
        <w:t>IMI</w:t>
      </w:r>
      <w:proofErr w:type="spellEnd"/>
      <w:r>
        <w:t xml:space="preserve"> (n = 7, 2.9 %), and others (n = 7, 2.9 %). The most represented Ambler-class was class D (n = 111, 46.6 %), followed by class B (n = 110, 46.2 %), and class A (n = 17, 7.1 %).</w:t>
      </w:r>
    </w:p>
    <w:p w14:paraId="0E9966C5" w14:textId="3214EDB4" w:rsidR="001D4A7E" w:rsidRDefault="001D4A7E" w:rsidP="00693064">
      <w:pPr>
        <w:pStyle w:val="berschrift3"/>
        <w:spacing w:line="480" w:lineRule="auto"/>
      </w:pPr>
      <w:r>
        <w:lastRenderedPageBreak/>
        <w:t xml:space="preserve">External dataset </w:t>
      </w:r>
      <w:r w:rsidR="0093175C">
        <w:t>A</w:t>
      </w:r>
      <w:r w:rsidR="00937E3A">
        <w:t xml:space="preserve"> (n=</w:t>
      </w:r>
      <w:r w:rsidR="0093175C">
        <w:t>282</w:t>
      </w:r>
      <w:r w:rsidR="00937E3A">
        <w:t>)</w:t>
      </w:r>
    </w:p>
    <w:p w14:paraId="3626EE60" w14:textId="26E54A73" w:rsidR="001D4A7E" w:rsidRDefault="0093175C" w:rsidP="00693064">
      <w:pPr>
        <w:spacing w:line="480" w:lineRule="auto"/>
      </w:pPr>
      <w:r>
        <w:t>Five</w:t>
      </w:r>
      <w:r w:rsidR="00693064">
        <w:t xml:space="preserve"> species constituted 95.</w:t>
      </w:r>
      <w:r>
        <w:t>4</w:t>
      </w:r>
      <w:r w:rsidR="00693064">
        <w:t xml:space="preserve"> % of the isolates, namely </w:t>
      </w:r>
      <w:r w:rsidR="00693064" w:rsidRPr="00693064">
        <w:rPr>
          <w:i/>
        </w:rPr>
        <w:t>K. pneumoniae</w:t>
      </w:r>
      <w:r w:rsidR="00693064">
        <w:t xml:space="preserve"> (</w:t>
      </w:r>
      <w:r>
        <w:t>47.2</w:t>
      </w:r>
      <w:r w:rsidR="00693064">
        <w:t xml:space="preserve"> %), </w:t>
      </w:r>
      <w:r w:rsidR="00693064" w:rsidRPr="00693064">
        <w:rPr>
          <w:i/>
        </w:rPr>
        <w:t>E. coli</w:t>
      </w:r>
      <w:r w:rsidR="00693064">
        <w:t xml:space="preserve"> (</w:t>
      </w:r>
      <w:r>
        <w:t>26.2</w:t>
      </w:r>
      <w:r w:rsidR="00693064">
        <w:t xml:space="preserve"> %, </w:t>
      </w:r>
      <w:r w:rsidR="00693064" w:rsidRPr="00693064">
        <w:rPr>
          <w:i/>
        </w:rPr>
        <w:t>Enterobacter cloacae complex</w:t>
      </w:r>
      <w:r w:rsidR="00693064">
        <w:t xml:space="preserve"> (16.</w:t>
      </w:r>
      <w:r>
        <w:t>3</w:t>
      </w:r>
      <w:r w:rsidR="00693064">
        <w:t xml:space="preserve"> %),</w:t>
      </w:r>
      <w:r>
        <w:t xml:space="preserve"> </w:t>
      </w:r>
      <w:r w:rsidR="00693064" w:rsidRPr="00693064">
        <w:rPr>
          <w:i/>
        </w:rPr>
        <w:t xml:space="preserve">C. </w:t>
      </w:r>
      <w:proofErr w:type="spellStart"/>
      <w:r w:rsidR="00693064" w:rsidRPr="00693064">
        <w:rPr>
          <w:i/>
        </w:rPr>
        <w:t>freundii</w:t>
      </w:r>
      <w:proofErr w:type="spellEnd"/>
      <w:r w:rsidR="00693064">
        <w:t xml:space="preserve"> (2.</w:t>
      </w:r>
      <w:r>
        <w:t>8</w:t>
      </w:r>
      <w:r w:rsidR="00693064">
        <w:t xml:space="preserve"> %)</w:t>
      </w:r>
      <w:r>
        <w:t xml:space="preserve">, and </w:t>
      </w:r>
      <w:r w:rsidRPr="0093175C">
        <w:rPr>
          <w:i/>
        </w:rPr>
        <w:t>M. morganii</w:t>
      </w:r>
      <w:r>
        <w:t xml:space="preserve"> (2.8 %)</w:t>
      </w:r>
      <w:r w:rsidR="00693064">
        <w:t>. Of 2</w:t>
      </w:r>
      <w:r>
        <w:t>82</w:t>
      </w:r>
      <w:r w:rsidR="00693064">
        <w:t xml:space="preserve"> isolates, </w:t>
      </w:r>
      <w:r>
        <w:t>80</w:t>
      </w:r>
      <w:r w:rsidR="00693064">
        <w:t xml:space="preserve"> (28.</w:t>
      </w:r>
      <w:r>
        <w:t>4</w:t>
      </w:r>
      <w:r w:rsidR="00693064">
        <w:t xml:space="preserve"> %) were </w:t>
      </w:r>
      <w:proofErr w:type="spellStart"/>
      <w:r w:rsidR="00693064">
        <w:t>carbapenemase</w:t>
      </w:r>
      <w:proofErr w:type="spellEnd"/>
      <w:r w:rsidR="00693064">
        <w:t xml:space="preserve"> producers. </w:t>
      </w:r>
      <w:r w:rsidR="00726EAF">
        <w:t>The most represented Ambler class was Class D (n = 40, 50</w:t>
      </w:r>
      <w:r w:rsidR="000355F6">
        <w:t>.</w:t>
      </w:r>
      <w:r>
        <w:t>0</w:t>
      </w:r>
      <w:r w:rsidR="00726EAF">
        <w:t xml:space="preserve"> %), with </w:t>
      </w:r>
      <w:r w:rsidR="000355F6">
        <w:t>6/40</w:t>
      </w:r>
      <w:r w:rsidR="00726EAF">
        <w:t xml:space="preserve"> isolates </w:t>
      </w:r>
      <w:r w:rsidR="000355F6">
        <w:t>harboring</w:t>
      </w:r>
      <w:r w:rsidR="00726EAF">
        <w:t xml:space="preserve"> an additional Class B and 1</w:t>
      </w:r>
      <w:r w:rsidR="000355F6">
        <w:t>/40</w:t>
      </w:r>
      <w:r w:rsidR="00726EAF">
        <w:t xml:space="preserve"> an additional Class A </w:t>
      </w:r>
      <w:proofErr w:type="spellStart"/>
      <w:r w:rsidR="00726EAF">
        <w:t>carbapenemase</w:t>
      </w:r>
      <w:proofErr w:type="spellEnd"/>
      <w:r w:rsidR="00726EAF">
        <w:t>, followed by Class B (n = 22, 27.</w:t>
      </w:r>
      <w:r>
        <w:t>5</w:t>
      </w:r>
      <w:r w:rsidR="00726EAF">
        <w:t xml:space="preserve"> </w:t>
      </w:r>
      <w:r>
        <w:t>%</w:t>
      </w:r>
      <w:r w:rsidR="00726EAF">
        <w:t>) and Class A (n = 1</w:t>
      </w:r>
      <w:r>
        <w:t>8</w:t>
      </w:r>
      <w:r w:rsidR="00726EAF">
        <w:t>, 2</w:t>
      </w:r>
      <w:r>
        <w:t>2</w:t>
      </w:r>
      <w:r w:rsidR="000355F6">
        <w:t>.</w:t>
      </w:r>
      <w:r w:rsidR="00726EAF">
        <w:t>5 %).</w:t>
      </w:r>
      <w:r w:rsidR="0022585E">
        <w:t xml:space="preserve"> Isolates were characterized by whole genome sequencing and/or PCR for </w:t>
      </w:r>
      <w:proofErr w:type="spellStart"/>
      <w:r w:rsidR="0022585E">
        <w:t>carbapenemase</w:t>
      </w:r>
      <w:proofErr w:type="spellEnd"/>
      <w:r w:rsidR="0022585E">
        <w:t xml:space="preserve"> genes, followed by </w:t>
      </w:r>
      <w:r w:rsidR="00697C73">
        <w:t xml:space="preserve">Sanger </w:t>
      </w:r>
      <w:r w:rsidR="0022585E">
        <w:t>sequencing.</w:t>
      </w:r>
    </w:p>
    <w:p w14:paraId="06F37C00" w14:textId="77777777" w:rsidR="00050A57" w:rsidRDefault="00050A57" w:rsidP="000A41D2">
      <w:pPr>
        <w:pStyle w:val="berschrift3"/>
        <w:spacing w:line="480" w:lineRule="auto"/>
      </w:pPr>
    </w:p>
    <w:p w14:paraId="6E33609F" w14:textId="4FA4F90E" w:rsidR="000A41D2" w:rsidRPr="0093175C" w:rsidRDefault="000A41D2" w:rsidP="000A41D2">
      <w:pPr>
        <w:pStyle w:val="berschrift3"/>
        <w:spacing w:line="480" w:lineRule="auto"/>
      </w:pPr>
      <w:r w:rsidRPr="0093175C">
        <w:t xml:space="preserve">External dataset </w:t>
      </w:r>
      <w:r w:rsidR="0093175C">
        <w:t>B</w:t>
      </w:r>
      <w:r w:rsidRPr="0093175C">
        <w:t xml:space="preserve"> (n=51</w:t>
      </w:r>
      <w:r w:rsidR="0093175C">
        <w:t>8</w:t>
      </w:r>
      <w:r w:rsidRPr="0093175C">
        <w:t>)</w:t>
      </w:r>
    </w:p>
    <w:p w14:paraId="0C773B0F" w14:textId="376A5A6F" w:rsidR="000A41D2" w:rsidRPr="000A41D2" w:rsidRDefault="000A41D2" w:rsidP="000A41D2">
      <w:pPr>
        <w:spacing w:line="480" w:lineRule="auto"/>
      </w:pPr>
      <w:r w:rsidRPr="000A41D2">
        <w:t>External dataset 2 was previously p</w:t>
      </w:r>
      <w:r>
        <w:t xml:space="preserve">ublished by Duque et al. </w:t>
      </w:r>
      <w:r>
        <w:fldChar w:fldCharType="begin"/>
      </w:r>
      <w:r>
        <w:instrText xml:space="preserve"> ADDIN EN.CITE &lt;EndNote&gt;&lt;Cite&gt;&lt;Author&gt;Duque&lt;/Author&gt;&lt;Year&gt;2024&lt;/Year&gt;&lt;RecNum&gt;1105&lt;/RecNum&gt;&lt;DisplayText&gt;[9]&lt;/DisplayText&gt;&lt;record&gt;&lt;rec-number&gt;1105&lt;/rec-number&gt;&lt;foreign-keys&gt;&lt;key app="EN" db-id="0rerrwweuazaagedxt15fwazdespr2v20efe" timestamp="1730471926"&gt;1105&lt;/key&gt;&lt;/foreign-keys&gt;&lt;ref-type name="Journal Article"&gt;17&lt;/ref-type&gt;&lt;contributors&gt;&lt;authors&gt;&lt;author&gt;Duque, Mathilde&lt;/author&gt;&lt;author&gt;Bonnin, Rémy A.&lt;/author&gt;&lt;author&gt;Dortet, Laurent&lt;/author&gt;&lt;/authors&gt;&lt;/contributors&gt;&lt;titles&gt;&lt;title&gt;Evaluation of the French novel disc diffusion-based algorithm for the phenotypic screening of carbapenemase-producing Enterobacterales&lt;/title&gt;&lt;secondary-title&gt;Clinical Microbiology and Infection&lt;/secondary-title&gt;&lt;/titles&gt;&lt;periodical&gt;&lt;full-title&gt;Clinical Microbiology and Infection&lt;/full-title&gt;&lt;/periodical&gt;&lt;pages&gt;397.e1-397.e4&lt;/pages&gt;&lt;volume&gt;30&lt;/volume&gt;&lt;number&gt;3&lt;/number&gt;&lt;keywords&gt;&lt;keyword&gt;Carbapenemase&lt;/keyword&gt;&lt;keyword&gt;Detection&lt;/keyword&gt;&lt;keyword&gt;Disc diffusion&lt;/keyword&gt;&lt;keyword&gt;Gram negatives&lt;/keyword&gt;&lt;keyword&gt;KPC&lt;/keyword&gt;&lt;keyword&gt;NDM&lt;/keyword&gt;&lt;keyword&gt;OXA-48&lt;/keyword&gt;&lt;keyword&gt;VIM&lt;/keyword&gt;&lt;/keywords&gt;&lt;dates&gt;&lt;year&gt;2024&lt;/year&gt;&lt;pub-dates&gt;&lt;date&gt;2024/03/01/&lt;/date&gt;&lt;/pub-dates&gt;&lt;/dates&gt;&lt;isbn&gt;1198-743X&lt;/isbn&gt;&lt;urls&gt;&lt;related-urls&gt;&lt;url&gt;https://www.sciencedirect.com/science/article/pii/S1198743X23005761&lt;/url&gt;&lt;/related-urls&gt;&lt;/urls&gt;&lt;electronic-resource-num&gt;https://doi.org/10.1016/j.cmi.2023.12.003&lt;/electronic-resource-num&gt;&lt;/record&gt;&lt;/Cite&gt;&lt;/EndNote&gt;</w:instrText>
      </w:r>
      <w:r>
        <w:fldChar w:fldCharType="separate"/>
      </w:r>
      <w:r>
        <w:rPr>
          <w:noProof/>
        </w:rPr>
        <w:t>[9]</w:t>
      </w:r>
      <w:r>
        <w:fldChar w:fldCharType="end"/>
      </w:r>
      <w:r>
        <w:t xml:space="preserve">. </w:t>
      </w:r>
    </w:p>
    <w:p w14:paraId="7639BDAC" w14:textId="72BACB27" w:rsidR="00415E05" w:rsidRDefault="001D4A7E" w:rsidP="001D4A7E">
      <w:pPr>
        <w:pStyle w:val="berschrift2"/>
        <w:rPr>
          <w:lang w:val="de-DE"/>
        </w:rPr>
      </w:pPr>
      <w:r w:rsidRPr="000A41D2">
        <w:rPr>
          <w:lang w:val="de-DE"/>
        </w:rPr>
        <w:t>Models</w:t>
      </w:r>
    </w:p>
    <w:p w14:paraId="03108F95" w14:textId="77777777" w:rsidR="0093175C" w:rsidRPr="0093175C" w:rsidRDefault="0093175C" w:rsidP="0093175C">
      <w:pPr>
        <w:rPr>
          <w:lang w:val="de-DE"/>
        </w:rPr>
      </w:pPr>
    </w:p>
    <w:p w14:paraId="01AAF309" w14:textId="6E7C5AEE" w:rsidR="001D4A7E" w:rsidRDefault="001D4A7E" w:rsidP="001D4A7E">
      <w:pPr>
        <w:keepNext/>
      </w:pPr>
    </w:p>
    <w:p w14:paraId="188D5875" w14:textId="3BDC1127" w:rsidR="00FF7605" w:rsidRDefault="00FF7605" w:rsidP="001D4A7E">
      <w:pPr>
        <w:keepNext/>
      </w:pPr>
      <w:r>
        <w:rPr>
          <w:noProof/>
          <w:lang w:val="de-DE" w:eastAsia="de-DE"/>
        </w:rPr>
        <w:drawing>
          <wp:inline distT="0" distB="0" distL="0" distR="0" wp14:anchorId="02ADD14E" wp14:editId="7F535B22">
            <wp:extent cx="2395855" cy="12985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5855" cy="1298575"/>
                    </a:xfrm>
                    <a:prstGeom prst="rect">
                      <a:avLst/>
                    </a:prstGeom>
                    <a:noFill/>
                  </pic:spPr>
                </pic:pic>
              </a:graphicData>
            </a:graphic>
          </wp:inline>
        </w:drawing>
      </w:r>
    </w:p>
    <w:p w14:paraId="7F2B81E2" w14:textId="7AA3A340" w:rsidR="001D4A7E" w:rsidRDefault="001D4A7E" w:rsidP="001D4A7E">
      <w:pPr>
        <w:pStyle w:val="Beschriftung"/>
      </w:pPr>
      <w:r>
        <w:t>Figure S</w:t>
      </w:r>
      <w:r w:rsidR="006B0666">
        <w:fldChar w:fldCharType="begin"/>
      </w:r>
      <w:r w:rsidR="006B0666">
        <w:instrText xml:space="preserve"> SEQ Figure \* ARABIC </w:instrText>
      </w:r>
      <w:r w:rsidR="006B0666">
        <w:fldChar w:fldCharType="separate"/>
      </w:r>
      <w:r>
        <w:rPr>
          <w:noProof/>
        </w:rPr>
        <w:t>1</w:t>
      </w:r>
      <w:r w:rsidR="006B0666">
        <w:rPr>
          <w:noProof/>
        </w:rPr>
        <w:fldChar w:fldCharType="end"/>
      </w:r>
      <w:r>
        <w:t xml:space="preserve">: Decision tree constructed from the internal dataset. </w:t>
      </w:r>
    </w:p>
    <w:p w14:paraId="050131D0" w14:textId="73F31C66" w:rsidR="001D4A7E" w:rsidRDefault="0093175C" w:rsidP="001D4A7E">
      <w:pPr>
        <w:keepNext/>
      </w:pPr>
      <w:r>
        <w:rPr>
          <w:noProof/>
          <w:lang w:val="de-DE" w:eastAsia="de-DE"/>
        </w:rPr>
        <w:lastRenderedPageBreak/>
        <mc:AlternateContent>
          <mc:Choice Requires="wps">
            <w:drawing>
              <wp:inline distT="0" distB="0" distL="0" distR="0" wp14:anchorId="66E0CAB1" wp14:editId="30BCD0F0">
                <wp:extent cx="304800" cy="304800"/>
                <wp:effectExtent l="0" t="0" r="0" b="0"/>
                <wp:docPr id="2" name="Rectangle 2" descr="http://127.0.0.1:40207/graphics/plot.png?width=723&amp;height=605&amp;randomizer=-135209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DEBC7E" id="Rectangle 2" o:spid="_x0000_s1026" alt="http://127.0.0.1:40207/graphics/plot.png?width=723&amp;height=605&amp;randomizer=-1352090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ROyAZ&#10;+gIAABoGAAAOAAAAAAAAAAAAAAAAAC4CAABkcnMvZTJvRG9jLnhtbFBLAQItABQABgAIAAAAIQBM&#10;oOks2AAAAAMBAAAPAAAAAAAAAAAAAAAAAFQFAABkcnMvZG93bnJldi54bWxQSwUGAAAAAAQABADz&#10;AAAAWQYAAAAA&#10;" filled="f" stroked="f">
                <o:lock v:ext="edit" aspectratio="t"/>
                <w10:anchorlock/>
              </v:rect>
            </w:pict>
          </mc:Fallback>
        </mc:AlternateContent>
      </w:r>
      <w:r w:rsidR="0010194F">
        <w:rPr>
          <w:noProof/>
          <w:lang w:val="de-DE" w:eastAsia="de-DE"/>
        </w:rPr>
        <w:drawing>
          <wp:inline distT="0" distB="0" distL="0" distR="0" wp14:anchorId="2E60428D" wp14:editId="44E947AA">
            <wp:extent cx="6886575" cy="5791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6575" cy="5791200"/>
                    </a:xfrm>
                    <a:prstGeom prst="rect">
                      <a:avLst/>
                    </a:prstGeom>
                    <a:noFill/>
                  </pic:spPr>
                </pic:pic>
              </a:graphicData>
            </a:graphic>
          </wp:inline>
        </w:drawing>
      </w:r>
    </w:p>
    <w:p w14:paraId="7A8A8D26" w14:textId="540E79BE" w:rsidR="001D4A7E" w:rsidRDefault="001D4A7E" w:rsidP="001D4A7E">
      <w:pPr>
        <w:pStyle w:val="Beschriftung"/>
      </w:pPr>
      <w:r>
        <w:t>Figure S</w:t>
      </w:r>
      <w:r w:rsidR="006B0666">
        <w:fldChar w:fldCharType="begin"/>
      </w:r>
      <w:r w:rsidR="006B0666">
        <w:instrText xml:space="preserve"> SEQ Figure \* ARABIC </w:instrText>
      </w:r>
      <w:r w:rsidR="006B0666">
        <w:fldChar w:fldCharType="separate"/>
      </w:r>
      <w:r>
        <w:rPr>
          <w:noProof/>
        </w:rPr>
        <w:t>2</w:t>
      </w:r>
      <w:r w:rsidR="006B0666">
        <w:rPr>
          <w:noProof/>
        </w:rPr>
        <w:fldChar w:fldCharType="end"/>
      </w:r>
      <w:r>
        <w:t>: Importance parameters for the final decision tree expanded model “</w:t>
      </w:r>
      <w:proofErr w:type="spellStart"/>
      <w:r>
        <w:t>CarbaDetector</w:t>
      </w:r>
      <w:proofErr w:type="spellEnd"/>
      <w:r>
        <w:t>”.</w:t>
      </w:r>
      <w:r w:rsidR="0010194F" w:rsidRPr="0010194F">
        <w:t xml:space="preserve"> </w:t>
      </w:r>
      <w:proofErr w:type="spellStart"/>
      <w:r w:rsidR="0010194F">
        <w:t>temocza</w:t>
      </w:r>
      <w:proofErr w:type="spellEnd"/>
      <w:r w:rsidR="0010194F">
        <w:t xml:space="preserve">: difference between </w:t>
      </w:r>
      <w:proofErr w:type="spellStart"/>
      <w:r w:rsidR="0010194F">
        <w:t>temocillin</w:t>
      </w:r>
      <w:proofErr w:type="spellEnd"/>
      <w:r w:rsidR="0010194F">
        <w:t xml:space="preserve"> inhibition zone diameter and ceftazidime-avibactam inhibition zone diameter, </w:t>
      </w:r>
      <w:proofErr w:type="spellStart"/>
      <w:r w:rsidR="0010194F">
        <w:t>ertaire</w:t>
      </w:r>
      <w:proofErr w:type="spellEnd"/>
      <w:r w:rsidR="0010194F">
        <w:t xml:space="preserve">: difference between </w:t>
      </w:r>
      <w:proofErr w:type="spellStart"/>
      <w:r w:rsidR="0010194F">
        <w:t>ertapenem</w:t>
      </w:r>
      <w:proofErr w:type="spellEnd"/>
      <w:r w:rsidR="0010194F">
        <w:t xml:space="preserve"> inhibition zone diameter and </w:t>
      </w:r>
      <w:proofErr w:type="spellStart"/>
      <w:r w:rsidR="0010194F">
        <w:t>imipenem-relebactam</w:t>
      </w:r>
      <w:proofErr w:type="spellEnd"/>
      <w:r w:rsidR="0010194F">
        <w:t xml:space="preserve"> inhibition zone diameter, </w:t>
      </w:r>
      <w:proofErr w:type="spellStart"/>
      <w:r w:rsidR="0010194F">
        <w:t>c</w:t>
      </w:r>
      <w:r w:rsidR="00DB724D">
        <w:t>zatemo</w:t>
      </w:r>
      <w:proofErr w:type="spellEnd"/>
      <w:r w:rsidR="00DB724D">
        <w:t xml:space="preserve">: difference between </w:t>
      </w:r>
      <w:proofErr w:type="spellStart"/>
      <w:r w:rsidR="00DB724D">
        <w:t>ceftazidime</w:t>
      </w:r>
      <w:proofErr w:type="spellEnd"/>
      <w:r w:rsidR="00DB724D">
        <w:t xml:space="preserve">-avibactam inhibition zone diameter and temocillin inhibition zone diameter, </w:t>
      </w:r>
      <w:proofErr w:type="spellStart"/>
      <w:r w:rsidR="0010194F">
        <w:t>ireerta</w:t>
      </w:r>
      <w:proofErr w:type="spellEnd"/>
      <w:r w:rsidR="00DB724D">
        <w:t xml:space="preserve">:  difference between </w:t>
      </w:r>
      <w:proofErr w:type="spellStart"/>
      <w:r w:rsidR="0010194F">
        <w:t>imipenem-relebactam</w:t>
      </w:r>
      <w:proofErr w:type="spellEnd"/>
      <w:r w:rsidR="00DB724D">
        <w:t xml:space="preserve"> inhibition zone diameter and </w:t>
      </w:r>
      <w:r w:rsidR="0010194F">
        <w:t>ertapenem</w:t>
      </w:r>
      <w:r w:rsidR="00DB724D">
        <w:t xml:space="preserve"> inhibition zone diameter, </w:t>
      </w:r>
      <w:proofErr w:type="spellStart"/>
      <w:r w:rsidR="00DB724D">
        <w:t>imierta</w:t>
      </w:r>
      <w:proofErr w:type="spellEnd"/>
      <w:r w:rsidR="00DB724D">
        <w:t xml:space="preserve">: difference between </w:t>
      </w:r>
      <w:proofErr w:type="spellStart"/>
      <w:r w:rsidR="0010194F">
        <w:t>imipenem</w:t>
      </w:r>
      <w:proofErr w:type="spellEnd"/>
      <w:r w:rsidR="00DB724D">
        <w:t xml:space="preserve"> inhibition zone diameter and </w:t>
      </w:r>
      <w:r w:rsidR="0010194F">
        <w:t>ertapenem</w:t>
      </w:r>
      <w:r w:rsidR="00DB724D">
        <w:t xml:space="preserve"> inhibition zone diameter</w:t>
      </w:r>
    </w:p>
    <w:p w14:paraId="77D72D78" w14:textId="30A71B03" w:rsidR="007A5799" w:rsidRDefault="007A5799" w:rsidP="007A5799">
      <w:pPr>
        <w:pStyle w:val="berschrift3"/>
      </w:pPr>
      <w:proofErr w:type="spellStart"/>
      <w:r>
        <w:t>Hyperparameters</w:t>
      </w:r>
      <w:proofErr w:type="spellEnd"/>
      <w:r>
        <w:t xml:space="preserve"> of the </w:t>
      </w:r>
      <w:proofErr w:type="spellStart"/>
      <w:r>
        <w:t>CarbaDetector</w:t>
      </w:r>
      <w:proofErr w:type="spellEnd"/>
      <w:r>
        <w:t xml:space="preserve"> model</w:t>
      </w:r>
    </w:p>
    <w:p w14:paraId="15C40C7F" w14:textId="71D64A04" w:rsidR="00563E0B" w:rsidRPr="00563E0B" w:rsidRDefault="00563E0B" w:rsidP="00213C19">
      <w:proofErr w:type="spellStart"/>
      <w:r>
        <w:t>mtry</w:t>
      </w:r>
      <w:proofErr w:type="spellEnd"/>
      <w:r>
        <w:t xml:space="preserve"> = 4, chosen from 4, 8, 16, and 22. </w:t>
      </w:r>
      <w:proofErr w:type="spellStart"/>
      <w:r>
        <w:t>ntree</w:t>
      </w:r>
      <w:proofErr w:type="spellEnd"/>
      <w:r>
        <w:t xml:space="preserve"> = 500. </w:t>
      </w:r>
    </w:p>
    <w:p w14:paraId="413EC0EB" w14:textId="299FEB0E" w:rsidR="0093175C" w:rsidRDefault="0093175C" w:rsidP="0093175C">
      <w:pPr>
        <w:pStyle w:val="berschrift2"/>
      </w:pPr>
      <w:r>
        <w:t>Comparison of species-specific performance</w:t>
      </w:r>
    </w:p>
    <w:p w14:paraId="77093F57" w14:textId="71F56572" w:rsidR="0093175C" w:rsidRDefault="0093175C" w:rsidP="0093175C">
      <w:pPr>
        <w:spacing w:line="480" w:lineRule="auto"/>
        <w:jc w:val="both"/>
      </w:pPr>
      <w:r>
        <w:t xml:space="preserve">Species-specific performance was determined for </w:t>
      </w:r>
      <w:r w:rsidRPr="0093175C">
        <w:rPr>
          <w:i/>
        </w:rPr>
        <w:t>K. pneumoniae</w:t>
      </w:r>
      <w:r>
        <w:t xml:space="preserve"> and </w:t>
      </w:r>
      <w:r w:rsidRPr="0093175C">
        <w:rPr>
          <w:i/>
        </w:rPr>
        <w:t>E. coli</w:t>
      </w:r>
      <w:r>
        <w:t xml:space="preserve"> isolates. When assessing </w:t>
      </w:r>
      <w:proofErr w:type="spellStart"/>
      <w:r>
        <w:t>CarbaDetector</w:t>
      </w:r>
      <w:proofErr w:type="spellEnd"/>
      <w:r>
        <w:t xml:space="preserve"> results for </w:t>
      </w:r>
      <w:r w:rsidRPr="0093175C">
        <w:rPr>
          <w:i/>
        </w:rPr>
        <w:t>K. pneumoniae</w:t>
      </w:r>
      <w:r>
        <w:t xml:space="preserve"> isolates, a sensitivity of 96.8 % and a specificity of 94.2 % </w:t>
      </w:r>
      <w:r w:rsidR="00050A57">
        <w:t xml:space="preserve">was </w:t>
      </w:r>
      <w:r>
        <w:t xml:space="preserve">achieved. Training of a species-specific model results in 98.4 % sensitivity and 86.5 specificity. </w:t>
      </w:r>
      <w:proofErr w:type="spellStart"/>
      <w:r>
        <w:lastRenderedPageBreak/>
        <w:t>CarbaDetector</w:t>
      </w:r>
      <w:proofErr w:type="spellEnd"/>
      <w:r>
        <w:t xml:space="preserve"> results for </w:t>
      </w:r>
      <w:r w:rsidRPr="0093175C">
        <w:rPr>
          <w:i/>
        </w:rPr>
        <w:t>E. coli</w:t>
      </w:r>
      <w:r>
        <w:t xml:space="preserve"> yield</w:t>
      </w:r>
      <w:r w:rsidR="00050A57">
        <w:t>ed</w:t>
      </w:r>
      <w:r>
        <w:t xml:space="preserve"> a sensitivity of </w:t>
      </w:r>
      <w:r w:rsidR="0039387C">
        <w:t>95.6</w:t>
      </w:r>
      <w:r>
        <w:t xml:space="preserve"> % and a specificity of </w:t>
      </w:r>
      <w:r w:rsidR="0039387C">
        <w:t>79.2</w:t>
      </w:r>
      <w:r>
        <w:t xml:space="preserve"> %. The training of </w:t>
      </w:r>
      <w:proofErr w:type="gramStart"/>
      <w:r>
        <w:t>a</w:t>
      </w:r>
      <w:proofErr w:type="gramEnd"/>
      <w:r>
        <w:t xml:space="preserve"> </w:t>
      </w:r>
      <w:r w:rsidRPr="0093175C">
        <w:rPr>
          <w:i/>
        </w:rPr>
        <w:t>E. coli</w:t>
      </w:r>
      <w:r>
        <w:t xml:space="preserve">-specific model </w:t>
      </w:r>
      <w:r w:rsidR="00050A57">
        <w:t xml:space="preserve">resulted </w:t>
      </w:r>
      <w:r>
        <w:t>in 97.8 % sensitivity and 7</w:t>
      </w:r>
      <w:r w:rsidR="0039387C">
        <w:t>0</w:t>
      </w:r>
      <w:r>
        <w:t>.</w:t>
      </w:r>
      <w:r w:rsidR="0039387C">
        <w:t>8</w:t>
      </w:r>
      <w:r>
        <w:t xml:space="preserve"> % specificity.</w:t>
      </w:r>
    </w:p>
    <w:p w14:paraId="0D74397F" w14:textId="67723582" w:rsidR="00BA22B6" w:rsidRDefault="00DB724D" w:rsidP="00DB724D">
      <w:pPr>
        <w:pStyle w:val="berschrift2"/>
      </w:pPr>
      <w:r>
        <w:t xml:space="preserve">False negative isolates predicted on original dataset by </w:t>
      </w:r>
      <w:proofErr w:type="spellStart"/>
      <w:r>
        <w:t>CarbaDetector</w:t>
      </w:r>
      <w:proofErr w:type="spellEnd"/>
    </w:p>
    <w:p w14:paraId="237BAF52" w14:textId="413FD133" w:rsidR="00BA22B6" w:rsidRDefault="00BA22B6">
      <w:pPr>
        <w:rPr>
          <w:rFonts w:asciiTheme="majorHAnsi" w:eastAsiaTheme="majorEastAsia" w:hAnsiTheme="majorHAnsi" w:cstheme="majorBidi"/>
          <w:color w:val="2F5496" w:themeColor="accent1" w:themeShade="BF"/>
          <w:sz w:val="26"/>
          <w:szCs w:val="26"/>
        </w:rPr>
      </w:pPr>
    </w:p>
    <w:p w14:paraId="628019FF" w14:textId="77777777" w:rsidR="00DB724D" w:rsidRDefault="00DB724D" w:rsidP="00DB724D">
      <w:pPr>
        <w:pStyle w:val="berschrift2"/>
      </w:pPr>
    </w:p>
    <w:p w14:paraId="50752EBE" w14:textId="45ED0825" w:rsidR="00837EA4" w:rsidRPr="005721A4" w:rsidRDefault="00837EA4" w:rsidP="00837EA4">
      <w:pPr>
        <w:pStyle w:val="Beschriftung"/>
        <w:keepNext/>
        <w:rPr>
          <w:i w:val="0"/>
          <w:color w:val="auto"/>
        </w:rPr>
      </w:pPr>
      <w:r w:rsidRPr="005721A4">
        <w:rPr>
          <w:b/>
          <w:i w:val="0"/>
          <w:color w:val="auto"/>
        </w:rPr>
        <w:t>Table S</w:t>
      </w:r>
      <w:r w:rsidR="006B0666" w:rsidRPr="005721A4">
        <w:rPr>
          <w:b/>
          <w:i w:val="0"/>
          <w:color w:val="auto"/>
        </w:rPr>
        <w:fldChar w:fldCharType="begin"/>
      </w:r>
      <w:r w:rsidR="006B0666" w:rsidRPr="005721A4">
        <w:rPr>
          <w:b/>
          <w:i w:val="0"/>
          <w:color w:val="auto"/>
        </w:rPr>
        <w:instrText xml:space="preserve"> SEQ Table \* ARABIC </w:instrText>
      </w:r>
      <w:r w:rsidR="006B0666" w:rsidRPr="005721A4">
        <w:rPr>
          <w:b/>
          <w:i w:val="0"/>
          <w:color w:val="auto"/>
        </w:rPr>
        <w:fldChar w:fldCharType="separate"/>
      </w:r>
      <w:r w:rsidRPr="005721A4">
        <w:rPr>
          <w:b/>
          <w:i w:val="0"/>
          <w:noProof/>
          <w:color w:val="auto"/>
        </w:rPr>
        <w:t>1</w:t>
      </w:r>
      <w:r w:rsidR="006B0666" w:rsidRPr="005721A4">
        <w:rPr>
          <w:b/>
          <w:i w:val="0"/>
          <w:noProof/>
          <w:color w:val="auto"/>
        </w:rPr>
        <w:fldChar w:fldCharType="end"/>
      </w:r>
      <w:r w:rsidRPr="005721A4">
        <w:rPr>
          <w:b/>
          <w:i w:val="0"/>
          <w:color w:val="auto"/>
        </w:rPr>
        <w:t>:</w:t>
      </w:r>
      <w:r w:rsidRPr="005721A4">
        <w:rPr>
          <w:i w:val="0"/>
          <w:color w:val="auto"/>
        </w:rPr>
        <w:t xml:space="preserve"> </w:t>
      </w:r>
      <w:r w:rsidR="0080270C" w:rsidRPr="005721A4">
        <w:rPr>
          <w:i w:val="0"/>
          <w:color w:val="auto"/>
        </w:rPr>
        <w:t xml:space="preserve">Disk diffusion diameters </w:t>
      </w:r>
      <w:r w:rsidR="005721A4" w:rsidRPr="005721A4">
        <w:rPr>
          <w:i w:val="0"/>
          <w:color w:val="auto"/>
        </w:rPr>
        <w:t xml:space="preserve">(mm) </w:t>
      </w:r>
      <w:r w:rsidR="0080270C" w:rsidRPr="005721A4">
        <w:rPr>
          <w:i w:val="0"/>
          <w:color w:val="auto"/>
        </w:rPr>
        <w:t xml:space="preserve">and broth </w:t>
      </w:r>
      <w:proofErr w:type="spellStart"/>
      <w:r w:rsidR="0080270C" w:rsidRPr="005721A4">
        <w:rPr>
          <w:i w:val="0"/>
          <w:color w:val="auto"/>
        </w:rPr>
        <w:t>microdilution</w:t>
      </w:r>
      <w:proofErr w:type="spellEnd"/>
      <w:r w:rsidR="0080270C" w:rsidRPr="005721A4">
        <w:rPr>
          <w:i w:val="0"/>
          <w:color w:val="auto"/>
        </w:rPr>
        <w:t xml:space="preserve"> MICs</w:t>
      </w:r>
      <w:r w:rsidR="005721A4" w:rsidRPr="005721A4">
        <w:rPr>
          <w:i w:val="0"/>
          <w:color w:val="auto"/>
        </w:rPr>
        <w:t xml:space="preserve"> (mg/L)</w:t>
      </w:r>
      <w:r w:rsidR="0080270C" w:rsidRPr="005721A4">
        <w:rPr>
          <w:i w:val="0"/>
          <w:color w:val="auto"/>
        </w:rPr>
        <w:t xml:space="preserve"> for the </w:t>
      </w:r>
      <w:r w:rsidR="0022585E" w:rsidRPr="005721A4">
        <w:rPr>
          <w:i w:val="0"/>
          <w:color w:val="auto"/>
        </w:rPr>
        <w:t xml:space="preserve">six </w:t>
      </w:r>
      <w:r w:rsidR="0080270C" w:rsidRPr="005721A4">
        <w:rPr>
          <w:i w:val="0"/>
          <w:color w:val="auto"/>
        </w:rPr>
        <w:t xml:space="preserve">false negative </w:t>
      </w:r>
      <w:r w:rsidR="0022585E" w:rsidRPr="005721A4">
        <w:rPr>
          <w:i w:val="0"/>
          <w:color w:val="auto"/>
        </w:rPr>
        <w:t xml:space="preserve">isolates </w:t>
      </w:r>
      <w:r w:rsidR="0080270C" w:rsidRPr="005721A4">
        <w:rPr>
          <w:i w:val="0"/>
          <w:color w:val="auto"/>
        </w:rPr>
        <w:t xml:space="preserve">predicted by </w:t>
      </w:r>
      <w:proofErr w:type="spellStart"/>
      <w:r w:rsidR="0080270C" w:rsidRPr="005721A4">
        <w:rPr>
          <w:i w:val="0"/>
          <w:color w:val="auto"/>
        </w:rPr>
        <w:t>CarbaDetector</w:t>
      </w:r>
      <w:proofErr w:type="spellEnd"/>
      <w:r w:rsidR="0080270C" w:rsidRPr="005721A4">
        <w:rPr>
          <w:i w:val="0"/>
          <w:color w:val="auto"/>
        </w:rPr>
        <w:t>.</w:t>
      </w:r>
    </w:p>
    <w:tbl>
      <w:tblPr>
        <w:tblStyle w:val="Tabellenraster"/>
        <w:tblW w:w="0" w:type="auto"/>
        <w:tblLayout w:type="fixed"/>
        <w:tblLook w:val="04A0" w:firstRow="1" w:lastRow="0" w:firstColumn="1" w:lastColumn="0" w:noHBand="0" w:noVBand="1"/>
      </w:tblPr>
      <w:tblGrid>
        <w:gridCol w:w="1696"/>
        <w:gridCol w:w="1132"/>
        <w:gridCol w:w="1039"/>
        <w:gridCol w:w="1039"/>
        <w:gridCol w:w="1039"/>
        <w:gridCol w:w="1039"/>
        <w:gridCol w:w="1039"/>
        <w:gridCol w:w="1039"/>
      </w:tblGrid>
      <w:tr w:rsidR="007C3C99" w14:paraId="173CBBF9" w14:textId="77777777" w:rsidTr="007C3C99">
        <w:tc>
          <w:tcPr>
            <w:tcW w:w="1696" w:type="dxa"/>
          </w:tcPr>
          <w:p w14:paraId="6F84FC8D" w14:textId="1A528F2A" w:rsidR="00BA22B6" w:rsidRDefault="00BA22B6" w:rsidP="00DB724D">
            <w:r>
              <w:t>Isolate</w:t>
            </w:r>
          </w:p>
        </w:tc>
        <w:tc>
          <w:tcPr>
            <w:tcW w:w="1132" w:type="dxa"/>
            <w:vAlign w:val="center"/>
          </w:tcPr>
          <w:p w14:paraId="5BD9A63B" w14:textId="77777777" w:rsidR="00BA22B6" w:rsidRDefault="00BA22B6" w:rsidP="007C3C99">
            <w:pPr>
              <w:jc w:val="center"/>
            </w:pPr>
          </w:p>
        </w:tc>
        <w:tc>
          <w:tcPr>
            <w:tcW w:w="1039" w:type="dxa"/>
            <w:vAlign w:val="center"/>
          </w:tcPr>
          <w:p w14:paraId="47CB0CC2" w14:textId="05184328" w:rsidR="00BA22B6" w:rsidRDefault="00BA22B6" w:rsidP="007C3C99">
            <w:pPr>
              <w:jc w:val="center"/>
            </w:pPr>
            <w:r>
              <w:t>B7-26</w:t>
            </w:r>
          </w:p>
        </w:tc>
        <w:tc>
          <w:tcPr>
            <w:tcW w:w="1039" w:type="dxa"/>
            <w:vAlign w:val="center"/>
          </w:tcPr>
          <w:p w14:paraId="53B55AD2" w14:textId="6D13F0CD" w:rsidR="00BA22B6" w:rsidRDefault="00BA22B6" w:rsidP="007C3C99">
            <w:pPr>
              <w:jc w:val="center"/>
            </w:pPr>
            <w:r>
              <w:t>B6-77</w:t>
            </w:r>
          </w:p>
        </w:tc>
        <w:tc>
          <w:tcPr>
            <w:tcW w:w="1039" w:type="dxa"/>
            <w:vAlign w:val="center"/>
          </w:tcPr>
          <w:p w14:paraId="6F6A1D27" w14:textId="6E41BBF9" w:rsidR="00BA22B6" w:rsidRDefault="00BA22B6" w:rsidP="007C3C99">
            <w:pPr>
              <w:jc w:val="center"/>
            </w:pPr>
            <w:r>
              <w:t>B5-</w:t>
            </w:r>
            <w:r w:rsidR="0022051C">
              <w:t>37</w:t>
            </w:r>
          </w:p>
        </w:tc>
        <w:tc>
          <w:tcPr>
            <w:tcW w:w="1039" w:type="dxa"/>
            <w:vAlign w:val="center"/>
          </w:tcPr>
          <w:p w14:paraId="54ED4C77" w14:textId="4AD1C9F4" w:rsidR="00BA22B6" w:rsidRDefault="00BA22B6" w:rsidP="007C3C99">
            <w:pPr>
              <w:jc w:val="center"/>
            </w:pPr>
            <w:r>
              <w:t>B1-74</w:t>
            </w:r>
          </w:p>
        </w:tc>
        <w:tc>
          <w:tcPr>
            <w:tcW w:w="1039" w:type="dxa"/>
            <w:vAlign w:val="center"/>
          </w:tcPr>
          <w:p w14:paraId="6F529CC5" w14:textId="77F44FEA" w:rsidR="00BA22B6" w:rsidRDefault="00BA22B6" w:rsidP="007C3C99">
            <w:pPr>
              <w:jc w:val="center"/>
            </w:pPr>
            <w:r>
              <w:t>Z-01393</w:t>
            </w:r>
          </w:p>
        </w:tc>
        <w:tc>
          <w:tcPr>
            <w:tcW w:w="1039" w:type="dxa"/>
            <w:vAlign w:val="center"/>
          </w:tcPr>
          <w:p w14:paraId="2E9B4F44" w14:textId="4766B484" w:rsidR="00BA22B6" w:rsidRDefault="00BA22B6" w:rsidP="007C3C99">
            <w:pPr>
              <w:jc w:val="center"/>
            </w:pPr>
            <w:r>
              <w:t>B2-3</w:t>
            </w:r>
          </w:p>
        </w:tc>
      </w:tr>
      <w:tr w:rsidR="007C3C99" w14:paraId="5F0B801F" w14:textId="77777777" w:rsidTr="007C3C99">
        <w:tc>
          <w:tcPr>
            <w:tcW w:w="1696" w:type="dxa"/>
          </w:tcPr>
          <w:p w14:paraId="29261F17" w14:textId="77777777" w:rsidR="00BA22B6" w:rsidRDefault="00BA22B6" w:rsidP="00BA22B6">
            <w:r>
              <w:t>Species</w:t>
            </w:r>
          </w:p>
          <w:p w14:paraId="62B02F77" w14:textId="77777777" w:rsidR="00BA22B6" w:rsidRDefault="00BA22B6" w:rsidP="00DB724D"/>
        </w:tc>
        <w:tc>
          <w:tcPr>
            <w:tcW w:w="1132" w:type="dxa"/>
            <w:vAlign w:val="center"/>
          </w:tcPr>
          <w:p w14:paraId="1C19DD1F" w14:textId="77777777" w:rsidR="00BA22B6" w:rsidRDefault="00BA22B6" w:rsidP="007C3C99">
            <w:pPr>
              <w:jc w:val="center"/>
            </w:pPr>
          </w:p>
        </w:tc>
        <w:tc>
          <w:tcPr>
            <w:tcW w:w="1039" w:type="dxa"/>
            <w:vAlign w:val="center"/>
          </w:tcPr>
          <w:p w14:paraId="2744AF87" w14:textId="6AB55116" w:rsidR="00BA22B6" w:rsidRPr="007C3C99" w:rsidRDefault="00BA22B6" w:rsidP="007C3C99">
            <w:pPr>
              <w:jc w:val="center"/>
              <w:rPr>
                <w:i/>
              </w:rPr>
            </w:pPr>
            <w:r w:rsidRPr="007C3C99">
              <w:rPr>
                <w:i/>
              </w:rPr>
              <w:t>K. pneumoniae</w:t>
            </w:r>
          </w:p>
        </w:tc>
        <w:tc>
          <w:tcPr>
            <w:tcW w:w="1039" w:type="dxa"/>
            <w:vAlign w:val="center"/>
          </w:tcPr>
          <w:p w14:paraId="110E898A" w14:textId="318ADD1F" w:rsidR="00BA22B6" w:rsidRPr="007C3C99" w:rsidRDefault="00DF07F9" w:rsidP="007C3C99">
            <w:pPr>
              <w:jc w:val="center"/>
              <w:rPr>
                <w:i/>
              </w:rPr>
            </w:pPr>
            <w:r w:rsidRPr="007C3C99">
              <w:rPr>
                <w:i/>
              </w:rPr>
              <w:t xml:space="preserve">E. </w:t>
            </w:r>
            <w:proofErr w:type="spellStart"/>
            <w:r w:rsidRPr="007C3C99">
              <w:rPr>
                <w:i/>
              </w:rPr>
              <w:t>hormaechei</w:t>
            </w:r>
            <w:proofErr w:type="spellEnd"/>
          </w:p>
        </w:tc>
        <w:tc>
          <w:tcPr>
            <w:tcW w:w="1039" w:type="dxa"/>
            <w:vAlign w:val="center"/>
          </w:tcPr>
          <w:p w14:paraId="75BF2F26" w14:textId="6AD53F82" w:rsidR="00BA22B6" w:rsidRPr="007C3C99" w:rsidRDefault="00DF07F9" w:rsidP="007C3C99">
            <w:pPr>
              <w:jc w:val="center"/>
              <w:rPr>
                <w:i/>
              </w:rPr>
            </w:pPr>
            <w:r w:rsidRPr="007C3C99">
              <w:rPr>
                <w:i/>
              </w:rPr>
              <w:t xml:space="preserve">E. </w:t>
            </w:r>
            <w:r w:rsidR="0022051C">
              <w:rPr>
                <w:i/>
              </w:rPr>
              <w:t>coli</w:t>
            </w:r>
          </w:p>
        </w:tc>
        <w:tc>
          <w:tcPr>
            <w:tcW w:w="1039" w:type="dxa"/>
            <w:vAlign w:val="center"/>
          </w:tcPr>
          <w:p w14:paraId="4280B19A" w14:textId="3899AAF6" w:rsidR="00BA22B6" w:rsidRPr="007C3C99" w:rsidRDefault="007C3C99" w:rsidP="007C3C99">
            <w:pPr>
              <w:jc w:val="center"/>
              <w:rPr>
                <w:i/>
              </w:rPr>
            </w:pPr>
            <w:r w:rsidRPr="007C3C99">
              <w:rPr>
                <w:i/>
              </w:rPr>
              <w:t>K. pneumoniae</w:t>
            </w:r>
          </w:p>
        </w:tc>
        <w:tc>
          <w:tcPr>
            <w:tcW w:w="1039" w:type="dxa"/>
            <w:vAlign w:val="center"/>
          </w:tcPr>
          <w:p w14:paraId="5E2A30E4" w14:textId="1DC0E796" w:rsidR="00BA22B6" w:rsidRPr="007C3C99" w:rsidRDefault="007C3C99" w:rsidP="007C3C99">
            <w:pPr>
              <w:jc w:val="center"/>
              <w:rPr>
                <w:i/>
              </w:rPr>
            </w:pPr>
            <w:r w:rsidRPr="007C3C99">
              <w:rPr>
                <w:i/>
              </w:rPr>
              <w:t>S. marcescens</w:t>
            </w:r>
          </w:p>
        </w:tc>
        <w:tc>
          <w:tcPr>
            <w:tcW w:w="1039" w:type="dxa"/>
            <w:vAlign w:val="center"/>
          </w:tcPr>
          <w:p w14:paraId="13A293C4" w14:textId="7F842068" w:rsidR="00BA22B6" w:rsidRPr="007C3C99" w:rsidRDefault="007C3C99" w:rsidP="007C3C99">
            <w:pPr>
              <w:jc w:val="center"/>
              <w:rPr>
                <w:i/>
              </w:rPr>
            </w:pPr>
            <w:r w:rsidRPr="007C3C99">
              <w:rPr>
                <w:i/>
              </w:rPr>
              <w:t>E. coli</w:t>
            </w:r>
          </w:p>
        </w:tc>
      </w:tr>
      <w:tr w:rsidR="007C3C99" w14:paraId="7A63957C" w14:textId="77777777" w:rsidTr="007C3C99">
        <w:trPr>
          <w:trHeight w:val="135"/>
        </w:trPr>
        <w:tc>
          <w:tcPr>
            <w:tcW w:w="1696" w:type="dxa"/>
            <w:vMerge w:val="restart"/>
          </w:tcPr>
          <w:p w14:paraId="1003F1E3" w14:textId="75EC814B" w:rsidR="00BA22B6" w:rsidRDefault="00BA22B6" w:rsidP="00DB724D">
            <w:r>
              <w:t>Meropenem</w:t>
            </w:r>
          </w:p>
        </w:tc>
        <w:tc>
          <w:tcPr>
            <w:tcW w:w="1132" w:type="dxa"/>
            <w:vAlign w:val="center"/>
          </w:tcPr>
          <w:p w14:paraId="4F35A730" w14:textId="00D80E1F" w:rsidR="00BA22B6" w:rsidRDefault="00BA22B6" w:rsidP="007C3C99">
            <w:pPr>
              <w:jc w:val="center"/>
            </w:pPr>
            <w:r>
              <w:t>Disk diffusion (DDT)</w:t>
            </w:r>
          </w:p>
        </w:tc>
        <w:tc>
          <w:tcPr>
            <w:tcW w:w="1039" w:type="dxa"/>
            <w:vAlign w:val="center"/>
          </w:tcPr>
          <w:p w14:paraId="585BC6FC" w14:textId="3873CD09" w:rsidR="00BA22B6" w:rsidRDefault="00DF07F9" w:rsidP="007C3C99">
            <w:pPr>
              <w:jc w:val="center"/>
            </w:pPr>
            <w:r>
              <w:t>20</w:t>
            </w:r>
          </w:p>
        </w:tc>
        <w:tc>
          <w:tcPr>
            <w:tcW w:w="1039" w:type="dxa"/>
            <w:vAlign w:val="center"/>
          </w:tcPr>
          <w:p w14:paraId="53ED96A0" w14:textId="57FA992B" w:rsidR="00BA22B6" w:rsidRDefault="00DF07F9" w:rsidP="007C3C99">
            <w:pPr>
              <w:jc w:val="center"/>
            </w:pPr>
            <w:r>
              <w:t>17</w:t>
            </w:r>
          </w:p>
        </w:tc>
        <w:tc>
          <w:tcPr>
            <w:tcW w:w="1039" w:type="dxa"/>
            <w:vAlign w:val="center"/>
          </w:tcPr>
          <w:p w14:paraId="5CB8533D" w14:textId="11F24867" w:rsidR="00BA22B6" w:rsidRDefault="0022051C" w:rsidP="007C3C99">
            <w:pPr>
              <w:jc w:val="center"/>
            </w:pPr>
            <w:r>
              <w:t>26</w:t>
            </w:r>
          </w:p>
        </w:tc>
        <w:tc>
          <w:tcPr>
            <w:tcW w:w="1039" w:type="dxa"/>
            <w:vAlign w:val="center"/>
          </w:tcPr>
          <w:p w14:paraId="265E2035" w14:textId="137CFA33" w:rsidR="00BA22B6" w:rsidRDefault="007C3C99" w:rsidP="007C3C99">
            <w:pPr>
              <w:jc w:val="center"/>
            </w:pPr>
            <w:r>
              <w:t>13</w:t>
            </w:r>
          </w:p>
        </w:tc>
        <w:tc>
          <w:tcPr>
            <w:tcW w:w="1039" w:type="dxa"/>
            <w:vAlign w:val="center"/>
          </w:tcPr>
          <w:p w14:paraId="04064AF4" w14:textId="505CCB9E" w:rsidR="00BA22B6" w:rsidRDefault="007C3C99" w:rsidP="007C3C99">
            <w:pPr>
              <w:jc w:val="center"/>
            </w:pPr>
            <w:r>
              <w:t>28</w:t>
            </w:r>
          </w:p>
        </w:tc>
        <w:tc>
          <w:tcPr>
            <w:tcW w:w="1039" w:type="dxa"/>
            <w:vAlign w:val="center"/>
          </w:tcPr>
          <w:p w14:paraId="1F116BDC" w14:textId="3D07369B" w:rsidR="00BA22B6" w:rsidRDefault="007C3C99" w:rsidP="007C3C99">
            <w:pPr>
              <w:jc w:val="center"/>
            </w:pPr>
            <w:r>
              <w:t>27</w:t>
            </w:r>
          </w:p>
        </w:tc>
      </w:tr>
      <w:tr w:rsidR="007C3C99" w14:paraId="12DC3032" w14:textId="77777777" w:rsidTr="007C3C99">
        <w:trPr>
          <w:trHeight w:val="135"/>
        </w:trPr>
        <w:tc>
          <w:tcPr>
            <w:tcW w:w="1696" w:type="dxa"/>
            <w:vMerge/>
          </w:tcPr>
          <w:p w14:paraId="0FABACEF" w14:textId="77777777" w:rsidR="00BA22B6" w:rsidRDefault="00BA22B6" w:rsidP="00DB724D"/>
        </w:tc>
        <w:tc>
          <w:tcPr>
            <w:tcW w:w="1132" w:type="dxa"/>
            <w:vAlign w:val="center"/>
          </w:tcPr>
          <w:p w14:paraId="03CF05E6" w14:textId="506925C8" w:rsidR="00BA22B6" w:rsidRDefault="00BA22B6" w:rsidP="007C3C99">
            <w:pPr>
              <w:jc w:val="center"/>
            </w:pPr>
            <w:r>
              <w:t>Broth Microdilution (BMD)</w:t>
            </w:r>
          </w:p>
        </w:tc>
        <w:tc>
          <w:tcPr>
            <w:tcW w:w="1039" w:type="dxa"/>
            <w:vAlign w:val="center"/>
          </w:tcPr>
          <w:p w14:paraId="3821FD15" w14:textId="326640FF" w:rsidR="00BA22B6" w:rsidRDefault="00BA22B6" w:rsidP="007C3C99">
            <w:pPr>
              <w:jc w:val="center"/>
            </w:pPr>
            <w:r>
              <w:t>2</w:t>
            </w:r>
          </w:p>
        </w:tc>
        <w:tc>
          <w:tcPr>
            <w:tcW w:w="1039" w:type="dxa"/>
            <w:vAlign w:val="center"/>
          </w:tcPr>
          <w:p w14:paraId="0AF6CEC5" w14:textId="43D2E242" w:rsidR="00BA22B6" w:rsidRDefault="00DF07F9" w:rsidP="007C3C99">
            <w:pPr>
              <w:jc w:val="center"/>
            </w:pPr>
            <w:r>
              <w:t>4</w:t>
            </w:r>
          </w:p>
        </w:tc>
        <w:tc>
          <w:tcPr>
            <w:tcW w:w="1039" w:type="dxa"/>
            <w:vAlign w:val="center"/>
          </w:tcPr>
          <w:p w14:paraId="396721A0" w14:textId="16D059BB" w:rsidR="00BA22B6" w:rsidRDefault="0022051C" w:rsidP="007C3C99">
            <w:pPr>
              <w:jc w:val="center"/>
            </w:pPr>
            <w:r>
              <w:t>0.25</w:t>
            </w:r>
          </w:p>
        </w:tc>
        <w:tc>
          <w:tcPr>
            <w:tcW w:w="1039" w:type="dxa"/>
            <w:vAlign w:val="center"/>
          </w:tcPr>
          <w:p w14:paraId="4481CA98" w14:textId="244B64EF" w:rsidR="00BA22B6" w:rsidRDefault="007C3C99" w:rsidP="007C3C99">
            <w:pPr>
              <w:jc w:val="center"/>
            </w:pPr>
            <w:r>
              <w:t>64</w:t>
            </w:r>
          </w:p>
        </w:tc>
        <w:tc>
          <w:tcPr>
            <w:tcW w:w="1039" w:type="dxa"/>
            <w:vAlign w:val="center"/>
          </w:tcPr>
          <w:p w14:paraId="42461065" w14:textId="5D262391" w:rsidR="00BA22B6" w:rsidRDefault="007C3C99" w:rsidP="007C3C99">
            <w:pPr>
              <w:jc w:val="center"/>
            </w:pPr>
            <w:r>
              <w:t>0.5</w:t>
            </w:r>
          </w:p>
        </w:tc>
        <w:tc>
          <w:tcPr>
            <w:tcW w:w="1039" w:type="dxa"/>
            <w:vAlign w:val="center"/>
          </w:tcPr>
          <w:p w14:paraId="4816197A" w14:textId="4E949E43" w:rsidR="00BA22B6" w:rsidRDefault="007C3C99" w:rsidP="007C3C99">
            <w:pPr>
              <w:jc w:val="center"/>
            </w:pPr>
            <w:r>
              <w:t>0.5</w:t>
            </w:r>
          </w:p>
        </w:tc>
      </w:tr>
      <w:tr w:rsidR="007C3C99" w14:paraId="7400E7B2" w14:textId="77777777" w:rsidTr="007C3C99">
        <w:trPr>
          <w:trHeight w:val="169"/>
        </w:trPr>
        <w:tc>
          <w:tcPr>
            <w:tcW w:w="1696" w:type="dxa"/>
            <w:vMerge w:val="restart"/>
          </w:tcPr>
          <w:p w14:paraId="596AA996" w14:textId="7D3C6080" w:rsidR="00BA22B6" w:rsidRDefault="00BA22B6" w:rsidP="00DB724D">
            <w:r>
              <w:t>Imipenem</w:t>
            </w:r>
          </w:p>
        </w:tc>
        <w:tc>
          <w:tcPr>
            <w:tcW w:w="1132" w:type="dxa"/>
            <w:vAlign w:val="center"/>
          </w:tcPr>
          <w:p w14:paraId="78796E4A" w14:textId="7787637F" w:rsidR="00BA22B6" w:rsidRDefault="00BA22B6" w:rsidP="007C3C99">
            <w:pPr>
              <w:jc w:val="center"/>
            </w:pPr>
            <w:r>
              <w:t>DDT</w:t>
            </w:r>
          </w:p>
        </w:tc>
        <w:tc>
          <w:tcPr>
            <w:tcW w:w="1039" w:type="dxa"/>
            <w:vAlign w:val="center"/>
          </w:tcPr>
          <w:p w14:paraId="6589054A" w14:textId="3804349F" w:rsidR="00BA22B6" w:rsidRDefault="00DF07F9" w:rsidP="007C3C99">
            <w:pPr>
              <w:jc w:val="center"/>
            </w:pPr>
            <w:r>
              <w:t>25</w:t>
            </w:r>
          </w:p>
        </w:tc>
        <w:tc>
          <w:tcPr>
            <w:tcW w:w="1039" w:type="dxa"/>
            <w:vAlign w:val="center"/>
          </w:tcPr>
          <w:p w14:paraId="549CE430" w14:textId="62C1D4E5" w:rsidR="00BA22B6" w:rsidRDefault="00DF07F9" w:rsidP="007C3C99">
            <w:pPr>
              <w:jc w:val="center"/>
            </w:pPr>
            <w:r>
              <w:t>17</w:t>
            </w:r>
          </w:p>
        </w:tc>
        <w:tc>
          <w:tcPr>
            <w:tcW w:w="1039" w:type="dxa"/>
            <w:vAlign w:val="center"/>
          </w:tcPr>
          <w:p w14:paraId="21EAEC64" w14:textId="7D60E911" w:rsidR="00BA22B6" w:rsidRDefault="007C3C99" w:rsidP="007C3C99">
            <w:pPr>
              <w:jc w:val="center"/>
            </w:pPr>
            <w:r>
              <w:t>26</w:t>
            </w:r>
          </w:p>
        </w:tc>
        <w:tc>
          <w:tcPr>
            <w:tcW w:w="1039" w:type="dxa"/>
            <w:vAlign w:val="center"/>
          </w:tcPr>
          <w:p w14:paraId="4C7B81D5" w14:textId="10D3DBC7" w:rsidR="00BA22B6" w:rsidRDefault="007C3C99" w:rsidP="007C3C99">
            <w:pPr>
              <w:jc w:val="center"/>
            </w:pPr>
            <w:r>
              <w:t>11</w:t>
            </w:r>
          </w:p>
        </w:tc>
        <w:tc>
          <w:tcPr>
            <w:tcW w:w="1039" w:type="dxa"/>
            <w:vAlign w:val="center"/>
          </w:tcPr>
          <w:p w14:paraId="086C17EB" w14:textId="74643537" w:rsidR="00BA22B6" w:rsidRDefault="007C3C99" w:rsidP="007C3C99">
            <w:pPr>
              <w:jc w:val="center"/>
            </w:pPr>
            <w:r>
              <w:t>27</w:t>
            </w:r>
          </w:p>
        </w:tc>
        <w:tc>
          <w:tcPr>
            <w:tcW w:w="1039" w:type="dxa"/>
            <w:vAlign w:val="center"/>
          </w:tcPr>
          <w:p w14:paraId="2145209D" w14:textId="5B7638EA" w:rsidR="00BA22B6" w:rsidRDefault="007C3C99" w:rsidP="007C3C99">
            <w:pPr>
              <w:jc w:val="center"/>
            </w:pPr>
            <w:r>
              <w:t>28</w:t>
            </w:r>
          </w:p>
        </w:tc>
      </w:tr>
      <w:tr w:rsidR="007C3C99" w14:paraId="5B5FD1CC" w14:textId="77777777" w:rsidTr="007C3C99">
        <w:trPr>
          <w:trHeight w:val="168"/>
        </w:trPr>
        <w:tc>
          <w:tcPr>
            <w:tcW w:w="1696" w:type="dxa"/>
            <w:vMerge/>
          </w:tcPr>
          <w:p w14:paraId="6C37EA8D" w14:textId="77777777" w:rsidR="00BA22B6" w:rsidRDefault="00BA22B6" w:rsidP="00DB724D"/>
        </w:tc>
        <w:tc>
          <w:tcPr>
            <w:tcW w:w="1132" w:type="dxa"/>
            <w:vAlign w:val="center"/>
          </w:tcPr>
          <w:p w14:paraId="67CA39A7" w14:textId="50628669" w:rsidR="00BA22B6" w:rsidRDefault="00BA22B6" w:rsidP="007C3C99">
            <w:pPr>
              <w:jc w:val="center"/>
            </w:pPr>
            <w:r>
              <w:t>BMD</w:t>
            </w:r>
          </w:p>
        </w:tc>
        <w:tc>
          <w:tcPr>
            <w:tcW w:w="1039" w:type="dxa"/>
            <w:vAlign w:val="center"/>
          </w:tcPr>
          <w:p w14:paraId="54129FD9" w14:textId="0606A11B" w:rsidR="00BA22B6" w:rsidRDefault="00BA22B6" w:rsidP="007C3C99">
            <w:pPr>
              <w:jc w:val="center"/>
            </w:pPr>
            <w:r>
              <w:t>0.5</w:t>
            </w:r>
          </w:p>
        </w:tc>
        <w:tc>
          <w:tcPr>
            <w:tcW w:w="1039" w:type="dxa"/>
            <w:vAlign w:val="center"/>
          </w:tcPr>
          <w:p w14:paraId="698B2A6F" w14:textId="411152C5" w:rsidR="00BA22B6" w:rsidRDefault="00DF07F9" w:rsidP="007C3C99">
            <w:pPr>
              <w:jc w:val="center"/>
            </w:pPr>
            <w:r>
              <w:t>2</w:t>
            </w:r>
          </w:p>
        </w:tc>
        <w:tc>
          <w:tcPr>
            <w:tcW w:w="1039" w:type="dxa"/>
            <w:vAlign w:val="center"/>
          </w:tcPr>
          <w:p w14:paraId="1AE7E607" w14:textId="254D9423" w:rsidR="00BA22B6" w:rsidRDefault="007C3C99" w:rsidP="007C3C99">
            <w:pPr>
              <w:jc w:val="center"/>
            </w:pPr>
            <w:r>
              <w:t>0.25</w:t>
            </w:r>
          </w:p>
        </w:tc>
        <w:tc>
          <w:tcPr>
            <w:tcW w:w="1039" w:type="dxa"/>
            <w:vAlign w:val="center"/>
          </w:tcPr>
          <w:p w14:paraId="4D705E21" w14:textId="74FF4080" w:rsidR="00BA22B6" w:rsidRDefault="007C3C99" w:rsidP="007C3C99">
            <w:pPr>
              <w:jc w:val="center"/>
            </w:pPr>
            <w:r>
              <w:t>16</w:t>
            </w:r>
          </w:p>
        </w:tc>
        <w:tc>
          <w:tcPr>
            <w:tcW w:w="1039" w:type="dxa"/>
            <w:vAlign w:val="center"/>
          </w:tcPr>
          <w:p w14:paraId="2D8EABF5" w14:textId="1B2F68AA" w:rsidR="00BA22B6" w:rsidRDefault="007C3C99" w:rsidP="007C3C99">
            <w:pPr>
              <w:jc w:val="center"/>
            </w:pPr>
            <w:r>
              <w:t>2</w:t>
            </w:r>
          </w:p>
        </w:tc>
        <w:tc>
          <w:tcPr>
            <w:tcW w:w="1039" w:type="dxa"/>
            <w:vAlign w:val="center"/>
          </w:tcPr>
          <w:p w14:paraId="382E181D" w14:textId="49C3386A" w:rsidR="00BA22B6" w:rsidRDefault="007C3C99" w:rsidP="007C3C99">
            <w:pPr>
              <w:jc w:val="center"/>
            </w:pPr>
            <w:r>
              <w:t>0.25</w:t>
            </w:r>
          </w:p>
        </w:tc>
      </w:tr>
      <w:tr w:rsidR="007C3C99" w14:paraId="0F5697EE" w14:textId="77777777" w:rsidTr="007C3C99">
        <w:trPr>
          <w:trHeight w:val="169"/>
        </w:trPr>
        <w:tc>
          <w:tcPr>
            <w:tcW w:w="1696" w:type="dxa"/>
            <w:vMerge w:val="restart"/>
          </w:tcPr>
          <w:p w14:paraId="61C58E80" w14:textId="344EF475" w:rsidR="00BA22B6" w:rsidRDefault="00BA22B6" w:rsidP="00BA22B6">
            <w:r>
              <w:t>Ertapenem</w:t>
            </w:r>
          </w:p>
        </w:tc>
        <w:tc>
          <w:tcPr>
            <w:tcW w:w="1132" w:type="dxa"/>
            <w:vAlign w:val="center"/>
          </w:tcPr>
          <w:p w14:paraId="71E0CC0A" w14:textId="428A0AC9" w:rsidR="00BA22B6" w:rsidRDefault="00BA22B6" w:rsidP="007C3C99">
            <w:pPr>
              <w:jc w:val="center"/>
            </w:pPr>
            <w:r>
              <w:t>DDT</w:t>
            </w:r>
          </w:p>
        </w:tc>
        <w:tc>
          <w:tcPr>
            <w:tcW w:w="1039" w:type="dxa"/>
            <w:vAlign w:val="center"/>
          </w:tcPr>
          <w:p w14:paraId="58009DEF" w14:textId="0AF41644" w:rsidR="00BA22B6" w:rsidRDefault="00DF07F9" w:rsidP="007C3C99">
            <w:pPr>
              <w:jc w:val="center"/>
            </w:pPr>
            <w:r>
              <w:t>9</w:t>
            </w:r>
          </w:p>
        </w:tc>
        <w:tc>
          <w:tcPr>
            <w:tcW w:w="1039" w:type="dxa"/>
            <w:vAlign w:val="center"/>
          </w:tcPr>
          <w:p w14:paraId="2AB7AEDF" w14:textId="50A139E4" w:rsidR="00BA22B6" w:rsidRDefault="00DF07F9" w:rsidP="007C3C99">
            <w:pPr>
              <w:jc w:val="center"/>
            </w:pPr>
            <w:r>
              <w:t>8</w:t>
            </w:r>
          </w:p>
        </w:tc>
        <w:tc>
          <w:tcPr>
            <w:tcW w:w="1039" w:type="dxa"/>
            <w:vAlign w:val="center"/>
          </w:tcPr>
          <w:p w14:paraId="63BC5AB4" w14:textId="520F2B42" w:rsidR="00BA22B6" w:rsidRDefault="0022051C" w:rsidP="007C3C99">
            <w:pPr>
              <w:jc w:val="center"/>
            </w:pPr>
            <w:r>
              <w:t>19</w:t>
            </w:r>
          </w:p>
        </w:tc>
        <w:tc>
          <w:tcPr>
            <w:tcW w:w="1039" w:type="dxa"/>
            <w:vAlign w:val="center"/>
          </w:tcPr>
          <w:p w14:paraId="4BF0A659" w14:textId="2AA30F13" w:rsidR="00BA22B6" w:rsidRDefault="007C3C99" w:rsidP="007C3C99">
            <w:pPr>
              <w:jc w:val="center"/>
            </w:pPr>
            <w:r>
              <w:t>6</w:t>
            </w:r>
          </w:p>
        </w:tc>
        <w:tc>
          <w:tcPr>
            <w:tcW w:w="1039" w:type="dxa"/>
            <w:vAlign w:val="center"/>
          </w:tcPr>
          <w:p w14:paraId="066FDC08" w14:textId="26D49F2E" w:rsidR="00BA22B6" w:rsidRDefault="007C3C99" w:rsidP="007C3C99">
            <w:pPr>
              <w:jc w:val="center"/>
            </w:pPr>
            <w:r>
              <w:t>23</w:t>
            </w:r>
          </w:p>
        </w:tc>
        <w:tc>
          <w:tcPr>
            <w:tcW w:w="1039" w:type="dxa"/>
            <w:vAlign w:val="center"/>
          </w:tcPr>
          <w:p w14:paraId="10224FA8" w14:textId="76F43694" w:rsidR="00BA22B6" w:rsidRDefault="007C3C99" w:rsidP="007C3C99">
            <w:pPr>
              <w:jc w:val="center"/>
            </w:pPr>
            <w:r>
              <w:t>19</w:t>
            </w:r>
          </w:p>
        </w:tc>
      </w:tr>
      <w:tr w:rsidR="007C3C99" w14:paraId="1D75C408" w14:textId="77777777" w:rsidTr="007C3C99">
        <w:trPr>
          <w:trHeight w:val="168"/>
        </w:trPr>
        <w:tc>
          <w:tcPr>
            <w:tcW w:w="1696" w:type="dxa"/>
            <w:vMerge/>
          </w:tcPr>
          <w:p w14:paraId="7B54D6FA" w14:textId="77777777" w:rsidR="00BA22B6" w:rsidRDefault="00BA22B6" w:rsidP="00BA22B6"/>
        </w:tc>
        <w:tc>
          <w:tcPr>
            <w:tcW w:w="1132" w:type="dxa"/>
            <w:vAlign w:val="center"/>
          </w:tcPr>
          <w:p w14:paraId="1FC993BB" w14:textId="44CCA68C" w:rsidR="00BA22B6" w:rsidRDefault="00BA22B6" w:rsidP="007C3C99">
            <w:pPr>
              <w:jc w:val="center"/>
            </w:pPr>
            <w:r>
              <w:t>BMD</w:t>
            </w:r>
          </w:p>
        </w:tc>
        <w:tc>
          <w:tcPr>
            <w:tcW w:w="1039" w:type="dxa"/>
            <w:vAlign w:val="center"/>
          </w:tcPr>
          <w:p w14:paraId="13351E17" w14:textId="39C57C8C" w:rsidR="00BA22B6" w:rsidRDefault="00BA22B6" w:rsidP="007C3C99">
            <w:pPr>
              <w:jc w:val="center"/>
            </w:pPr>
            <w:r>
              <w:t>8</w:t>
            </w:r>
          </w:p>
        </w:tc>
        <w:tc>
          <w:tcPr>
            <w:tcW w:w="1039" w:type="dxa"/>
            <w:vAlign w:val="center"/>
          </w:tcPr>
          <w:p w14:paraId="77D011D3" w14:textId="3ED07023" w:rsidR="00BA22B6" w:rsidRDefault="00DF07F9" w:rsidP="007C3C99">
            <w:pPr>
              <w:jc w:val="center"/>
            </w:pPr>
            <w:r>
              <w:t>16</w:t>
            </w:r>
          </w:p>
        </w:tc>
        <w:tc>
          <w:tcPr>
            <w:tcW w:w="1039" w:type="dxa"/>
            <w:vAlign w:val="center"/>
          </w:tcPr>
          <w:p w14:paraId="0448B1B5" w14:textId="2AFB5207" w:rsidR="00BA22B6" w:rsidRDefault="0022051C" w:rsidP="007C3C99">
            <w:pPr>
              <w:jc w:val="center"/>
            </w:pPr>
            <w:r>
              <w:t>1</w:t>
            </w:r>
          </w:p>
        </w:tc>
        <w:tc>
          <w:tcPr>
            <w:tcW w:w="1039" w:type="dxa"/>
            <w:vAlign w:val="center"/>
          </w:tcPr>
          <w:p w14:paraId="73D62F83" w14:textId="4BDFBAEE" w:rsidR="00BA22B6" w:rsidRDefault="007C3C99" w:rsidP="007C3C99">
            <w:pPr>
              <w:jc w:val="center"/>
            </w:pPr>
            <w:r>
              <w:t>16</w:t>
            </w:r>
          </w:p>
        </w:tc>
        <w:tc>
          <w:tcPr>
            <w:tcW w:w="1039" w:type="dxa"/>
            <w:vAlign w:val="center"/>
          </w:tcPr>
          <w:p w14:paraId="4701A5F9" w14:textId="41DAB40E" w:rsidR="00BA22B6" w:rsidRDefault="007C3C99" w:rsidP="007C3C99">
            <w:pPr>
              <w:jc w:val="center"/>
            </w:pPr>
            <w:r>
              <w:t>0.5</w:t>
            </w:r>
          </w:p>
        </w:tc>
        <w:tc>
          <w:tcPr>
            <w:tcW w:w="1039" w:type="dxa"/>
            <w:vAlign w:val="center"/>
          </w:tcPr>
          <w:p w14:paraId="00C84117" w14:textId="6158232E" w:rsidR="00BA22B6" w:rsidRDefault="007C3C99" w:rsidP="007C3C99">
            <w:pPr>
              <w:jc w:val="center"/>
            </w:pPr>
            <w:r>
              <w:t>2</w:t>
            </w:r>
          </w:p>
        </w:tc>
      </w:tr>
      <w:tr w:rsidR="007C3C99" w14:paraId="438E2F41" w14:textId="77777777" w:rsidTr="007C3C99">
        <w:trPr>
          <w:trHeight w:val="337"/>
        </w:trPr>
        <w:tc>
          <w:tcPr>
            <w:tcW w:w="1696" w:type="dxa"/>
            <w:vMerge w:val="restart"/>
          </w:tcPr>
          <w:p w14:paraId="080F4C46" w14:textId="42F89386" w:rsidR="00BA22B6" w:rsidRDefault="00BA22B6" w:rsidP="00BA22B6">
            <w:proofErr w:type="spellStart"/>
            <w:r>
              <w:t>Meropenem-vaborbactam</w:t>
            </w:r>
            <w:proofErr w:type="spellEnd"/>
          </w:p>
        </w:tc>
        <w:tc>
          <w:tcPr>
            <w:tcW w:w="1132" w:type="dxa"/>
            <w:vAlign w:val="center"/>
          </w:tcPr>
          <w:p w14:paraId="57440C1A" w14:textId="7AA2F1EA" w:rsidR="00BA22B6" w:rsidRDefault="00BA22B6" w:rsidP="007C3C99">
            <w:pPr>
              <w:jc w:val="center"/>
            </w:pPr>
            <w:r>
              <w:t>DDT</w:t>
            </w:r>
          </w:p>
        </w:tc>
        <w:tc>
          <w:tcPr>
            <w:tcW w:w="1039" w:type="dxa"/>
            <w:vAlign w:val="center"/>
          </w:tcPr>
          <w:p w14:paraId="68911FEE" w14:textId="0C767707" w:rsidR="00BA22B6" w:rsidRDefault="00DF07F9" w:rsidP="007C3C99">
            <w:pPr>
              <w:jc w:val="center"/>
            </w:pPr>
            <w:r>
              <w:t>21</w:t>
            </w:r>
          </w:p>
        </w:tc>
        <w:tc>
          <w:tcPr>
            <w:tcW w:w="1039" w:type="dxa"/>
            <w:vAlign w:val="center"/>
          </w:tcPr>
          <w:p w14:paraId="2282C92D" w14:textId="510AD77A" w:rsidR="00BA22B6" w:rsidRDefault="00DF07F9" w:rsidP="007C3C99">
            <w:pPr>
              <w:jc w:val="center"/>
            </w:pPr>
            <w:r>
              <w:t>19</w:t>
            </w:r>
          </w:p>
        </w:tc>
        <w:tc>
          <w:tcPr>
            <w:tcW w:w="1039" w:type="dxa"/>
            <w:vAlign w:val="center"/>
          </w:tcPr>
          <w:p w14:paraId="0E6C836A" w14:textId="0686A239" w:rsidR="00BA22B6" w:rsidRDefault="0022051C" w:rsidP="007C3C99">
            <w:pPr>
              <w:jc w:val="center"/>
            </w:pPr>
            <w:r>
              <w:t>26</w:t>
            </w:r>
          </w:p>
        </w:tc>
        <w:tc>
          <w:tcPr>
            <w:tcW w:w="1039" w:type="dxa"/>
            <w:vAlign w:val="center"/>
          </w:tcPr>
          <w:p w14:paraId="73FA3898" w14:textId="5148DCDC" w:rsidR="00BA22B6" w:rsidRDefault="007C3C99" w:rsidP="007C3C99">
            <w:pPr>
              <w:jc w:val="center"/>
            </w:pPr>
            <w:r>
              <w:t>20</w:t>
            </w:r>
          </w:p>
        </w:tc>
        <w:tc>
          <w:tcPr>
            <w:tcW w:w="1039" w:type="dxa"/>
            <w:vAlign w:val="center"/>
          </w:tcPr>
          <w:p w14:paraId="7E44BFD3" w14:textId="76BED0ED" w:rsidR="00BA22B6" w:rsidRDefault="007C3C99" w:rsidP="007C3C99">
            <w:pPr>
              <w:jc w:val="center"/>
            </w:pPr>
            <w:r>
              <w:t>32</w:t>
            </w:r>
          </w:p>
        </w:tc>
        <w:tc>
          <w:tcPr>
            <w:tcW w:w="1039" w:type="dxa"/>
            <w:vAlign w:val="center"/>
          </w:tcPr>
          <w:p w14:paraId="332C3F89" w14:textId="2B7A5876" w:rsidR="00BA22B6" w:rsidRDefault="007C3C99" w:rsidP="007C3C99">
            <w:pPr>
              <w:jc w:val="center"/>
            </w:pPr>
            <w:r>
              <w:t>30</w:t>
            </w:r>
          </w:p>
        </w:tc>
      </w:tr>
      <w:tr w:rsidR="007C3C99" w14:paraId="72F4965F" w14:textId="77777777" w:rsidTr="007C3C99">
        <w:trPr>
          <w:trHeight w:val="336"/>
        </w:trPr>
        <w:tc>
          <w:tcPr>
            <w:tcW w:w="1696" w:type="dxa"/>
            <w:vMerge/>
          </w:tcPr>
          <w:p w14:paraId="6BE7B5A8" w14:textId="77777777" w:rsidR="00BA22B6" w:rsidRDefault="00BA22B6" w:rsidP="00BA22B6"/>
        </w:tc>
        <w:tc>
          <w:tcPr>
            <w:tcW w:w="1132" w:type="dxa"/>
            <w:vAlign w:val="center"/>
          </w:tcPr>
          <w:p w14:paraId="42E57305" w14:textId="582799CA" w:rsidR="00BA22B6" w:rsidRDefault="00BA22B6" w:rsidP="007C3C99">
            <w:pPr>
              <w:jc w:val="center"/>
            </w:pPr>
            <w:r>
              <w:t>BMD</w:t>
            </w:r>
          </w:p>
        </w:tc>
        <w:tc>
          <w:tcPr>
            <w:tcW w:w="1039" w:type="dxa"/>
            <w:vAlign w:val="center"/>
          </w:tcPr>
          <w:p w14:paraId="777A685F" w14:textId="73536576" w:rsidR="00BA22B6" w:rsidRDefault="00BA22B6" w:rsidP="007C3C99">
            <w:pPr>
              <w:jc w:val="center"/>
            </w:pPr>
            <w:r>
              <w:t>2</w:t>
            </w:r>
          </w:p>
        </w:tc>
        <w:tc>
          <w:tcPr>
            <w:tcW w:w="1039" w:type="dxa"/>
            <w:vAlign w:val="center"/>
          </w:tcPr>
          <w:p w14:paraId="2E02F162" w14:textId="5D6AD42B" w:rsidR="00BA22B6" w:rsidRDefault="00DF07F9" w:rsidP="007C3C99">
            <w:pPr>
              <w:jc w:val="center"/>
            </w:pPr>
            <w:r>
              <w:t>1</w:t>
            </w:r>
          </w:p>
        </w:tc>
        <w:tc>
          <w:tcPr>
            <w:tcW w:w="1039" w:type="dxa"/>
            <w:vAlign w:val="center"/>
          </w:tcPr>
          <w:p w14:paraId="41F31398" w14:textId="760A29B7" w:rsidR="00BA22B6" w:rsidRDefault="007C3C99" w:rsidP="007C3C99">
            <w:pPr>
              <w:jc w:val="center"/>
            </w:pPr>
            <w:r>
              <w:t>0.125</w:t>
            </w:r>
          </w:p>
        </w:tc>
        <w:tc>
          <w:tcPr>
            <w:tcW w:w="1039" w:type="dxa"/>
            <w:vAlign w:val="center"/>
          </w:tcPr>
          <w:p w14:paraId="254383A4" w14:textId="2F095145" w:rsidR="00BA22B6" w:rsidRDefault="007C3C99" w:rsidP="005721A4">
            <w:pPr>
              <w:jc w:val="center"/>
            </w:pPr>
            <w:r>
              <w:t>0.03</w:t>
            </w:r>
          </w:p>
        </w:tc>
        <w:tc>
          <w:tcPr>
            <w:tcW w:w="1039" w:type="dxa"/>
            <w:vAlign w:val="center"/>
          </w:tcPr>
          <w:p w14:paraId="7F1368E4" w14:textId="32E8A44C" w:rsidR="00BA22B6" w:rsidRDefault="007C3C99" w:rsidP="007C3C99">
            <w:pPr>
              <w:jc w:val="center"/>
            </w:pPr>
            <w:r>
              <w:t>0.5</w:t>
            </w:r>
          </w:p>
        </w:tc>
        <w:tc>
          <w:tcPr>
            <w:tcW w:w="1039" w:type="dxa"/>
            <w:vAlign w:val="center"/>
          </w:tcPr>
          <w:p w14:paraId="3330D1FD" w14:textId="0B2C317D" w:rsidR="00BA22B6" w:rsidRDefault="007C3C99" w:rsidP="007C3C99">
            <w:pPr>
              <w:jc w:val="center"/>
            </w:pPr>
            <w:r>
              <w:t>0.5</w:t>
            </w:r>
          </w:p>
        </w:tc>
      </w:tr>
      <w:tr w:rsidR="007C3C99" w14:paraId="19D05690" w14:textId="77777777" w:rsidTr="007C3C99">
        <w:trPr>
          <w:trHeight w:val="337"/>
        </w:trPr>
        <w:tc>
          <w:tcPr>
            <w:tcW w:w="1696" w:type="dxa"/>
            <w:vMerge w:val="restart"/>
          </w:tcPr>
          <w:p w14:paraId="40B7AB34" w14:textId="04C1B404" w:rsidR="00BA22B6" w:rsidRDefault="00BA22B6" w:rsidP="00BA22B6">
            <w:proofErr w:type="spellStart"/>
            <w:r>
              <w:t>Imipenem-relebactam</w:t>
            </w:r>
            <w:proofErr w:type="spellEnd"/>
          </w:p>
        </w:tc>
        <w:tc>
          <w:tcPr>
            <w:tcW w:w="1132" w:type="dxa"/>
            <w:vAlign w:val="center"/>
          </w:tcPr>
          <w:p w14:paraId="04D95CE5" w14:textId="24CE21D1" w:rsidR="00BA22B6" w:rsidRDefault="00BA22B6" w:rsidP="007C3C99">
            <w:pPr>
              <w:jc w:val="center"/>
            </w:pPr>
            <w:r>
              <w:t>DDT</w:t>
            </w:r>
          </w:p>
        </w:tc>
        <w:tc>
          <w:tcPr>
            <w:tcW w:w="1039" w:type="dxa"/>
            <w:vAlign w:val="center"/>
          </w:tcPr>
          <w:p w14:paraId="21CD6727" w14:textId="5D17DD7B" w:rsidR="00BA22B6" w:rsidRDefault="00DF07F9" w:rsidP="007C3C99">
            <w:pPr>
              <w:jc w:val="center"/>
            </w:pPr>
            <w:r>
              <w:t>26</w:t>
            </w:r>
          </w:p>
        </w:tc>
        <w:tc>
          <w:tcPr>
            <w:tcW w:w="1039" w:type="dxa"/>
            <w:vAlign w:val="center"/>
          </w:tcPr>
          <w:p w14:paraId="5FFB1237" w14:textId="1EC909C9" w:rsidR="00BA22B6" w:rsidRDefault="00DF07F9" w:rsidP="007C3C99">
            <w:pPr>
              <w:jc w:val="center"/>
            </w:pPr>
            <w:r>
              <w:t>24</w:t>
            </w:r>
          </w:p>
        </w:tc>
        <w:tc>
          <w:tcPr>
            <w:tcW w:w="1039" w:type="dxa"/>
            <w:vAlign w:val="center"/>
          </w:tcPr>
          <w:p w14:paraId="3DF6BA06" w14:textId="7EEF367B" w:rsidR="00BA22B6" w:rsidRDefault="0022051C" w:rsidP="007C3C99">
            <w:pPr>
              <w:jc w:val="center"/>
            </w:pPr>
            <w:r>
              <w:t>26</w:t>
            </w:r>
          </w:p>
        </w:tc>
        <w:tc>
          <w:tcPr>
            <w:tcW w:w="1039" w:type="dxa"/>
            <w:vAlign w:val="center"/>
          </w:tcPr>
          <w:p w14:paraId="3D4B3D30" w14:textId="0833967D" w:rsidR="00BA22B6" w:rsidRDefault="007C3C99" w:rsidP="007C3C99">
            <w:pPr>
              <w:jc w:val="center"/>
            </w:pPr>
            <w:r>
              <w:t>24</w:t>
            </w:r>
          </w:p>
        </w:tc>
        <w:tc>
          <w:tcPr>
            <w:tcW w:w="1039" w:type="dxa"/>
            <w:vAlign w:val="center"/>
          </w:tcPr>
          <w:p w14:paraId="2EA85F72" w14:textId="79D169CE" w:rsidR="00BA22B6" w:rsidRDefault="007C3C99" w:rsidP="007C3C99">
            <w:pPr>
              <w:jc w:val="center"/>
            </w:pPr>
            <w:r>
              <w:t>27</w:t>
            </w:r>
          </w:p>
        </w:tc>
        <w:tc>
          <w:tcPr>
            <w:tcW w:w="1039" w:type="dxa"/>
            <w:vAlign w:val="center"/>
          </w:tcPr>
          <w:p w14:paraId="61E142E6" w14:textId="34BD9A7E" w:rsidR="00BA22B6" w:rsidRDefault="007C3C99" w:rsidP="007C3C99">
            <w:pPr>
              <w:jc w:val="center"/>
            </w:pPr>
            <w:r>
              <w:t>29</w:t>
            </w:r>
          </w:p>
        </w:tc>
      </w:tr>
      <w:tr w:rsidR="007C3C99" w14:paraId="4609B0C9" w14:textId="77777777" w:rsidTr="007C3C99">
        <w:trPr>
          <w:trHeight w:val="336"/>
        </w:trPr>
        <w:tc>
          <w:tcPr>
            <w:tcW w:w="1696" w:type="dxa"/>
            <w:vMerge/>
          </w:tcPr>
          <w:p w14:paraId="1D1A8ACA" w14:textId="77777777" w:rsidR="00BA22B6" w:rsidRDefault="00BA22B6" w:rsidP="00BA22B6"/>
        </w:tc>
        <w:tc>
          <w:tcPr>
            <w:tcW w:w="1132" w:type="dxa"/>
            <w:vAlign w:val="center"/>
          </w:tcPr>
          <w:p w14:paraId="7428DA29" w14:textId="12F40EFE" w:rsidR="00BA22B6" w:rsidRDefault="00BA22B6" w:rsidP="007C3C99">
            <w:pPr>
              <w:jc w:val="center"/>
            </w:pPr>
            <w:r>
              <w:t>BMD</w:t>
            </w:r>
          </w:p>
        </w:tc>
        <w:tc>
          <w:tcPr>
            <w:tcW w:w="1039" w:type="dxa"/>
            <w:vAlign w:val="center"/>
          </w:tcPr>
          <w:p w14:paraId="5E463D2C" w14:textId="3F2B2C1A" w:rsidR="00BA22B6" w:rsidRDefault="00BA22B6" w:rsidP="007C3C99">
            <w:pPr>
              <w:jc w:val="center"/>
            </w:pPr>
            <w:r>
              <w:t>0.5</w:t>
            </w:r>
          </w:p>
        </w:tc>
        <w:tc>
          <w:tcPr>
            <w:tcW w:w="1039" w:type="dxa"/>
            <w:vAlign w:val="center"/>
          </w:tcPr>
          <w:p w14:paraId="47A59893" w14:textId="665A4D36" w:rsidR="00BA22B6" w:rsidRDefault="00DF07F9" w:rsidP="007C3C99">
            <w:pPr>
              <w:jc w:val="center"/>
            </w:pPr>
            <w:r>
              <w:t>1</w:t>
            </w:r>
          </w:p>
        </w:tc>
        <w:tc>
          <w:tcPr>
            <w:tcW w:w="1039" w:type="dxa"/>
            <w:vAlign w:val="center"/>
          </w:tcPr>
          <w:p w14:paraId="36DB2634" w14:textId="1BB05A89" w:rsidR="00BA22B6" w:rsidRDefault="007C3C99" w:rsidP="007C3C99">
            <w:pPr>
              <w:jc w:val="center"/>
            </w:pPr>
            <w:r>
              <w:t>0.125</w:t>
            </w:r>
          </w:p>
        </w:tc>
        <w:tc>
          <w:tcPr>
            <w:tcW w:w="1039" w:type="dxa"/>
            <w:vAlign w:val="center"/>
          </w:tcPr>
          <w:p w14:paraId="10557AD3" w14:textId="37C3D1FD" w:rsidR="00BA22B6" w:rsidRDefault="007C3C99" w:rsidP="007C3C99">
            <w:pPr>
              <w:jc w:val="center"/>
            </w:pPr>
            <w:r>
              <w:t>0.25</w:t>
            </w:r>
          </w:p>
        </w:tc>
        <w:tc>
          <w:tcPr>
            <w:tcW w:w="1039" w:type="dxa"/>
            <w:vAlign w:val="center"/>
          </w:tcPr>
          <w:p w14:paraId="32DDD1CD" w14:textId="21F3BE32" w:rsidR="00BA22B6" w:rsidRDefault="007C3C99" w:rsidP="007C3C99">
            <w:pPr>
              <w:jc w:val="center"/>
            </w:pPr>
            <w:r>
              <w:t>2</w:t>
            </w:r>
          </w:p>
        </w:tc>
        <w:tc>
          <w:tcPr>
            <w:tcW w:w="1039" w:type="dxa"/>
            <w:vAlign w:val="center"/>
          </w:tcPr>
          <w:p w14:paraId="1E4B33AA" w14:textId="199E9D9B" w:rsidR="00BA22B6" w:rsidRDefault="007C3C99" w:rsidP="007C3C99">
            <w:pPr>
              <w:jc w:val="center"/>
            </w:pPr>
            <w:r>
              <w:t>0.25</w:t>
            </w:r>
          </w:p>
        </w:tc>
      </w:tr>
      <w:tr w:rsidR="007C3C99" w14:paraId="771C90B5" w14:textId="77777777" w:rsidTr="007C3C99">
        <w:trPr>
          <w:trHeight w:val="270"/>
        </w:trPr>
        <w:tc>
          <w:tcPr>
            <w:tcW w:w="1696" w:type="dxa"/>
            <w:vMerge w:val="restart"/>
          </w:tcPr>
          <w:p w14:paraId="68958017" w14:textId="27540364" w:rsidR="00BA22B6" w:rsidRDefault="00BA22B6" w:rsidP="00BA22B6">
            <w:r>
              <w:t>Ceftazidime-avibactam</w:t>
            </w:r>
          </w:p>
        </w:tc>
        <w:tc>
          <w:tcPr>
            <w:tcW w:w="1132" w:type="dxa"/>
            <w:vAlign w:val="center"/>
          </w:tcPr>
          <w:p w14:paraId="04B2B3F6" w14:textId="6723BAA4" w:rsidR="00BA22B6" w:rsidRDefault="00BA22B6" w:rsidP="007C3C99">
            <w:pPr>
              <w:jc w:val="center"/>
            </w:pPr>
            <w:r>
              <w:t>DDT</w:t>
            </w:r>
          </w:p>
        </w:tc>
        <w:tc>
          <w:tcPr>
            <w:tcW w:w="1039" w:type="dxa"/>
            <w:vAlign w:val="center"/>
          </w:tcPr>
          <w:p w14:paraId="56AE9299" w14:textId="77AA0349" w:rsidR="00BA22B6" w:rsidRDefault="00DF07F9" w:rsidP="007C3C99">
            <w:pPr>
              <w:jc w:val="center"/>
            </w:pPr>
            <w:r>
              <w:t>20</w:t>
            </w:r>
          </w:p>
        </w:tc>
        <w:tc>
          <w:tcPr>
            <w:tcW w:w="1039" w:type="dxa"/>
            <w:vAlign w:val="center"/>
          </w:tcPr>
          <w:p w14:paraId="023AD433" w14:textId="2611B562" w:rsidR="00BA22B6" w:rsidRDefault="00DF07F9" w:rsidP="007C3C99">
            <w:pPr>
              <w:jc w:val="center"/>
            </w:pPr>
            <w:r>
              <w:t>21</w:t>
            </w:r>
          </w:p>
        </w:tc>
        <w:tc>
          <w:tcPr>
            <w:tcW w:w="1039" w:type="dxa"/>
            <w:vAlign w:val="center"/>
          </w:tcPr>
          <w:p w14:paraId="25EB4920" w14:textId="3A0A0731" w:rsidR="00BA22B6" w:rsidRDefault="0022051C" w:rsidP="007C3C99">
            <w:pPr>
              <w:jc w:val="center"/>
            </w:pPr>
            <w:r>
              <w:t>24</w:t>
            </w:r>
          </w:p>
        </w:tc>
        <w:tc>
          <w:tcPr>
            <w:tcW w:w="1039" w:type="dxa"/>
            <w:vAlign w:val="center"/>
          </w:tcPr>
          <w:p w14:paraId="4E6104A1" w14:textId="1AB112F5" w:rsidR="00BA22B6" w:rsidRDefault="007C3C99" w:rsidP="007C3C99">
            <w:pPr>
              <w:jc w:val="center"/>
            </w:pPr>
            <w:r>
              <w:t>15</w:t>
            </w:r>
          </w:p>
        </w:tc>
        <w:tc>
          <w:tcPr>
            <w:tcW w:w="1039" w:type="dxa"/>
            <w:vAlign w:val="center"/>
          </w:tcPr>
          <w:p w14:paraId="13AA5644" w14:textId="1170C32F" w:rsidR="00BA22B6" w:rsidRDefault="007C3C99" w:rsidP="007C3C99">
            <w:pPr>
              <w:jc w:val="center"/>
            </w:pPr>
            <w:r>
              <w:t>17</w:t>
            </w:r>
          </w:p>
        </w:tc>
        <w:tc>
          <w:tcPr>
            <w:tcW w:w="1039" w:type="dxa"/>
            <w:vAlign w:val="center"/>
          </w:tcPr>
          <w:p w14:paraId="4EED0D1A" w14:textId="0DD18F90" w:rsidR="00BA22B6" w:rsidRDefault="007C3C99" w:rsidP="007C3C99">
            <w:pPr>
              <w:jc w:val="center"/>
            </w:pPr>
            <w:r>
              <w:t>25</w:t>
            </w:r>
          </w:p>
        </w:tc>
      </w:tr>
      <w:tr w:rsidR="007C3C99" w14:paraId="26336465" w14:textId="77777777" w:rsidTr="007C3C99">
        <w:trPr>
          <w:trHeight w:val="270"/>
        </w:trPr>
        <w:tc>
          <w:tcPr>
            <w:tcW w:w="1696" w:type="dxa"/>
            <w:vMerge/>
          </w:tcPr>
          <w:p w14:paraId="45596AD4" w14:textId="77777777" w:rsidR="00BA22B6" w:rsidRDefault="00BA22B6" w:rsidP="00BA22B6"/>
        </w:tc>
        <w:tc>
          <w:tcPr>
            <w:tcW w:w="1132" w:type="dxa"/>
            <w:vAlign w:val="center"/>
          </w:tcPr>
          <w:p w14:paraId="2AD20826" w14:textId="60BC0E40" w:rsidR="00BA22B6" w:rsidRDefault="00BA22B6" w:rsidP="007C3C99">
            <w:pPr>
              <w:jc w:val="center"/>
            </w:pPr>
            <w:r>
              <w:t>BMD</w:t>
            </w:r>
          </w:p>
        </w:tc>
        <w:tc>
          <w:tcPr>
            <w:tcW w:w="1039" w:type="dxa"/>
            <w:vAlign w:val="center"/>
          </w:tcPr>
          <w:p w14:paraId="568F6B7A" w14:textId="084B5C2E" w:rsidR="00BA22B6" w:rsidRDefault="00DF07F9" w:rsidP="007C3C99">
            <w:pPr>
              <w:jc w:val="center"/>
            </w:pPr>
            <w:r>
              <w:t>2</w:t>
            </w:r>
          </w:p>
        </w:tc>
        <w:tc>
          <w:tcPr>
            <w:tcW w:w="1039" w:type="dxa"/>
            <w:vAlign w:val="center"/>
          </w:tcPr>
          <w:p w14:paraId="571B00B5" w14:textId="3150F76C" w:rsidR="00BA22B6" w:rsidRDefault="00DF07F9" w:rsidP="007C3C99">
            <w:pPr>
              <w:jc w:val="center"/>
            </w:pPr>
            <w:r>
              <w:t>1</w:t>
            </w:r>
          </w:p>
        </w:tc>
        <w:tc>
          <w:tcPr>
            <w:tcW w:w="1039" w:type="dxa"/>
            <w:vAlign w:val="center"/>
          </w:tcPr>
          <w:p w14:paraId="41F71458" w14:textId="034F4741" w:rsidR="00BA22B6" w:rsidRDefault="007C3C99" w:rsidP="007C3C99">
            <w:pPr>
              <w:jc w:val="center"/>
            </w:pPr>
            <w:r>
              <w:t>0.25</w:t>
            </w:r>
          </w:p>
        </w:tc>
        <w:tc>
          <w:tcPr>
            <w:tcW w:w="1039" w:type="dxa"/>
            <w:vAlign w:val="center"/>
          </w:tcPr>
          <w:p w14:paraId="3ED43FB9" w14:textId="023AC893" w:rsidR="00BA22B6" w:rsidRDefault="007C3C99" w:rsidP="007C3C99">
            <w:pPr>
              <w:jc w:val="center"/>
            </w:pPr>
            <w:r>
              <w:t>2</w:t>
            </w:r>
          </w:p>
        </w:tc>
        <w:tc>
          <w:tcPr>
            <w:tcW w:w="1039" w:type="dxa"/>
            <w:vAlign w:val="center"/>
          </w:tcPr>
          <w:p w14:paraId="33055812" w14:textId="1ED43BB0" w:rsidR="00BA22B6" w:rsidRDefault="007C3C99" w:rsidP="007C3C99">
            <w:pPr>
              <w:jc w:val="center"/>
            </w:pPr>
            <w:r>
              <w:t>8</w:t>
            </w:r>
          </w:p>
        </w:tc>
        <w:tc>
          <w:tcPr>
            <w:tcW w:w="1039" w:type="dxa"/>
            <w:vAlign w:val="center"/>
          </w:tcPr>
          <w:p w14:paraId="1264202F" w14:textId="5EB1CF5E" w:rsidR="00BA22B6" w:rsidRDefault="007C3C99" w:rsidP="007C3C99">
            <w:pPr>
              <w:jc w:val="center"/>
            </w:pPr>
            <w:r>
              <w:t>0.25</w:t>
            </w:r>
          </w:p>
        </w:tc>
      </w:tr>
      <w:tr w:rsidR="007C3C99" w14:paraId="15D58352" w14:textId="77777777" w:rsidTr="007C3C99">
        <w:trPr>
          <w:trHeight w:val="270"/>
        </w:trPr>
        <w:tc>
          <w:tcPr>
            <w:tcW w:w="1696" w:type="dxa"/>
            <w:vMerge w:val="restart"/>
          </w:tcPr>
          <w:p w14:paraId="66A73420" w14:textId="7A799D2A" w:rsidR="00BA22B6" w:rsidRDefault="00BA22B6" w:rsidP="00BA22B6">
            <w:proofErr w:type="spellStart"/>
            <w:r>
              <w:t>Ceftolozan-tazobactam</w:t>
            </w:r>
            <w:proofErr w:type="spellEnd"/>
          </w:p>
        </w:tc>
        <w:tc>
          <w:tcPr>
            <w:tcW w:w="1132" w:type="dxa"/>
            <w:vAlign w:val="center"/>
          </w:tcPr>
          <w:p w14:paraId="05D67311" w14:textId="3FCBBE8A" w:rsidR="00BA22B6" w:rsidRDefault="00BA22B6" w:rsidP="007C3C99">
            <w:pPr>
              <w:jc w:val="center"/>
            </w:pPr>
            <w:r>
              <w:t>DDT</w:t>
            </w:r>
          </w:p>
        </w:tc>
        <w:tc>
          <w:tcPr>
            <w:tcW w:w="1039" w:type="dxa"/>
            <w:vAlign w:val="center"/>
          </w:tcPr>
          <w:p w14:paraId="0F090C80" w14:textId="14FEF1D0" w:rsidR="00BA22B6" w:rsidRDefault="00DF07F9" w:rsidP="007C3C99">
            <w:pPr>
              <w:jc w:val="center"/>
            </w:pPr>
            <w:r>
              <w:t>9</w:t>
            </w:r>
          </w:p>
        </w:tc>
        <w:tc>
          <w:tcPr>
            <w:tcW w:w="1039" w:type="dxa"/>
            <w:vAlign w:val="center"/>
          </w:tcPr>
          <w:p w14:paraId="69313C40" w14:textId="0B530A5B" w:rsidR="00BA22B6" w:rsidRDefault="00DF07F9" w:rsidP="007C3C99">
            <w:pPr>
              <w:jc w:val="center"/>
            </w:pPr>
            <w:r>
              <w:t>22</w:t>
            </w:r>
          </w:p>
        </w:tc>
        <w:tc>
          <w:tcPr>
            <w:tcW w:w="1039" w:type="dxa"/>
            <w:vAlign w:val="center"/>
          </w:tcPr>
          <w:p w14:paraId="20E15478" w14:textId="2DC2BC0B" w:rsidR="00BA22B6" w:rsidRDefault="0022051C" w:rsidP="007C3C99">
            <w:pPr>
              <w:jc w:val="center"/>
            </w:pPr>
            <w:r>
              <w:t>19</w:t>
            </w:r>
          </w:p>
        </w:tc>
        <w:tc>
          <w:tcPr>
            <w:tcW w:w="1039" w:type="dxa"/>
            <w:vAlign w:val="center"/>
          </w:tcPr>
          <w:p w14:paraId="7F7244AD" w14:textId="27BC878E" w:rsidR="00BA22B6" w:rsidRDefault="007C3C99" w:rsidP="007C3C99">
            <w:pPr>
              <w:jc w:val="center"/>
            </w:pPr>
            <w:r>
              <w:t>7</w:t>
            </w:r>
          </w:p>
        </w:tc>
        <w:tc>
          <w:tcPr>
            <w:tcW w:w="1039" w:type="dxa"/>
            <w:vAlign w:val="center"/>
          </w:tcPr>
          <w:p w14:paraId="5DC18CD1" w14:textId="4CE2A0D4" w:rsidR="00BA22B6" w:rsidRDefault="007C3C99" w:rsidP="007C3C99">
            <w:pPr>
              <w:jc w:val="center"/>
            </w:pPr>
            <w:r>
              <w:t>18</w:t>
            </w:r>
          </w:p>
        </w:tc>
        <w:tc>
          <w:tcPr>
            <w:tcW w:w="1039" w:type="dxa"/>
            <w:vAlign w:val="center"/>
          </w:tcPr>
          <w:p w14:paraId="2D3643D8" w14:textId="4E7BC699" w:rsidR="00BA22B6" w:rsidRDefault="007C3C99" w:rsidP="007C3C99">
            <w:pPr>
              <w:jc w:val="center"/>
            </w:pPr>
            <w:r>
              <w:t>28</w:t>
            </w:r>
          </w:p>
        </w:tc>
      </w:tr>
      <w:tr w:rsidR="007C3C99" w14:paraId="2A1C7ECC" w14:textId="77777777" w:rsidTr="007C3C99">
        <w:trPr>
          <w:trHeight w:val="270"/>
        </w:trPr>
        <w:tc>
          <w:tcPr>
            <w:tcW w:w="1696" w:type="dxa"/>
            <w:vMerge/>
          </w:tcPr>
          <w:p w14:paraId="6AB841F5" w14:textId="77777777" w:rsidR="00BA22B6" w:rsidRDefault="00BA22B6" w:rsidP="00BA22B6"/>
        </w:tc>
        <w:tc>
          <w:tcPr>
            <w:tcW w:w="1132" w:type="dxa"/>
            <w:vAlign w:val="center"/>
          </w:tcPr>
          <w:p w14:paraId="243B64F4" w14:textId="06598848" w:rsidR="00BA22B6" w:rsidRDefault="00BA22B6" w:rsidP="007C3C99">
            <w:pPr>
              <w:jc w:val="center"/>
            </w:pPr>
            <w:r>
              <w:t>BMD</w:t>
            </w:r>
          </w:p>
        </w:tc>
        <w:tc>
          <w:tcPr>
            <w:tcW w:w="1039" w:type="dxa"/>
            <w:vAlign w:val="center"/>
          </w:tcPr>
          <w:p w14:paraId="159CA89B" w14:textId="6F6879A8" w:rsidR="00BA22B6" w:rsidRDefault="00DF07F9" w:rsidP="007C3C99">
            <w:pPr>
              <w:jc w:val="center"/>
            </w:pPr>
            <w:r>
              <w:t>&gt;128</w:t>
            </w:r>
          </w:p>
        </w:tc>
        <w:tc>
          <w:tcPr>
            <w:tcW w:w="1039" w:type="dxa"/>
            <w:vAlign w:val="center"/>
          </w:tcPr>
          <w:p w14:paraId="35FCFA81" w14:textId="0A30A5CE" w:rsidR="00BA22B6" w:rsidRDefault="00DF07F9" w:rsidP="007C3C99">
            <w:pPr>
              <w:jc w:val="center"/>
            </w:pPr>
            <w:r>
              <w:t>1</w:t>
            </w:r>
          </w:p>
        </w:tc>
        <w:tc>
          <w:tcPr>
            <w:tcW w:w="1039" w:type="dxa"/>
            <w:vAlign w:val="center"/>
          </w:tcPr>
          <w:p w14:paraId="4523098B" w14:textId="22B4B249" w:rsidR="00BA22B6" w:rsidRDefault="0022051C" w:rsidP="007C3C99">
            <w:pPr>
              <w:jc w:val="center"/>
            </w:pPr>
            <w:r>
              <w:t>16</w:t>
            </w:r>
          </w:p>
        </w:tc>
        <w:tc>
          <w:tcPr>
            <w:tcW w:w="1039" w:type="dxa"/>
            <w:vAlign w:val="center"/>
          </w:tcPr>
          <w:p w14:paraId="6C31FBCD" w14:textId="50C302F5" w:rsidR="00BA22B6" w:rsidRDefault="007C3C99" w:rsidP="007C3C99">
            <w:pPr>
              <w:jc w:val="center"/>
            </w:pPr>
            <w:r>
              <w:t>128</w:t>
            </w:r>
          </w:p>
        </w:tc>
        <w:tc>
          <w:tcPr>
            <w:tcW w:w="1039" w:type="dxa"/>
            <w:vAlign w:val="center"/>
          </w:tcPr>
          <w:p w14:paraId="5495CD4D" w14:textId="31BEA6BD" w:rsidR="00BA22B6" w:rsidRDefault="007C3C99" w:rsidP="007C3C99">
            <w:pPr>
              <w:jc w:val="center"/>
            </w:pPr>
            <w:r>
              <w:t>32</w:t>
            </w:r>
          </w:p>
        </w:tc>
        <w:tc>
          <w:tcPr>
            <w:tcW w:w="1039" w:type="dxa"/>
            <w:vAlign w:val="center"/>
          </w:tcPr>
          <w:p w14:paraId="39C733D7" w14:textId="51D3A937" w:rsidR="00BA22B6" w:rsidRDefault="007C3C99" w:rsidP="007C3C99">
            <w:pPr>
              <w:jc w:val="center"/>
            </w:pPr>
            <w:r>
              <w:t>0.5</w:t>
            </w:r>
          </w:p>
        </w:tc>
      </w:tr>
      <w:tr w:rsidR="007C3C99" w14:paraId="185F532B" w14:textId="77777777" w:rsidTr="007C3C99">
        <w:trPr>
          <w:trHeight w:val="169"/>
        </w:trPr>
        <w:tc>
          <w:tcPr>
            <w:tcW w:w="1696" w:type="dxa"/>
            <w:vMerge w:val="restart"/>
          </w:tcPr>
          <w:p w14:paraId="1DE87009" w14:textId="103D8573" w:rsidR="007C3C99" w:rsidRDefault="007C3C99" w:rsidP="007C3C99">
            <w:r>
              <w:t>temocillin</w:t>
            </w:r>
          </w:p>
        </w:tc>
        <w:tc>
          <w:tcPr>
            <w:tcW w:w="1132" w:type="dxa"/>
            <w:vAlign w:val="center"/>
          </w:tcPr>
          <w:p w14:paraId="5804258C" w14:textId="3C6963A3" w:rsidR="007C3C99" w:rsidRDefault="007C3C99" w:rsidP="007C3C99">
            <w:pPr>
              <w:jc w:val="center"/>
            </w:pPr>
            <w:r>
              <w:t>DDT</w:t>
            </w:r>
          </w:p>
        </w:tc>
        <w:tc>
          <w:tcPr>
            <w:tcW w:w="1039" w:type="dxa"/>
            <w:vAlign w:val="center"/>
          </w:tcPr>
          <w:p w14:paraId="32215728" w14:textId="300F8687" w:rsidR="007C3C99" w:rsidRDefault="007C3C99" w:rsidP="007C3C99">
            <w:pPr>
              <w:jc w:val="center"/>
            </w:pPr>
            <w:r>
              <w:t>10</w:t>
            </w:r>
          </w:p>
        </w:tc>
        <w:tc>
          <w:tcPr>
            <w:tcW w:w="1039" w:type="dxa"/>
            <w:vAlign w:val="center"/>
          </w:tcPr>
          <w:p w14:paraId="44197791" w14:textId="06EB7BD9" w:rsidR="007C3C99" w:rsidRDefault="007C3C99" w:rsidP="007C3C99">
            <w:pPr>
              <w:jc w:val="center"/>
            </w:pPr>
            <w:r>
              <w:t>20</w:t>
            </w:r>
          </w:p>
        </w:tc>
        <w:tc>
          <w:tcPr>
            <w:tcW w:w="1039" w:type="dxa"/>
            <w:vAlign w:val="center"/>
          </w:tcPr>
          <w:p w14:paraId="200CCDF2" w14:textId="09286E85" w:rsidR="007C3C99" w:rsidRDefault="0022051C" w:rsidP="007C3C99">
            <w:pPr>
              <w:jc w:val="center"/>
            </w:pPr>
            <w:r>
              <w:t>11</w:t>
            </w:r>
          </w:p>
        </w:tc>
        <w:tc>
          <w:tcPr>
            <w:tcW w:w="1039" w:type="dxa"/>
            <w:vAlign w:val="center"/>
          </w:tcPr>
          <w:p w14:paraId="26456F58" w14:textId="5699758F" w:rsidR="007C3C99" w:rsidRDefault="007C3C99" w:rsidP="007C3C99">
            <w:pPr>
              <w:jc w:val="center"/>
            </w:pPr>
            <w:r>
              <w:t>8</w:t>
            </w:r>
          </w:p>
        </w:tc>
        <w:tc>
          <w:tcPr>
            <w:tcW w:w="1039" w:type="dxa"/>
            <w:vAlign w:val="center"/>
          </w:tcPr>
          <w:p w14:paraId="657468C6" w14:textId="2659FB14" w:rsidR="007C3C99" w:rsidRDefault="007C3C99" w:rsidP="007C3C99">
            <w:pPr>
              <w:jc w:val="center"/>
            </w:pPr>
            <w:r>
              <w:t>15</w:t>
            </w:r>
          </w:p>
        </w:tc>
        <w:tc>
          <w:tcPr>
            <w:tcW w:w="1039" w:type="dxa"/>
            <w:vAlign w:val="center"/>
          </w:tcPr>
          <w:p w14:paraId="5A7367BB" w14:textId="00B52567" w:rsidR="007C3C99" w:rsidRDefault="007C3C99" w:rsidP="007C3C99">
            <w:pPr>
              <w:jc w:val="center"/>
            </w:pPr>
            <w:r>
              <w:t>21</w:t>
            </w:r>
          </w:p>
        </w:tc>
      </w:tr>
      <w:tr w:rsidR="007C3C99" w14:paraId="29981D93" w14:textId="77777777" w:rsidTr="007C3C99">
        <w:trPr>
          <w:trHeight w:val="168"/>
        </w:trPr>
        <w:tc>
          <w:tcPr>
            <w:tcW w:w="1696" w:type="dxa"/>
            <w:vMerge/>
          </w:tcPr>
          <w:p w14:paraId="148201F5" w14:textId="77777777" w:rsidR="007C3C99" w:rsidRDefault="007C3C99" w:rsidP="007C3C99"/>
        </w:tc>
        <w:tc>
          <w:tcPr>
            <w:tcW w:w="1132" w:type="dxa"/>
            <w:vAlign w:val="center"/>
          </w:tcPr>
          <w:p w14:paraId="6D83D7A7" w14:textId="322029F9" w:rsidR="007C3C99" w:rsidRDefault="007C3C99" w:rsidP="007C3C99">
            <w:pPr>
              <w:jc w:val="center"/>
            </w:pPr>
            <w:r>
              <w:t>BMD</w:t>
            </w:r>
          </w:p>
        </w:tc>
        <w:tc>
          <w:tcPr>
            <w:tcW w:w="1039" w:type="dxa"/>
            <w:vAlign w:val="center"/>
          </w:tcPr>
          <w:p w14:paraId="75F50D7D" w14:textId="2FD87A54" w:rsidR="007C3C99" w:rsidRDefault="007C3C99" w:rsidP="007C3C99">
            <w:pPr>
              <w:jc w:val="center"/>
            </w:pPr>
            <w:r>
              <w:t>64</w:t>
            </w:r>
          </w:p>
        </w:tc>
        <w:tc>
          <w:tcPr>
            <w:tcW w:w="1039" w:type="dxa"/>
            <w:vAlign w:val="center"/>
          </w:tcPr>
          <w:p w14:paraId="55135CEF" w14:textId="075592D3" w:rsidR="007C3C99" w:rsidRDefault="007C3C99" w:rsidP="007C3C99">
            <w:pPr>
              <w:jc w:val="center"/>
            </w:pPr>
            <w:r>
              <w:t>8</w:t>
            </w:r>
          </w:p>
        </w:tc>
        <w:tc>
          <w:tcPr>
            <w:tcW w:w="1039" w:type="dxa"/>
            <w:vAlign w:val="center"/>
          </w:tcPr>
          <w:p w14:paraId="62E125A6" w14:textId="6F24892E" w:rsidR="007C3C99" w:rsidRDefault="0022051C" w:rsidP="007C3C99">
            <w:pPr>
              <w:jc w:val="center"/>
            </w:pPr>
            <w:r>
              <w:t>64</w:t>
            </w:r>
          </w:p>
        </w:tc>
        <w:tc>
          <w:tcPr>
            <w:tcW w:w="1039" w:type="dxa"/>
            <w:vAlign w:val="center"/>
          </w:tcPr>
          <w:p w14:paraId="726E2F90" w14:textId="39137BE6" w:rsidR="007C3C99" w:rsidRDefault="007C3C99" w:rsidP="007C3C99">
            <w:pPr>
              <w:jc w:val="center"/>
            </w:pPr>
            <w:r>
              <w:t>64</w:t>
            </w:r>
          </w:p>
        </w:tc>
        <w:tc>
          <w:tcPr>
            <w:tcW w:w="1039" w:type="dxa"/>
            <w:vAlign w:val="center"/>
          </w:tcPr>
          <w:p w14:paraId="7D45B0AE" w14:textId="3A662584" w:rsidR="007C3C99" w:rsidRDefault="007C3C99" w:rsidP="007C3C99">
            <w:pPr>
              <w:jc w:val="center"/>
            </w:pPr>
            <w:r>
              <w:t>32</w:t>
            </w:r>
          </w:p>
        </w:tc>
        <w:tc>
          <w:tcPr>
            <w:tcW w:w="1039" w:type="dxa"/>
            <w:vAlign w:val="center"/>
          </w:tcPr>
          <w:p w14:paraId="5A91E201" w14:textId="2F032124" w:rsidR="007C3C99" w:rsidRDefault="007C3C99" w:rsidP="007C3C99">
            <w:pPr>
              <w:jc w:val="center"/>
            </w:pPr>
            <w:r>
              <w:t>16</w:t>
            </w:r>
          </w:p>
        </w:tc>
      </w:tr>
      <w:tr w:rsidR="007C3C99" w14:paraId="0CA0C473" w14:textId="77777777" w:rsidTr="007C3C99">
        <w:trPr>
          <w:trHeight w:val="168"/>
        </w:trPr>
        <w:tc>
          <w:tcPr>
            <w:tcW w:w="1696" w:type="dxa"/>
          </w:tcPr>
          <w:p w14:paraId="0E35EEF8" w14:textId="7C0C08A9" w:rsidR="007C3C99" w:rsidRDefault="007C3C99" w:rsidP="007C3C99">
            <w:proofErr w:type="spellStart"/>
            <w:r>
              <w:t>Carbapenemase</w:t>
            </w:r>
            <w:proofErr w:type="spellEnd"/>
          </w:p>
        </w:tc>
        <w:tc>
          <w:tcPr>
            <w:tcW w:w="1132" w:type="dxa"/>
            <w:vAlign w:val="center"/>
          </w:tcPr>
          <w:p w14:paraId="461D4D5A" w14:textId="77777777" w:rsidR="007C3C99" w:rsidRDefault="007C3C99" w:rsidP="007C3C99">
            <w:pPr>
              <w:jc w:val="center"/>
            </w:pPr>
          </w:p>
        </w:tc>
        <w:tc>
          <w:tcPr>
            <w:tcW w:w="1039" w:type="dxa"/>
            <w:vAlign w:val="center"/>
          </w:tcPr>
          <w:p w14:paraId="6D2D4471" w14:textId="571CE4F9" w:rsidR="007C3C99" w:rsidRDefault="007C3C99" w:rsidP="007C3C99">
            <w:pPr>
              <w:jc w:val="center"/>
            </w:pPr>
            <w:r>
              <w:t>OXA-244</w:t>
            </w:r>
          </w:p>
        </w:tc>
        <w:tc>
          <w:tcPr>
            <w:tcW w:w="1039" w:type="dxa"/>
            <w:vAlign w:val="center"/>
          </w:tcPr>
          <w:p w14:paraId="7CA79F94" w14:textId="7762A674" w:rsidR="007C3C99" w:rsidRDefault="007C3C99" w:rsidP="007C3C99">
            <w:pPr>
              <w:jc w:val="center"/>
            </w:pPr>
            <w:r>
              <w:t>VIM-1</w:t>
            </w:r>
          </w:p>
        </w:tc>
        <w:tc>
          <w:tcPr>
            <w:tcW w:w="1039" w:type="dxa"/>
            <w:vAlign w:val="center"/>
          </w:tcPr>
          <w:p w14:paraId="45A1ECC6" w14:textId="67AF91A2" w:rsidR="007C3C99" w:rsidRDefault="0022051C" w:rsidP="007C3C99">
            <w:pPr>
              <w:jc w:val="center"/>
            </w:pPr>
            <w:r>
              <w:t>OXA-244</w:t>
            </w:r>
          </w:p>
        </w:tc>
        <w:tc>
          <w:tcPr>
            <w:tcW w:w="1039" w:type="dxa"/>
            <w:vAlign w:val="center"/>
          </w:tcPr>
          <w:p w14:paraId="70053315" w14:textId="7922D1C6" w:rsidR="007C3C99" w:rsidRDefault="007C3C99" w:rsidP="007C3C99">
            <w:pPr>
              <w:jc w:val="center"/>
            </w:pPr>
            <w:r>
              <w:t>KPC-3</w:t>
            </w:r>
          </w:p>
        </w:tc>
        <w:tc>
          <w:tcPr>
            <w:tcW w:w="1039" w:type="dxa"/>
            <w:vAlign w:val="center"/>
          </w:tcPr>
          <w:p w14:paraId="12858D97" w14:textId="4519D257" w:rsidR="007C3C99" w:rsidRDefault="007C3C99" w:rsidP="007C3C99">
            <w:pPr>
              <w:jc w:val="center"/>
            </w:pPr>
            <w:r>
              <w:t>IMP-13</w:t>
            </w:r>
          </w:p>
        </w:tc>
        <w:tc>
          <w:tcPr>
            <w:tcW w:w="1039" w:type="dxa"/>
            <w:vAlign w:val="center"/>
          </w:tcPr>
          <w:p w14:paraId="28958F22" w14:textId="1BE7B1A0" w:rsidR="007C3C99" w:rsidRDefault="007C3C99" w:rsidP="007C3C99">
            <w:pPr>
              <w:jc w:val="center"/>
            </w:pPr>
            <w:r>
              <w:t>VIM-1</w:t>
            </w:r>
          </w:p>
        </w:tc>
      </w:tr>
    </w:tbl>
    <w:p w14:paraId="2AFB48BB" w14:textId="77777777" w:rsidR="00DB724D" w:rsidRPr="00DB724D" w:rsidRDefault="00DB724D" w:rsidP="00DB724D"/>
    <w:p w14:paraId="4D8ADD7E" w14:textId="77777777" w:rsidR="001C1C4B" w:rsidRDefault="001C1C4B" w:rsidP="001C1C4B">
      <w:pPr>
        <w:pStyle w:val="berschrift1"/>
      </w:pPr>
      <w:r>
        <w:t>References</w:t>
      </w:r>
    </w:p>
    <w:p w14:paraId="554681AB" w14:textId="77777777" w:rsidR="00601E05" w:rsidRPr="00601E05" w:rsidRDefault="001C1C4B" w:rsidP="00601E05">
      <w:pPr>
        <w:pStyle w:val="EndNoteBibliography"/>
        <w:spacing w:after="0"/>
        <w:ind w:left="720" w:hanging="720"/>
      </w:pPr>
      <w:r>
        <w:fldChar w:fldCharType="begin"/>
      </w:r>
      <w:r>
        <w:instrText xml:space="preserve"> ADDIN EN.REFLIST </w:instrText>
      </w:r>
      <w:r>
        <w:fldChar w:fldCharType="separate"/>
      </w:r>
      <w:r w:rsidR="00601E05" w:rsidRPr="00601E05">
        <w:t>1.</w:t>
      </w:r>
      <w:r w:rsidR="00601E05" w:rsidRPr="00601E05">
        <w:tab/>
        <w:t xml:space="preserve">R Core Team, </w:t>
      </w:r>
      <w:r w:rsidR="00601E05" w:rsidRPr="00601E05">
        <w:rPr>
          <w:i/>
        </w:rPr>
        <w:t>R: A Language and Environment for Statistical Computing</w:t>
      </w:r>
      <w:r w:rsidR="00601E05" w:rsidRPr="00601E05">
        <w:t>. 2024, R Foundation for Statistical Computing: Vienna, Austria.</w:t>
      </w:r>
    </w:p>
    <w:p w14:paraId="6DB738AD" w14:textId="77777777" w:rsidR="00601E05" w:rsidRPr="00601E05" w:rsidRDefault="00601E05" w:rsidP="00601E05">
      <w:pPr>
        <w:pStyle w:val="EndNoteBibliography"/>
        <w:spacing w:after="0"/>
        <w:ind w:left="720" w:hanging="720"/>
      </w:pPr>
      <w:r w:rsidRPr="00601E05">
        <w:t>2.</w:t>
      </w:r>
      <w:r w:rsidRPr="00601E05">
        <w:tab/>
        <w:t xml:space="preserve">Wickham, H., et al., </w:t>
      </w:r>
      <w:r w:rsidRPr="00601E05">
        <w:rPr>
          <w:i/>
        </w:rPr>
        <w:t>Welcome to the Tidyverse.</w:t>
      </w:r>
      <w:r w:rsidRPr="00601E05">
        <w:t xml:space="preserve"> Journal of open source software, 2019. </w:t>
      </w:r>
      <w:r w:rsidRPr="00601E05">
        <w:rPr>
          <w:b/>
        </w:rPr>
        <w:t>4</w:t>
      </w:r>
      <w:r w:rsidRPr="00601E05">
        <w:t>(43): p. 1686.</w:t>
      </w:r>
    </w:p>
    <w:p w14:paraId="22087032" w14:textId="77777777" w:rsidR="00601E05" w:rsidRPr="00601E05" w:rsidRDefault="00601E05" w:rsidP="00601E05">
      <w:pPr>
        <w:pStyle w:val="EndNoteBibliography"/>
        <w:spacing w:after="0"/>
        <w:ind w:left="720" w:hanging="720"/>
      </w:pPr>
      <w:r w:rsidRPr="00601E05">
        <w:t>3.</w:t>
      </w:r>
      <w:r w:rsidRPr="00601E05">
        <w:tab/>
        <w:t xml:space="preserve">Wickham, H. and M.H. Wickham, </w:t>
      </w:r>
      <w:r w:rsidRPr="00601E05">
        <w:rPr>
          <w:i/>
        </w:rPr>
        <w:t>Package ‘tidyr’.</w:t>
      </w:r>
      <w:r w:rsidRPr="00601E05">
        <w:t xml:space="preserve"> Easily Tidy Data with’spread’and’gather ()’Functions, 2017.</w:t>
      </w:r>
    </w:p>
    <w:p w14:paraId="7918E84F" w14:textId="77777777" w:rsidR="00601E05" w:rsidRPr="000355F6" w:rsidRDefault="00601E05" w:rsidP="00601E05">
      <w:pPr>
        <w:pStyle w:val="EndNoteBibliography"/>
        <w:spacing w:after="0"/>
        <w:ind w:left="720" w:hanging="720"/>
        <w:rPr>
          <w:lang w:val="fr-FR"/>
        </w:rPr>
      </w:pPr>
      <w:r w:rsidRPr="000355F6">
        <w:rPr>
          <w:lang w:val="fr-FR"/>
        </w:rPr>
        <w:t>4.</w:t>
      </w:r>
      <w:r w:rsidRPr="000355F6">
        <w:rPr>
          <w:lang w:val="fr-FR"/>
        </w:rPr>
        <w:tab/>
        <w:t xml:space="preserve">Kuhn, M., et al., </w:t>
      </w:r>
      <w:r w:rsidRPr="000355F6">
        <w:rPr>
          <w:i/>
          <w:lang w:val="fr-FR"/>
        </w:rPr>
        <w:t>Package ‘caret’.</w:t>
      </w:r>
      <w:r w:rsidRPr="000355F6">
        <w:rPr>
          <w:lang w:val="fr-FR"/>
        </w:rPr>
        <w:t xml:space="preserve"> The R Journal, 2020. </w:t>
      </w:r>
      <w:r w:rsidRPr="000355F6">
        <w:rPr>
          <w:b/>
          <w:lang w:val="fr-FR"/>
        </w:rPr>
        <w:t>223</w:t>
      </w:r>
      <w:r w:rsidRPr="000355F6">
        <w:rPr>
          <w:lang w:val="fr-FR"/>
        </w:rPr>
        <w:t>(7): p. 48.</w:t>
      </w:r>
    </w:p>
    <w:p w14:paraId="2FD546C5" w14:textId="77777777" w:rsidR="00601E05" w:rsidRPr="000355F6" w:rsidRDefault="00601E05" w:rsidP="00601E05">
      <w:pPr>
        <w:pStyle w:val="EndNoteBibliography"/>
        <w:spacing w:after="0"/>
        <w:ind w:left="720" w:hanging="720"/>
        <w:rPr>
          <w:lang w:val="fr-FR"/>
        </w:rPr>
      </w:pPr>
      <w:r w:rsidRPr="000355F6">
        <w:rPr>
          <w:lang w:val="fr-FR"/>
        </w:rPr>
        <w:lastRenderedPageBreak/>
        <w:t>5.</w:t>
      </w:r>
      <w:r w:rsidRPr="000355F6">
        <w:rPr>
          <w:lang w:val="fr-FR"/>
        </w:rPr>
        <w:tab/>
        <w:t xml:space="preserve">Therneau, T., et al., </w:t>
      </w:r>
      <w:r w:rsidRPr="000355F6">
        <w:rPr>
          <w:i/>
          <w:lang w:val="fr-FR"/>
        </w:rPr>
        <w:t>Package ‘rpart’.</w:t>
      </w:r>
      <w:r w:rsidRPr="000355F6">
        <w:rPr>
          <w:lang w:val="fr-FR"/>
        </w:rPr>
        <w:t xml:space="preserve"> Available online: cran. ma. ic. ac. uk/web/packages/rpart/rpart. pdf (accessed on 20 April 2016), 2015.</w:t>
      </w:r>
    </w:p>
    <w:p w14:paraId="0032E6AA" w14:textId="77777777" w:rsidR="00601E05" w:rsidRPr="00601E05" w:rsidRDefault="00601E05" w:rsidP="00601E05">
      <w:pPr>
        <w:pStyle w:val="EndNoteBibliography"/>
        <w:spacing w:after="0"/>
        <w:ind w:left="720" w:hanging="720"/>
      </w:pPr>
      <w:r w:rsidRPr="00601E05">
        <w:t>6.</w:t>
      </w:r>
      <w:r w:rsidRPr="00601E05">
        <w:tab/>
        <w:t xml:space="preserve">Ripley, B. and M.B. Ripley, </w:t>
      </w:r>
      <w:r w:rsidRPr="00601E05">
        <w:rPr>
          <w:i/>
        </w:rPr>
        <w:t>Package ‘tree’.</w:t>
      </w:r>
      <w:r w:rsidRPr="00601E05">
        <w:t xml:space="preserve"> 2023.</w:t>
      </w:r>
    </w:p>
    <w:p w14:paraId="793B74E6" w14:textId="77777777" w:rsidR="00601E05" w:rsidRPr="00601E05" w:rsidRDefault="00601E05" w:rsidP="00601E05">
      <w:pPr>
        <w:pStyle w:val="EndNoteBibliography"/>
        <w:spacing w:after="0"/>
        <w:ind w:left="720" w:hanging="720"/>
      </w:pPr>
      <w:r w:rsidRPr="00601E05">
        <w:t>7.</w:t>
      </w:r>
      <w:r w:rsidRPr="00601E05">
        <w:tab/>
        <w:t xml:space="preserve">Breiman, L., </w:t>
      </w:r>
      <w:r w:rsidRPr="00601E05">
        <w:rPr>
          <w:i/>
        </w:rPr>
        <w:t>Random Forests.</w:t>
      </w:r>
      <w:r w:rsidRPr="00601E05">
        <w:t xml:space="preserve"> Machine Learning, 2001. </w:t>
      </w:r>
      <w:r w:rsidRPr="00601E05">
        <w:rPr>
          <w:b/>
        </w:rPr>
        <w:t>45</w:t>
      </w:r>
      <w:r w:rsidRPr="00601E05">
        <w:t>(1): p. 5-32.</w:t>
      </w:r>
    </w:p>
    <w:p w14:paraId="0F89DAF2" w14:textId="77777777" w:rsidR="00601E05" w:rsidRPr="00601E05" w:rsidRDefault="00601E05" w:rsidP="00601E05">
      <w:pPr>
        <w:pStyle w:val="EndNoteBibliography"/>
        <w:spacing w:after="0"/>
        <w:ind w:left="720" w:hanging="720"/>
      </w:pPr>
      <w:r w:rsidRPr="00601E05">
        <w:t>8.</w:t>
      </w:r>
      <w:r w:rsidRPr="00601E05">
        <w:tab/>
        <w:t xml:space="preserve">Chang W, C.J., Allaire J, Sievert C, Schloerke B, Xie Y, Allen J, McPherson J, Dipert A, Borges B, </w:t>
      </w:r>
      <w:r w:rsidRPr="00601E05">
        <w:rPr>
          <w:i/>
        </w:rPr>
        <w:t>shiny: Web Application Framework for R</w:t>
      </w:r>
      <w:r w:rsidRPr="00601E05">
        <w:t>. 2024.</w:t>
      </w:r>
    </w:p>
    <w:p w14:paraId="27415F3F" w14:textId="77777777" w:rsidR="00601E05" w:rsidRPr="00601E05" w:rsidRDefault="00601E05" w:rsidP="00601E05">
      <w:pPr>
        <w:pStyle w:val="EndNoteBibliography"/>
        <w:ind w:left="720" w:hanging="720"/>
      </w:pPr>
      <w:r w:rsidRPr="00601E05">
        <w:t>9.</w:t>
      </w:r>
      <w:r w:rsidRPr="00601E05">
        <w:tab/>
        <w:t xml:space="preserve">Duque, M., R.A. Bonnin, and L. Dortet, </w:t>
      </w:r>
      <w:r w:rsidRPr="00601E05">
        <w:rPr>
          <w:i/>
        </w:rPr>
        <w:t>Evaluation of the French novel disc diffusion-based algorithm for the phenotypic screening of carbapenemase-producing Enterobacterales.</w:t>
      </w:r>
      <w:r w:rsidRPr="00601E05">
        <w:t xml:space="preserve"> Clinical Microbiology and Infection, 2024. </w:t>
      </w:r>
      <w:r w:rsidRPr="00601E05">
        <w:rPr>
          <w:b/>
        </w:rPr>
        <w:t>30</w:t>
      </w:r>
      <w:r w:rsidRPr="00601E05">
        <w:t>(3): p. 397.e1-397.e4.</w:t>
      </w:r>
    </w:p>
    <w:p w14:paraId="5C6E4878" w14:textId="5ED4DD79" w:rsidR="001C1C4B" w:rsidRDefault="001C1C4B" w:rsidP="001C1C4B">
      <w:r>
        <w:fldChar w:fldCharType="end"/>
      </w:r>
    </w:p>
    <w:bookmarkEnd w:id="0"/>
    <w:p w14:paraId="0DDF0D9F" w14:textId="77777777" w:rsidR="001C1C4B" w:rsidRPr="001C1C4B" w:rsidRDefault="001C1C4B" w:rsidP="007B0F32"/>
    <w:sectPr w:rsidR="001C1C4B" w:rsidRPr="001C1C4B" w:rsidSect="00B07A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errwweuazaagedxt15fwazdespr2v20efe&quot;&gt;Review&lt;record-ids&gt;&lt;item&gt;1105&lt;/item&gt;&lt;item&gt;1114&lt;/item&gt;&lt;item&gt;1115&lt;/item&gt;&lt;item&gt;1135&lt;/item&gt;&lt;item&gt;1136&lt;/item&gt;&lt;item&gt;1137&lt;/item&gt;&lt;item&gt;1138&lt;/item&gt;&lt;item&gt;1139&lt;/item&gt;&lt;item&gt;1140&lt;/item&gt;&lt;/record-ids&gt;&lt;/item&gt;&lt;/Libraries&gt;"/>
  </w:docVars>
  <w:rsids>
    <w:rsidRoot w:val="001C1C4B"/>
    <w:rsid w:val="000355F6"/>
    <w:rsid w:val="00050A57"/>
    <w:rsid w:val="000A41D2"/>
    <w:rsid w:val="0010194F"/>
    <w:rsid w:val="001600D3"/>
    <w:rsid w:val="001C1C4B"/>
    <w:rsid w:val="001D4A7E"/>
    <w:rsid w:val="00213C19"/>
    <w:rsid w:val="0022051C"/>
    <w:rsid w:val="0022585E"/>
    <w:rsid w:val="00254D72"/>
    <w:rsid w:val="002A10F7"/>
    <w:rsid w:val="002A2638"/>
    <w:rsid w:val="0039387C"/>
    <w:rsid w:val="003E2CAD"/>
    <w:rsid w:val="00415E05"/>
    <w:rsid w:val="00563B1E"/>
    <w:rsid w:val="00563E0B"/>
    <w:rsid w:val="005721A4"/>
    <w:rsid w:val="00601E05"/>
    <w:rsid w:val="00622AE0"/>
    <w:rsid w:val="006248F8"/>
    <w:rsid w:val="00693064"/>
    <w:rsid w:val="00697C73"/>
    <w:rsid w:val="006B0666"/>
    <w:rsid w:val="00726EAF"/>
    <w:rsid w:val="007A5799"/>
    <w:rsid w:val="007B0F32"/>
    <w:rsid w:val="007C3C99"/>
    <w:rsid w:val="0080270C"/>
    <w:rsid w:val="00837EA4"/>
    <w:rsid w:val="008A4958"/>
    <w:rsid w:val="009046C0"/>
    <w:rsid w:val="0093175C"/>
    <w:rsid w:val="00937E3A"/>
    <w:rsid w:val="00AB0E2C"/>
    <w:rsid w:val="00B04598"/>
    <w:rsid w:val="00B07AB3"/>
    <w:rsid w:val="00B337EF"/>
    <w:rsid w:val="00B96893"/>
    <w:rsid w:val="00BA22B6"/>
    <w:rsid w:val="00BE64C1"/>
    <w:rsid w:val="00C27E07"/>
    <w:rsid w:val="00D140EE"/>
    <w:rsid w:val="00DB724D"/>
    <w:rsid w:val="00DF07F9"/>
    <w:rsid w:val="00E215DF"/>
    <w:rsid w:val="00E44779"/>
    <w:rsid w:val="00E64B13"/>
    <w:rsid w:val="00E809C2"/>
    <w:rsid w:val="00EB532A"/>
    <w:rsid w:val="00FB3082"/>
    <w:rsid w:val="00FF760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1C57"/>
  <w15:chartTrackingRefBased/>
  <w15:docId w15:val="{0CE8951B-819D-45B4-A9C2-A54DAA98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C1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B0E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1C1C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1C4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1C1C4B"/>
    <w:rPr>
      <w:rFonts w:asciiTheme="majorHAnsi" w:eastAsiaTheme="majorEastAsia" w:hAnsiTheme="majorHAnsi" w:cstheme="majorBidi"/>
      <w:color w:val="1F3763" w:themeColor="accent1" w:themeShade="7F"/>
      <w:sz w:val="24"/>
      <w:szCs w:val="24"/>
    </w:rPr>
  </w:style>
  <w:style w:type="character" w:styleId="Kommentarzeichen">
    <w:name w:val="annotation reference"/>
    <w:basedOn w:val="Absatz-Standardschriftart"/>
    <w:uiPriority w:val="99"/>
    <w:semiHidden/>
    <w:unhideWhenUsed/>
    <w:rsid w:val="001C1C4B"/>
    <w:rPr>
      <w:sz w:val="16"/>
      <w:szCs w:val="16"/>
    </w:rPr>
  </w:style>
  <w:style w:type="paragraph" w:styleId="Kommentartext">
    <w:name w:val="annotation text"/>
    <w:basedOn w:val="Standard"/>
    <w:link w:val="KommentartextZchn"/>
    <w:uiPriority w:val="99"/>
    <w:unhideWhenUsed/>
    <w:rsid w:val="001C1C4B"/>
    <w:pPr>
      <w:spacing w:line="240" w:lineRule="auto"/>
    </w:pPr>
    <w:rPr>
      <w:sz w:val="20"/>
      <w:szCs w:val="20"/>
    </w:rPr>
  </w:style>
  <w:style w:type="character" w:customStyle="1" w:styleId="KommentartextZchn">
    <w:name w:val="Kommentartext Zchn"/>
    <w:basedOn w:val="Absatz-Standardschriftart"/>
    <w:link w:val="Kommentartext"/>
    <w:uiPriority w:val="99"/>
    <w:rsid w:val="001C1C4B"/>
    <w:rPr>
      <w:sz w:val="20"/>
      <w:szCs w:val="20"/>
    </w:rPr>
  </w:style>
  <w:style w:type="paragraph" w:styleId="Sprechblasentext">
    <w:name w:val="Balloon Text"/>
    <w:basedOn w:val="Standard"/>
    <w:link w:val="SprechblasentextZchn"/>
    <w:uiPriority w:val="99"/>
    <w:semiHidden/>
    <w:unhideWhenUsed/>
    <w:rsid w:val="001C1C4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1C4B"/>
    <w:rPr>
      <w:rFonts w:ascii="Segoe UI" w:hAnsi="Segoe UI" w:cs="Segoe UI"/>
      <w:sz w:val="18"/>
      <w:szCs w:val="18"/>
    </w:rPr>
  </w:style>
  <w:style w:type="paragraph" w:customStyle="1" w:styleId="EndNoteBibliographyTitle">
    <w:name w:val="EndNote Bibliography Title"/>
    <w:basedOn w:val="Standard"/>
    <w:link w:val="EndNoteBibliographyTitleChar"/>
    <w:rsid w:val="001C1C4B"/>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sid w:val="001C1C4B"/>
    <w:rPr>
      <w:rFonts w:ascii="Calibri" w:hAnsi="Calibri" w:cs="Calibri"/>
      <w:noProof/>
    </w:rPr>
  </w:style>
  <w:style w:type="paragraph" w:customStyle="1" w:styleId="EndNoteBibliography">
    <w:name w:val="EndNote Bibliography"/>
    <w:basedOn w:val="Standard"/>
    <w:link w:val="EndNoteBibliographyChar"/>
    <w:rsid w:val="001C1C4B"/>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sid w:val="001C1C4B"/>
    <w:rPr>
      <w:rFonts w:ascii="Calibri" w:hAnsi="Calibri" w:cs="Calibri"/>
      <w:noProof/>
    </w:rPr>
  </w:style>
  <w:style w:type="paragraph" w:styleId="Beschriftung">
    <w:name w:val="caption"/>
    <w:basedOn w:val="Standard"/>
    <w:next w:val="Standard"/>
    <w:uiPriority w:val="35"/>
    <w:unhideWhenUsed/>
    <w:qFormat/>
    <w:rsid w:val="001C1C4B"/>
    <w:pPr>
      <w:spacing w:after="200" w:line="240" w:lineRule="auto"/>
    </w:pPr>
    <w:rPr>
      <w:i/>
      <w:iCs/>
      <w:color w:val="44546A" w:themeColor="text2"/>
      <w:sz w:val="18"/>
      <w:szCs w:val="18"/>
    </w:rPr>
  </w:style>
  <w:style w:type="character" w:customStyle="1" w:styleId="berschrift2Zchn">
    <w:name w:val="Überschrift 2 Zchn"/>
    <w:basedOn w:val="Absatz-Standardschriftart"/>
    <w:link w:val="berschrift2"/>
    <w:uiPriority w:val="9"/>
    <w:rsid w:val="00AB0E2C"/>
    <w:rPr>
      <w:rFonts w:asciiTheme="majorHAnsi" w:eastAsiaTheme="majorEastAsia" w:hAnsiTheme="majorHAnsi" w:cstheme="majorBidi"/>
      <w:color w:val="2F5496" w:themeColor="accent1" w:themeShade="BF"/>
      <w:sz w:val="26"/>
      <w:szCs w:val="26"/>
    </w:rPr>
  </w:style>
  <w:style w:type="paragraph" w:styleId="Kommentarthema">
    <w:name w:val="annotation subject"/>
    <w:basedOn w:val="Kommentartext"/>
    <w:next w:val="Kommentartext"/>
    <w:link w:val="KommentarthemaZchn"/>
    <w:uiPriority w:val="99"/>
    <w:semiHidden/>
    <w:unhideWhenUsed/>
    <w:rsid w:val="00937E3A"/>
    <w:rPr>
      <w:b/>
      <w:bCs/>
    </w:rPr>
  </w:style>
  <w:style w:type="character" w:customStyle="1" w:styleId="KommentarthemaZchn">
    <w:name w:val="Kommentarthema Zchn"/>
    <w:basedOn w:val="KommentartextZchn"/>
    <w:link w:val="Kommentarthema"/>
    <w:uiPriority w:val="99"/>
    <w:semiHidden/>
    <w:rsid w:val="00937E3A"/>
    <w:rPr>
      <w:b/>
      <w:bCs/>
      <w:sz w:val="20"/>
      <w:szCs w:val="20"/>
    </w:rPr>
  </w:style>
  <w:style w:type="paragraph" w:styleId="StandardWeb">
    <w:name w:val="Normal (Web)"/>
    <w:basedOn w:val="Standard"/>
    <w:uiPriority w:val="99"/>
    <w:semiHidden/>
    <w:unhideWhenUsed/>
    <w:rsid w:val="0093175C"/>
    <w:pPr>
      <w:spacing w:before="100" w:beforeAutospacing="1" w:after="100" w:afterAutospacing="1" w:line="240" w:lineRule="auto"/>
    </w:pPr>
    <w:rPr>
      <w:rFonts w:ascii="Times New Roman" w:eastAsiaTheme="minorEastAsia" w:hAnsi="Times New Roman" w:cs="Times New Roman"/>
      <w:sz w:val="24"/>
      <w:szCs w:val="24"/>
    </w:rPr>
  </w:style>
  <w:style w:type="table" w:styleId="Tabellenraster">
    <w:name w:val="Table Grid"/>
    <w:basedOn w:val="NormaleTabelle"/>
    <w:uiPriority w:val="39"/>
    <w:rsid w:val="00BA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DF07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DF07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2926">
      <w:bodyDiv w:val="1"/>
      <w:marLeft w:val="0"/>
      <w:marRight w:val="0"/>
      <w:marTop w:val="0"/>
      <w:marBottom w:val="0"/>
      <w:divBdr>
        <w:top w:val="none" w:sz="0" w:space="0" w:color="auto"/>
        <w:left w:val="none" w:sz="0" w:space="0" w:color="auto"/>
        <w:bottom w:val="none" w:sz="0" w:space="0" w:color="auto"/>
        <w:right w:val="none" w:sz="0" w:space="0" w:color="auto"/>
      </w:divBdr>
    </w:div>
    <w:div w:id="142738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BE32-3E08-4F6C-9604-B53D53F2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1237</Words>
  <Characters>7799</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Linea Katharina Muhsal</dc:creator>
  <cp:keywords/>
  <dc:description/>
  <cp:lastModifiedBy>Hamprecht, Axel</cp:lastModifiedBy>
  <cp:revision>3</cp:revision>
  <dcterms:created xsi:type="dcterms:W3CDTF">2025-02-03T15:03:00Z</dcterms:created>
  <dcterms:modified xsi:type="dcterms:W3CDTF">2025-02-04T12:03:00Z</dcterms:modified>
</cp:coreProperties>
</file>