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B5A230" w14:textId="77777777" w:rsidR="00D9283D" w:rsidRPr="00DC623A" w:rsidRDefault="00D9283D" w:rsidP="00D9283D">
      <w:pPr>
        <w:pStyle w:val="SMHeading"/>
        <w:rPr>
          <w:rFonts w:ascii="Arial" w:hAnsi="Arial" w:cs="Arial"/>
          <w:sz w:val="20"/>
          <w:szCs w:val="20"/>
        </w:rPr>
      </w:pPr>
      <w:r w:rsidRPr="00DC623A">
        <w:rPr>
          <w:rFonts w:ascii="Arial" w:hAnsi="Arial" w:cs="Arial"/>
          <w:sz w:val="20"/>
          <w:szCs w:val="20"/>
        </w:rPr>
        <w:t>Supplementary Information Text</w:t>
      </w:r>
    </w:p>
    <w:p w14:paraId="131BE162" w14:textId="77777777" w:rsidR="00D9283D" w:rsidRPr="00DC623A" w:rsidRDefault="00D9283D" w:rsidP="00D9283D">
      <w:pPr>
        <w:pStyle w:val="SMSubheading"/>
        <w:rPr>
          <w:rFonts w:ascii="Arial" w:hAnsi="Arial" w:cs="Arial"/>
          <w:sz w:val="20"/>
          <w:u w:val="none"/>
        </w:rPr>
      </w:pPr>
      <w:r w:rsidRPr="00DC623A">
        <w:rPr>
          <w:rFonts w:ascii="Arial" w:hAnsi="Arial" w:cs="Arial"/>
          <w:b/>
          <w:sz w:val="20"/>
          <w:u w:val="none"/>
        </w:rPr>
        <w:t>Subhead.</w:t>
      </w:r>
      <w:r w:rsidRPr="00DC623A">
        <w:rPr>
          <w:rFonts w:ascii="Arial" w:hAnsi="Arial" w:cs="Arial"/>
          <w:sz w:val="20"/>
        </w:rPr>
        <w:t xml:space="preserve"> </w:t>
      </w:r>
      <w:r>
        <w:rPr>
          <w:rFonts w:ascii="Arial" w:hAnsi="Arial" w:cs="Arial"/>
          <w:sz w:val="20"/>
        </w:rPr>
        <w:t>T</w:t>
      </w:r>
      <w:r>
        <w:rPr>
          <w:rFonts w:ascii="Arial" w:hAnsi="Arial" w:cs="Arial"/>
          <w:sz w:val="20"/>
          <w:u w:val="single"/>
        </w:rPr>
        <w:t>h</w:t>
      </w:r>
      <w:r>
        <w:rPr>
          <w:rFonts w:ascii="Arial" w:hAnsi="Arial" w:cs="Arial"/>
          <w:sz w:val="20"/>
        </w:rPr>
        <w:t xml:space="preserve">e SI contains the SIR simulation methods, supplemental figures and tables. </w:t>
      </w:r>
    </w:p>
    <w:p w14:paraId="2FA22D31" w14:textId="77777777" w:rsidR="00D9283D" w:rsidRPr="003076D2" w:rsidRDefault="00D9283D" w:rsidP="00D9283D">
      <w:pPr>
        <w:pStyle w:val="SMHeading"/>
        <w:rPr>
          <w:rFonts w:ascii="Arial" w:hAnsi="Arial" w:cs="Arial"/>
          <w:sz w:val="20"/>
          <w:szCs w:val="20"/>
        </w:rPr>
      </w:pPr>
      <w:r w:rsidRPr="003076D2">
        <w:rPr>
          <w:rFonts w:ascii="Arial" w:hAnsi="Arial" w:cs="Arial"/>
          <w:sz w:val="20"/>
          <w:szCs w:val="20"/>
        </w:rPr>
        <w:t>Method</w:t>
      </w:r>
      <w:r w:rsidRPr="003076D2">
        <w:rPr>
          <w:rFonts w:ascii="Arial" w:hAnsi="Arial" w:cs="Arial" w:hint="eastAsia"/>
          <w:sz w:val="20"/>
          <w:szCs w:val="20"/>
        </w:rPr>
        <w:t>s</w:t>
      </w:r>
    </w:p>
    <w:p w14:paraId="7BAC7A4D" w14:textId="77777777" w:rsidR="00D9283D" w:rsidRPr="0019750F" w:rsidRDefault="00D9283D" w:rsidP="00D9283D">
      <w:pPr>
        <w:jc w:val="both"/>
        <w:rPr>
          <w:rFonts w:ascii="Times New Roman" w:hAnsi="Times New Roman" w:cs="Times New Roman"/>
          <w:szCs w:val="21"/>
        </w:rPr>
      </w:pPr>
      <w:r w:rsidRPr="0019750F">
        <w:rPr>
          <w:rFonts w:ascii="Times New Roman" w:hAnsi="Times New Roman"/>
        </w:rPr>
        <w:t>Before analyzing these countries' pandemic data, we build a tool to measure control policies' strength based on the simple Susceptible-Infected-Recovered (SIR) model (</w:t>
      </w:r>
      <w:r>
        <w:rPr>
          <w:rFonts w:ascii="Times New Roman" w:hAnsi="Times New Roman"/>
          <w:i/>
        </w:rPr>
        <w:t>1-3</w:t>
      </w:r>
      <w:r w:rsidRPr="0019750F">
        <w:rPr>
          <w:rFonts w:ascii="Times New Roman" w:hAnsi="Times New Roman"/>
        </w:rPr>
        <w:t xml:space="preserve">). </w:t>
      </w:r>
      <w:r w:rsidRPr="0019750F">
        <w:rPr>
          <w:rFonts w:ascii="Times New Roman" w:hAnsi="Times New Roman" w:cs="Times New Roman"/>
          <w:szCs w:val="21"/>
        </w:rPr>
        <w:t xml:space="preserve">In the SIR model, the total population </w:t>
      </w:r>
      <w:r w:rsidRPr="0019750F">
        <w:rPr>
          <w:rFonts w:ascii="Times New Roman" w:hAnsi="Times New Roman" w:cs="Times New Roman"/>
          <w:i/>
          <w:szCs w:val="21"/>
        </w:rPr>
        <w:t>N</w:t>
      </w:r>
      <w:r w:rsidRPr="0019750F">
        <w:rPr>
          <w:rFonts w:ascii="Times New Roman" w:hAnsi="Times New Roman" w:cs="Times New Roman"/>
          <w:szCs w:val="21"/>
        </w:rPr>
        <w:t xml:space="preserve"> can be divided into three compartments: Susceptible compartment (</w:t>
      </w:r>
      <w:r w:rsidRPr="0019750F">
        <w:rPr>
          <w:rFonts w:ascii="Times New Roman" w:hAnsi="Times New Roman" w:cs="Times New Roman"/>
          <w:i/>
          <w:szCs w:val="21"/>
        </w:rPr>
        <w:t>S</w:t>
      </w:r>
      <w:r w:rsidRPr="0019750F">
        <w:rPr>
          <w:rFonts w:ascii="Times New Roman" w:hAnsi="Times New Roman" w:cs="Times New Roman"/>
          <w:szCs w:val="21"/>
        </w:rPr>
        <w:t>), Infected compartment (</w:t>
      </w:r>
      <w:r w:rsidRPr="0019750F">
        <w:rPr>
          <w:rFonts w:ascii="Times New Roman" w:hAnsi="Times New Roman" w:cs="Times New Roman"/>
          <w:i/>
          <w:szCs w:val="21"/>
        </w:rPr>
        <w:t>I</w:t>
      </w:r>
      <w:r w:rsidRPr="0019750F">
        <w:rPr>
          <w:rFonts w:ascii="Times New Roman" w:hAnsi="Times New Roman" w:cs="Times New Roman"/>
          <w:szCs w:val="21"/>
        </w:rPr>
        <w:t>), and Recovered compartment (</w:t>
      </w:r>
      <w:r w:rsidRPr="0019750F">
        <w:rPr>
          <w:rFonts w:ascii="Times New Roman" w:hAnsi="Times New Roman" w:cs="Times New Roman"/>
          <w:i/>
          <w:szCs w:val="21"/>
        </w:rPr>
        <w:t>R</w:t>
      </w:r>
      <w:r w:rsidRPr="0019750F">
        <w:rPr>
          <w:rFonts w:ascii="Times New Roman" w:hAnsi="Times New Roman" w:cs="Times New Roman"/>
          <w:szCs w:val="21"/>
        </w:rPr>
        <w:t xml:space="preserve">). A susceptible individual will become infected at a spreading rate </w:t>
      </w:r>
      <m:oMath>
        <m:r>
          <w:rPr>
            <w:rFonts w:ascii="Cambria Math" w:hAnsi="Cambria Math"/>
          </w:rPr>
          <m:t>λ</m:t>
        </m:r>
      </m:oMath>
      <w:r w:rsidRPr="0019750F">
        <w:rPr>
          <w:rFonts w:ascii="Times New Roman" w:hAnsi="Times New Roman" w:cs="Times New Roman"/>
          <w:szCs w:val="21"/>
        </w:rPr>
        <w:t xml:space="preserve"> if he is contacted with an infected individual. Since an infected individual can contact susceptible ones at rate </w:t>
      </w:r>
      <m:oMath>
        <m:f>
          <m:fPr>
            <m:ctrlPr>
              <w:rPr>
                <w:rFonts w:ascii="Cambria Math" w:hAnsi="Cambria Math"/>
              </w:rPr>
            </m:ctrlPr>
          </m:fPr>
          <m:num>
            <m:r>
              <w:rPr>
                <w:rFonts w:ascii="Cambria Math" w:hAnsi="Cambria Math"/>
              </w:rPr>
              <m:t>S</m:t>
            </m:r>
          </m:num>
          <m:den>
            <m:r>
              <w:rPr>
                <w:rFonts w:ascii="Cambria Math" w:hAnsi="Cambria Math"/>
              </w:rPr>
              <m:t>N</m:t>
            </m:r>
          </m:den>
        </m:f>
      </m:oMath>
      <w:r w:rsidRPr="0019750F">
        <w:rPr>
          <w:rFonts w:ascii="Times New Roman" w:hAnsi="Times New Roman" w:cs="Times New Roman"/>
          <w:szCs w:val="21"/>
        </w:rPr>
        <w:t xml:space="preserve">, this process can be described as </w:t>
      </w:r>
      <m:oMath>
        <m:f>
          <m:fPr>
            <m:ctrlPr>
              <w:rPr>
                <w:rFonts w:ascii="Cambria Math" w:hAnsi="Cambria Math"/>
              </w:rPr>
            </m:ctrlPr>
          </m:fPr>
          <m:num>
            <m:r>
              <w:rPr>
                <w:rFonts w:ascii="Cambria Math" w:hAnsi="Cambria Math"/>
              </w:rPr>
              <m:t>dS</m:t>
            </m:r>
          </m:num>
          <m:den>
            <m:r>
              <w:rPr>
                <w:rFonts w:ascii="Cambria Math" w:hAnsi="Cambria Math"/>
              </w:rPr>
              <m:t>dt</m:t>
            </m:r>
          </m:den>
        </m:f>
        <m:r>
          <w:rPr>
            <w:rFonts w:ascii="Cambria Math" w:hAnsi="Cambria Math"/>
          </w:rPr>
          <m:t>=-λ</m:t>
        </m:r>
        <m:f>
          <m:fPr>
            <m:ctrlPr>
              <w:rPr>
                <w:rFonts w:ascii="Cambria Math" w:hAnsi="Cambria Math"/>
              </w:rPr>
            </m:ctrlPr>
          </m:fPr>
          <m:num>
            <m:r>
              <w:rPr>
                <w:rFonts w:ascii="Cambria Math" w:hAnsi="Cambria Math"/>
              </w:rPr>
              <m:t>S</m:t>
            </m:r>
          </m:num>
          <m:den>
            <m:r>
              <w:rPr>
                <w:rFonts w:ascii="Cambria Math" w:hAnsi="Cambria Math"/>
              </w:rPr>
              <m:t>N</m:t>
            </m:r>
          </m:den>
        </m:f>
        <m:r>
          <w:rPr>
            <w:rFonts w:ascii="Cambria Math" w:hAnsi="Cambria Math"/>
          </w:rPr>
          <m:t>I</m:t>
        </m:r>
      </m:oMath>
      <w:r w:rsidRPr="0019750F">
        <w:rPr>
          <w:rFonts w:ascii="Times New Roman" w:hAnsi="Times New Roman" w:cs="Times New Roman"/>
          <w:szCs w:val="21"/>
        </w:rPr>
        <w:t>. Besides, an infected person can be recovered at a rec</w:t>
      </w:r>
      <w:proofErr w:type="spellStart"/>
      <w:r w:rsidRPr="0019750F">
        <w:rPr>
          <w:rFonts w:ascii="Times New Roman" w:hAnsi="Times New Roman" w:cs="Times New Roman"/>
          <w:szCs w:val="21"/>
        </w:rPr>
        <w:t>overy</w:t>
      </w:r>
      <w:proofErr w:type="spellEnd"/>
      <w:r w:rsidRPr="0019750F">
        <w:rPr>
          <w:rFonts w:ascii="Times New Roman" w:hAnsi="Times New Roman" w:cs="Times New Roman"/>
          <w:szCs w:val="21"/>
        </w:rPr>
        <w:t xml:space="preserve"> rate </w:t>
      </w:r>
      <m:oMath>
        <m:r>
          <w:rPr>
            <w:rFonts w:ascii="Cambria Math" w:hAnsi="Cambria Math"/>
          </w:rPr>
          <m:t>μ</m:t>
        </m:r>
      </m:oMath>
      <w:r w:rsidRPr="0019750F">
        <w:rPr>
          <w:rFonts w:ascii="Times New Roman" w:hAnsi="Times New Roman" w:cs="Times New Roman"/>
          <w:szCs w:val="21"/>
        </w:rPr>
        <w:t xml:space="preserve">, which can be described as </w:t>
      </w:r>
      <m:oMath>
        <m:f>
          <m:fPr>
            <m:ctrlPr>
              <w:rPr>
                <w:rFonts w:ascii="Cambria Math" w:hAnsi="Cambria Math"/>
              </w:rPr>
            </m:ctrlPr>
          </m:fPr>
          <m:num>
            <m:r>
              <w:rPr>
                <w:rFonts w:ascii="Cambria Math" w:hAnsi="Cambria Math"/>
              </w:rPr>
              <m:t>dR</m:t>
            </m:r>
          </m:num>
          <m:den>
            <m:r>
              <w:rPr>
                <w:rFonts w:ascii="Cambria Math" w:hAnsi="Cambria Math"/>
              </w:rPr>
              <m:t>dt</m:t>
            </m:r>
          </m:den>
        </m:f>
        <m:r>
          <w:rPr>
            <w:rFonts w:ascii="Cambria Math" w:hAnsi="Cambria Math"/>
          </w:rPr>
          <m:t>=μI</m:t>
        </m:r>
      </m:oMath>
      <w:r w:rsidRPr="0019750F">
        <w:rPr>
          <w:rFonts w:ascii="Times New Roman" w:hAnsi="Times New Roman" w:cs="Times New Roman"/>
          <w:szCs w:val="21"/>
        </w:rPr>
        <w:t xml:space="preserve">. Therefore, a well-established SIR model can be described in the differential equations (1). </w:t>
      </w:r>
    </w:p>
    <w:p w14:paraId="22DCE372" w14:textId="77777777" w:rsidR="00D9283D" w:rsidRPr="0019750F" w:rsidRDefault="00D9283D" w:rsidP="00D9283D">
      <w:pPr>
        <w:pStyle w:val="a4"/>
        <w:jc w:val="both"/>
        <w:rPr>
          <w:rFonts w:ascii="Cambria Math" w:hAnsi="Cambria Math" w:cs="Times New Roman"/>
          <w:szCs w:val="21"/>
        </w:rPr>
      </w:pPr>
      <w:r w:rsidRPr="0019750F">
        <w:rPr>
          <w:rFonts w:eastAsia="宋体" w:cs="Times New Roman"/>
          <w:szCs w:val="21"/>
        </w:rPr>
        <w:tab/>
      </w:r>
      <m:oMath>
        <m:f>
          <m:fPr>
            <m:ctrlPr>
              <w:rPr>
                <w:rFonts w:ascii="Cambria Math" w:hAnsi="Cambria Math"/>
              </w:rPr>
            </m:ctrlPr>
          </m:fPr>
          <m:num>
            <m:r>
              <w:rPr>
                <w:rFonts w:ascii="Cambria Math" w:hAnsi="Cambria Math"/>
              </w:rPr>
              <m:t>dS</m:t>
            </m:r>
          </m:num>
          <m:den>
            <m:r>
              <w:rPr>
                <w:rFonts w:ascii="Cambria Math" w:hAnsi="Cambria Math"/>
              </w:rPr>
              <m:t>dt</m:t>
            </m:r>
          </m:den>
        </m:f>
        <m:r>
          <w:rPr>
            <w:rFonts w:ascii="Cambria Math" w:hAnsi="Cambria Math"/>
          </w:rPr>
          <m:t>=-λ</m:t>
        </m:r>
        <m:f>
          <m:fPr>
            <m:ctrlPr>
              <w:rPr>
                <w:rFonts w:ascii="Cambria Math" w:hAnsi="Cambria Math"/>
              </w:rPr>
            </m:ctrlPr>
          </m:fPr>
          <m:num>
            <m:r>
              <w:rPr>
                <w:rFonts w:ascii="Cambria Math" w:hAnsi="Cambria Math"/>
              </w:rPr>
              <m:t>S</m:t>
            </m:r>
          </m:num>
          <m:den>
            <m:r>
              <w:rPr>
                <w:rFonts w:ascii="Cambria Math" w:hAnsi="Cambria Math"/>
              </w:rPr>
              <m:t>N</m:t>
            </m:r>
          </m:den>
        </m:f>
        <m:r>
          <w:rPr>
            <w:rFonts w:ascii="Cambria Math" w:hAnsi="Cambria Math"/>
          </w:rPr>
          <m:t xml:space="preserve">I                                                        </m:t>
        </m:r>
      </m:oMath>
      <w:r w:rsidRPr="0019750F">
        <w:rPr>
          <w:rFonts w:eastAsia="宋体" w:cs="Times New Roman"/>
          <w:szCs w:val="21"/>
        </w:rPr>
        <w:tab/>
      </w:r>
      <w:r w:rsidRPr="0019750F">
        <w:rPr>
          <w:rFonts w:ascii="Cambria Math" w:hAnsi="Cambria Math" w:cs="Times New Roman"/>
          <w:szCs w:val="21"/>
        </w:rPr>
        <w:t>(1a)</w:t>
      </w:r>
    </w:p>
    <w:p w14:paraId="0F0E4F7A" w14:textId="77777777" w:rsidR="00D9283D" w:rsidRPr="0019750F" w:rsidRDefault="00D9283D" w:rsidP="00D9283D">
      <w:pPr>
        <w:pStyle w:val="a4"/>
        <w:jc w:val="both"/>
        <w:rPr>
          <w:rFonts w:ascii="Cambria Math" w:hAnsi="Cambria Math" w:cs="Times New Roman"/>
          <w:szCs w:val="21"/>
        </w:rPr>
      </w:pPr>
      <w:r w:rsidRPr="0019750F">
        <w:rPr>
          <w:rFonts w:ascii="Cambria Math" w:hAnsi="Cambria Math" w:cs="Times New Roman"/>
          <w:szCs w:val="21"/>
        </w:rPr>
        <w:tab/>
      </w:r>
      <m:oMath>
        <m:f>
          <m:fPr>
            <m:ctrlPr>
              <w:rPr>
                <w:rFonts w:ascii="Cambria Math" w:hAnsi="Cambria Math"/>
              </w:rPr>
            </m:ctrlPr>
          </m:fPr>
          <m:num>
            <m:r>
              <w:rPr>
                <w:rFonts w:ascii="Cambria Math" w:hAnsi="Cambria Math"/>
              </w:rPr>
              <m:t>dI</m:t>
            </m:r>
          </m:num>
          <m:den>
            <m:r>
              <w:rPr>
                <w:rFonts w:ascii="Cambria Math" w:hAnsi="Cambria Math"/>
              </w:rPr>
              <m:t>dt</m:t>
            </m:r>
          </m:den>
        </m:f>
        <m:r>
          <w:rPr>
            <w:rFonts w:ascii="Cambria Math" w:hAnsi="Cambria Math"/>
          </w:rPr>
          <m:t>=λ</m:t>
        </m:r>
        <m:f>
          <m:fPr>
            <m:ctrlPr>
              <w:rPr>
                <w:rFonts w:ascii="Cambria Math" w:hAnsi="Cambria Math"/>
              </w:rPr>
            </m:ctrlPr>
          </m:fPr>
          <m:num>
            <m:r>
              <w:rPr>
                <w:rFonts w:ascii="Cambria Math" w:hAnsi="Cambria Math"/>
              </w:rPr>
              <m:t>S</m:t>
            </m:r>
          </m:num>
          <m:den>
            <m:r>
              <w:rPr>
                <w:rFonts w:ascii="Cambria Math" w:hAnsi="Cambria Math"/>
              </w:rPr>
              <m:t>N</m:t>
            </m:r>
          </m:den>
        </m:f>
        <m:r>
          <w:rPr>
            <w:rFonts w:ascii="Cambria Math" w:hAnsi="Cambria Math"/>
          </w:rPr>
          <m:t>I-μI</m:t>
        </m:r>
        <m:r>
          <w:rPr>
            <w:rFonts w:ascii="Cambria Math" w:hAnsi="Cambria Math" w:cs="Times New Roman"/>
          </w:rPr>
          <m:t xml:space="preserve">                                                  </m:t>
        </m:r>
      </m:oMath>
      <w:r w:rsidRPr="0019750F">
        <w:rPr>
          <w:rFonts w:ascii="Cambria Math" w:hAnsi="Cambria Math" w:cs="Times New Roman"/>
          <w:szCs w:val="21"/>
        </w:rPr>
        <w:tab/>
        <w:t>(1b)</w:t>
      </w:r>
    </w:p>
    <w:p w14:paraId="330BC49A" w14:textId="77777777" w:rsidR="00D9283D" w:rsidRPr="0019750F" w:rsidRDefault="00D9283D" w:rsidP="00D9283D">
      <w:pPr>
        <w:pStyle w:val="a4"/>
        <w:jc w:val="both"/>
        <w:rPr>
          <w:rFonts w:ascii="Cambria Math" w:hAnsi="Cambria Math" w:cs="Times New Roman"/>
          <w:szCs w:val="21"/>
        </w:rPr>
      </w:pPr>
      <w:r w:rsidRPr="0019750F">
        <w:rPr>
          <w:rFonts w:ascii="Cambria Math" w:hAnsi="Cambria Math" w:cs="Times New Roman"/>
          <w:szCs w:val="21"/>
        </w:rPr>
        <w:tab/>
      </w:r>
      <m:oMath>
        <m:f>
          <m:fPr>
            <m:ctrlPr>
              <w:rPr>
                <w:rFonts w:ascii="Cambria Math" w:hAnsi="Cambria Math"/>
              </w:rPr>
            </m:ctrlPr>
          </m:fPr>
          <m:num>
            <m:r>
              <w:rPr>
                <w:rFonts w:ascii="Cambria Math" w:hAnsi="Cambria Math"/>
              </w:rPr>
              <m:t>dR</m:t>
            </m:r>
          </m:num>
          <m:den>
            <m:r>
              <w:rPr>
                <w:rFonts w:ascii="Cambria Math" w:hAnsi="Cambria Math"/>
              </w:rPr>
              <m:t>dt</m:t>
            </m:r>
          </m:den>
        </m:f>
        <m:r>
          <w:rPr>
            <w:rFonts w:ascii="Cambria Math" w:hAnsi="Cambria Math"/>
          </w:rPr>
          <m:t xml:space="preserve">=μI                                                               </m:t>
        </m:r>
      </m:oMath>
      <w:r w:rsidRPr="0019750F">
        <w:rPr>
          <w:rFonts w:ascii="Cambria Math" w:hAnsi="Cambria Math" w:cs="Times New Roman"/>
          <w:szCs w:val="21"/>
        </w:rPr>
        <w:tab/>
        <w:t>(1c)</w:t>
      </w:r>
    </w:p>
    <w:p w14:paraId="65821425" w14:textId="77777777" w:rsidR="00D9283D" w:rsidRPr="0019750F" w:rsidRDefault="00D9283D" w:rsidP="00D9283D">
      <w:pPr>
        <w:ind w:firstLine="210"/>
        <w:jc w:val="both"/>
        <w:rPr>
          <w:rFonts w:ascii="Times New Roman" w:hAnsi="Times New Roman" w:cs="Times New Roman"/>
          <w:szCs w:val="21"/>
        </w:rPr>
      </w:pPr>
      <w:r w:rsidRPr="0019750F">
        <w:rPr>
          <w:rFonts w:ascii="Times New Roman" w:hAnsi="Times New Roman" w:cs="Times New Roman"/>
          <w:szCs w:val="21"/>
        </w:rPr>
        <w:t xml:space="preserve">The differential equations can be solved at each discrete time step </w:t>
      </w:r>
      <m:oMath>
        <m:d>
          <m:dPr>
            <m:ctrlPr>
              <w:rPr>
                <w:rFonts w:ascii="Cambria Math" w:hAnsi="Cambria Math"/>
              </w:rPr>
            </m:ctrlPr>
          </m:dPr>
          <m:e>
            <m:f>
              <m:fPr>
                <m:type m:val="lin"/>
                <m:ctrlPr>
                  <w:rPr>
                    <w:rFonts w:ascii="Cambria Math" w:hAnsi="Cambria Math"/>
                  </w:rPr>
                </m:ctrlPr>
              </m:fPr>
              <m:num>
                <m:r>
                  <w:rPr>
                    <w:rFonts w:ascii="Cambria Math" w:hAnsi="Cambria Math"/>
                  </w:rPr>
                  <m:t>dI</m:t>
                </m:r>
              </m:num>
              <m:den>
                <m:r>
                  <w:rPr>
                    <w:rFonts w:ascii="Cambria Math" w:hAnsi="Cambria Math"/>
                  </w:rPr>
                  <m:t>dt</m:t>
                </m:r>
              </m:den>
            </m:f>
            <m:r>
              <w:rPr>
                <w:rFonts w:ascii="Cambria Math" w:hAnsi="Cambria Math"/>
              </w:rPr>
              <m:t>≈∆</m:t>
            </m:r>
            <m:f>
              <m:fPr>
                <m:type m:val="lin"/>
                <m:ctrlPr>
                  <w:rPr>
                    <w:rFonts w:ascii="Cambria Math" w:hAnsi="Cambria Math"/>
                  </w:rPr>
                </m:ctrlPr>
              </m:fPr>
              <m:num>
                <m:r>
                  <w:rPr>
                    <w:rFonts w:ascii="Cambria Math" w:hAnsi="Cambria Math"/>
                  </w:rPr>
                  <m:t>I</m:t>
                </m:r>
              </m:num>
              <m:den>
                <m:r>
                  <w:rPr>
                    <w:rFonts w:ascii="Cambria Math" w:hAnsi="Cambria Math"/>
                  </w:rPr>
                  <m:t>∆</m:t>
                </m:r>
              </m:den>
            </m:f>
            <m:r>
              <w:rPr>
                <w:rFonts w:ascii="Cambria Math" w:hAnsi="Cambria Math"/>
              </w:rPr>
              <m:t>t</m:t>
            </m:r>
          </m:e>
        </m:d>
      </m:oMath>
      <w:r w:rsidRPr="0019750F">
        <w:rPr>
          <w:rFonts w:ascii="Times New Roman" w:hAnsi="Times New Roman" w:cs="Times New Roman"/>
          <w:szCs w:val="21"/>
        </w:rPr>
        <w:t>, as formula</w:t>
      </w:r>
      <w:r w:rsidRPr="0019750F">
        <w:rPr>
          <w:szCs w:val="21"/>
        </w:rPr>
        <w:t xml:space="preserve"> </w:t>
      </w:r>
      <w:r w:rsidRPr="0019750F">
        <w:rPr>
          <w:rFonts w:ascii="Times New Roman" w:hAnsi="Times New Roman" w:cs="Times New Roman"/>
          <w:szCs w:val="21"/>
        </w:rPr>
        <w:t>(2) shows below.</w:t>
      </w:r>
    </w:p>
    <w:p w14:paraId="4A4BC53A" w14:textId="77777777" w:rsidR="00D9283D" w:rsidRPr="0019750F" w:rsidRDefault="00D9283D" w:rsidP="00D9283D">
      <w:pPr>
        <w:pStyle w:val="a4"/>
        <w:jc w:val="both"/>
        <w:rPr>
          <w:rFonts w:cs="Times New Roman"/>
          <w:szCs w:val="21"/>
        </w:rPr>
      </w:pPr>
      <w:r w:rsidRPr="0019750F">
        <w:rPr>
          <w:rFonts w:eastAsia="宋体" w:cs="Times New Roman"/>
          <w:szCs w:val="21"/>
        </w:rPr>
        <w:tab/>
      </w:r>
      <m:oMath>
        <m:f>
          <m:fPr>
            <m:ctrlPr>
              <w:rPr>
                <w:rFonts w:ascii="Cambria Math" w:hAnsi="Cambria Math"/>
              </w:rPr>
            </m:ctrlPr>
          </m:fPr>
          <m:num>
            <m:r>
              <w:rPr>
                <w:rFonts w:ascii="Cambria Math" w:hAnsi="Cambria Math"/>
              </w:rPr>
              <m:t>dS</m:t>
            </m:r>
          </m:num>
          <m:den>
            <m:r>
              <w:rPr>
                <w:rFonts w:ascii="Cambria Math" w:hAnsi="Cambria Math"/>
              </w:rPr>
              <m:t>dt</m:t>
            </m:r>
          </m:den>
        </m:f>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t-1</m:t>
            </m:r>
          </m:sub>
        </m:sSub>
        <m:r>
          <w:rPr>
            <w:rFonts w:ascii="Cambria Math" w:hAnsi="Cambria Math"/>
          </w:rPr>
          <m:t>=-λΔt</m:t>
        </m:r>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t-1</m:t>
                </m:r>
              </m:sub>
            </m:sSub>
          </m:num>
          <m:den>
            <m:r>
              <w:rPr>
                <w:rFonts w:ascii="Cambria Math" w:hAnsi="Cambria Math"/>
              </w:rPr>
              <m:t>N</m:t>
            </m:r>
          </m:den>
        </m:f>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 xml:space="preserve">               </m:t>
        </m:r>
      </m:oMath>
      <w:r w:rsidRPr="0019750F">
        <w:rPr>
          <w:rFonts w:eastAsia="宋体" w:cs="Times New Roman"/>
          <w:szCs w:val="21"/>
        </w:rPr>
        <w:tab/>
      </w:r>
      <w:r w:rsidRPr="0019750F">
        <w:rPr>
          <w:rFonts w:cs="Times New Roman"/>
          <w:szCs w:val="21"/>
        </w:rPr>
        <w:t>(2a)</w:t>
      </w:r>
    </w:p>
    <w:p w14:paraId="57DA3097" w14:textId="77777777" w:rsidR="00D9283D" w:rsidRPr="0019750F" w:rsidRDefault="00D9283D" w:rsidP="00D9283D">
      <w:pPr>
        <w:pStyle w:val="a4"/>
        <w:jc w:val="both"/>
        <w:rPr>
          <w:rFonts w:cs="Times New Roman"/>
          <w:szCs w:val="21"/>
        </w:rPr>
      </w:pPr>
      <w:r w:rsidRPr="0019750F">
        <w:rPr>
          <w:rFonts w:cs="Times New Roman"/>
          <w:szCs w:val="21"/>
        </w:rPr>
        <w:tab/>
      </w:r>
      <m:oMath>
        <m:sSub>
          <m:sSubPr>
            <m:ctrlPr>
              <w:rPr>
                <w:rFonts w:ascii="Cambria Math" w:hAnsi="Cambria Math"/>
              </w:rPr>
            </m:ctrlPr>
          </m:sSubPr>
          <m:e>
            <m:f>
              <m:fPr>
                <m:ctrlPr>
                  <w:rPr>
                    <w:rFonts w:ascii="Cambria Math" w:hAnsi="Cambria Math"/>
                  </w:rPr>
                </m:ctrlPr>
              </m:fPr>
              <m:num>
                <m:r>
                  <w:rPr>
                    <w:rFonts w:ascii="Cambria Math" w:hAnsi="Cambria Math"/>
                  </w:rPr>
                  <m:t>dI</m:t>
                </m:r>
              </m:num>
              <m:den>
                <m:r>
                  <w:rPr>
                    <w:rFonts w:ascii="Cambria Math" w:hAnsi="Cambria Math"/>
                  </w:rPr>
                  <m:t>dt</m:t>
                </m:r>
              </m:den>
            </m:f>
            <m:r>
              <w:rPr>
                <w:rFonts w:ascii="Cambria Math" w:hAnsi="Cambria Math"/>
              </w:rPr>
              <m:t>=I</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=λ</m:t>
        </m:r>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t-1</m:t>
                </m:r>
              </m:sub>
            </m:sSub>
          </m:num>
          <m:den>
            <m:r>
              <w:rPr>
                <w:rFonts w:ascii="Cambria Math" w:hAnsi="Cambria Math"/>
              </w:rPr>
              <m:t>N</m:t>
            </m:r>
          </m:den>
        </m:f>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-μΔt</m:t>
        </m:r>
        <m:sSub>
          <m:sSubPr>
            <m:ctrlPr>
              <w:rPr>
                <w:rFonts w:ascii="Cambria Math" w:hAnsi="Cambria Math"/>
              </w:rPr>
            </m:ctrlPr>
          </m:sSubPr>
          <m:e>
            <m:r>
              <w:rPr>
                <w:rFonts w:ascii="Cambria Math" w:hAnsi="Cambria Math"/>
              </w:rPr>
              <m:t>I</m:t>
            </m:r>
          </m:e>
          <m:sub>
            <m:r>
              <w:rPr>
                <w:rFonts w:ascii="Cambria Math" w:hAnsi="Cambria Math"/>
              </w:rPr>
              <m:t>t-1</m:t>
            </m:r>
          </m:sub>
        </m:sSub>
      </m:oMath>
      <w:r w:rsidRPr="0019750F">
        <w:rPr>
          <w:rFonts w:cs="Times New Roman"/>
          <w:szCs w:val="21"/>
        </w:rPr>
        <w:tab/>
        <w:t>(2b)</w:t>
      </w:r>
    </w:p>
    <w:p w14:paraId="6886E79F" w14:textId="77777777" w:rsidR="00D9283D" w:rsidRPr="0019750F" w:rsidRDefault="00D9283D" w:rsidP="00D9283D">
      <w:pPr>
        <w:pStyle w:val="a4"/>
        <w:jc w:val="both"/>
        <w:rPr>
          <w:rFonts w:cs="Times New Roman"/>
          <w:szCs w:val="21"/>
        </w:rPr>
      </w:pPr>
      <w:r w:rsidRPr="0019750F">
        <w:rPr>
          <w:rFonts w:cs="Times New Roman"/>
          <w:szCs w:val="21"/>
        </w:rPr>
        <w:tab/>
      </w:r>
      <m:oMath>
        <m:f>
          <m:fPr>
            <m:ctrlPr>
              <w:rPr>
                <w:rFonts w:ascii="Cambria Math" w:hAnsi="Cambria Math"/>
              </w:rPr>
            </m:ctrlPr>
          </m:fPr>
          <m:num>
            <m:r>
              <w:rPr>
                <w:rFonts w:ascii="Cambria Math" w:hAnsi="Cambria Math"/>
              </w:rPr>
              <m:t>dR</m:t>
            </m:r>
          </m:num>
          <m:den>
            <m:r>
              <w:rPr>
                <w:rFonts w:ascii="Cambria Math" w:hAnsi="Cambria Math"/>
              </w:rPr>
              <m:t>dt</m:t>
            </m:r>
          </m:den>
        </m:f>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t-1</m:t>
            </m:r>
          </m:sub>
        </m:sSub>
        <m:r>
          <w:rPr>
            <w:rFonts w:ascii="Cambria Math" w:hAnsi="Cambria Math"/>
          </w:rPr>
          <m:t>=μΔt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 xml:space="preserve">                         </m:t>
        </m:r>
      </m:oMath>
      <w:r w:rsidRPr="0019750F">
        <w:rPr>
          <w:rFonts w:cs="Times New Roman"/>
          <w:szCs w:val="21"/>
        </w:rPr>
        <w:tab/>
        <w:t>(2c)</w:t>
      </w:r>
    </w:p>
    <w:p w14:paraId="1A70A5A4" w14:textId="77777777" w:rsidR="00D9283D" w:rsidRPr="0019750F" w:rsidRDefault="00D9283D" w:rsidP="00D9283D">
      <w:pPr>
        <w:jc w:val="both"/>
        <w:rPr>
          <w:rFonts w:ascii="Times New Roman" w:eastAsia="等线" w:hAnsi="Times New Roman" w:cs="Times New Roman"/>
          <w:sz w:val="22"/>
        </w:rPr>
      </w:pPr>
      <w:r w:rsidRPr="0019750F">
        <w:rPr>
          <w:rFonts w:ascii="Times New Roman" w:hAnsi="Times New Roman" w:cs="Times New Roman"/>
          <w:szCs w:val="21"/>
          <w:lang w:eastAsia="en-US"/>
        </w:rPr>
        <w:t xml:space="preserve">During the transmission process of COVID-19 worldwide, every country had issued control policies such as travel restriction, isolation of susceptible people, "stay at home", etc. Therefore, we assume that spreading rate </w:t>
      </w:r>
      <m:oMath>
        <m:r>
          <w:rPr>
            <w:rFonts w:ascii="Cambria Math" w:hAnsi="Cambria Math"/>
          </w:rPr>
          <m:t>λ</m:t>
        </m:r>
      </m:oMath>
      <w:r w:rsidRPr="0019750F">
        <w:rPr>
          <w:rFonts w:ascii="Times New Roman" w:hAnsi="Times New Roman" w:cs="Times New Roman" w:hint="eastAsia"/>
        </w:rPr>
        <w:t xml:space="preserve"> </w:t>
      </w:r>
      <w:r w:rsidRPr="0019750F">
        <w:rPr>
          <w:rFonts w:ascii="Times New Roman" w:hAnsi="Times New Roman" w:cs="Times New Roman"/>
        </w:rPr>
        <w:t xml:space="preserve">and recovery rate </w:t>
      </w:r>
      <m:oMath>
        <m:r>
          <w:rPr>
            <w:rFonts w:ascii="Cambria Math" w:hAnsi="Cambria Math"/>
          </w:rPr>
          <m:t>μ</m:t>
        </m:r>
      </m:oMath>
      <w:r w:rsidRPr="0019750F">
        <w:rPr>
          <w:rFonts w:ascii="Times New Roman" w:hAnsi="Times New Roman" w:cs="Times New Roman"/>
        </w:rPr>
        <w:t xml:space="preserve"> vary day by day. </w:t>
      </w:r>
      <w:r w:rsidRPr="0019750F">
        <w:rPr>
          <w:rFonts w:ascii="Times New Roman" w:hAnsi="Times New Roman" w:cs="Times New Roman"/>
          <w:szCs w:val="21"/>
        </w:rPr>
        <w:t xml:space="preserve">Also, we found that, until Dec 12, 2020, which is the final date of our pandemic data, in all these three countries, </w:t>
      </w:r>
      <m:oMath>
        <m:f>
          <m:fPr>
            <m:type m:val="lin"/>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m:t>
                </m:r>
              </m:sub>
            </m:sSub>
          </m:num>
          <m:den>
            <m:r>
              <w:rPr>
                <w:rFonts w:ascii="Cambria Math" w:hAnsi="Cambria Math"/>
              </w:rPr>
              <m:t>N</m:t>
            </m:r>
          </m:den>
        </m:f>
        <m:r>
          <w:rPr>
            <w:rFonts w:ascii="Cambria Math" w:hAnsi="Cambria Math"/>
          </w:rPr>
          <m:t>≈1</m:t>
        </m:r>
      </m:oMath>
      <w:r w:rsidRPr="0019750F">
        <w:rPr>
          <w:rFonts w:ascii="Times New Roman" w:hAnsi="Times New Roman" w:cs="Times New Roman"/>
          <w:szCs w:val="21"/>
        </w:rPr>
        <w:t xml:space="preserve"> (China: </w:t>
      </w:r>
      <m:oMath>
        <m:sSub>
          <m:sSubPr>
            <m:ctrlPr>
              <w:rPr>
                <w:rFonts w:ascii="Cambria Math" w:hAnsi="Cambria Math"/>
              </w:rPr>
            </m:ctrlPr>
          </m:sSubPr>
          <m:e>
            <m:r>
              <w:rPr>
                <w:rFonts w:ascii="Cambria Math" w:hAnsi="Cambria Math"/>
              </w:rPr>
              <m:t>S</m:t>
            </m:r>
          </m:e>
          <m:sub>
            <m:r>
              <w:rPr>
                <w:rFonts w:ascii="Cambria Math" w:hAnsi="Cambria Math"/>
              </w:rPr>
              <m:t>t</m:t>
            </m:r>
          </m:sub>
        </m:sSub>
        <m:r>
          <w:rPr>
            <w:rFonts w:ascii="Cambria Math" w:hAnsi="Cambria Math"/>
          </w:rPr>
          <m:t>=</m:t>
        </m:r>
      </m:oMath>
      <w:r w:rsidRPr="0019750F">
        <w:rPr>
          <w:rFonts w:ascii="Times New Roman" w:eastAsia="等线" w:hAnsi="Times New Roman" w:cs="Times New Roman"/>
          <w:sz w:val="22"/>
        </w:rPr>
        <w:t xml:space="preserve">1,404,582,002, </w:t>
      </w:r>
      <w:r w:rsidRPr="0019750F">
        <w:rPr>
          <w:rFonts w:ascii="Times New Roman" w:eastAsia="等线" w:hAnsi="Times New Roman" w:cs="Times New Roman"/>
          <w:i/>
          <w:sz w:val="22"/>
        </w:rPr>
        <w:t>N</w:t>
      </w:r>
      <w:r w:rsidRPr="0019750F">
        <w:rPr>
          <w:rFonts w:ascii="Times New Roman" w:eastAsia="等线" w:hAnsi="Times New Roman" w:cs="Times New Roman"/>
          <w:sz w:val="22"/>
        </w:rPr>
        <w:t>=1,404,676,330</w:t>
      </w:r>
    </w:p>
    <w:p w14:paraId="6E8F471D" w14:textId="77777777" w:rsidR="00D9283D" w:rsidRDefault="00D9283D" w:rsidP="00D9283D">
      <w:pPr>
        <w:ind w:firstLine="210"/>
        <w:jc w:val="both"/>
        <w:rPr>
          <w:rFonts w:ascii="Times New Roman" w:hAnsi="Times New Roman" w:cs="Times New Roman"/>
          <w:szCs w:val="21"/>
        </w:rPr>
      </w:pPr>
      <w:r w:rsidRPr="0019750F">
        <w:rPr>
          <w:rFonts w:ascii="Times New Roman" w:eastAsia="等线" w:hAnsi="Times New Roman" w:cs="Times New Roman"/>
          <w:sz w:val="22"/>
        </w:rPr>
        <w:t xml:space="preserve">and </w:t>
      </w:r>
      <m:oMath>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m:t>
                </m:r>
              </m:sub>
            </m:sSub>
          </m:num>
          <m:den>
            <m:r>
              <w:rPr>
                <w:rFonts w:ascii="Cambria Math" w:hAnsi="Cambria Math"/>
              </w:rPr>
              <m:t>N</m:t>
            </m:r>
          </m:den>
        </m:f>
        <m:r>
          <w:rPr>
            <w:rFonts w:ascii="Cambria Math" w:hAnsi="Cambria Math"/>
          </w:rPr>
          <m:t>=99.99</m:t>
        </m:r>
        <m:r>
          <m:rPr>
            <m:nor/>
          </m:rPr>
          <w:rPr>
            <w:rFonts w:ascii="Cambria Math" w:hAnsi="Cambria Math"/>
          </w:rPr>
          <m:t>%</m:t>
        </m:r>
      </m:oMath>
      <w:r w:rsidRPr="0019750F">
        <w:rPr>
          <w:rFonts w:ascii="Times New Roman" w:eastAsia="等线" w:hAnsi="Times New Roman" w:cs="Times New Roman"/>
          <w:szCs w:val="21"/>
        </w:rPr>
        <w:t xml:space="preserve">; the US: </w:t>
      </w:r>
      <m:oMath>
        <m:sSub>
          <m:sSubPr>
            <m:ctrlPr>
              <w:rPr>
                <w:rFonts w:ascii="Cambria Math" w:hAnsi="Cambria Math"/>
              </w:rPr>
            </m:ctrlPr>
          </m:sSubPr>
          <m:e>
            <m:r>
              <w:rPr>
                <w:rFonts w:ascii="Cambria Math" w:hAnsi="Cambria Math"/>
              </w:rPr>
              <m:t>S</m:t>
            </m:r>
          </m:e>
          <m:sub>
            <m:r>
              <w:rPr>
                <w:rFonts w:ascii="Cambria Math" w:hAnsi="Cambria Math"/>
              </w:rPr>
              <m:t>t</m:t>
            </m:r>
          </m:sub>
        </m:sSub>
        <m:r>
          <w:rPr>
            <w:rFonts w:ascii="Cambria Math" w:hAnsi="Cambria Math"/>
          </w:rPr>
          <m:t>=</m:t>
        </m:r>
      </m:oMath>
      <w:r w:rsidRPr="0019750F">
        <w:rPr>
          <w:rFonts w:ascii="Times New Roman" w:eastAsia="等线" w:hAnsi="Times New Roman" w:cs="Times New Roman"/>
          <w:sz w:val="22"/>
        </w:rPr>
        <w:t xml:space="preserve">313,121,874, </w:t>
      </w:r>
      <w:r w:rsidRPr="0019750F">
        <w:rPr>
          <w:rFonts w:ascii="Times New Roman" w:eastAsia="等线" w:hAnsi="Times New Roman" w:cs="Times New Roman"/>
          <w:i/>
          <w:sz w:val="22"/>
        </w:rPr>
        <w:t>N</w:t>
      </w:r>
      <w:r w:rsidRPr="0019750F">
        <w:rPr>
          <w:rFonts w:ascii="Times New Roman" w:eastAsia="等线" w:hAnsi="Times New Roman" w:cs="Times New Roman"/>
          <w:sz w:val="22"/>
        </w:rPr>
        <w:t xml:space="preserve">=329,466,283 and </w:t>
      </w:r>
      <m:oMath>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m:t>
                </m:r>
              </m:sub>
            </m:sSub>
          </m:num>
          <m:den>
            <m:r>
              <w:rPr>
                <w:rFonts w:ascii="Cambria Math" w:hAnsi="Cambria Math"/>
              </w:rPr>
              <m:t>N</m:t>
            </m:r>
          </m:den>
        </m:f>
        <m:r>
          <w:rPr>
            <w:rFonts w:ascii="Cambria Math" w:hAnsi="Cambria Math"/>
          </w:rPr>
          <m:t>=95.04</m:t>
        </m:r>
        <m:r>
          <m:rPr>
            <m:nor/>
          </m:rPr>
          <w:rPr>
            <w:rFonts w:ascii="Cambria Math" w:hAnsi="Cambria Math"/>
          </w:rPr>
          <m:t>%</m:t>
        </m:r>
      </m:oMath>
      <w:r w:rsidRPr="0019750F">
        <w:rPr>
          <w:rFonts w:ascii="Times New Roman" w:eastAsia="等线" w:hAnsi="Times New Roman" w:cs="Times New Roman"/>
          <w:szCs w:val="21"/>
        </w:rPr>
        <w:t xml:space="preserve">; Sweden: </w:t>
      </w:r>
      <m:oMath>
        <m:sSub>
          <m:sSubPr>
            <m:ctrlPr>
              <w:rPr>
                <w:rFonts w:ascii="Cambria Math" w:hAnsi="Cambria Math"/>
              </w:rPr>
            </m:ctrlPr>
          </m:sSubPr>
          <m:e>
            <m:r>
              <w:rPr>
                <w:rFonts w:ascii="Cambria Math" w:hAnsi="Cambria Math"/>
              </w:rPr>
              <m:t>S</m:t>
            </m:r>
          </m:e>
          <m:sub>
            <m:r>
              <w:rPr>
                <w:rFonts w:ascii="Cambria Math" w:hAnsi="Cambria Math"/>
              </w:rPr>
              <m:t>t</m:t>
            </m:r>
          </m:sub>
        </m:sSub>
        <m:r>
          <w:rPr>
            <w:rFonts w:ascii="Cambria Math" w:hAnsi="Cambria Math"/>
          </w:rPr>
          <m:t>=</m:t>
        </m:r>
      </m:oMath>
      <w:r w:rsidRPr="0019750F">
        <w:rPr>
          <w:rFonts w:ascii="Times New Roman" w:eastAsia="Times New Roman" w:hAnsi="Times New Roman" w:cs="Times New Roman"/>
          <w:sz w:val="22"/>
        </w:rPr>
        <w:t>9,779,172</w:t>
      </w:r>
      <w:r w:rsidRPr="0019750F">
        <w:rPr>
          <w:rFonts w:ascii="Times New Roman" w:eastAsia="等线" w:hAnsi="Times New Roman" w:cs="Times New Roman"/>
          <w:sz w:val="22"/>
        </w:rPr>
        <w:t xml:space="preserve">, </w:t>
      </w:r>
      <w:r w:rsidRPr="0019750F">
        <w:rPr>
          <w:rFonts w:ascii="Times New Roman" w:eastAsia="等线" w:hAnsi="Times New Roman" w:cs="Times New Roman"/>
          <w:i/>
          <w:sz w:val="22"/>
        </w:rPr>
        <w:t>N</w:t>
      </w:r>
      <w:r w:rsidRPr="0019750F">
        <w:rPr>
          <w:rFonts w:ascii="Times New Roman" w:eastAsia="等线" w:hAnsi="Times New Roman" w:cs="Times New Roman"/>
          <w:sz w:val="22"/>
        </w:rPr>
        <w:t>=10,099,270</w:t>
      </w:r>
      <w:r w:rsidRPr="0019750F">
        <w:rPr>
          <w:rFonts w:eastAsia="等线" w:cs="Times New Roman"/>
          <w:sz w:val="22"/>
        </w:rPr>
        <w:t xml:space="preserve"> </w:t>
      </w:r>
      <w:r w:rsidRPr="0019750F">
        <w:rPr>
          <w:rFonts w:ascii="Times New Roman" w:eastAsia="等线" w:hAnsi="Times New Roman" w:cs="Times New Roman"/>
          <w:sz w:val="22"/>
        </w:rPr>
        <w:t xml:space="preserve">and </w:t>
      </w:r>
      <m:oMath>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m:t>
                </m:r>
              </m:sub>
            </m:sSub>
          </m:num>
          <m:den>
            <m:r>
              <w:rPr>
                <w:rFonts w:ascii="Cambria Math" w:hAnsi="Cambria Math"/>
              </w:rPr>
              <m:t>N</m:t>
            </m:r>
          </m:den>
        </m:f>
        <m:r>
          <w:rPr>
            <w:rFonts w:ascii="Cambria Math" w:hAnsi="Cambria Math"/>
          </w:rPr>
          <m:t>=96.83</m:t>
        </m:r>
        <m:r>
          <m:rPr>
            <m:nor/>
          </m:rPr>
          <w:rPr>
            <w:rFonts w:ascii="Cambria Math" w:hAnsi="Cambria Math"/>
          </w:rPr>
          <m:t>%</m:t>
        </m:r>
      </m:oMath>
      <w:r w:rsidRPr="0019750F">
        <w:rPr>
          <w:rFonts w:ascii="Times New Roman" w:eastAsia="等线" w:hAnsi="Times New Roman" w:cs="Times New Roman"/>
          <w:szCs w:val="21"/>
        </w:rPr>
        <w:t xml:space="preserve">), so we set </w:t>
      </w:r>
      <m:oMath>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m:t>
                </m:r>
              </m:sub>
            </m:sSub>
          </m:num>
          <m:den>
            <m:r>
              <w:rPr>
                <w:rFonts w:ascii="Cambria Math" w:hAnsi="Cambria Math"/>
              </w:rPr>
              <m:t>N</m:t>
            </m:r>
          </m:den>
        </m:f>
      </m:oMath>
      <w:r w:rsidRPr="0019750F">
        <w:rPr>
          <w:rFonts w:ascii="Times New Roman" w:hAnsi="Times New Roman" w:cs="Times New Roman"/>
          <w:szCs w:val="21"/>
        </w:rPr>
        <w:t xml:space="preserve"> =1 in the modified SIR model. Under such condition, the time-discrete SIR model is revised as below. </w:t>
      </w:r>
    </w:p>
    <w:p w14:paraId="09A808C4" w14:textId="77777777" w:rsidR="00D9283D" w:rsidRDefault="00D9283D" w:rsidP="00D9283D">
      <w:pPr>
        <w:ind w:firstLine="210"/>
        <w:jc w:val="both"/>
        <w:rPr>
          <w:rFonts w:ascii="Times New Roman" w:hAnsi="Times New Roman" w:cs="Times New Roman"/>
          <w:szCs w:val="21"/>
        </w:rPr>
      </w:pPr>
    </w:p>
    <w:p w14:paraId="0E6509F8" w14:textId="77777777" w:rsidR="00D9283D" w:rsidRDefault="00D9283D" w:rsidP="00D9283D">
      <w:pPr>
        <w:ind w:firstLine="210"/>
        <w:jc w:val="both"/>
        <w:rPr>
          <w:rFonts w:ascii="Times New Roman" w:hAnsi="Times New Roman" w:cs="Times New Roman"/>
          <w:szCs w:val="21"/>
        </w:rPr>
      </w:pPr>
    </w:p>
    <w:p w14:paraId="553C1C80" w14:textId="77777777" w:rsidR="00D9283D" w:rsidRPr="0019750F" w:rsidRDefault="00D9283D" w:rsidP="00D9283D">
      <w:pPr>
        <w:ind w:firstLine="210"/>
        <w:jc w:val="both"/>
        <w:rPr>
          <w:rFonts w:ascii="Times New Roman" w:hAnsi="Times New Roman" w:cs="Times New Roman"/>
          <w:szCs w:val="21"/>
          <w:lang w:eastAsia="en-US"/>
        </w:rPr>
      </w:pPr>
    </w:p>
    <w:p w14:paraId="7E1E372F" w14:textId="77777777" w:rsidR="00D9283D" w:rsidRPr="0019750F" w:rsidRDefault="00D9283D" w:rsidP="00D9283D">
      <w:pPr>
        <w:pStyle w:val="a4"/>
        <w:jc w:val="both"/>
        <w:rPr>
          <w:rFonts w:eastAsia="宋体" w:cs="Times New Roman"/>
          <w:szCs w:val="21"/>
        </w:rPr>
      </w:pPr>
      <w:r w:rsidRPr="0019750F">
        <w:rPr>
          <w:rFonts w:eastAsia="宋体" w:cs="Times New Roman"/>
          <w:szCs w:val="21"/>
          <w:lang w:eastAsia="en-US"/>
        </w:rPr>
        <w:tab/>
      </w:r>
      <m:oMath>
        <m:sSub>
          <m:sSubPr>
            <m:ctrlPr>
              <w:rPr>
                <w:rFonts w:ascii="Cambria Math" w:hAnsi="Cambria Math"/>
              </w:rPr>
            </m:ctrlPr>
          </m:sSubPr>
          <m:e>
            <m:r>
              <w:rPr>
                <w:rFonts w:ascii="Cambria Math" w:hAnsi="Cambria Math"/>
              </w:rPr>
              <m:t>S</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t-1</m:t>
            </m:r>
          </m:sub>
        </m:sSub>
        <m:r>
          <w:rPr>
            <w:rFonts w:ascii="Cambria Math" w:hAnsi="Cambria Math"/>
          </w:rPr>
          <m:t>=-λΔt</m:t>
        </m:r>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t-1</m:t>
                </m:r>
              </m:sub>
            </m:sSub>
          </m:num>
          <m:den>
            <m:r>
              <w:rPr>
                <w:rFonts w:ascii="Cambria Math" w:hAnsi="Cambria Math"/>
              </w:rPr>
              <m:t>N</m:t>
            </m:r>
          </m:den>
        </m:f>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oMath>
      <w:r w:rsidRPr="0019750F">
        <w:rPr>
          <w:rFonts w:eastAsia="宋体" w:cs="Times New Roman"/>
          <w:szCs w:val="21"/>
        </w:rPr>
        <w:tab/>
      </w:r>
      <w:r w:rsidRPr="0019750F">
        <w:rPr>
          <w:rFonts w:cs="Times New Roman"/>
          <w:szCs w:val="21"/>
        </w:rPr>
        <w:t>(3a)</w:t>
      </w:r>
    </w:p>
    <w:p w14:paraId="6837FA5C" w14:textId="77777777" w:rsidR="00D9283D" w:rsidRPr="0019750F" w:rsidRDefault="00D9283D" w:rsidP="00D9283D">
      <w:pPr>
        <w:pStyle w:val="a4"/>
        <w:jc w:val="both"/>
        <w:rPr>
          <w:rFonts w:eastAsia="宋体" w:cs="Times New Roman"/>
        </w:rPr>
      </w:pPr>
      <w:r w:rsidRPr="0019750F">
        <w:rPr>
          <w:rFonts w:eastAsia="宋体" w:cs="Times New Roman"/>
          <w:szCs w:val="21"/>
          <w:lang w:eastAsia="en-US"/>
        </w:rPr>
        <w:tab/>
      </w:r>
      <m:oMath>
        <m:sSub>
          <m:sSubPr>
            <m:ctrlPr>
              <w:rPr>
                <w:rFonts w:ascii="Cambria Math" w:hAnsi="Cambria Math"/>
              </w:rPr>
            </m:ctrlPr>
          </m:sSubPr>
          <m:e>
            <m:r>
              <w:rPr>
                <w:rFonts w:ascii="Cambria Math" w:hAnsi="Cambria Math"/>
              </w:rPr>
              <m:t>I</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=λ</m:t>
        </m:r>
        <m:f>
          <m:fPr>
            <m:ctrlPr>
              <w:rPr>
                <w:rFonts w:ascii="Cambria Math" w:hAnsi="Cambria Math"/>
              </w:rPr>
            </m:ctrlPr>
          </m:fPr>
          <m:num>
            <m:sSub>
              <m:sSubPr>
                <m:ctrlPr>
                  <w:rPr>
                    <w:rFonts w:ascii="Cambria Math" w:hAnsi="Cambria Math"/>
                  </w:rPr>
                </m:ctrlPr>
              </m:sSubPr>
              <m:e>
                <m:r>
                  <w:rPr>
                    <w:rFonts w:ascii="Cambria Math" w:hAnsi="Cambria Math"/>
                  </w:rPr>
                  <m:t>S</m:t>
                </m:r>
              </m:e>
              <m:sub>
                <m:r>
                  <w:rPr>
                    <w:rFonts w:ascii="Cambria Math" w:hAnsi="Cambria Math"/>
                  </w:rPr>
                  <m:t>t-1</m:t>
                </m:r>
              </m:sub>
            </m:sSub>
          </m:num>
          <m:den>
            <m:r>
              <w:rPr>
                <w:rFonts w:ascii="Cambria Math" w:hAnsi="Cambria Math"/>
              </w:rPr>
              <m:t>N</m:t>
            </m:r>
          </m:den>
        </m:f>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-μΔt</m:t>
        </m:r>
        <m:sSub>
          <m:sSubPr>
            <m:ctrlPr>
              <w:rPr>
                <w:rFonts w:ascii="Cambria Math" w:hAnsi="Cambria Math"/>
              </w:rPr>
            </m:ctrlPr>
          </m:sSubPr>
          <m:e>
            <m:r>
              <w:rPr>
                <w:rFonts w:ascii="Cambria Math" w:hAnsi="Cambria Math"/>
              </w:rPr>
              <m:t>I</m:t>
            </m:r>
          </m:e>
          <m:sub>
            <m:r>
              <w:rPr>
                <w:rFonts w:ascii="Cambria Math" w:hAnsi="Cambria Math"/>
              </w:rPr>
              <m:t>t-1</m:t>
            </m:r>
          </m:sub>
        </m:sSub>
      </m:oMath>
    </w:p>
    <w:p w14:paraId="468C9807" w14:textId="77777777" w:rsidR="00D9283D" w:rsidRPr="0019750F" w:rsidRDefault="00D9283D" w:rsidP="00D9283D">
      <w:pPr>
        <w:pStyle w:val="a4"/>
        <w:jc w:val="both"/>
        <w:rPr>
          <w:rFonts w:eastAsia="宋体" w:cs="Times New Roman"/>
          <w:kern w:val="0"/>
          <w:szCs w:val="21"/>
          <w:lang w:eastAsia="en-US"/>
        </w:rPr>
      </w:pPr>
      <m:oMath>
        <m:r>
          <w:rPr>
            <w:rFonts w:ascii="Cambria Math" w:hAnsi="Cambria Math"/>
          </w:rPr>
          <m:t xml:space="preserve">                                                                           =</m:t>
        </m:r>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t</m:t>
            </m:r>
          </m:sub>
        </m:sSub>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t</m:t>
                </m:r>
              </m:sub>
            </m:sSub>
          </m:e>
        </m:d>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oMath>
      <w:r w:rsidRPr="0019750F">
        <w:rPr>
          <w:rFonts w:eastAsia="宋体" w:cs="Times New Roman"/>
          <w:szCs w:val="21"/>
        </w:rPr>
        <w:tab/>
      </w:r>
      <w:r w:rsidRPr="0019750F">
        <w:rPr>
          <w:rFonts w:cs="Times New Roman"/>
          <w:szCs w:val="21"/>
        </w:rPr>
        <w:t>(3b)</w:t>
      </w:r>
    </w:p>
    <w:p w14:paraId="1AB12102" w14:textId="77777777" w:rsidR="00D9283D" w:rsidRPr="0019750F" w:rsidRDefault="00D9283D" w:rsidP="00D9283D">
      <w:pPr>
        <w:pStyle w:val="a4"/>
        <w:spacing w:after="120"/>
        <w:jc w:val="both"/>
        <w:rPr>
          <w:rFonts w:cs="Times New Roman"/>
          <w:szCs w:val="21"/>
        </w:rPr>
      </w:pPr>
      <w:r w:rsidRPr="0019750F">
        <w:rPr>
          <w:rFonts w:eastAsia="宋体" w:cs="Times New Roman"/>
          <w:szCs w:val="21"/>
          <w:lang w:eastAsia="en-US"/>
        </w:rPr>
        <w:tab/>
      </w:r>
      <m:oMath>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t-1</m:t>
            </m:r>
          </m:sub>
        </m:sSub>
        <m:r>
          <w:rPr>
            <w:rFonts w:ascii="Cambria Math" w:hAnsi="Cambria Math"/>
          </w:rPr>
          <m:t>=μΔt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t</m:t>
            </m:r>
          </m:sub>
        </m:sSub>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oMath>
      <w:r w:rsidRPr="0019750F">
        <w:rPr>
          <w:rFonts w:eastAsia="宋体" w:cs="Times New Roman"/>
          <w:szCs w:val="21"/>
        </w:rPr>
        <w:tab/>
      </w:r>
      <w:r w:rsidRPr="0019750F">
        <w:rPr>
          <w:rFonts w:cs="Times New Roman"/>
          <w:szCs w:val="21"/>
        </w:rPr>
        <w:t>(3c)</w:t>
      </w:r>
    </w:p>
    <w:p w14:paraId="184C02C0" w14:textId="77777777" w:rsidR="00D9283D" w:rsidRPr="0019750F" w:rsidRDefault="00D9283D" w:rsidP="00D9283D">
      <w:pPr>
        <w:pStyle w:val="a4"/>
        <w:spacing w:after="120"/>
        <w:jc w:val="both"/>
        <w:rPr>
          <w:rFonts w:cs="Times New Roman"/>
          <w:iCs/>
          <w:szCs w:val="21"/>
        </w:rPr>
      </w:pPr>
      <w:r w:rsidRPr="0019750F">
        <w:rPr>
          <w:rFonts w:cs="Times New Roman"/>
          <w:iCs/>
          <w:szCs w:val="21"/>
        </w:rPr>
        <w:tab/>
      </w:r>
      <m:oMath>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m:t>
        </m:r>
        <m:f>
          <m:fPr>
            <m:ctrlPr>
              <w:rPr>
                <w:rFonts w:ascii="Cambria Math" w:hAnsi="Cambria Math"/>
              </w:rPr>
            </m:ctrlPr>
          </m:fPr>
          <m:num>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t-1</m:t>
                </m:r>
              </m:sub>
            </m:sSub>
          </m:num>
          <m:den>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den>
        </m:f>
        <m:r>
          <w:rPr>
            <w:rFonts w:ascii="Cambria Math" w:hAnsi="Cambria Math"/>
          </w:rPr>
          <m:t xml:space="preserve">                                       </m:t>
        </m:r>
      </m:oMath>
      <w:r w:rsidRPr="0019750F">
        <w:rPr>
          <w:rFonts w:cs="Times New Roman"/>
          <w:iCs/>
          <w:szCs w:val="21"/>
        </w:rPr>
        <w:tab/>
        <w:t>(3d)</w:t>
      </w:r>
    </w:p>
    <w:p w14:paraId="37123BFE" w14:textId="77777777" w:rsidR="00D9283D" w:rsidRPr="0019750F" w:rsidRDefault="00D9283D" w:rsidP="00D9283D">
      <w:pPr>
        <w:pStyle w:val="a4"/>
        <w:spacing w:after="120"/>
        <w:jc w:val="both"/>
        <w:rPr>
          <w:rFonts w:cs="Times New Roman"/>
          <w:szCs w:val="21"/>
        </w:rPr>
      </w:pPr>
      <w:r w:rsidRPr="0019750F">
        <w:rPr>
          <w:rFonts w:cs="Times New Roman"/>
          <w:iCs/>
          <w:szCs w:val="21"/>
        </w:rPr>
        <w:tab/>
      </w:r>
      <m:oMath>
        <m:sSub>
          <m:sSubPr>
            <m:ctrlPr>
              <w:rPr>
                <w:rFonts w:ascii="Cambria Math" w:hAnsi="Cambria Math"/>
              </w:rPr>
            </m:ctrlPr>
          </m:sSubPr>
          <m:e>
            <m:r>
              <w:rPr>
                <w:rFonts w:ascii="Cambria Math" w:hAnsi="Cambria Math"/>
              </w:rPr>
              <m:t>μ</m:t>
            </m:r>
          </m:e>
          <m:sub>
            <m:r>
              <w:rPr>
                <w:rFonts w:ascii="Cambria Math" w:hAnsi="Cambria Math"/>
              </w:rPr>
              <m:t>t</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t-1</m:t>
                </m:r>
              </m:sub>
            </m:sSub>
          </m:num>
          <m:den>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den>
        </m:f>
        <m:r>
          <w:rPr>
            <w:rFonts w:ascii="Cambria Math" w:hAnsi="Cambria Math"/>
          </w:rPr>
          <m:t xml:space="preserve">                                        </m:t>
        </m:r>
      </m:oMath>
      <w:r w:rsidRPr="0019750F">
        <w:rPr>
          <w:rFonts w:cs="Times New Roman"/>
          <w:iCs/>
          <w:szCs w:val="21"/>
        </w:rPr>
        <w:tab/>
        <w:t>(3e)</w:t>
      </w:r>
    </w:p>
    <w:p w14:paraId="51945A9C" w14:textId="77777777" w:rsidR="00D9283D" w:rsidRPr="0019750F" w:rsidRDefault="00D9283D" w:rsidP="00D9283D">
      <w:pPr>
        <w:ind w:firstLine="210"/>
        <w:jc w:val="both"/>
        <w:rPr>
          <w:rFonts w:ascii="Times New Roman" w:hAnsi="Times New Roman" w:cs="Times New Roman"/>
          <w:szCs w:val="21"/>
        </w:rPr>
      </w:pPr>
      <w:r w:rsidRPr="0019750F">
        <w:rPr>
          <w:rFonts w:ascii="Times New Roman" w:hAnsi="Times New Roman" w:cs="Times New Roman"/>
          <w:szCs w:val="21"/>
        </w:rPr>
        <w:t xml:space="preserve">According to Equation (3b), </w:t>
      </w:r>
      <m:oMath>
        <m:sSub>
          <m:sSubPr>
            <m:ctrlPr>
              <w:rPr>
                <w:rFonts w:ascii="Cambria Math" w:hAnsi="Cambria Math"/>
              </w:rPr>
            </m:ctrlPr>
          </m:sSubPr>
          <m:e>
            <m:r>
              <w:rPr>
                <w:rFonts w:ascii="Cambria Math" w:hAnsi="Cambria Math"/>
              </w:rPr>
              <m:t>I</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t-1</m:t>
            </m:r>
          </m:sub>
        </m:sSub>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t</m:t>
                </m:r>
              </m:sub>
            </m:sSub>
          </m:e>
        </m:d>
        <m:r>
          <w:rPr>
            <w:rFonts w:ascii="Cambria Math" w:hAnsi="Cambria Math"/>
          </w:rPr>
          <m:t>Δt</m:t>
        </m:r>
        <m:sSub>
          <m:sSubPr>
            <m:ctrlPr>
              <w:rPr>
                <w:rFonts w:ascii="Cambria Math" w:hAnsi="Cambria Math"/>
              </w:rPr>
            </m:ctrlPr>
          </m:sSubPr>
          <m:e>
            <m:r>
              <w:rPr>
                <w:rFonts w:ascii="Cambria Math" w:hAnsi="Cambria Math"/>
              </w:rPr>
              <m:t>I</m:t>
            </m:r>
          </m:e>
          <m:sub>
            <m:r>
              <w:rPr>
                <w:rFonts w:ascii="Cambria Math" w:hAnsi="Cambria Math"/>
              </w:rPr>
              <m:t>t-1</m:t>
            </m:r>
          </m:sub>
        </m:sSub>
      </m:oMath>
      <w:r w:rsidRPr="0019750F">
        <w:rPr>
          <w:rFonts w:ascii="Times New Roman" w:hAnsi="Times New Roman" w:cs="Times New Roman"/>
          <w:szCs w:val="21"/>
        </w:rPr>
        <w:t xml:space="preserve">. This equation denotes that one infected individual infect </w:t>
      </w:r>
      <m:oMath>
        <m:d>
          <m:dPr>
            <m:ctrlPr>
              <w:rPr>
                <w:rFonts w:ascii="Cambria Math" w:hAnsi="Cambria Math"/>
              </w:rPr>
            </m:ctrlPr>
          </m:dPr>
          <m:e>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t</m:t>
                </m:r>
              </m:sub>
            </m:sSub>
          </m:e>
        </m:d>
      </m:oMath>
      <w:r w:rsidRPr="0019750F">
        <w:rPr>
          <w:rFonts w:ascii="Times New Roman" w:hAnsi="Times New Roman" w:cs="Times New Roman"/>
          <w:szCs w:val="21"/>
        </w:rPr>
        <w:t xml:space="preserve"> persons on day </w:t>
      </w:r>
      <w:r w:rsidRPr="0019750F">
        <w:rPr>
          <w:rFonts w:ascii="Times New Roman" w:hAnsi="Times New Roman" w:cs="Times New Roman"/>
          <w:i/>
          <w:iCs/>
          <w:szCs w:val="21"/>
        </w:rPr>
        <w:t>t</w:t>
      </w:r>
      <w:r w:rsidRPr="0019750F">
        <w:rPr>
          <w:rFonts w:ascii="Times New Roman" w:hAnsi="Times New Roman" w:cs="Times New Roman"/>
          <w:szCs w:val="21"/>
        </w:rPr>
        <w:t xml:space="preserve">. Thus, we define variable </w:t>
      </w:r>
      <m:oMath>
        <m:sSub>
          <m:sSubPr>
            <m:ctrlPr>
              <w:rPr>
                <w:rFonts w:ascii="Cambria Math" w:hAnsi="Cambria Math"/>
              </w:rPr>
            </m:ctrlPr>
          </m:sSubPr>
          <m:e>
            <m:r>
              <w:rPr>
                <w:rFonts w:ascii="Cambria Math" w:hAnsi="Cambria Math"/>
              </w:rPr>
              <m:t>Φ</m:t>
            </m:r>
          </m:e>
          <m:sub>
            <m:r>
              <w:rPr>
                <w:rFonts w:ascii="Cambria Math" w:hAnsi="Cambria Math"/>
              </w:rPr>
              <m:t>t</m:t>
            </m:r>
          </m:sub>
        </m:sSub>
      </m:oMath>
      <w:r w:rsidRPr="0019750F">
        <w:rPr>
          <w:rFonts w:ascii="Times New Roman" w:hAnsi="Times New Roman" w:cs="Times New Roman"/>
          <w:szCs w:val="21"/>
        </w:rPr>
        <w:t xml:space="preserve"> as below.</w:t>
      </w:r>
    </w:p>
    <w:p w14:paraId="4364FC9F" w14:textId="77777777" w:rsidR="00D9283D" w:rsidRPr="0019750F" w:rsidRDefault="00D9283D" w:rsidP="00D9283D">
      <w:pPr>
        <w:pStyle w:val="a4"/>
        <w:spacing w:after="120"/>
        <w:jc w:val="both"/>
      </w:pPr>
      <w:r w:rsidRPr="0019750F">
        <w:rPr>
          <w:rFonts w:eastAsia="宋体" w:cs="Times New Roman"/>
        </w:rPr>
        <w:tab/>
      </w:r>
      <m:oMath>
        <m:sSub>
          <m:sSubPr>
            <m:ctrlPr>
              <w:rPr>
                <w:rFonts w:ascii="Cambria Math" w:hAnsi="Cambria Math"/>
              </w:rPr>
            </m:ctrlPr>
          </m:sSubPr>
          <m:e>
            <m:r>
              <w:rPr>
                <w:rFonts w:ascii="Cambria Math" w:hAnsi="Cambria Math"/>
              </w:rPr>
              <m:t>Φ</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t</m:t>
            </m:r>
          </m:sub>
        </m:sSub>
        <m:r>
          <w:rPr>
            <w:rFonts w:ascii="Cambria Math" w:hAnsi="Cambria Math"/>
          </w:rPr>
          <m:t xml:space="preserve">                                </m:t>
        </m:r>
      </m:oMath>
      <w:r w:rsidRPr="0019750F">
        <w:rPr>
          <w:rFonts w:eastAsia="宋体" w:cs="Times New Roman"/>
        </w:rPr>
        <w:tab/>
      </w:r>
      <w:r w:rsidRPr="0019750F">
        <w:t>(4)</w:t>
      </w:r>
    </w:p>
    <w:p w14:paraId="143C3376" w14:textId="77777777" w:rsidR="00D9283D" w:rsidRPr="0019750F" w:rsidRDefault="00D9283D" w:rsidP="00D9283D">
      <w:pPr>
        <w:ind w:firstLine="210"/>
        <w:jc w:val="both"/>
        <w:rPr>
          <w:rFonts w:ascii="Times New Roman" w:hAnsi="Times New Roman" w:cs="Times New Roman"/>
          <w:szCs w:val="21"/>
        </w:rPr>
      </w:pPr>
      <w:r w:rsidRPr="0019750F">
        <w:rPr>
          <w:rFonts w:ascii="Times New Roman" w:hAnsi="Times New Roman" w:cs="Times New Roman"/>
          <w:szCs w:val="21"/>
        </w:rPr>
        <w:t xml:space="preserve">This variable is defined as the effective spreading rate on day </w:t>
      </w:r>
      <w:r w:rsidRPr="0019750F">
        <w:rPr>
          <w:rFonts w:ascii="Times New Roman" w:hAnsi="Times New Roman" w:cs="Times New Roman"/>
          <w:i/>
          <w:szCs w:val="21"/>
        </w:rPr>
        <w:t>t</w:t>
      </w:r>
      <w:r w:rsidRPr="0019750F">
        <w:rPr>
          <w:rFonts w:ascii="Times New Roman" w:hAnsi="Times New Roman" w:cs="Times New Roman"/>
          <w:szCs w:val="21"/>
        </w:rPr>
        <w:t xml:space="preserve">, which represents the intensity of infection and the strength of control policy, i.e., the smaller </w:t>
      </w:r>
      <m:oMath>
        <m:sSub>
          <m:sSubPr>
            <m:ctrlPr>
              <w:rPr>
                <w:rFonts w:ascii="Cambria Math" w:hAnsi="Cambria Math"/>
              </w:rPr>
            </m:ctrlPr>
          </m:sSubPr>
          <m:e>
            <m:r>
              <w:rPr>
                <w:rFonts w:ascii="Cambria Math" w:hAnsi="Cambria Math"/>
              </w:rPr>
              <m:t>Φ</m:t>
            </m:r>
          </m:e>
          <m:sub>
            <m:r>
              <w:rPr>
                <w:rFonts w:ascii="Cambria Math" w:hAnsi="Cambria Math"/>
              </w:rPr>
              <m:t>t</m:t>
            </m:r>
          </m:sub>
        </m:sSub>
      </m:oMath>
      <w:r w:rsidRPr="0019750F">
        <w:rPr>
          <w:rFonts w:ascii="Times New Roman" w:hAnsi="Times New Roman" w:cs="Times New Roman"/>
          <w:szCs w:val="21"/>
        </w:rPr>
        <w:t xml:space="preserve"> is, the stricter control policy is. According to Equations (3) and (4).</w:t>
      </w:r>
    </w:p>
    <w:p w14:paraId="648EE538" w14:textId="77777777" w:rsidR="00D9283D" w:rsidRPr="0019750F" w:rsidRDefault="00D9283D" w:rsidP="00D9283D">
      <w:pPr>
        <w:ind w:firstLine="210"/>
        <w:jc w:val="both"/>
        <w:rPr>
          <w:rFonts w:ascii="Times New Roman" w:hAnsi="Times New Roman" w:cs="Times New Roman"/>
          <w:szCs w:val="21"/>
        </w:rPr>
      </w:pPr>
      <w:r w:rsidRPr="0019750F">
        <w:rPr>
          <w:rFonts w:ascii="Times New Roman" w:hAnsi="Times New Roman" w:cs="Times New Roman"/>
          <w:szCs w:val="21"/>
        </w:rPr>
        <w:t>With the help of the time-discrete SIR model mentioned above, we simulate the spreading process of COVID-19 in China, the USA, and Sweden. Our data is obtained from the program "COVID-19 Data Repository by the Center for System Science and Engineering (CSSE) at Johns Hopkins University (</w:t>
      </w:r>
      <w:r>
        <w:rPr>
          <w:rFonts w:ascii="Times New Roman" w:hAnsi="Times New Roman" w:cs="Times New Roman"/>
          <w:i/>
          <w:szCs w:val="21"/>
        </w:rPr>
        <w:t>4</w:t>
      </w:r>
      <w:r w:rsidRPr="0019750F">
        <w:rPr>
          <w:rFonts w:ascii="Times New Roman" w:hAnsi="Times New Roman" w:cs="Times New Roman"/>
          <w:szCs w:val="21"/>
        </w:rPr>
        <w:t xml:space="preserve">)" from Jan 22, 2020, to </w:t>
      </w:r>
      <w:r w:rsidRPr="0019750F">
        <w:rPr>
          <w:rFonts w:ascii="Times New Roman" w:hAnsi="Times New Roman" w:cs="Times New Roman" w:hint="eastAsia"/>
          <w:szCs w:val="21"/>
        </w:rPr>
        <w:t>Dec</w:t>
      </w:r>
      <w:r w:rsidRPr="0019750F">
        <w:rPr>
          <w:rFonts w:ascii="Times New Roman" w:hAnsi="Times New Roman" w:cs="Times New Roman"/>
          <w:szCs w:val="21"/>
        </w:rPr>
        <w:t xml:space="preserve"> 12, 2020, and </w:t>
      </w:r>
      <w:r w:rsidRPr="0019750F">
        <w:rPr>
          <w:rFonts w:ascii="Times New Roman" w:hAnsi="Times New Roman"/>
        </w:rPr>
        <w:t>the National Health Commission of the People's Republic of China</w:t>
      </w:r>
      <w:r w:rsidRPr="0019750F">
        <w:rPr>
          <w:rFonts w:ascii="Times New Roman" w:hAnsi="Times New Roman" w:cs="Times New Roman"/>
          <w:szCs w:val="21"/>
        </w:rPr>
        <w:t xml:space="preserve">. </w:t>
      </w:r>
      <w:r w:rsidRPr="0019750F">
        <w:rPr>
          <w:rFonts w:ascii="Times New Roman" w:hAnsi="Times New Roman" w:cs="Times New Roman" w:hint="eastAsia"/>
          <w:szCs w:val="21"/>
        </w:rPr>
        <w:t>We</w:t>
      </w:r>
      <w:r w:rsidRPr="0019750F">
        <w:rPr>
          <w:rFonts w:ascii="Times New Roman" w:hAnsi="Times New Roman" w:cs="Times New Roman"/>
          <w:szCs w:val="21"/>
        </w:rPr>
        <w:t xml:space="preserve"> find that in the spreading process of COVID-19, all these three countries have </w:t>
      </w:r>
      <w:proofErr w:type="gramStart"/>
      <w:r w:rsidRPr="0019750F">
        <w:rPr>
          <w:rFonts w:ascii="Times New Roman" w:hAnsi="Times New Roman" w:cs="Times New Roman"/>
          <w:szCs w:val="21"/>
        </w:rPr>
        <w:t>an</w:t>
      </w:r>
      <w:proofErr w:type="gramEnd"/>
      <w:r w:rsidRPr="0019750F">
        <w:rPr>
          <w:rFonts w:ascii="Times New Roman" w:hAnsi="Times New Roman" w:cs="Times New Roman"/>
          <w:szCs w:val="21"/>
        </w:rPr>
        <w:t xml:space="preserve"> response period and a recovery period. In the response period (Period 1), some travel restriction policies are taken. Human mobility is limited, but social contact can still be frequent, and little self-protect behavior is taken. The effective spreading rate is kept at a high level. Moreover, in the recovery period (Period 2), the government issued self-isolation policies or recommendations. People are aware of the severity of COVID-19 and will take some self-protect behavior to avoid being infected; the effective spreading rate dropped, which means that the self-isolation control policies began to affect. After period 2, the effective spreading rate will keep at a low level until a second spreading process if it exists. Actually</w:t>
      </w:r>
      <w:r w:rsidRPr="0019750F">
        <w:rPr>
          <w:rFonts w:ascii="Times New Roman" w:hAnsi="Times New Roman" w:cs="Times New Roman" w:hint="eastAsia"/>
          <w:szCs w:val="21"/>
        </w:rPr>
        <w:t>,</w:t>
      </w:r>
      <w:r w:rsidRPr="0019750F">
        <w:rPr>
          <w:rFonts w:ascii="Times New Roman" w:hAnsi="Times New Roman" w:cs="Times New Roman"/>
          <w:szCs w:val="21"/>
        </w:rPr>
        <w:t xml:space="preserve"> at the end of Period 2, the effective spreading rate is small, and the first outbreak of pandemic is over, no matter if the pandemic is controlled. Since the active infected population will disturb our analysis on the second outbreak, we will concentrate on the spreading process of the first outbreak, i.e., Period 1 and 2, to find the main factors affecting the control effect.</w:t>
      </w:r>
    </w:p>
    <w:p w14:paraId="58FC8DC1" w14:textId="77777777" w:rsidR="00D9283D" w:rsidRDefault="00D9283D" w:rsidP="00D9283D">
      <w:pPr>
        <w:pStyle w:val="SMText"/>
        <w:ind w:firstLine="0"/>
        <w:rPr>
          <w:rFonts w:ascii="Arial" w:hAnsi="Arial" w:cs="Arial"/>
          <w:sz w:val="20"/>
        </w:rPr>
      </w:pPr>
    </w:p>
    <w:p w14:paraId="6BD6FAFB" w14:textId="77777777" w:rsidR="00D9283D" w:rsidRDefault="00D9283D" w:rsidP="00D9283D">
      <w:pPr>
        <w:pStyle w:val="SMText"/>
        <w:ind w:firstLine="0"/>
        <w:rPr>
          <w:rFonts w:ascii="Arial" w:hAnsi="Arial" w:cs="Arial"/>
          <w:sz w:val="20"/>
        </w:rPr>
      </w:pPr>
    </w:p>
    <w:p w14:paraId="31674F2B" w14:textId="77777777" w:rsidR="00D9283D" w:rsidRDefault="00D9283D" w:rsidP="00D9283D">
      <w:pPr>
        <w:pStyle w:val="SMText"/>
        <w:ind w:firstLine="0"/>
        <w:rPr>
          <w:rFonts w:ascii="Arial" w:hAnsi="Arial" w:cs="Arial"/>
          <w:sz w:val="20"/>
        </w:rPr>
      </w:pPr>
    </w:p>
    <w:p w14:paraId="6354F252" w14:textId="77777777" w:rsidR="00D9283D" w:rsidRDefault="00D9283D" w:rsidP="00D9283D">
      <w:pPr>
        <w:pStyle w:val="SMText"/>
        <w:ind w:firstLine="0"/>
        <w:rPr>
          <w:rFonts w:ascii="Arial" w:hAnsi="Arial" w:cs="Arial"/>
          <w:sz w:val="20"/>
        </w:rPr>
      </w:pPr>
    </w:p>
    <w:p w14:paraId="4CE11B7D" w14:textId="77777777" w:rsidR="00D9283D" w:rsidRDefault="00D9283D" w:rsidP="00D9283D">
      <w:pPr>
        <w:pStyle w:val="SMText"/>
        <w:ind w:firstLine="0"/>
        <w:rPr>
          <w:rFonts w:ascii="Arial" w:hAnsi="Arial" w:cs="Arial"/>
          <w:sz w:val="20"/>
        </w:rPr>
      </w:pPr>
    </w:p>
    <w:p w14:paraId="72E8733B" w14:textId="77777777" w:rsidR="00D9283D" w:rsidRDefault="00D9283D" w:rsidP="00D9283D">
      <w:pPr>
        <w:pStyle w:val="SMText"/>
        <w:ind w:firstLine="0"/>
        <w:rPr>
          <w:rFonts w:ascii="Arial" w:hAnsi="Arial" w:cs="Arial"/>
          <w:sz w:val="20"/>
        </w:rPr>
      </w:pPr>
    </w:p>
    <w:p w14:paraId="5A99A30E" w14:textId="77777777" w:rsidR="00D9283D" w:rsidRDefault="00D9283D" w:rsidP="00D9283D">
      <w:pPr>
        <w:pStyle w:val="SMText"/>
        <w:ind w:firstLine="0"/>
        <w:rPr>
          <w:rFonts w:ascii="Arial" w:hAnsi="Arial" w:cs="Arial"/>
          <w:sz w:val="20"/>
        </w:rPr>
      </w:pPr>
    </w:p>
    <w:p w14:paraId="53113D68" w14:textId="77777777" w:rsidR="00D9283D" w:rsidRPr="003076D2" w:rsidRDefault="00D9283D" w:rsidP="00D9283D">
      <w:pPr>
        <w:pStyle w:val="SMHeading"/>
        <w:rPr>
          <w:rFonts w:ascii="Arial" w:hAnsi="Arial" w:cs="Arial"/>
          <w:sz w:val="20"/>
          <w:szCs w:val="20"/>
        </w:rPr>
      </w:pPr>
      <w:r w:rsidRPr="003076D2">
        <w:rPr>
          <w:rFonts w:ascii="Arial" w:hAnsi="Arial" w:cs="Arial"/>
          <w:sz w:val="20"/>
          <w:szCs w:val="20"/>
        </w:rPr>
        <w:t>M</w:t>
      </w:r>
      <w:r>
        <w:rPr>
          <w:rFonts w:ascii="Arial" w:hAnsi="Arial" w:cs="Arial"/>
          <w:sz w:val="20"/>
          <w:szCs w:val="20"/>
        </w:rPr>
        <w:t>aterials</w:t>
      </w:r>
    </w:p>
    <w:p w14:paraId="576D9925" w14:textId="77777777" w:rsidR="00D9283D" w:rsidRPr="00846C44" w:rsidRDefault="00D9283D" w:rsidP="00D9283D">
      <w:pPr>
        <w:pStyle w:val="11"/>
        <w:jc w:val="center"/>
      </w:pPr>
      <w:r w:rsidRPr="00846C44">
        <w:rPr>
          <w:noProof/>
        </w:rPr>
        <w:drawing>
          <wp:inline distT="0" distB="0" distL="0" distR="0" wp14:anchorId="6BD81E68" wp14:editId="5D136115">
            <wp:extent cx="4604400" cy="2268000"/>
            <wp:effectExtent l="0" t="0" r="571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04400" cy="2268000"/>
                    </a:xfrm>
                    <a:prstGeom prst="rect">
                      <a:avLst/>
                    </a:prstGeom>
                    <a:noFill/>
                    <a:ln>
                      <a:noFill/>
                    </a:ln>
                  </pic:spPr>
                </pic:pic>
              </a:graphicData>
            </a:graphic>
          </wp:inline>
        </w:drawing>
      </w:r>
    </w:p>
    <w:p w14:paraId="2298FC88" w14:textId="77777777" w:rsidR="00D9283D" w:rsidRDefault="00D9283D" w:rsidP="00D9283D">
      <w:pPr>
        <w:pStyle w:val="11"/>
        <w:jc w:val="center"/>
        <w:rPr>
          <w:rFonts w:cs="Times New Roman"/>
          <w:noProof/>
          <w:szCs w:val="21"/>
        </w:rPr>
      </w:pPr>
      <w:r w:rsidRPr="00846C44">
        <w:rPr>
          <w:rFonts w:hint="eastAsia"/>
        </w:rPr>
        <w:t>A</w:t>
      </w:r>
    </w:p>
    <w:p w14:paraId="621CA9F2" w14:textId="77777777" w:rsidR="00D9283D" w:rsidRPr="00846C44" w:rsidRDefault="00D9283D" w:rsidP="00D9283D">
      <w:pPr>
        <w:pStyle w:val="11"/>
        <w:jc w:val="center"/>
      </w:pPr>
      <w:r w:rsidRPr="002C022E">
        <w:rPr>
          <w:noProof/>
        </w:rPr>
        <w:drawing>
          <wp:inline distT="0" distB="0" distL="0" distR="0" wp14:anchorId="4B8052A5" wp14:editId="14EF72FD">
            <wp:extent cx="4392000" cy="2268000"/>
            <wp:effectExtent l="0" t="0" r="8890" b="0"/>
            <wp:docPr id="7" name="图片 7" descr="D:\ZGIT\qqplot\CN_MU_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ZGIT\qqplot\CN_MU_NEW.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4556"/>
                    <a:stretch/>
                  </pic:blipFill>
                  <pic:spPr bwMode="auto">
                    <a:xfrm>
                      <a:off x="0" y="0"/>
                      <a:ext cx="4392000" cy="2268000"/>
                    </a:xfrm>
                    <a:prstGeom prst="rect">
                      <a:avLst/>
                    </a:prstGeom>
                    <a:noFill/>
                    <a:ln>
                      <a:noFill/>
                    </a:ln>
                    <a:extLst>
                      <a:ext uri="{53640926-AAD7-44D8-BBD7-CCE9431645EC}">
                        <a14:shadowObscured xmlns:a14="http://schemas.microsoft.com/office/drawing/2010/main"/>
                      </a:ext>
                    </a:extLst>
                  </pic:spPr>
                </pic:pic>
              </a:graphicData>
            </a:graphic>
          </wp:inline>
        </w:drawing>
      </w:r>
    </w:p>
    <w:p w14:paraId="00B0A021" w14:textId="77777777" w:rsidR="00D9283D" w:rsidRPr="00846C44" w:rsidRDefault="00D9283D" w:rsidP="00D9283D">
      <w:pPr>
        <w:pStyle w:val="11"/>
        <w:jc w:val="center"/>
      </w:pPr>
      <w:r w:rsidRPr="00846C44">
        <w:rPr>
          <w:rFonts w:hint="eastAsia"/>
        </w:rPr>
        <w:t>B</w:t>
      </w:r>
    </w:p>
    <w:p w14:paraId="12FBC518" w14:textId="77777777" w:rsidR="00D9283D" w:rsidRPr="0019750F" w:rsidRDefault="00D9283D" w:rsidP="00D9283D">
      <w:pPr>
        <w:jc w:val="center"/>
        <w:rPr>
          <w:rFonts w:ascii="Times New Roman" w:hAnsi="Times New Roman" w:cs="Times New Roman"/>
          <w:szCs w:val="21"/>
        </w:rPr>
      </w:pPr>
      <w:r w:rsidRPr="0019750F">
        <w:rPr>
          <w:rFonts w:ascii="Times New Roman" w:hAnsi="Times New Roman" w:cs="Times New Roman"/>
          <w:noProof/>
          <w:szCs w:val="21"/>
        </w:rPr>
        <w:drawing>
          <wp:inline distT="0" distB="0" distL="0" distR="0" wp14:anchorId="411B0EBB" wp14:editId="4610E5F6">
            <wp:extent cx="4579200" cy="2268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3"/>
                    <a:stretch/>
                  </pic:blipFill>
                  <pic:spPr bwMode="auto">
                    <a:xfrm>
                      <a:off x="0" y="0"/>
                      <a:ext cx="4579200" cy="2268000"/>
                    </a:xfrm>
                    <a:prstGeom prst="rect">
                      <a:avLst/>
                    </a:prstGeom>
                    <a:noFill/>
                    <a:ln>
                      <a:noFill/>
                    </a:ln>
                    <a:extLst>
                      <a:ext uri="{53640926-AAD7-44D8-BBD7-CCE9431645EC}">
                        <a14:shadowObscured xmlns:a14="http://schemas.microsoft.com/office/drawing/2010/main"/>
                      </a:ext>
                    </a:extLst>
                  </pic:spPr>
                </pic:pic>
              </a:graphicData>
            </a:graphic>
          </wp:inline>
        </w:drawing>
      </w:r>
    </w:p>
    <w:p w14:paraId="5FC4D88C" w14:textId="77777777" w:rsidR="00D9283D" w:rsidRPr="00846C44" w:rsidRDefault="00D9283D" w:rsidP="00D9283D">
      <w:pPr>
        <w:pStyle w:val="11"/>
        <w:jc w:val="center"/>
      </w:pPr>
      <w:r w:rsidRPr="00846C44">
        <w:rPr>
          <w:rFonts w:hint="eastAsia"/>
        </w:rPr>
        <w:t>C</w:t>
      </w:r>
    </w:p>
    <w:p w14:paraId="1DB46C5C" w14:textId="77777777" w:rsidR="00D9283D" w:rsidRPr="0019750F" w:rsidRDefault="00D9283D" w:rsidP="00D9283D">
      <w:pPr>
        <w:pStyle w:val="11"/>
      </w:pPr>
      <w:r w:rsidRPr="0019750F">
        <w:lastRenderedPageBreak/>
        <w:t>Fig. S1. QQ-plot</w:t>
      </w:r>
      <w:r>
        <w:t xml:space="preserve"> </w:t>
      </w:r>
      <w:r w:rsidRPr="0019750F">
        <w:t>of the main epidemiological parameters in China (A: spreading rate; B: recovery rate; C: effective spreading rate; the red line shows that the main epidemiological parameters in China in each period can almost fit normal distribution except some outliers.)</w:t>
      </w:r>
    </w:p>
    <w:p w14:paraId="2DADBA06" w14:textId="77777777" w:rsidR="00D9283D" w:rsidRDefault="00D9283D" w:rsidP="00D9283D">
      <w:pPr>
        <w:pStyle w:val="SMText"/>
        <w:ind w:firstLine="0"/>
        <w:rPr>
          <w:rFonts w:ascii="Arial" w:hAnsi="Arial" w:cs="Arial"/>
          <w:sz w:val="20"/>
        </w:rPr>
      </w:pPr>
    </w:p>
    <w:p w14:paraId="7CC63F49" w14:textId="77777777" w:rsidR="00D9283D" w:rsidRDefault="00D9283D" w:rsidP="00D9283D">
      <w:pPr>
        <w:spacing w:after="160" w:line="259" w:lineRule="auto"/>
        <w:rPr>
          <w:noProof/>
        </w:rPr>
      </w:pPr>
      <w:r>
        <w:rPr>
          <w:rFonts w:ascii="Arial" w:hAnsi="Arial" w:cs="Arial"/>
          <w:sz w:val="20"/>
        </w:rPr>
        <w:br w:type="page"/>
      </w:r>
      <w:r w:rsidRPr="00DC623A">
        <w:rPr>
          <w:rFonts w:ascii="Arial" w:hAnsi="Arial" w:cs="Arial"/>
          <w:b/>
          <w:sz w:val="20"/>
          <w:szCs w:val="20"/>
        </w:rPr>
        <w:lastRenderedPageBreak/>
        <w:t>.</w:t>
      </w:r>
      <w:r w:rsidRPr="003076D2">
        <w:rPr>
          <w:noProof/>
        </w:rPr>
        <w:t xml:space="preserve"> </w:t>
      </w:r>
      <w:r w:rsidRPr="0019750F">
        <w:rPr>
          <w:noProof/>
        </w:rPr>
        <w:drawing>
          <wp:inline distT="0" distB="0" distL="0" distR="0" wp14:anchorId="1152F9E4" wp14:editId="37496C68">
            <wp:extent cx="3944620" cy="371348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8"/>
                    <a:srcRect t="11352" b="12998"/>
                    <a:stretch>
                      <a:fillRect/>
                    </a:stretch>
                  </pic:blipFill>
                  <pic:spPr>
                    <a:xfrm>
                      <a:off x="0" y="0"/>
                      <a:ext cx="3944620" cy="3713480"/>
                    </a:xfrm>
                    <a:prstGeom prst="rect">
                      <a:avLst/>
                    </a:prstGeom>
                  </pic:spPr>
                </pic:pic>
              </a:graphicData>
            </a:graphic>
          </wp:inline>
        </w:drawing>
      </w:r>
    </w:p>
    <w:p w14:paraId="5C76BBD1" w14:textId="77777777" w:rsidR="00D9283D" w:rsidRPr="00DE4032" w:rsidRDefault="00D9283D" w:rsidP="00D9283D">
      <w:pPr>
        <w:pStyle w:val="SMcaption"/>
        <w:rPr>
          <w:rFonts w:ascii="Arial" w:hAnsi="Arial" w:cs="Arial"/>
          <w:bCs/>
          <w:kern w:val="32"/>
          <w:sz w:val="20"/>
        </w:rPr>
      </w:pPr>
      <w:r w:rsidRPr="00DC623A">
        <w:rPr>
          <w:rFonts w:ascii="Arial" w:hAnsi="Arial" w:cs="Arial"/>
          <w:sz w:val="20"/>
        </w:rPr>
        <w:t xml:space="preserve">Fig. S2. </w:t>
      </w:r>
      <w:r w:rsidRPr="003076D2">
        <w:rPr>
          <w:rFonts w:ascii="Arial" w:hAnsi="Arial" w:cs="Arial"/>
          <w:bCs/>
          <w:kern w:val="32"/>
          <w:sz w:val="20"/>
        </w:rPr>
        <w:t>exact time of the response time of each province of China</w:t>
      </w:r>
    </w:p>
    <w:p w14:paraId="52103B22" w14:textId="77777777" w:rsidR="00D9283D" w:rsidRDefault="00D9283D" w:rsidP="00D9283D">
      <w:pPr>
        <w:spacing w:after="160" w:line="259" w:lineRule="auto"/>
        <w:rPr>
          <w:rFonts w:ascii="Arial" w:hAnsi="Arial" w:cs="Arial"/>
          <w:b/>
          <w:bCs/>
          <w:sz w:val="20"/>
          <w:szCs w:val="20"/>
        </w:rPr>
      </w:pPr>
      <w:r>
        <w:rPr>
          <w:rFonts w:ascii="Arial" w:hAnsi="Arial" w:cs="Arial"/>
          <w:b/>
          <w:bCs/>
          <w:sz w:val="20"/>
          <w:szCs w:val="20"/>
        </w:rPr>
        <w:br w:type="page"/>
      </w:r>
      <w:r w:rsidRPr="0019750F">
        <w:rPr>
          <w:rFonts w:ascii="Times New Roman" w:hAnsi="Times New Roman"/>
          <w:noProof/>
        </w:rPr>
        <w:lastRenderedPageBreak/>
        <w:drawing>
          <wp:inline distT="0" distB="0" distL="0" distR="0" wp14:anchorId="16D09DB0" wp14:editId="5C3E1C7D">
            <wp:extent cx="5222631" cy="272676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29516" cy="2730363"/>
                    </a:xfrm>
                    <a:prstGeom prst="rect">
                      <a:avLst/>
                    </a:prstGeom>
                  </pic:spPr>
                </pic:pic>
              </a:graphicData>
            </a:graphic>
          </wp:inline>
        </w:drawing>
      </w:r>
    </w:p>
    <w:p w14:paraId="53B96B01" w14:textId="77777777" w:rsidR="00D9283D" w:rsidRPr="00DE4032" w:rsidRDefault="00D9283D" w:rsidP="00D9283D">
      <w:pPr>
        <w:pStyle w:val="SMcaption"/>
        <w:rPr>
          <w:rFonts w:ascii="Arial" w:hAnsi="Arial" w:cs="Arial"/>
          <w:bCs/>
          <w:kern w:val="32"/>
          <w:sz w:val="20"/>
        </w:rPr>
      </w:pPr>
      <w:r w:rsidRPr="00DC623A">
        <w:rPr>
          <w:rFonts w:ascii="Arial" w:hAnsi="Arial" w:cs="Arial"/>
          <w:sz w:val="20"/>
        </w:rPr>
        <w:t>Fig. S</w:t>
      </w:r>
      <w:r>
        <w:rPr>
          <w:rFonts w:ascii="Arial" w:hAnsi="Arial" w:cs="Arial"/>
          <w:sz w:val="20"/>
        </w:rPr>
        <w:t>3</w:t>
      </w:r>
      <w:r w:rsidRPr="00DC623A">
        <w:rPr>
          <w:rFonts w:ascii="Arial" w:hAnsi="Arial" w:cs="Arial"/>
          <w:sz w:val="20"/>
        </w:rPr>
        <w:t xml:space="preserve">. </w:t>
      </w:r>
      <w:r w:rsidRPr="005A2521">
        <w:rPr>
          <w:rFonts w:ascii="Arial" w:hAnsi="Arial" w:cs="Arial"/>
          <w:bCs/>
          <w:kern w:val="32"/>
          <w:sz w:val="20"/>
        </w:rPr>
        <w:t>Patients in intensive care of Sweden</w:t>
      </w:r>
      <w:r>
        <w:rPr>
          <w:rFonts w:ascii="Arial" w:hAnsi="Arial" w:cs="Arial"/>
          <w:bCs/>
          <w:kern w:val="32"/>
          <w:sz w:val="20"/>
        </w:rPr>
        <w:t xml:space="preserve"> (</w:t>
      </w:r>
      <w:r>
        <w:rPr>
          <w:rFonts w:ascii="Arial" w:hAnsi="Arial" w:cs="Arial"/>
          <w:bCs/>
          <w:i/>
          <w:iCs/>
          <w:kern w:val="32"/>
          <w:sz w:val="20"/>
        </w:rPr>
        <w:t>5</w:t>
      </w:r>
      <w:r>
        <w:rPr>
          <w:rFonts w:ascii="Arial" w:hAnsi="Arial" w:cs="Arial"/>
          <w:bCs/>
          <w:kern w:val="32"/>
          <w:sz w:val="20"/>
        </w:rPr>
        <w:t>)</w:t>
      </w:r>
    </w:p>
    <w:p w14:paraId="0B4AF589" w14:textId="77777777" w:rsidR="00D9283D" w:rsidRDefault="00D9283D" w:rsidP="00D9283D">
      <w:pPr>
        <w:spacing w:after="160" w:line="259" w:lineRule="auto"/>
        <w:rPr>
          <w:rFonts w:ascii="Arial" w:eastAsiaTheme="minorEastAsia" w:hAnsi="Arial" w:cs="Arial"/>
          <w:sz w:val="20"/>
          <w:szCs w:val="20"/>
          <w:lang w:eastAsia="en-US"/>
        </w:rPr>
      </w:pPr>
      <w:r>
        <w:rPr>
          <w:rFonts w:ascii="Arial" w:eastAsiaTheme="minorEastAsia" w:hAnsi="Arial" w:cs="Arial"/>
          <w:sz w:val="20"/>
          <w:szCs w:val="20"/>
          <w:lang w:eastAsia="en-US"/>
        </w:rPr>
        <w:br w:type="page"/>
      </w:r>
    </w:p>
    <w:p w14:paraId="55BA3906" w14:textId="77777777" w:rsidR="00D9283D" w:rsidRPr="0019750F" w:rsidRDefault="00D9283D" w:rsidP="00D9283D">
      <w:pPr>
        <w:jc w:val="center"/>
        <w:rPr>
          <w:rFonts w:ascii="Times New Roman" w:hAnsi="Times New Roman" w:cs="Times New Roman"/>
          <w:szCs w:val="21"/>
        </w:rPr>
      </w:pPr>
      <w:r w:rsidRPr="0019750F">
        <w:rPr>
          <w:rFonts w:ascii="Times New Roman" w:hAnsi="Times New Roman" w:cs="Times New Roman"/>
          <w:noProof/>
          <w:szCs w:val="21"/>
        </w:rPr>
        <w:lastRenderedPageBreak/>
        <w:drawing>
          <wp:inline distT="0" distB="0" distL="0" distR="0" wp14:anchorId="55D7C00D" wp14:editId="50EF87FE">
            <wp:extent cx="5274310" cy="228727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10"/>
                    <a:stretch>
                      <a:fillRect/>
                    </a:stretch>
                  </pic:blipFill>
                  <pic:spPr>
                    <a:xfrm>
                      <a:off x="0" y="0"/>
                      <a:ext cx="5274310" cy="2287270"/>
                    </a:xfrm>
                    <a:prstGeom prst="rect">
                      <a:avLst/>
                    </a:prstGeom>
                  </pic:spPr>
                </pic:pic>
              </a:graphicData>
            </a:graphic>
          </wp:inline>
        </w:drawing>
      </w:r>
    </w:p>
    <w:p w14:paraId="642A741E" w14:textId="77777777" w:rsidR="00D9283D" w:rsidRPr="00DE4032" w:rsidRDefault="00D9283D" w:rsidP="00D9283D">
      <w:pPr>
        <w:pStyle w:val="SMcaption"/>
        <w:rPr>
          <w:rFonts w:ascii="Arial" w:hAnsi="Arial" w:cs="Arial"/>
          <w:bCs/>
          <w:kern w:val="32"/>
          <w:sz w:val="20"/>
        </w:rPr>
      </w:pPr>
      <w:r w:rsidRPr="00DC623A">
        <w:rPr>
          <w:rFonts w:ascii="Arial" w:hAnsi="Arial" w:cs="Arial"/>
          <w:sz w:val="20"/>
        </w:rPr>
        <w:t>Fig. S</w:t>
      </w:r>
      <w:r>
        <w:rPr>
          <w:rFonts w:ascii="Arial" w:hAnsi="Arial" w:cs="Arial"/>
          <w:sz w:val="20"/>
        </w:rPr>
        <w:t>4</w:t>
      </w:r>
      <w:r w:rsidRPr="00DC623A">
        <w:rPr>
          <w:rFonts w:ascii="Arial" w:hAnsi="Arial" w:cs="Arial"/>
          <w:sz w:val="20"/>
        </w:rPr>
        <w:t xml:space="preserve">. </w:t>
      </w:r>
      <w:r>
        <w:rPr>
          <w:rFonts w:ascii="Arial" w:hAnsi="Arial" w:cs="Arial"/>
          <w:sz w:val="20"/>
        </w:rPr>
        <w:t xml:space="preserve">Current </w:t>
      </w:r>
      <w:r>
        <w:rPr>
          <w:rFonts w:ascii="Arial" w:hAnsi="Arial" w:cs="Arial"/>
          <w:bCs/>
          <w:kern w:val="32"/>
          <w:sz w:val="20"/>
        </w:rPr>
        <w:t>p</w:t>
      </w:r>
      <w:r w:rsidRPr="005A2521">
        <w:rPr>
          <w:rFonts w:ascii="Arial" w:hAnsi="Arial" w:cs="Arial"/>
          <w:bCs/>
          <w:kern w:val="32"/>
          <w:sz w:val="20"/>
        </w:rPr>
        <w:t xml:space="preserve">atients in </w:t>
      </w:r>
      <w:r>
        <w:rPr>
          <w:rFonts w:ascii="Arial" w:hAnsi="Arial" w:cs="Arial"/>
          <w:bCs/>
          <w:kern w:val="32"/>
          <w:sz w:val="20"/>
        </w:rPr>
        <w:t>New York and Florida</w:t>
      </w:r>
    </w:p>
    <w:p w14:paraId="4BB5940A" w14:textId="77777777" w:rsidR="00D9283D" w:rsidRDefault="00D9283D" w:rsidP="00D9283D">
      <w:pPr>
        <w:spacing w:after="160" w:line="259" w:lineRule="auto"/>
        <w:rPr>
          <w:rFonts w:ascii="Arial" w:eastAsiaTheme="minorEastAsia" w:hAnsi="Arial" w:cs="Arial"/>
          <w:sz w:val="20"/>
          <w:szCs w:val="20"/>
          <w:lang w:eastAsia="en-US"/>
        </w:rPr>
      </w:pPr>
      <w:r>
        <w:rPr>
          <w:rFonts w:ascii="Arial" w:eastAsiaTheme="minorEastAsia" w:hAnsi="Arial" w:cs="Arial"/>
          <w:sz w:val="20"/>
          <w:szCs w:val="20"/>
          <w:lang w:eastAsia="en-US"/>
        </w:rPr>
        <w:br w:type="page"/>
      </w:r>
    </w:p>
    <w:p w14:paraId="0FFD281D" w14:textId="77777777" w:rsidR="00D9283D" w:rsidRDefault="00D9283D" w:rsidP="00D9283D">
      <w:pPr>
        <w:spacing w:after="160" w:line="259" w:lineRule="auto"/>
        <w:rPr>
          <w:rFonts w:ascii="Arial" w:eastAsiaTheme="minorEastAsia" w:hAnsi="Arial" w:cs="Arial"/>
          <w:sz w:val="20"/>
          <w:szCs w:val="20"/>
          <w:lang w:eastAsia="en-US"/>
        </w:rPr>
      </w:pPr>
    </w:p>
    <w:p w14:paraId="7DF8AA43" w14:textId="77777777" w:rsidR="00D9283D" w:rsidRPr="00DE4032" w:rsidRDefault="00D9283D" w:rsidP="00D9283D">
      <w:pPr>
        <w:pStyle w:val="SMcaption"/>
        <w:rPr>
          <w:rFonts w:ascii="Arial" w:hAnsi="Arial" w:cs="Arial"/>
          <w:bCs/>
          <w:kern w:val="32"/>
          <w:sz w:val="20"/>
        </w:rPr>
      </w:pPr>
      <w:r w:rsidRPr="00DC623A">
        <w:rPr>
          <w:rFonts w:ascii="Arial" w:hAnsi="Arial" w:cs="Arial"/>
          <w:sz w:val="20"/>
        </w:rPr>
        <w:t xml:space="preserve">Table S1. </w:t>
      </w:r>
      <w:r w:rsidRPr="00DE4032">
        <w:rPr>
          <w:rFonts w:ascii="Arial" w:hAnsi="Arial" w:cs="Arial"/>
          <w:bCs/>
          <w:kern w:val="32"/>
          <w:sz w:val="20"/>
        </w:rPr>
        <w:t>Daily increased active infections before and after the second outbreak</w:t>
      </w:r>
    </w:p>
    <w:tbl>
      <w:tblPr>
        <w:tblStyle w:val="a5"/>
        <w:tblW w:w="0" w:type="auto"/>
        <w:tblBorders>
          <w:top w:val="double" w:sz="4" w:space="0" w:color="auto"/>
          <w:left w:val="none" w:sz="0" w:space="0" w:color="auto"/>
          <w:right w:val="none" w:sz="0" w:space="0" w:color="auto"/>
          <w:insideV w:val="none" w:sz="0" w:space="0" w:color="auto"/>
        </w:tblBorders>
        <w:tblLook w:val="04A0" w:firstRow="1" w:lastRow="0" w:firstColumn="1" w:lastColumn="0" w:noHBand="0" w:noVBand="1"/>
      </w:tblPr>
      <w:tblGrid>
        <w:gridCol w:w="1701"/>
        <w:gridCol w:w="1843"/>
        <w:gridCol w:w="2268"/>
        <w:gridCol w:w="2484"/>
      </w:tblGrid>
      <w:tr w:rsidR="00D9283D" w:rsidRPr="0019750F" w14:paraId="68291F45" w14:textId="77777777" w:rsidTr="00D3259F">
        <w:tc>
          <w:tcPr>
            <w:tcW w:w="1701" w:type="dxa"/>
          </w:tcPr>
          <w:p w14:paraId="47A8C25A"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C</w:t>
            </w:r>
            <w:r w:rsidRPr="0019750F">
              <w:rPr>
                <w:rFonts w:ascii="Times New Roman" w:hAnsi="Times New Roman"/>
                <w:sz w:val="18"/>
                <w:szCs w:val="20"/>
              </w:rPr>
              <w:t>ountry</w:t>
            </w:r>
          </w:p>
        </w:tc>
        <w:tc>
          <w:tcPr>
            <w:tcW w:w="1843" w:type="dxa"/>
          </w:tcPr>
          <w:p w14:paraId="3034D3D5"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D</w:t>
            </w:r>
            <w:r w:rsidRPr="0019750F">
              <w:rPr>
                <w:rFonts w:ascii="Times New Roman" w:hAnsi="Times New Roman"/>
                <w:sz w:val="18"/>
                <w:szCs w:val="20"/>
              </w:rPr>
              <w:t>ate</w:t>
            </w:r>
          </w:p>
        </w:tc>
        <w:tc>
          <w:tcPr>
            <w:tcW w:w="2268" w:type="dxa"/>
          </w:tcPr>
          <w:p w14:paraId="75AF63C0"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sz w:val="18"/>
                <w:szCs w:val="20"/>
              </w:rPr>
              <w:t>Ten days average before the second outbreak</w:t>
            </w:r>
          </w:p>
        </w:tc>
        <w:tc>
          <w:tcPr>
            <w:tcW w:w="2484" w:type="dxa"/>
          </w:tcPr>
          <w:p w14:paraId="6492A0A1"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sz w:val="18"/>
                <w:szCs w:val="20"/>
              </w:rPr>
              <w:t>Daily average after the second outbreak</w:t>
            </w:r>
          </w:p>
        </w:tc>
      </w:tr>
      <w:tr w:rsidR="00D9283D" w:rsidRPr="0019750F" w14:paraId="5E3444AB" w14:textId="77777777" w:rsidTr="00D3259F">
        <w:tc>
          <w:tcPr>
            <w:tcW w:w="1701" w:type="dxa"/>
          </w:tcPr>
          <w:p w14:paraId="0CA191A8"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sz w:val="18"/>
                <w:szCs w:val="20"/>
              </w:rPr>
              <w:t>China</w:t>
            </w:r>
          </w:p>
        </w:tc>
        <w:tc>
          <w:tcPr>
            <w:tcW w:w="1843" w:type="dxa"/>
          </w:tcPr>
          <w:p w14:paraId="2D5D899D"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J</w:t>
            </w:r>
            <w:r w:rsidRPr="0019750F">
              <w:rPr>
                <w:rFonts w:ascii="Times New Roman" w:hAnsi="Times New Roman"/>
                <w:sz w:val="18"/>
                <w:szCs w:val="20"/>
              </w:rPr>
              <w:t>ul 19, 2020</w:t>
            </w:r>
          </w:p>
        </w:tc>
        <w:tc>
          <w:tcPr>
            <w:tcW w:w="2268" w:type="dxa"/>
          </w:tcPr>
          <w:p w14:paraId="78750C9F"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5</w:t>
            </w:r>
            <w:r w:rsidRPr="0019750F">
              <w:rPr>
                <w:rFonts w:ascii="Times New Roman" w:hAnsi="Times New Roman"/>
                <w:sz w:val="18"/>
                <w:szCs w:val="20"/>
              </w:rPr>
              <w:t>1 infections/day</w:t>
            </w:r>
          </w:p>
        </w:tc>
        <w:tc>
          <w:tcPr>
            <w:tcW w:w="2484" w:type="dxa"/>
          </w:tcPr>
          <w:p w14:paraId="3D721FA1"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sz w:val="18"/>
                <w:szCs w:val="20"/>
              </w:rPr>
              <w:t>185 infections/day</w:t>
            </w:r>
          </w:p>
        </w:tc>
      </w:tr>
      <w:tr w:rsidR="00D9283D" w:rsidRPr="0019750F" w14:paraId="2B05C858" w14:textId="77777777" w:rsidTr="00D3259F">
        <w:tc>
          <w:tcPr>
            <w:tcW w:w="1701" w:type="dxa"/>
          </w:tcPr>
          <w:p w14:paraId="163B4484"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U</w:t>
            </w:r>
            <w:r w:rsidRPr="0019750F">
              <w:rPr>
                <w:rFonts w:ascii="Times New Roman" w:hAnsi="Times New Roman"/>
                <w:sz w:val="18"/>
                <w:szCs w:val="20"/>
              </w:rPr>
              <w:t>SA</w:t>
            </w:r>
          </w:p>
        </w:tc>
        <w:tc>
          <w:tcPr>
            <w:tcW w:w="1843" w:type="dxa"/>
          </w:tcPr>
          <w:p w14:paraId="7AC0411C"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O</w:t>
            </w:r>
            <w:r w:rsidRPr="0019750F">
              <w:rPr>
                <w:rFonts w:ascii="Times New Roman" w:hAnsi="Times New Roman"/>
                <w:sz w:val="18"/>
                <w:szCs w:val="20"/>
              </w:rPr>
              <w:t>ct 20, 2020</w:t>
            </w:r>
          </w:p>
        </w:tc>
        <w:tc>
          <w:tcPr>
            <w:tcW w:w="2268" w:type="dxa"/>
          </w:tcPr>
          <w:p w14:paraId="3C8EC21D"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3</w:t>
            </w:r>
            <w:r w:rsidRPr="0019750F">
              <w:rPr>
                <w:rFonts w:ascii="Times New Roman" w:hAnsi="Times New Roman"/>
                <w:sz w:val="18"/>
                <w:szCs w:val="20"/>
              </w:rPr>
              <w:t>7,751 infections/day</w:t>
            </w:r>
          </w:p>
        </w:tc>
        <w:tc>
          <w:tcPr>
            <w:tcW w:w="2484" w:type="dxa"/>
          </w:tcPr>
          <w:p w14:paraId="4BB99E96"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sz w:val="18"/>
                <w:szCs w:val="20"/>
              </w:rPr>
              <w:t>128,030 infections/day</w:t>
            </w:r>
          </w:p>
        </w:tc>
      </w:tr>
      <w:tr w:rsidR="00D9283D" w:rsidRPr="0019750F" w14:paraId="03F8C134" w14:textId="77777777" w:rsidTr="00D3259F">
        <w:tc>
          <w:tcPr>
            <w:tcW w:w="1701" w:type="dxa"/>
          </w:tcPr>
          <w:p w14:paraId="17E3A85F"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S</w:t>
            </w:r>
            <w:r w:rsidRPr="0019750F">
              <w:rPr>
                <w:rFonts w:ascii="Times New Roman" w:hAnsi="Times New Roman"/>
                <w:sz w:val="18"/>
                <w:szCs w:val="20"/>
              </w:rPr>
              <w:t>weden</w:t>
            </w:r>
          </w:p>
        </w:tc>
        <w:tc>
          <w:tcPr>
            <w:tcW w:w="1843" w:type="dxa"/>
          </w:tcPr>
          <w:p w14:paraId="13BEF42B"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O</w:t>
            </w:r>
            <w:r w:rsidRPr="0019750F">
              <w:rPr>
                <w:rFonts w:ascii="Times New Roman" w:hAnsi="Times New Roman"/>
                <w:sz w:val="18"/>
                <w:szCs w:val="20"/>
              </w:rPr>
              <w:t>ct 27, 2020</w:t>
            </w:r>
          </w:p>
        </w:tc>
        <w:tc>
          <w:tcPr>
            <w:tcW w:w="2268" w:type="dxa"/>
          </w:tcPr>
          <w:p w14:paraId="1FA9DD2E"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hint="eastAsia"/>
                <w:sz w:val="18"/>
                <w:szCs w:val="20"/>
              </w:rPr>
              <w:t>1</w:t>
            </w:r>
            <w:r w:rsidRPr="0019750F">
              <w:rPr>
                <w:rFonts w:ascii="Times New Roman" w:hAnsi="Times New Roman"/>
                <w:sz w:val="18"/>
                <w:szCs w:val="20"/>
              </w:rPr>
              <w:t>,399 infections/day</w:t>
            </w:r>
          </w:p>
        </w:tc>
        <w:tc>
          <w:tcPr>
            <w:tcW w:w="2484" w:type="dxa"/>
          </w:tcPr>
          <w:p w14:paraId="5296F318" w14:textId="77777777" w:rsidR="00D9283D" w:rsidRPr="0019750F" w:rsidRDefault="00D9283D" w:rsidP="00D3259F">
            <w:pPr>
              <w:spacing w:before="120" w:after="120"/>
              <w:jc w:val="both"/>
              <w:rPr>
                <w:rFonts w:ascii="Times New Roman" w:hAnsi="Times New Roman"/>
                <w:sz w:val="18"/>
                <w:szCs w:val="20"/>
              </w:rPr>
            </w:pPr>
            <w:r w:rsidRPr="0019750F">
              <w:rPr>
                <w:rFonts w:ascii="Times New Roman" w:hAnsi="Times New Roman"/>
                <w:sz w:val="18"/>
                <w:szCs w:val="20"/>
              </w:rPr>
              <w:t>3</w:t>
            </w:r>
            <w:r w:rsidRPr="0019750F">
              <w:rPr>
                <w:rFonts w:ascii="Times New Roman" w:hAnsi="Times New Roman" w:hint="eastAsia"/>
                <w:sz w:val="18"/>
                <w:szCs w:val="20"/>
              </w:rPr>
              <w:t>,</w:t>
            </w:r>
            <w:r w:rsidRPr="0019750F">
              <w:rPr>
                <w:rFonts w:ascii="Times New Roman" w:hAnsi="Times New Roman"/>
                <w:sz w:val="18"/>
                <w:szCs w:val="20"/>
              </w:rPr>
              <w:t>424 infections/day</w:t>
            </w:r>
          </w:p>
        </w:tc>
      </w:tr>
    </w:tbl>
    <w:p w14:paraId="7918A76D" w14:textId="77777777" w:rsidR="00D9283D" w:rsidRDefault="00D9283D" w:rsidP="00D9283D">
      <w:pPr>
        <w:spacing w:after="160" w:line="259" w:lineRule="auto"/>
        <w:rPr>
          <w:rFonts w:ascii="Arial" w:eastAsiaTheme="minorEastAsia" w:hAnsi="Arial" w:cs="Arial"/>
          <w:b/>
          <w:sz w:val="20"/>
          <w:szCs w:val="20"/>
          <w:lang w:eastAsia="en-US"/>
        </w:rPr>
      </w:pPr>
      <w:r>
        <w:rPr>
          <w:rFonts w:ascii="Arial" w:hAnsi="Arial" w:cs="Arial"/>
          <w:b/>
          <w:sz w:val="20"/>
        </w:rPr>
        <w:br w:type="page"/>
      </w:r>
    </w:p>
    <w:p w14:paraId="41DC0200" w14:textId="77777777" w:rsidR="00D9283D" w:rsidRPr="00DC623A" w:rsidRDefault="00D9283D" w:rsidP="00D9283D">
      <w:pPr>
        <w:pStyle w:val="SMcaption"/>
        <w:rPr>
          <w:rFonts w:ascii="Arial" w:hAnsi="Arial" w:cs="Arial"/>
          <w:b/>
          <w:sz w:val="20"/>
        </w:rPr>
      </w:pPr>
      <w:r w:rsidRPr="00DC623A">
        <w:rPr>
          <w:rFonts w:ascii="Arial" w:hAnsi="Arial" w:cs="Arial"/>
          <w:b/>
          <w:sz w:val="20"/>
        </w:rPr>
        <w:lastRenderedPageBreak/>
        <w:t>SI References</w:t>
      </w:r>
    </w:p>
    <w:p w14:paraId="30458827" w14:textId="77777777" w:rsidR="00D9283D" w:rsidRPr="00DC623A" w:rsidRDefault="00D9283D" w:rsidP="00D9283D">
      <w:pPr>
        <w:pStyle w:val="SMcaption"/>
        <w:rPr>
          <w:rFonts w:ascii="Arial" w:hAnsi="Arial" w:cs="Arial"/>
          <w:b/>
          <w:sz w:val="20"/>
        </w:rPr>
      </w:pPr>
    </w:p>
    <w:p w14:paraId="768504F3" w14:textId="77777777" w:rsidR="00D9283D" w:rsidRPr="00D21A57" w:rsidRDefault="00D9283D" w:rsidP="00D9283D">
      <w:pPr>
        <w:pStyle w:val="a3"/>
        <w:numPr>
          <w:ilvl w:val="0"/>
          <w:numId w:val="1"/>
        </w:numPr>
        <w:shd w:val="clear" w:color="auto" w:fill="FFFFFF"/>
        <w:spacing w:beforeAutospacing="0" w:afterAutospacing="0"/>
        <w:textAlignment w:val="baseline"/>
        <w:rPr>
          <w:rFonts w:ascii="Arial" w:hAnsi="Arial" w:cs="Arial"/>
          <w:sz w:val="20"/>
          <w:szCs w:val="20"/>
        </w:rPr>
      </w:pPr>
      <w:proofErr w:type="spellStart"/>
      <w:r w:rsidRPr="00D21A57">
        <w:rPr>
          <w:rFonts w:ascii="Arial" w:hAnsi="Arial" w:cs="Arial"/>
          <w:sz w:val="20"/>
          <w:szCs w:val="20"/>
        </w:rPr>
        <w:t>Hethcote</w:t>
      </w:r>
      <w:proofErr w:type="spellEnd"/>
      <w:r w:rsidRPr="00D21A57">
        <w:rPr>
          <w:rFonts w:ascii="Arial" w:hAnsi="Arial" w:cs="Arial"/>
          <w:sz w:val="20"/>
          <w:szCs w:val="20"/>
        </w:rPr>
        <w:t xml:space="preserve">, H. </w:t>
      </w:r>
      <w:proofErr w:type="gramStart"/>
      <w:r w:rsidRPr="00D21A57">
        <w:rPr>
          <w:rFonts w:ascii="Arial" w:hAnsi="Arial" w:cs="Arial"/>
          <w:sz w:val="20"/>
          <w:szCs w:val="20"/>
        </w:rPr>
        <w:t>W. .</w:t>
      </w:r>
      <w:proofErr w:type="gramEnd"/>
      <w:r w:rsidRPr="00D21A57">
        <w:rPr>
          <w:rFonts w:ascii="Arial" w:hAnsi="Arial" w:cs="Arial"/>
          <w:sz w:val="20"/>
          <w:szCs w:val="20"/>
        </w:rPr>
        <w:t xml:space="preserve"> (1989). Three Basic Epidemiological Models. Springer Berlin Heidelberg.</w:t>
      </w:r>
    </w:p>
    <w:p w14:paraId="681BD4BD" w14:textId="77777777" w:rsidR="00D9283D" w:rsidRPr="00D21A57" w:rsidRDefault="00D9283D" w:rsidP="00D9283D">
      <w:pPr>
        <w:pStyle w:val="a3"/>
        <w:numPr>
          <w:ilvl w:val="0"/>
          <w:numId w:val="1"/>
        </w:numPr>
        <w:shd w:val="clear" w:color="auto" w:fill="FFFFFF"/>
        <w:spacing w:beforeAutospacing="0" w:afterAutospacing="0"/>
        <w:textAlignment w:val="baseline"/>
        <w:rPr>
          <w:rFonts w:ascii="Arial" w:hAnsi="Arial" w:cs="Arial"/>
          <w:sz w:val="20"/>
          <w:szCs w:val="20"/>
        </w:rPr>
      </w:pPr>
      <w:r w:rsidRPr="00D21A57">
        <w:rPr>
          <w:rFonts w:ascii="Arial" w:hAnsi="Arial" w:cs="Arial"/>
          <w:sz w:val="20"/>
          <w:szCs w:val="20"/>
        </w:rPr>
        <w:t xml:space="preserve">H. </w:t>
      </w:r>
      <w:proofErr w:type="spellStart"/>
      <w:r w:rsidRPr="00D21A57">
        <w:rPr>
          <w:rFonts w:ascii="Arial" w:hAnsi="Arial" w:cs="Arial"/>
          <w:sz w:val="20"/>
          <w:szCs w:val="20"/>
        </w:rPr>
        <w:t>Hethcote</w:t>
      </w:r>
      <w:proofErr w:type="spellEnd"/>
      <w:r w:rsidRPr="00D21A57">
        <w:rPr>
          <w:rFonts w:ascii="Arial" w:hAnsi="Arial" w:cs="Arial"/>
          <w:sz w:val="20"/>
          <w:szCs w:val="20"/>
        </w:rPr>
        <w:t>, The mathematics of infectious diseases. SIAM Rev. 42, 599-653 (2020). doi:</w:t>
      </w:r>
      <w:hyperlink r:id="rId11" w:history="1">
        <w:r w:rsidRPr="00D21A57">
          <w:rPr>
            <w:rFonts w:ascii="Arial" w:hAnsi="Arial" w:cs="Arial"/>
            <w:sz w:val="20"/>
            <w:szCs w:val="20"/>
          </w:rPr>
          <w:t>10.1137/S0036144500371907</w:t>
        </w:r>
      </w:hyperlink>
    </w:p>
    <w:p w14:paraId="0EBD373F" w14:textId="77777777" w:rsidR="00D9283D" w:rsidRPr="00D21A57" w:rsidRDefault="00D9283D" w:rsidP="00D9283D">
      <w:pPr>
        <w:pStyle w:val="a3"/>
        <w:numPr>
          <w:ilvl w:val="0"/>
          <w:numId w:val="1"/>
        </w:numPr>
        <w:shd w:val="clear" w:color="auto" w:fill="FFFFFF"/>
        <w:spacing w:beforeAutospacing="0" w:afterAutospacing="0"/>
        <w:textAlignment w:val="baseline"/>
        <w:rPr>
          <w:rFonts w:ascii="Arial" w:hAnsi="Arial" w:cs="Arial"/>
          <w:sz w:val="20"/>
          <w:szCs w:val="20"/>
        </w:rPr>
      </w:pPr>
      <w:r w:rsidRPr="00D21A57">
        <w:rPr>
          <w:rFonts w:ascii="Arial" w:hAnsi="Arial" w:cs="Arial"/>
          <w:sz w:val="20"/>
          <w:szCs w:val="20"/>
        </w:rPr>
        <w:t xml:space="preserve">Anderson, J. </w:t>
      </w:r>
      <w:proofErr w:type="gramStart"/>
      <w:r w:rsidRPr="00D21A57">
        <w:rPr>
          <w:rFonts w:ascii="Arial" w:hAnsi="Arial" w:cs="Arial"/>
          <w:sz w:val="20"/>
          <w:szCs w:val="20"/>
        </w:rPr>
        <w:t>S. ,</w:t>
      </w:r>
      <w:proofErr w:type="gramEnd"/>
      <w:r w:rsidRPr="00D21A57">
        <w:rPr>
          <w:rFonts w:ascii="Arial" w:hAnsi="Arial" w:cs="Arial"/>
          <w:sz w:val="20"/>
          <w:szCs w:val="20"/>
        </w:rPr>
        <w:t xml:space="preserve"> </w:t>
      </w:r>
      <w:proofErr w:type="spellStart"/>
      <w:r w:rsidRPr="00D21A57">
        <w:rPr>
          <w:rFonts w:ascii="Arial" w:hAnsi="Arial" w:cs="Arial"/>
          <w:sz w:val="20"/>
          <w:szCs w:val="20"/>
        </w:rPr>
        <w:t>Lampl</w:t>
      </w:r>
      <w:proofErr w:type="spellEnd"/>
      <w:r w:rsidRPr="00D21A57">
        <w:rPr>
          <w:rFonts w:ascii="Arial" w:hAnsi="Arial" w:cs="Arial"/>
          <w:sz w:val="20"/>
          <w:szCs w:val="20"/>
        </w:rPr>
        <w:t xml:space="preserve">, I. , </w:t>
      </w:r>
      <w:proofErr w:type="spellStart"/>
      <w:r w:rsidRPr="00D21A57">
        <w:rPr>
          <w:rFonts w:ascii="Arial" w:hAnsi="Arial" w:cs="Arial"/>
          <w:sz w:val="20"/>
          <w:szCs w:val="20"/>
        </w:rPr>
        <w:t>Reichova</w:t>
      </w:r>
      <w:proofErr w:type="spellEnd"/>
      <w:r w:rsidRPr="00D21A57">
        <w:rPr>
          <w:rFonts w:ascii="Arial" w:hAnsi="Arial" w:cs="Arial"/>
          <w:sz w:val="20"/>
          <w:szCs w:val="20"/>
        </w:rPr>
        <w:t xml:space="preserve">, I. , Carandini, M. , &amp; </w:t>
      </w:r>
      <w:proofErr w:type="spellStart"/>
      <w:r w:rsidRPr="00D21A57">
        <w:rPr>
          <w:rFonts w:ascii="Arial" w:hAnsi="Arial" w:cs="Arial"/>
          <w:sz w:val="20"/>
          <w:szCs w:val="20"/>
        </w:rPr>
        <w:t>Ferster</w:t>
      </w:r>
      <w:proofErr w:type="spellEnd"/>
      <w:r w:rsidRPr="00D21A57">
        <w:rPr>
          <w:rFonts w:ascii="Arial" w:hAnsi="Arial" w:cs="Arial"/>
          <w:sz w:val="20"/>
          <w:szCs w:val="20"/>
        </w:rPr>
        <w:t>, D. . (2000). Stimulus dependence of two-state fluctuations of membrane potential in cat visual cortex. Nature Neuroscience, 3(6), 617-621.</w:t>
      </w:r>
    </w:p>
    <w:p w14:paraId="0BFD2489" w14:textId="77777777" w:rsidR="00D9283D" w:rsidRPr="00D21A57" w:rsidRDefault="00D9283D" w:rsidP="00D9283D">
      <w:pPr>
        <w:pStyle w:val="a3"/>
        <w:numPr>
          <w:ilvl w:val="0"/>
          <w:numId w:val="1"/>
        </w:numPr>
        <w:shd w:val="clear" w:color="auto" w:fill="FFFFFF"/>
        <w:spacing w:beforeAutospacing="0" w:afterAutospacing="0"/>
        <w:textAlignment w:val="baseline"/>
        <w:rPr>
          <w:rFonts w:ascii="Arial" w:hAnsi="Arial" w:cs="Arial"/>
          <w:sz w:val="20"/>
          <w:szCs w:val="20"/>
        </w:rPr>
      </w:pPr>
      <w:r w:rsidRPr="00D21A57">
        <w:rPr>
          <w:rFonts w:ascii="Arial" w:hAnsi="Arial" w:cs="Arial"/>
          <w:sz w:val="20"/>
          <w:szCs w:val="20"/>
        </w:rPr>
        <w:t xml:space="preserve">Johns Hopkins University, COVID-19 Data Repository by the Center for Systems Science and Engineering (CSSE) (2020); </w:t>
      </w:r>
      <w:hyperlink r:id="rId12" w:history="1">
        <w:r w:rsidRPr="00D21A57">
          <w:rPr>
            <w:rFonts w:ascii="Arial" w:hAnsi="Arial" w:cs="Arial"/>
            <w:sz w:val="20"/>
            <w:szCs w:val="20"/>
          </w:rPr>
          <w:t>https://github.com/CSSEGISandData/COVID-19</w:t>
        </w:r>
      </w:hyperlink>
      <w:r w:rsidRPr="00D21A57">
        <w:rPr>
          <w:rFonts w:ascii="Arial" w:hAnsi="Arial" w:cs="Arial"/>
          <w:sz w:val="20"/>
          <w:szCs w:val="20"/>
        </w:rPr>
        <w:t xml:space="preserve"> </w:t>
      </w:r>
    </w:p>
    <w:p w14:paraId="096F5B8A" w14:textId="77777777" w:rsidR="00D9283D" w:rsidRPr="00A03998" w:rsidRDefault="00D9283D" w:rsidP="00D9283D">
      <w:pPr>
        <w:pStyle w:val="a3"/>
        <w:numPr>
          <w:ilvl w:val="0"/>
          <w:numId w:val="1"/>
        </w:numPr>
        <w:shd w:val="clear" w:color="auto" w:fill="FFFFFF"/>
        <w:spacing w:beforeAutospacing="0" w:afterAutospacing="0"/>
        <w:jc w:val="both"/>
        <w:textAlignment w:val="baseline"/>
        <w:rPr>
          <w:rFonts w:ascii="Arial" w:hAnsi="Arial" w:cs="Arial"/>
          <w:sz w:val="20"/>
          <w:szCs w:val="20"/>
        </w:rPr>
      </w:pPr>
      <w:r w:rsidRPr="00A03998">
        <w:rPr>
          <w:rFonts w:ascii="Arial" w:hAnsi="Arial" w:cs="Arial"/>
          <w:sz w:val="20"/>
          <w:szCs w:val="20"/>
        </w:rPr>
        <w:t xml:space="preserve">Irrational Software AB, (2020), “Covid-19 in Sweden: patients in intensive care”, from: </w:t>
      </w:r>
      <w:hyperlink r:id="rId13" w:anchor="intensivecare" w:history="1">
        <w:r w:rsidRPr="00A03998">
          <w:rPr>
            <w:rFonts w:ascii="Arial" w:hAnsi="Arial" w:cs="Arial"/>
            <w:sz w:val="20"/>
            <w:szCs w:val="20"/>
          </w:rPr>
          <w:t>https://www.covid19insweden.com/en/healthcare.html#intensivecare</w:t>
        </w:r>
      </w:hyperlink>
      <w:r w:rsidRPr="00A03998">
        <w:rPr>
          <w:rFonts w:ascii="Arial" w:hAnsi="Arial" w:cs="Arial"/>
          <w:sz w:val="20"/>
          <w:szCs w:val="20"/>
        </w:rPr>
        <w:t xml:space="preserve"> </w:t>
      </w:r>
    </w:p>
    <w:p w14:paraId="1017605A" w14:textId="77777777" w:rsidR="00D9283D" w:rsidRPr="008B6A87" w:rsidRDefault="00D9283D" w:rsidP="00D9283D">
      <w:pPr>
        <w:rPr>
          <w:rFonts w:ascii="Times New Roman" w:hAnsi="Times New Roman" w:cs="Times New Roman"/>
          <w:b/>
          <w:bCs/>
          <w:szCs w:val="21"/>
        </w:rPr>
      </w:pPr>
    </w:p>
    <w:p w14:paraId="0F188CE8" w14:textId="77777777" w:rsidR="004A3AA9" w:rsidRPr="00D9283D" w:rsidRDefault="004A3AA9"/>
    <w:sectPr w:rsidR="004A3AA9" w:rsidRPr="00D928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4B6794"/>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AyMDA0NDE3MDQ2NTFS0lEKTi0uzszPAykwrAUARiW/qSwAAAA="/>
  </w:docVars>
  <w:rsids>
    <w:rsidRoot w:val="00D9283D"/>
    <w:rsid w:val="004A3AA9"/>
    <w:rsid w:val="00D92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28575"/>
  <w15:chartTrackingRefBased/>
  <w15:docId w15:val="{79E7A68D-1CF6-4985-8379-4D6CB81C4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83D"/>
    <w:rPr>
      <w:rFonts w:ascii="宋体" w:eastAsia="宋体" w:hAnsi="宋体" w:cs="宋体"/>
      <w:kern w:val="0"/>
      <w:sz w:val="24"/>
      <w:szCs w:val="24"/>
    </w:rPr>
  </w:style>
  <w:style w:type="paragraph" w:styleId="1">
    <w:name w:val="heading 1"/>
    <w:basedOn w:val="a"/>
    <w:next w:val="a"/>
    <w:link w:val="10"/>
    <w:uiPriority w:val="9"/>
    <w:qFormat/>
    <w:rsid w:val="00D9283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D9283D"/>
    <w:pPr>
      <w:spacing w:beforeAutospacing="1" w:afterAutospacing="1"/>
    </w:pPr>
    <w:rPr>
      <w:rFonts w:ascii="Times New Roman" w:eastAsia="Times New Roman" w:hAnsi="Times New Roman" w:cs="Times New Roman"/>
    </w:rPr>
  </w:style>
  <w:style w:type="paragraph" w:customStyle="1" w:styleId="a4">
    <w:name w:val="全页公式"/>
    <w:qFormat/>
    <w:rsid w:val="00D9283D"/>
    <w:pPr>
      <w:tabs>
        <w:tab w:val="center" w:pos="4156"/>
        <w:tab w:val="right" w:pos="8312"/>
      </w:tabs>
      <w:suppressAutoHyphens/>
      <w:spacing w:line="259" w:lineRule="auto"/>
    </w:pPr>
    <w:rPr>
      <w:rFonts w:ascii="Times New Roman" w:hAnsi="Times New Roman"/>
    </w:rPr>
  </w:style>
  <w:style w:type="table" w:styleId="a5">
    <w:name w:val="Table Grid"/>
    <w:basedOn w:val="a1"/>
    <w:uiPriority w:val="39"/>
    <w:rsid w:val="00D9283D"/>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图片下标1"/>
    <w:basedOn w:val="a"/>
    <w:link w:val="12"/>
    <w:qFormat/>
    <w:rsid w:val="00D9283D"/>
    <w:pPr>
      <w:jc w:val="both"/>
    </w:pPr>
    <w:rPr>
      <w:rFonts w:ascii="Times New Roman" w:hAnsi="Times New Roman"/>
      <w:sz w:val="18"/>
    </w:rPr>
  </w:style>
  <w:style w:type="character" w:customStyle="1" w:styleId="12">
    <w:name w:val="图片下标1 字符"/>
    <w:basedOn w:val="a0"/>
    <w:link w:val="11"/>
    <w:rsid w:val="00D9283D"/>
    <w:rPr>
      <w:rFonts w:ascii="Times New Roman" w:eastAsia="宋体" w:hAnsi="Times New Roman" w:cs="宋体"/>
      <w:kern w:val="0"/>
      <w:sz w:val="18"/>
      <w:szCs w:val="24"/>
    </w:rPr>
  </w:style>
  <w:style w:type="paragraph" w:customStyle="1" w:styleId="SMHeading">
    <w:name w:val="SM Heading"/>
    <w:basedOn w:val="1"/>
    <w:qFormat/>
    <w:rsid w:val="00D9283D"/>
    <w:pPr>
      <w:keepLines w:val="0"/>
      <w:spacing w:before="240" w:after="60" w:line="240" w:lineRule="auto"/>
    </w:pPr>
    <w:rPr>
      <w:rFonts w:ascii="Times New Roman" w:eastAsiaTheme="minorEastAsia" w:hAnsi="Times New Roman" w:cs="Times New Roman"/>
      <w:kern w:val="32"/>
      <w:sz w:val="24"/>
      <w:szCs w:val="24"/>
      <w:lang w:eastAsia="en-US"/>
    </w:rPr>
  </w:style>
  <w:style w:type="paragraph" w:customStyle="1" w:styleId="SMSubheading">
    <w:name w:val="SM Subheading"/>
    <w:basedOn w:val="a"/>
    <w:qFormat/>
    <w:rsid w:val="00D9283D"/>
    <w:rPr>
      <w:rFonts w:ascii="Times New Roman" w:eastAsiaTheme="minorEastAsia" w:hAnsi="Times New Roman" w:cs="Times New Roman"/>
      <w:szCs w:val="20"/>
      <w:u w:val="words"/>
      <w:lang w:eastAsia="en-US"/>
    </w:rPr>
  </w:style>
  <w:style w:type="paragraph" w:customStyle="1" w:styleId="SMText">
    <w:name w:val="SM Text"/>
    <w:basedOn w:val="a"/>
    <w:qFormat/>
    <w:rsid w:val="00D9283D"/>
    <w:pPr>
      <w:ind w:firstLine="480"/>
    </w:pPr>
    <w:rPr>
      <w:rFonts w:ascii="Times New Roman" w:eastAsiaTheme="minorEastAsia" w:hAnsi="Times New Roman" w:cs="Times New Roman"/>
      <w:szCs w:val="20"/>
      <w:lang w:eastAsia="en-US"/>
    </w:rPr>
  </w:style>
  <w:style w:type="paragraph" w:customStyle="1" w:styleId="SMcaption">
    <w:name w:val="SM caption"/>
    <w:basedOn w:val="SMText"/>
    <w:qFormat/>
    <w:rsid w:val="00D9283D"/>
    <w:pPr>
      <w:ind w:firstLine="0"/>
    </w:pPr>
  </w:style>
  <w:style w:type="character" w:customStyle="1" w:styleId="10">
    <w:name w:val="标题 1 字符"/>
    <w:basedOn w:val="a0"/>
    <w:link w:val="1"/>
    <w:uiPriority w:val="9"/>
    <w:rsid w:val="00D9283D"/>
    <w:rPr>
      <w:rFonts w:ascii="宋体" w:eastAsia="宋体" w:hAnsi="宋体" w:cs="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covid19insweden.com/en/healthcare.html"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github.com/CSSEGISandData/COVID-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i.org/10.1137/S0036144500371907"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1003</Words>
  <Characters>5722</Characters>
  <Application>Microsoft Office Word</Application>
  <DocSecurity>0</DocSecurity>
  <Lines>47</Lines>
  <Paragraphs>13</Paragraphs>
  <ScaleCrop>false</ScaleCrop>
  <Company/>
  <LinksUpToDate>false</LinksUpToDate>
  <CharactersWithSpaces>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z</dc:creator>
  <cp:keywords/>
  <dc:description/>
  <cp:lastModifiedBy>z z</cp:lastModifiedBy>
  <cp:revision>1</cp:revision>
  <dcterms:created xsi:type="dcterms:W3CDTF">2021-07-08T06:41:00Z</dcterms:created>
  <dcterms:modified xsi:type="dcterms:W3CDTF">2021-07-08T06:42:00Z</dcterms:modified>
</cp:coreProperties>
</file>