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2B5E" w14:textId="6852F595" w:rsidR="00C3647F" w:rsidRPr="00081689" w:rsidRDefault="00C3647F" w:rsidP="00C3647F">
      <w:pPr>
        <w:rPr>
          <w:rFonts w:ascii="Bierstadt" w:hAnsi="Bierstadt" w:cs="Arial"/>
          <w:b/>
          <w:bCs/>
          <w:sz w:val="20"/>
          <w:szCs w:val="20"/>
        </w:rPr>
      </w:pPr>
      <w:bookmarkStart w:id="0" w:name="_Ref110863164"/>
      <w:bookmarkStart w:id="1" w:name="_Toc147590563"/>
      <w:bookmarkStart w:id="2" w:name="_Hlk197677506"/>
      <w:r>
        <w:rPr>
          <w:rFonts w:ascii="Bierstadt" w:hAnsi="Bierstadt" w:cs="Arial"/>
          <w:b/>
          <w:bCs/>
          <w:sz w:val="20"/>
          <w:szCs w:val="20"/>
        </w:rPr>
        <w:t xml:space="preserve">Additional file 3: </w:t>
      </w:r>
      <w:r w:rsidRPr="00081689">
        <w:rPr>
          <w:rFonts w:ascii="Bierstadt" w:hAnsi="Bierstadt" w:cs="Arial"/>
          <w:b/>
          <w:bCs/>
          <w:sz w:val="20"/>
          <w:szCs w:val="20"/>
        </w:rPr>
        <w:t>Criteria and levels for the discrete choice modelling pilot survey</w:t>
      </w:r>
      <w:bookmarkEnd w:id="0"/>
      <w:bookmarkEnd w:id="1"/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3397"/>
        <w:gridCol w:w="3544"/>
        <w:gridCol w:w="3879"/>
        <w:gridCol w:w="2783"/>
      </w:tblGrid>
      <w:tr w:rsidR="00C3647F" w:rsidRPr="00171D19" w14:paraId="44296BD9" w14:textId="77777777" w:rsidTr="00AC5C0D">
        <w:trPr>
          <w:trHeight w:val="49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7969" w14:textId="77777777" w:rsidR="00C3647F" w:rsidRPr="00081689" w:rsidRDefault="00C3647F" w:rsidP="00AC5C0D">
            <w:pPr>
              <w:rPr>
                <w:rFonts w:ascii="Bierstadt" w:hAnsi="Bierstadt" w:cs="Arial"/>
                <w:b/>
                <w:bCs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b/>
                <w:bCs/>
                <w:sz w:val="20"/>
                <w:szCs w:val="20"/>
              </w:rPr>
              <w:t xml:space="preserve">Attributes (Criteria)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76D3" w14:textId="77777777" w:rsidR="00C3647F" w:rsidRPr="00081689" w:rsidRDefault="00C3647F" w:rsidP="00AC5C0D">
            <w:pPr>
              <w:rPr>
                <w:rFonts w:ascii="Bierstadt" w:hAnsi="Bierstadt" w:cs="Arial"/>
                <w:b/>
                <w:bCs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b/>
                <w:bCs/>
                <w:sz w:val="20"/>
                <w:szCs w:val="20"/>
              </w:rPr>
              <w:t>Levels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7A03" w14:textId="77777777" w:rsidR="00C3647F" w:rsidRPr="00081689" w:rsidRDefault="00C3647F" w:rsidP="00AC5C0D">
            <w:pPr>
              <w:rPr>
                <w:rFonts w:ascii="Bierstadt" w:hAnsi="Bierstadt" w:cs="Arial"/>
                <w:b/>
                <w:bCs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b/>
                <w:bCs/>
                <w:sz w:val="20"/>
                <w:szCs w:val="20"/>
              </w:rPr>
              <w:t>Lay definition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7438" w14:textId="77777777" w:rsidR="00C3647F" w:rsidRPr="00081689" w:rsidRDefault="00C3647F" w:rsidP="00AC5C0D">
            <w:pPr>
              <w:rPr>
                <w:rFonts w:ascii="Bierstadt" w:hAnsi="Bierstadt" w:cs="Arial"/>
                <w:b/>
                <w:bCs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b/>
                <w:bCs/>
                <w:sz w:val="20"/>
                <w:szCs w:val="20"/>
              </w:rPr>
              <w:t>Technical definition</w:t>
            </w:r>
          </w:p>
        </w:tc>
      </w:tr>
      <w:tr w:rsidR="00C3647F" w:rsidRPr="00171D19" w14:paraId="02401574" w14:textId="77777777" w:rsidTr="00AC5C0D">
        <w:trPr>
          <w:trHeight w:val="196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4611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Effectiveness and safety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B2AC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Slightly effective and safe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Moderately effective and safe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2. Highly effective and safe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48AD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the service delivers an improvement in health status and reducing mortality and is safe for use.”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E6AC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that are effective and safe in improving and maintaining health status and reducing mortality as measured at individual or population level will be prioritised.”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p.15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  <w:tr w:rsidR="00C3647F" w:rsidRPr="00171D19" w14:paraId="1474F966" w14:textId="77777777" w:rsidTr="00AC5C0D">
        <w:trPr>
          <w:trHeight w:val="55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A2C2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Health systems capacity requirements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DF59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Below national average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Above national average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0EE8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the service can be provided to Kenyans based on existing health system capacity in terms of human resources, medicines, drugs, and other service provision requirements.”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AF3F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that are easy to implement because of the current service capacity may have priority. E.g., availability of service infrastructure, delivery models, safety and quality and management.”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p.16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 </w:t>
            </w:r>
            <w:r>
              <w:rPr>
                <w:rFonts w:ascii="Bierstadt" w:hAnsi="Bierstadt" w:cs="Arial"/>
                <w:sz w:val="20"/>
                <w:szCs w:val="20"/>
              </w:rPr>
              <w:t>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  <w:p w14:paraId="7E080356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“Services that are easy to implement because of the current medical products, vaccines and technology capacity may have priority. E.g., is a drug or commodity available in the Kenyan market? Is there reliability in procurement?”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p.16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  <w:tr w:rsidR="00C3647F" w:rsidRPr="00171D19" w14:paraId="7218B738" w14:textId="77777777" w:rsidTr="00AC5C0D">
        <w:trPr>
          <w:trHeight w:val="12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7AF8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Equity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6FC8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Disease mainly affects the well off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Disease mainly affects the poor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36E1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the service addresses the disparities in access and utilisation of needed health services and health status of Kenyans.”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2CCE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that enhance equity of access and equity of health outcomes at the population level may have priority.”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p.15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  <w:tr w:rsidR="00C3647F" w:rsidRPr="00171D19" w14:paraId="7B1AE7B9" w14:textId="77777777" w:rsidTr="00AC5C0D">
        <w:trPr>
          <w:trHeight w:val="98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DE20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lastRenderedPageBreak/>
              <w:t>Severity of disease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31FC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Mild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Moderate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 xml:space="preserve">2. Severe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91DF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the service addresses the most debilitating forms of a disease to an individual.”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05A2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that focus on the most debilitating forms of disease in society may deserve priority.”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p.16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]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and </w:t>
            </w:r>
            <w:r>
              <w:rPr>
                <w:rFonts w:ascii="Bierstadt" w:hAnsi="Bierstadt" w:cs="Arial"/>
                <w:sz w:val="20"/>
                <w:szCs w:val="20"/>
              </w:rPr>
              <w:t>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  <w:tr w:rsidR="00C3647F" w:rsidRPr="00171D19" w14:paraId="3C453F84" w14:textId="77777777" w:rsidTr="00AC5C0D">
        <w:trPr>
          <w:trHeight w:val="36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962C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Catastrophic health expenditure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FA76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Does not reduce the financial burden of paying out of pocket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Reduces the financial burden of paying out of pocket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70F6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including the service in the health benefits package reduces the financial burden of paying out of pocket for the service.”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 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5D05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responsible for the greatest burden of catastrophic health expenditure at the population and individual level are prioritised e.g., interventions of rare and/or emerging diseases might be very costly (because of the small number patients) and could push people into poverty. Therefore, these interventions may deserve priority.”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p.15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 </w:t>
            </w:r>
            <w:r>
              <w:rPr>
                <w:rFonts w:ascii="Bierstadt" w:hAnsi="Bierstadt" w:cs="Arial"/>
                <w:sz w:val="20"/>
                <w:szCs w:val="20"/>
              </w:rPr>
              <w:t>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  <w:tr w:rsidR="00C3647F" w:rsidRPr="00171D19" w14:paraId="30E3176B" w14:textId="77777777" w:rsidTr="00AC5C0D">
        <w:trPr>
          <w:trHeight w:val="1722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755B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Congruence with existing priorities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0C0F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0. Low Priority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1. Medium Priority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br/>
              <w:t>2. High Priority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79C8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“Whether the service is in line with constitution, prevailing laws and prevailing health sector policies and priorities as further investments and policies are made.”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[9, 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p.13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E1CD" w14:textId="77777777" w:rsidR="00C3647F" w:rsidRPr="00081689" w:rsidRDefault="00C3647F" w:rsidP="00AC5C0D">
            <w:pPr>
              <w:rPr>
                <w:rFonts w:ascii="Bierstadt" w:hAnsi="Bierstadt" w:cs="Arial"/>
                <w:sz w:val="20"/>
                <w:szCs w:val="20"/>
              </w:rPr>
            </w:pPr>
            <w:r w:rsidRPr="00081689">
              <w:rPr>
                <w:rFonts w:ascii="Bierstadt" w:hAnsi="Bierstadt" w:cs="Arial"/>
                <w:sz w:val="20"/>
                <w:szCs w:val="20"/>
              </w:rPr>
              <w:t>“Services that are in line with existing health sector priorities may have priority.”</w:t>
            </w:r>
            <w:r>
              <w:rPr>
                <w:rFonts w:ascii="Bierstadt" w:hAnsi="Bierstadt" w:cs="Arial"/>
                <w:sz w:val="20"/>
                <w:szCs w:val="20"/>
              </w:rPr>
              <w:t xml:space="preserve"> [9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p.17</w:t>
            </w:r>
            <w:r>
              <w:rPr>
                <w:rFonts w:ascii="Bierstadt" w:hAnsi="Bierstadt" w:cs="Arial"/>
                <w:sz w:val="20"/>
                <w:szCs w:val="20"/>
              </w:rPr>
              <w:t>]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 xml:space="preserve"> and </w:t>
            </w:r>
            <w:r>
              <w:rPr>
                <w:rFonts w:ascii="Bierstadt" w:hAnsi="Bierstadt" w:cs="Arial"/>
                <w:sz w:val="20"/>
                <w:szCs w:val="20"/>
              </w:rPr>
              <w:t>[41</w:t>
            </w:r>
            <w:r w:rsidRPr="00081689">
              <w:rPr>
                <w:rFonts w:ascii="Bierstadt" w:hAnsi="Bierstadt" w:cs="Arial"/>
                <w:sz w:val="20"/>
                <w:szCs w:val="20"/>
              </w:rPr>
              <w:t>, p.5</w:t>
            </w:r>
            <w:r>
              <w:rPr>
                <w:rFonts w:ascii="Bierstadt" w:hAnsi="Bierstadt" w:cs="Arial"/>
                <w:sz w:val="20"/>
                <w:szCs w:val="20"/>
              </w:rPr>
              <w:t>].</w:t>
            </w:r>
          </w:p>
        </w:tc>
      </w:tr>
    </w:tbl>
    <w:p w14:paraId="13460FEA" w14:textId="6343FACF" w:rsidR="009B26B1" w:rsidRPr="009D2E9A" w:rsidRDefault="00C3647F" w:rsidP="009D2E9A">
      <w:pPr>
        <w:spacing w:after="160" w:line="259" w:lineRule="auto"/>
        <w:rPr>
          <w:rFonts w:ascii="Bierstadt" w:hAnsi="Bierstadt" w:cs="Arial"/>
          <w:sz w:val="20"/>
          <w:szCs w:val="20"/>
        </w:rPr>
      </w:pPr>
      <w:r w:rsidRPr="00081689">
        <w:rPr>
          <w:rFonts w:ascii="Bierstadt" w:hAnsi="Bierstadt"/>
          <w:sz w:val="20"/>
          <w:szCs w:val="20"/>
        </w:rPr>
        <w:t>Criteria and definitions were derived from HBPAP’s report</w:t>
      </w:r>
      <w:r w:rsidR="009D2E9A">
        <w:rPr>
          <w:rFonts w:ascii="Bierstadt" w:hAnsi="Bierstadt"/>
          <w:sz w:val="20"/>
          <w:szCs w:val="20"/>
        </w:rPr>
        <w:t xml:space="preserve"> [9]</w:t>
      </w:r>
      <w:r w:rsidRPr="00081689">
        <w:rPr>
          <w:rFonts w:ascii="Bierstadt" w:hAnsi="Bierstadt"/>
          <w:sz w:val="20"/>
          <w:szCs w:val="20"/>
        </w:rPr>
        <w:t>. HBPAP had obtained the criteria and definitions from</w:t>
      </w:r>
      <w:r w:rsidR="009D2E9A">
        <w:rPr>
          <w:rFonts w:ascii="Bierstadt" w:hAnsi="Bierstadt"/>
          <w:sz w:val="20"/>
          <w:szCs w:val="20"/>
        </w:rPr>
        <w:t xml:space="preserve"> </w:t>
      </w:r>
      <w:r w:rsidR="009D2E9A" w:rsidRPr="009D2E9A">
        <w:rPr>
          <w:rFonts w:ascii="Bierstadt" w:hAnsi="Bierstadt"/>
          <w:sz w:val="20"/>
          <w:szCs w:val="20"/>
        </w:rPr>
        <w:t>Tromp</w:t>
      </w:r>
      <w:r w:rsidR="009D2E9A">
        <w:rPr>
          <w:rFonts w:ascii="Bierstadt" w:hAnsi="Bierstadt"/>
          <w:sz w:val="20"/>
          <w:szCs w:val="20"/>
        </w:rPr>
        <w:t xml:space="preserve"> </w:t>
      </w:r>
      <w:r w:rsidR="009D2E9A" w:rsidRPr="009D2E9A">
        <w:rPr>
          <w:rFonts w:ascii="Bierstadt" w:hAnsi="Bierstadt"/>
          <w:sz w:val="20"/>
          <w:szCs w:val="20"/>
        </w:rPr>
        <w:t>and Baltussen</w:t>
      </w:r>
      <w:r w:rsidR="009D2E9A">
        <w:rPr>
          <w:rFonts w:ascii="Bierstadt" w:hAnsi="Bierstadt"/>
          <w:sz w:val="20"/>
          <w:szCs w:val="20"/>
        </w:rPr>
        <w:t xml:space="preserve"> [41].</w:t>
      </w:r>
      <w:bookmarkEnd w:id="2"/>
      <w:r w:rsidR="00954812" w:rsidRPr="00AA366B">
        <w:rPr>
          <w:rFonts w:ascii="Bierstadt" w:eastAsiaTheme="minorHAnsi" w:hAnsi="Bierstadt"/>
          <w:noProof/>
          <w:sz w:val="22"/>
          <w:szCs w:val="22"/>
        </w:rPr>
        <w:fldChar w:fldCharType="begin"/>
      </w:r>
      <w:r w:rsidR="00954812" w:rsidRPr="00AA366B">
        <w:rPr>
          <w:rFonts w:ascii="Bierstadt" w:hAnsi="Bierstadt"/>
          <w:sz w:val="22"/>
          <w:szCs w:val="22"/>
        </w:rPr>
        <w:instrText xml:space="preserve"> ADDIN EN.REFLIST </w:instrText>
      </w:r>
      <w:r w:rsidR="00954812" w:rsidRPr="00AA366B">
        <w:rPr>
          <w:rFonts w:ascii="Bierstadt" w:eastAsiaTheme="minorHAnsi" w:hAnsi="Bierstadt"/>
          <w:noProof/>
          <w:sz w:val="22"/>
          <w:szCs w:val="22"/>
        </w:rPr>
        <w:fldChar w:fldCharType="separate"/>
      </w:r>
      <w:r w:rsidR="00954812" w:rsidRPr="00AA366B">
        <w:rPr>
          <w:rFonts w:ascii="Bierstadt" w:hAnsi="Bierstadt"/>
          <w:sz w:val="22"/>
          <w:szCs w:val="22"/>
        </w:rPr>
        <w:fldChar w:fldCharType="end"/>
      </w:r>
    </w:p>
    <w:sectPr w:rsidR="009B26B1" w:rsidRPr="009D2E9A" w:rsidSect="00D17F0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4543" w14:textId="77777777" w:rsidR="000401BF" w:rsidRDefault="000401BF">
      <w:r>
        <w:separator/>
      </w:r>
    </w:p>
  </w:endnote>
  <w:endnote w:type="continuationSeparator" w:id="0">
    <w:p w14:paraId="2BB1F89F" w14:textId="77777777" w:rsidR="000401BF" w:rsidRDefault="000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5078"/>
      <w:docPartObj>
        <w:docPartGallery w:val="Page Numbers (Bottom of Page)"/>
        <w:docPartUnique/>
      </w:docPartObj>
    </w:sdtPr>
    <w:sdtEndPr>
      <w:rPr>
        <w:rFonts w:ascii="Grandview" w:hAnsi="Grandview"/>
        <w:noProof/>
      </w:rPr>
    </w:sdtEndPr>
    <w:sdtContent>
      <w:p w14:paraId="13610CCD" w14:textId="77777777" w:rsidR="008E6E84" w:rsidRPr="000614F6" w:rsidRDefault="00000000">
        <w:pPr>
          <w:pStyle w:val="Footer"/>
          <w:jc w:val="center"/>
          <w:rPr>
            <w:rFonts w:ascii="Grandview" w:hAnsi="Grandview"/>
          </w:rPr>
        </w:pPr>
        <w:r w:rsidRPr="000614F6">
          <w:rPr>
            <w:rFonts w:ascii="Grandview" w:hAnsi="Grandview"/>
          </w:rPr>
          <w:fldChar w:fldCharType="begin"/>
        </w:r>
        <w:r w:rsidRPr="000614F6">
          <w:rPr>
            <w:rFonts w:ascii="Grandview" w:hAnsi="Grandview"/>
          </w:rPr>
          <w:instrText xml:space="preserve"> PAGE   \* MERGEFORMAT </w:instrText>
        </w:r>
        <w:r w:rsidRPr="000614F6">
          <w:rPr>
            <w:rFonts w:ascii="Grandview" w:hAnsi="Grandview"/>
          </w:rPr>
          <w:fldChar w:fldCharType="separate"/>
        </w:r>
        <w:r w:rsidRPr="000614F6">
          <w:rPr>
            <w:rFonts w:ascii="Grandview" w:hAnsi="Grandview"/>
            <w:noProof/>
          </w:rPr>
          <w:t>2</w:t>
        </w:r>
        <w:r w:rsidRPr="000614F6">
          <w:rPr>
            <w:rFonts w:ascii="Grandview" w:hAnsi="Grandview"/>
            <w:noProof/>
          </w:rPr>
          <w:fldChar w:fldCharType="end"/>
        </w:r>
      </w:p>
    </w:sdtContent>
  </w:sdt>
  <w:p w14:paraId="0D34D4D7" w14:textId="77777777" w:rsidR="008E6E84" w:rsidRDefault="008E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5B8F" w14:textId="77777777" w:rsidR="000401BF" w:rsidRDefault="000401BF">
      <w:r>
        <w:separator/>
      </w:r>
    </w:p>
  </w:footnote>
  <w:footnote w:type="continuationSeparator" w:id="0">
    <w:p w14:paraId="666A0DAE" w14:textId="77777777" w:rsidR="000401BF" w:rsidRDefault="0004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F0"/>
    <w:multiLevelType w:val="multilevel"/>
    <w:tmpl w:val="B8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25B4"/>
    <w:multiLevelType w:val="multilevel"/>
    <w:tmpl w:val="60C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A6549"/>
    <w:multiLevelType w:val="multilevel"/>
    <w:tmpl w:val="D31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E62DF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930"/>
    <w:multiLevelType w:val="multilevel"/>
    <w:tmpl w:val="B9F6C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7E6379"/>
    <w:multiLevelType w:val="multilevel"/>
    <w:tmpl w:val="EFC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8218E"/>
    <w:multiLevelType w:val="hybridMultilevel"/>
    <w:tmpl w:val="DF7E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20E5C"/>
    <w:multiLevelType w:val="hybridMultilevel"/>
    <w:tmpl w:val="20E0B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02FC9"/>
    <w:multiLevelType w:val="multilevel"/>
    <w:tmpl w:val="F0D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67F90"/>
    <w:multiLevelType w:val="multilevel"/>
    <w:tmpl w:val="F68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9121D"/>
    <w:multiLevelType w:val="hybridMultilevel"/>
    <w:tmpl w:val="6D76E8E4"/>
    <w:lvl w:ilvl="0" w:tplc="D5AE070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80D9D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062D"/>
    <w:multiLevelType w:val="hybridMultilevel"/>
    <w:tmpl w:val="5F96934C"/>
    <w:lvl w:ilvl="0" w:tplc="67F81F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1181"/>
    <w:multiLevelType w:val="multilevel"/>
    <w:tmpl w:val="0612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2584834"/>
    <w:multiLevelType w:val="multilevel"/>
    <w:tmpl w:val="50A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55CF"/>
    <w:multiLevelType w:val="multilevel"/>
    <w:tmpl w:val="810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595"/>
    <w:multiLevelType w:val="hybridMultilevel"/>
    <w:tmpl w:val="3C4CA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1013"/>
    <w:multiLevelType w:val="hybridMultilevel"/>
    <w:tmpl w:val="ECE82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06FCD"/>
    <w:multiLevelType w:val="hybridMultilevel"/>
    <w:tmpl w:val="56685896"/>
    <w:lvl w:ilvl="0" w:tplc="C9AEB3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4331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174350"/>
    <w:multiLevelType w:val="hybridMultilevel"/>
    <w:tmpl w:val="E390930C"/>
    <w:lvl w:ilvl="0" w:tplc="3B6AA7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0D55"/>
    <w:multiLevelType w:val="hybridMultilevel"/>
    <w:tmpl w:val="95847B00"/>
    <w:lvl w:ilvl="0" w:tplc="4FFAB2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E7290"/>
    <w:multiLevelType w:val="multilevel"/>
    <w:tmpl w:val="5ECC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271CCA"/>
    <w:multiLevelType w:val="multilevel"/>
    <w:tmpl w:val="648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F3EFD"/>
    <w:multiLevelType w:val="hybridMultilevel"/>
    <w:tmpl w:val="277E6204"/>
    <w:lvl w:ilvl="0" w:tplc="A30CB648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1082D"/>
    <w:multiLevelType w:val="multilevel"/>
    <w:tmpl w:val="CF5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71945"/>
    <w:multiLevelType w:val="multilevel"/>
    <w:tmpl w:val="4120CE76"/>
    <w:lvl w:ilvl="0">
      <w:start w:val="4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 w15:restartNumberingAfterBreak="0">
    <w:nsid w:val="517B2A11"/>
    <w:multiLevelType w:val="multilevel"/>
    <w:tmpl w:val="6A5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86EFF"/>
    <w:multiLevelType w:val="hybridMultilevel"/>
    <w:tmpl w:val="84C6330A"/>
    <w:lvl w:ilvl="0" w:tplc="8DA806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5670F"/>
    <w:multiLevelType w:val="multilevel"/>
    <w:tmpl w:val="F9C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32499"/>
    <w:multiLevelType w:val="multilevel"/>
    <w:tmpl w:val="7CD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15B6E"/>
    <w:multiLevelType w:val="hybridMultilevel"/>
    <w:tmpl w:val="9AB48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6775"/>
    <w:multiLevelType w:val="multilevel"/>
    <w:tmpl w:val="9B1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9315B"/>
    <w:multiLevelType w:val="multilevel"/>
    <w:tmpl w:val="4DF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36772"/>
    <w:multiLevelType w:val="multilevel"/>
    <w:tmpl w:val="8CD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574B2"/>
    <w:multiLevelType w:val="hybridMultilevel"/>
    <w:tmpl w:val="2A4E3DC2"/>
    <w:lvl w:ilvl="0" w:tplc="1C94CD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2E30"/>
    <w:multiLevelType w:val="multilevel"/>
    <w:tmpl w:val="665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15988"/>
    <w:multiLevelType w:val="hybridMultilevel"/>
    <w:tmpl w:val="0F5C8A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10074"/>
    <w:multiLevelType w:val="multilevel"/>
    <w:tmpl w:val="124C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62A0430"/>
    <w:multiLevelType w:val="multilevel"/>
    <w:tmpl w:val="50D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24F45"/>
    <w:multiLevelType w:val="multilevel"/>
    <w:tmpl w:val="913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7231F"/>
    <w:multiLevelType w:val="multilevel"/>
    <w:tmpl w:val="475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B1EF8"/>
    <w:multiLevelType w:val="hybridMultilevel"/>
    <w:tmpl w:val="B9486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A0AAB"/>
    <w:multiLevelType w:val="hybridMultilevel"/>
    <w:tmpl w:val="E1A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26A8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660289">
    <w:abstractNumId w:val="13"/>
  </w:num>
  <w:num w:numId="2" w16cid:durableId="106930262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81975">
    <w:abstractNumId w:val="38"/>
  </w:num>
  <w:num w:numId="4" w16cid:durableId="837960651">
    <w:abstractNumId w:val="7"/>
  </w:num>
  <w:num w:numId="5" w16cid:durableId="113867065">
    <w:abstractNumId w:val="42"/>
  </w:num>
  <w:num w:numId="6" w16cid:durableId="1637643600">
    <w:abstractNumId w:val="6"/>
  </w:num>
  <w:num w:numId="7" w16cid:durableId="169836343">
    <w:abstractNumId w:val="4"/>
  </w:num>
  <w:num w:numId="8" w16cid:durableId="563220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6173">
    <w:abstractNumId w:val="14"/>
  </w:num>
  <w:num w:numId="10" w16cid:durableId="147290501">
    <w:abstractNumId w:val="9"/>
  </w:num>
  <w:num w:numId="11" w16cid:durableId="1099446047">
    <w:abstractNumId w:val="2"/>
  </w:num>
  <w:num w:numId="12" w16cid:durableId="1809128927">
    <w:abstractNumId w:val="25"/>
  </w:num>
  <w:num w:numId="13" w16cid:durableId="484786646">
    <w:abstractNumId w:val="41"/>
  </w:num>
  <w:num w:numId="14" w16cid:durableId="50738577">
    <w:abstractNumId w:val="36"/>
  </w:num>
  <w:num w:numId="15" w16cid:durableId="1015569924">
    <w:abstractNumId w:val="23"/>
  </w:num>
  <w:num w:numId="16" w16cid:durableId="368454020">
    <w:abstractNumId w:val="5"/>
  </w:num>
  <w:num w:numId="17" w16cid:durableId="1458256690">
    <w:abstractNumId w:val="0"/>
  </w:num>
  <w:num w:numId="18" w16cid:durableId="435951278">
    <w:abstractNumId w:val="32"/>
  </w:num>
  <w:num w:numId="19" w16cid:durableId="1293906359">
    <w:abstractNumId w:val="33"/>
  </w:num>
  <w:num w:numId="20" w16cid:durableId="1070081905">
    <w:abstractNumId w:val="1"/>
  </w:num>
  <w:num w:numId="21" w16cid:durableId="1535532461">
    <w:abstractNumId w:val="17"/>
  </w:num>
  <w:num w:numId="22" w16cid:durableId="268395497">
    <w:abstractNumId w:val="21"/>
  </w:num>
  <w:num w:numId="23" w16cid:durableId="1042245979">
    <w:abstractNumId w:val="24"/>
  </w:num>
  <w:num w:numId="24" w16cid:durableId="538902653">
    <w:abstractNumId w:val="15"/>
  </w:num>
  <w:num w:numId="25" w16cid:durableId="1993874158">
    <w:abstractNumId w:val="8"/>
  </w:num>
  <w:num w:numId="26" w16cid:durableId="1464691269">
    <w:abstractNumId w:val="29"/>
  </w:num>
  <w:num w:numId="27" w16cid:durableId="966855731">
    <w:abstractNumId w:val="40"/>
  </w:num>
  <w:num w:numId="28" w16cid:durableId="643972659">
    <w:abstractNumId w:val="34"/>
  </w:num>
  <w:num w:numId="29" w16cid:durableId="1534489896">
    <w:abstractNumId w:val="39"/>
  </w:num>
  <w:num w:numId="30" w16cid:durableId="1614943250">
    <w:abstractNumId w:val="27"/>
  </w:num>
  <w:num w:numId="31" w16cid:durableId="873150741">
    <w:abstractNumId w:val="37"/>
  </w:num>
  <w:num w:numId="32" w16cid:durableId="346643511">
    <w:abstractNumId w:val="43"/>
  </w:num>
  <w:num w:numId="33" w16cid:durableId="146438912">
    <w:abstractNumId w:val="19"/>
  </w:num>
  <w:num w:numId="34" w16cid:durableId="1195070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824982">
    <w:abstractNumId w:val="22"/>
  </w:num>
  <w:num w:numId="36" w16cid:durableId="1058014709">
    <w:abstractNumId w:val="28"/>
  </w:num>
  <w:num w:numId="37" w16cid:durableId="730272167">
    <w:abstractNumId w:val="10"/>
  </w:num>
  <w:num w:numId="38" w16cid:durableId="782119078">
    <w:abstractNumId w:val="30"/>
  </w:num>
  <w:num w:numId="39" w16cid:durableId="1814567949">
    <w:abstractNumId w:val="44"/>
  </w:num>
  <w:num w:numId="40" w16cid:durableId="1344359679">
    <w:abstractNumId w:val="16"/>
  </w:num>
  <w:num w:numId="41" w16cid:durableId="1136290631">
    <w:abstractNumId w:val="3"/>
  </w:num>
  <w:num w:numId="42" w16cid:durableId="1870951372">
    <w:abstractNumId w:val="11"/>
  </w:num>
  <w:num w:numId="43" w16cid:durableId="1424107139">
    <w:abstractNumId w:val="20"/>
  </w:num>
  <w:num w:numId="44" w16cid:durableId="1254582038">
    <w:abstractNumId w:val="35"/>
  </w:num>
  <w:num w:numId="45" w16cid:durableId="1212766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st Eff Resource Allo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t9w59xv5d99wewfau5avvq0fvvtrfsdvzx&quot;&gt;MCDA-Converted&lt;record-ids&gt;&lt;item&gt;35&lt;/item&gt;&lt;/record-ids&gt;&lt;/item&gt;&lt;/Libraries&gt;"/>
  </w:docVars>
  <w:rsids>
    <w:rsidRoot w:val="00DD21A8"/>
    <w:rsid w:val="0003386F"/>
    <w:rsid w:val="000401BF"/>
    <w:rsid w:val="000A4BD7"/>
    <w:rsid w:val="000E2CC0"/>
    <w:rsid w:val="00110502"/>
    <w:rsid w:val="00153DEE"/>
    <w:rsid w:val="00246FCB"/>
    <w:rsid w:val="00276EB9"/>
    <w:rsid w:val="002869DE"/>
    <w:rsid w:val="0029242A"/>
    <w:rsid w:val="002F4F3B"/>
    <w:rsid w:val="00346168"/>
    <w:rsid w:val="00350843"/>
    <w:rsid w:val="00451722"/>
    <w:rsid w:val="004F3355"/>
    <w:rsid w:val="005C6244"/>
    <w:rsid w:val="005D62CC"/>
    <w:rsid w:val="0060413B"/>
    <w:rsid w:val="00615AFA"/>
    <w:rsid w:val="00656D78"/>
    <w:rsid w:val="0071624E"/>
    <w:rsid w:val="007300DA"/>
    <w:rsid w:val="0073111F"/>
    <w:rsid w:val="00751606"/>
    <w:rsid w:val="00773003"/>
    <w:rsid w:val="007966E6"/>
    <w:rsid w:val="007C42C2"/>
    <w:rsid w:val="007E51AC"/>
    <w:rsid w:val="008C5CB4"/>
    <w:rsid w:val="008E6E84"/>
    <w:rsid w:val="00927BCE"/>
    <w:rsid w:val="00941249"/>
    <w:rsid w:val="00954812"/>
    <w:rsid w:val="009927EA"/>
    <w:rsid w:val="009B26B1"/>
    <w:rsid w:val="009D2E9A"/>
    <w:rsid w:val="00AA366B"/>
    <w:rsid w:val="00B531EF"/>
    <w:rsid w:val="00BF1562"/>
    <w:rsid w:val="00C23ACD"/>
    <w:rsid w:val="00C3647F"/>
    <w:rsid w:val="00C446C1"/>
    <w:rsid w:val="00CC379C"/>
    <w:rsid w:val="00CE42DD"/>
    <w:rsid w:val="00D05358"/>
    <w:rsid w:val="00D17F08"/>
    <w:rsid w:val="00D60798"/>
    <w:rsid w:val="00D65741"/>
    <w:rsid w:val="00D75E80"/>
    <w:rsid w:val="00D93FD2"/>
    <w:rsid w:val="00DD21A8"/>
    <w:rsid w:val="00E31752"/>
    <w:rsid w:val="00E95C08"/>
    <w:rsid w:val="00EC1FDF"/>
    <w:rsid w:val="00EC351C"/>
    <w:rsid w:val="00F84CB0"/>
    <w:rsid w:val="00F8525F"/>
    <w:rsid w:val="00FD7BD2"/>
    <w:rsid w:val="00FE065F"/>
    <w:rsid w:val="00FF3693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1387"/>
  <w15:chartTrackingRefBased/>
  <w15:docId w15:val="{4768B443-4EEE-4125-BD33-9DD4227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2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D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531EF"/>
    <w:pPr>
      <w:spacing w:before="240" w:after="0"/>
      <w:outlineLvl w:val="9"/>
    </w:pPr>
    <w:rPr>
      <w:rFonts w:cs="Times New Roman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3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31EF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531EF"/>
    <w:pPr>
      <w:spacing w:after="160"/>
    </w:pPr>
    <w:rPr>
      <w:rFonts w:eastAsiaTheme="minorHAnsi"/>
      <w:noProof/>
      <w:szCs w:val="3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31EF"/>
    <w:rPr>
      <w:rFonts w:ascii="Times New Roman" w:hAnsi="Times New Roman" w:cs="Times New Roman"/>
      <w:noProof/>
      <w:kern w:val="0"/>
      <w:sz w:val="24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EF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EF"/>
    <w:rPr>
      <w:rFonts w:eastAsia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EF"/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31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531EF"/>
    <w:pPr>
      <w:jc w:val="center"/>
    </w:pPr>
    <w:rPr>
      <w:rFonts w:eastAsiaTheme="minorHAnsi"/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31EF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531EF"/>
    <w:pPr>
      <w:spacing w:after="200"/>
    </w:pPr>
    <w:rPr>
      <w:rFonts w:asciiTheme="minorHAnsi" w:hAnsiTheme="minorHAnsi" w:cstheme="minorBidi"/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531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1EF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531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31EF"/>
    <w:pPr>
      <w:tabs>
        <w:tab w:val="left" w:pos="1100"/>
        <w:tab w:val="right" w:leader="dot" w:pos="9016"/>
      </w:tabs>
      <w:spacing w:after="100"/>
      <w:ind w:left="440"/>
    </w:pPr>
  </w:style>
  <w:style w:type="paragraph" w:customStyle="1" w:styleId="pf0">
    <w:name w:val="pf0"/>
    <w:basedOn w:val="Normal"/>
    <w:rsid w:val="00B531E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531EF"/>
    <w:rPr>
      <w:rFonts w:ascii="Segoe UI" w:hAnsi="Segoe UI" w:cs="Segoe UI" w:hint="default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531EF"/>
  </w:style>
  <w:style w:type="numbering" w:customStyle="1" w:styleId="NoList2">
    <w:name w:val="No List2"/>
    <w:next w:val="NoList"/>
    <w:uiPriority w:val="99"/>
    <w:semiHidden/>
    <w:unhideWhenUsed/>
    <w:rsid w:val="00B531EF"/>
  </w:style>
  <w:style w:type="paragraph" w:customStyle="1" w:styleId="msonormal0">
    <w:name w:val="msonormal"/>
    <w:basedOn w:val="Normal"/>
    <w:rsid w:val="00B531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6">
    <w:name w:val="xl66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67">
    <w:name w:val="xl67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68">
    <w:name w:val="xl6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9">
    <w:name w:val="xl6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0">
    <w:name w:val="xl7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1">
    <w:name w:val="xl71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2">
    <w:name w:val="xl72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3">
    <w:name w:val="xl73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4">
    <w:name w:val="xl74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5">
    <w:name w:val="xl75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6">
    <w:name w:val="xl76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7">
    <w:name w:val="xl77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78">
    <w:name w:val="xl7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9">
    <w:name w:val="xl7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80">
    <w:name w:val="xl8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1">
    <w:name w:val="xl81"/>
    <w:basedOn w:val="Normal"/>
    <w:rsid w:val="00B53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2">
    <w:name w:val="xl82"/>
    <w:basedOn w:val="Normal"/>
    <w:rsid w:val="00B5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3">
    <w:name w:val="xl83"/>
    <w:basedOn w:val="Normal"/>
    <w:rsid w:val="00B531EF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86">
    <w:name w:val="xl86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531EF"/>
    <w:pPr>
      <w:spacing w:after="100"/>
      <w:ind w:left="660"/>
    </w:pPr>
    <w:rPr>
      <w:rFonts w:asciiTheme="minorHAnsi" w:eastAsiaTheme="minorEastAsia" w:hAnsiTheme="minorHAnsi" w:cstheme="minorBidi"/>
      <w:kern w:val="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531EF"/>
    <w:pPr>
      <w:spacing w:after="100"/>
      <w:ind w:left="880"/>
    </w:pPr>
    <w:rPr>
      <w:rFonts w:asciiTheme="minorHAnsi" w:eastAsiaTheme="minorEastAsia" w:hAnsiTheme="minorHAnsi" w:cstheme="minorBidi"/>
      <w:kern w:val="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531EF"/>
    <w:pPr>
      <w:spacing w:after="100"/>
      <w:ind w:left="1100"/>
    </w:pPr>
    <w:rPr>
      <w:rFonts w:asciiTheme="minorHAnsi" w:eastAsiaTheme="minorEastAsia" w:hAnsiTheme="minorHAnsi" w:cstheme="minorBidi"/>
      <w:kern w:val="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531EF"/>
    <w:pPr>
      <w:spacing w:after="100"/>
      <w:ind w:left="1320"/>
    </w:pPr>
    <w:rPr>
      <w:rFonts w:asciiTheme="minorHAnsi" w:eastAsiaTheme="minorEastAsia" w:hAnsiTheme="minorHAnsi" w:cstheme="minorBidi"/>
      <w:kern w:val="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531EF"/>
    <w:pPr>
      <w:spacing w:after="100"/>
      <w:ind w:left="1540"/>
    </w:pPr>
    <w:rPr>
      <w:rFonts w:asciiTheme="minorHAnsi" w:eastAsiaTheme="minorEastAsia" w:hAnsiTheme="minorHAnsi" w:cstheme="minorBidi"/>
      <w:kern w:val="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531EF"/>
    <w:pPr>
      <w:spacing w:after="100"/>
      <w:ind w:left="1760"/>
    </w:pPr>
    <w:rPr>
      <w:rFonts w:asciiTheme="minorHAnsi" w:eastAsiaTheme="minorEastAsia" w:hAnsiTheme="minorHAnsi" w:cstheme="minorBidi"/>
      <w:kern w:val="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531EF"/>
  </w:style>
  <w:style w:type="table" w:customStyle="1" w:styleId="TableGrid1">
    <w:name w:val="Table Grid1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41">
    <w:name w:val="cf41"/>
    <w:basedOn w:val="DefaultParagraphFont"/>
    <w:rsid w:val="00B531EF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1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Obadha</dc:creator>
  <cp:keywords/>
  <dc:description/>
  <cp:lastModifiedBy>Melvin Obadha</cp:lastModifiedBy>
  <cp:revision>45</cp:revision>
  <dcterms:created xsi:type="dcterms:W3CDTF">2024-03-18T18:44:00Z</dcterms:created>
  <dcterms:modified xsi:type="dcterms:W3CDTF">2025-05-09T12:03:00Z</dcterms:modified>
</cp:coreProperties>
</file>