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0DD" w:rsidRPr="00E86EC3" w:rsidRDefault="001C40DD">
      <w:pPr>
        <w:rPr>
          <w:rFonts w:ascii="Arial" w:hAnsi="Arial" w:cs="Arial"/>
          <w:b/>
          <w:i/>
        </w:rPr>
      </w:pPr>
      <w:r w:rsidRPr="00E86EC3">
        <w:rPr>
          <w:rFonts w:ascii="Arial" w:hAnsi="Arial" w:cs="Arial"/>
          <w:b/>
          <w:i/>
        </w:rPr>
        <w:t xml:space="preserve">Maldonado et al </w:t>
      </w:r>
    </w:p>
    <w:p w:rsidR="00CF643C" w:rsidRPr="00E86EC3" w:rsidRDefault="001C40DD">
      <w:pPr>
        <w:rPr>
          <w:rFonts w:ascii="Arial" w:hAnsi="Arial" w:cs="Arial"/>
          <w:b/>
        </w:rPr>
      </w:pPr>
      <w:r w:rsidRPr="00E86EC3">
        <w:rPr>
          <w:rFonts w:ascii="Arial" w:hAnsi="Arial" w:cs="Arial"/>
          <w:b/>
        </w:rPr>
        <w:t>Supplemental Figures</w:t>
      </w:r>
    </w:p>
    <w:p w:rsidR="001C40DD" w:rsidRDefault="001C40DD">
      <w:r>
        <w:rPr>
          <w:noProof/>
        </w:rPr>
        <w:drawing>
          <wp:inline distT="0" distB="0" distL="0" distR="0">
            <wp:extent cx="5305425" cy="520890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_Figure_1_broodsize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0" r="10737"/>
                    <a:stretch/>
                  </pic:blipFill>
                  <pic:spPr bwMode="auto">
                    <a:xfrm>
                      <a:off x="0" y="0"/>
                      <a:ext cx="5305425" cy="520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0DD" w:rsidRDefault="001C40DD">
      <w:pPr>
        <w:rPr>
          <w:rFonts w:ascii="Arial" w:eastAsia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Supplemental </w:t>
      </w:r>
      <w:r w:rsidRPr="00417D59">
        <w:rPr>
          <w:rFonts w:ascii="Arial" w:hAnsi="Arial" w:cs="Arial"/>
          <w:b/>
          <w:sz w:val="24"/>
          <w:szCs w:val="24"/>
        </w:rPr>
        <w:t>Figure</w:t>
      </w:r>
      <w:r>
        <w:rPr>
          <w:rFonts w:ascii="Arial" w:hAnsi="Arial" w:cs="Arial"/>
          <w:b/>
          <w:sz w:val="24"/>
          <w:szCs w:val="24"/>
        </w:rPr>
        <w:t xml:space="preserve"> 1</w:t>
      </w:r>
      <w:r w:rsidRPr="00FC4E39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Number of eggs hatched and unhatched in </w:t>
      </w:r>
      <w:r w:rsidRPr="00FC4E39">
        <w:rPr>
          <w:rFonts w:ascii="Arial" w:hAnsi="Arial" w:cs="Arial"/>
          <w:i/>
        </w:rPr>
        <w:t>C. elegans</w:t>
      </w:r>
      <w:r w:rsidRPr="00FC4E39">
        <w:rPr>
          <w:rFonts w:ascii="Arial" w:hAnsi="Arial" w:cs="Arial"/>
        </w:rPr>
        <w:t xml:space="preserve"> </w:t>
      </w:r>
      <w:r w:rsidRPr="00CB1701">
        <w:rPr>
          <w:rFonts w:ascii="Arial" w:hAnsi="Arial" w:cs="Arial"/>
        </w:rPr>
        <w:t xml:space="preserve">exposed to </w:t>
      </w:r>
      <w:r>
        <w:rPr>
          <w:rFonts w:ascii="Arial" w:hAnsi="Arial" w:cs="Arial"/>
        </w:rPr>
        <w:t>48 hours or</w:t>
      </w:r>
      <w:r w:rsidRPr="00CB1701">
        <w:rPr>
          <w:rFonts w:ascii="Arial" w:hAnsi="Arial" w:cs="Arial"/>
        </w:rPr>
        <w:t xml:space="preserve"> continuous</w:t>
      </w:r>
      <w:r>
        <w:rPr>
          <w:rFonts w:ascii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polystyrene (PS) </w:t>
      </w:r>
      <w:r w:rsidRPr="0D4C41BD">
        <w:rPr>
          <w:rFonts w:ascii="Arial" w:eastAsia="Arial" w:hAnsi="Arial" w:cs="Arial"/>
        </w:rPr>
        <w:t xml:space="preserve">microplastic </w:t>
      </w:r>
      <w:r>
        <w:rPr>
          <w:rFonts w:ascii="Arial" w:eastAsia="Arial" w:hAnsi="Arial" w:cs="Arial"/>
        </w:rPr>
        <w:t>(M</w:t>
      </w:r>
      <w:r w:rsidRPr="00FC4E39">
        <w:rPr>
          <w:rFonts w:ascii="Arial" w:eastAsia="Arial" w:hAnsi="Arial" w:cs="Arial"/>
        </w:rPr>
        <w:t>Ps</w:t>
      </w:r>
      <w:r>
        <w:rPr>
          <w:rFonts w:ascii="Arial" w:eastAsia="Arial" w:hAnsi="Arial" w:cs="Arial"/>
        </w:rPr>
        <w:t xml:space="preserve">) with and without </w:t>
      </w:r>
      <w:r w:rsidRPr="00FC4E39">
        <w:rPr>
          <w:rFonts w:ascii="Arial" w:eastAsia="Arial" w:hAnsi="Arial" w:cs="Arial"/>
        </w:rPr>
        <w:t xml:space="preserve">DBP. </w:t>
      </w:r>
      <w:r>
        <w:rPr>
          <w:rFonts w:ascii="Arial" w:eastAsia="Arial" w:hAnsi="Arial" w:cs="Arial"/>
        </w:rPr>
        <w:t xml:space="preserve">a) Number of eggs hatched </w:t>
      </w:r>
      <w:r w:rsidRPr="0EFB8AB4"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</w:rPr>
        <w:t xml:space="preserve"> exposure to</w:t>
      </w:r>
      <w:r w:rsidRPr="0EFB8AB4">
        <w:rPr>
          <w:rFonts w:ascii="Arial" w:eastAsia="Arial" w:hAnsi="Arial" w:cs="Arial"/>
        </w:rPr>
        <w:t xml:space="preserve"> </w:t>
      </w:r>
      <w:r w:rsidRPr="00FC4E39">
        <w:rPr>
          <w:rFonts w:ascii="Arial" w:eastAsia="Arial" w:hAnsi="Arial" w:cs="Arial"/>
          <w:i/>
        </w:rPr>
        <w:t>E. coli</w:t>
      </w:r>
      <w:r w:rsidRPr="0EFB8AB4">
        <w:rPr>
          <w:rFonts w:ascii="Arial" w:eastAsia="Arial" w:hAnsi="Arial" w:cs="Arial"/>
        </w:rPr>
        <w:t xml:space="preserve"> OP50 only, </w:t>
      </w:r>
      <w:r>
        <w:rPr>
          <w:rFonts w:ascii="Arial" w:eastAsia="Arial" w:hAnsi="Arial" w:cs="Arial"/>
        </w:rPr>
        <w:t>48-hour exposure to PS MP,</w:t>
      </w:r>
      <w:r w:rsidRPr="0EFB8AB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or continuous PS MP </w:t>
      </w:r>
      <w:r w:rsidRPr="0EFB8AB4">
        <w:rPr>
          <w:rFonts w:ascii="Arial" w:eastAsia="Arial" w:hAnsi="Arial" w:cs="Arial"/>
        </w:rPr>
        <w:t xml:space="preserve">exposure. N=8, n=43, 46, 52. </w:t>
      </w:r>
      <w:r>
        <w:rPr>
          <w:rFonts w:ascii="Arial" w:eastAsia="Arial" w:hAnsi="Arial" w:cs="Arial"/>
        </w:rPr>
        <w:t>b) Number of eggs unhatched. c) Percent eggs hatched. d) Number of eggs hatched with exposure to continuous PS M</w:t>
      </w:r>
      <w:r w:rsidRPr="0EFB8AB4"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</w:rPr>
        <w:t xml:space="preserve">with and without 3.7 mM DBP. </w:t>
      </w:r>
      <w:r w:rsidRPr="00F53620">
        <w:rPr>
          <w:rFonts w:ascii="Arial" w:eastAsia="Arial" w:hAnsi="Arial" w:cs="Arial"/>
        </w:rPr>
        <w:t>N= 4, n= 27, 28, 27, 28, 28.</w:t>
      </w:r>
      <w:r>
        <w:rPr>
          <w:rFonts w:ascii="Arial" w:eastAsia="Arial" w:hAnsi="Arial" w:cs="Arial"/>
        </w:rPr>
        <w:t xml:space="preserve"> Violin plots show the mean with the standard deviation.</w:t>
      </w:r>
      <w:r w:rsidRPr="0EFB8AB4">
        <w:rPr>
          <w:rFonts w:ascii="Arial" w:eastAsia="Arial" w:hAnsi="Arial" w:cs="Arial"/>
        </w:rPr>
        <w:t xml:space="preserve"> Kruskal-Wallis was used for statistical analysis, using Dunn's as a post hoc test (*p ≤ 0.05; ***p ≤ 0.001).</w:t>
      </w:r>
    </w:p>
    <w:p w:rsidR="001C40DD" w:rsidRDefault="001C40DD">
      <w:pPr>
        <w:rPr>
          <w:rFonts w:ascii="Arial" w:eastAsia="Arial" w:hAnsi="Arial" w:cs="Arial"/>
        </w:rPr>
      </w:pPr>
    </w:p>
    <w:p w:rsidR="001C40DD" w:rsidRPr="00264777" w:rsidRDefault="001C40DD" w:rsidP="001C40DD">
      <w:pPr>
        <w:rPr>
          <w:rFonts w:ascii="Arial" w:hAnsi="Arial" w:cs="Arial"/>
          <w:b/>
          <w:sz w:val="24"/>
          <w:szCs w:val="24"/>
          <w:vertAlign w:val="subscript"/>
        </w:rPr>
      </w:pPr>
      <w:r>
        <w:rPr>
          <w:rFonts w:ascii="Arial" w:hAnsi="Arial" w:cs="Arial"/>
          <w:b/>
          <w:noProof/>
          <w:sz w:val="24"/>
          <w:szCs w:val="24"/>
          <w:vertAlign w:val="subscript"/>
        </w:rPr>
        <w:lastRenderedPageBreak/>
        <w:drawing>
          <wp:inline distT="0" distB="0" distL="0" distR="0">
            <wp:extent cx="5534025" cy="445833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_Figure_2_broodsize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2" r="6891"/>
                    <a:stretch/>
                  </pic:blipFill>
                  <pic:spPr bwMode="auto">
                    <a:xfrm>
                      <a:off x="0" y="0"/>
                      <a:ext cx="5534025" cy="445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0DD" w:rsidRPr="003914D2" w:rsidRDefault="001C40DD" w:rsidP="001C40DD">
      <w:pPr>
        <w:rPr>
          <w:rFonts w:ascii="Arial" w:eastAsia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Supplemental </w:t>
      </w:r>
      <w:r w:rsidRPr="00417D59">
        <w:rPr>
          <w:rFonts w:ascii="Arial" w:hAnsi="Arial" w:cs="Arial"/>
          <w:b/>
          <w:sz w:val="24"/>
          <w:szCs w:val="24"/>
        </w:rPr>
        <w:t>Figure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FC4E39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N</w:t>
      </w:r>
      <w:r w:rsidRPr="00FC4E39">
        <w:rPr>
          <w:rFonts w:ascii="Arial" w:hAnsi="Arial" w:cs="Arial"/>
        </w:rPr>
        <w:t>umber of</w:t>
      </w:r>
      <w:r>
        <w:rPr>
          <w:rFonts w:ascii="Arial" w:hAnsi="Arial" w:cs="Arial"/>
        </w:rPr>
        <w:t xml:space="preserve"> eggs hatched</w:t>
      </w:r>
      <w:r w:rsidRPr="00FC4E3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unhatched eggs, </w:t>
      </w:r>
      <w:r w:rsidRPr="00FC4E39">
        <w:rPr>
          <w:rFonts w:ascii="Arial" w:hAnsi="Arial" w:cs="Arial"/>
        </w:rPr>
        <w:t xml:space="preserve">and embryonic lethality of </w:t>
      </w:r>
      <w:r w:rsidRPr="00FC4E39">
        <w:rPr>
          <w:rFonts w:ascii="Arial" w:hAnsi="Arial" w:cs="Arial"/>
          <w:i/>
        </w:rPr>
        <w:t>C. elegans</w:t>
      </w:r>
      <w:r w:rsidRPr="00FC4E39">
        <w:rPr>
          <w:rFonts w:ascii="Arial" w:hAnsi="Arial" w:cs="Arial"/>
        </w:rPr>
        <w:t xml:space="preserve"> exposed to</w:t>
      </w:r>
      <w:r w:rsidRPr="00FC4E39">
        <w:rPr>
          <w:rFonts w:ascii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polystyrene (PS) </w:t>
      </w:r>
      <w:r w:rsidRPr="0D4C41BD">
        <w:rPr>
          <w:rFonts w:ascii="Arial" w:eastAsia="Arial" w:hAnsi="Arial" w:cs="Arial"/>
        </w:rPr>
        <w:t xml:space="preserve">microplastic </w:t>
      </w:r>
      <w:r>
        <w:rPr>
          <w:rFonts w:ascii="Arial" w:eastAsia="Arial" w:hAnsi="Arial" w:cs="Arial"/>
        </w:rPr>
        <w:t>(MP)</w:t>
      </w:r>
      <w:r w:rsidRPr="00FC4E39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that had been soaked in different concentrations of</w:t>
      </w:r>
      <w:r w:rsidRPr="00FC4E39">
        <w:rPr>
          <w:rFonts w:ascii="Arial" w:eastAsia="Arial" w:hAnsi="Arial" w:cs="Arial"/>
        </w:rPr>
        <w:t xml:space="preserve"> DBP</w:t>
      </w:r>
      <w:r>
        <w:rPr>
          <w:rFonts w:ascii="Arial" w:eastAsia="Arial" w:hAnsi="Arial" w:cs="Arial"/>
        </w:rPr>
        <w:t xml:space="preserve"> (3.7 mM or 100 µM). a-c) Nematode exposure to continuous PS MP with and without 3.7 mM DBP. </w:t>
      </w:r>
      <w:r w:rsidRPr="00F53620">
        <w:rPr>
          <w:rFonts w:ascii="Arial" w:eastAsia="Arial" w:hAnsi="Arial" w:cs="Arial"/>
        </w:rPr>
        <w:t>N= 4, n= 27, 28, 27, 28, 28.</w:t>
      </w:r>
      <w:r>
        <w:rPr>
          <w:rFonts w:ascii="Arial" w:eastAsia="Arial" w:hAnsi="Arial" w:cs="Arial"/>
        </w:rPr>
        <w:t xml:space="preserve"> a) Number of eggs hatched, b) Number of eggs </w:t>
      </w:r>
      <w:r w:rsidR="00E86EC3">
        <w:rPr>
          <w:rFonts w:ascii="Arial" w:eastAsia="Arial" w:hAnsi="Arial" w:cs="Arial"/>
        </w:rPr>
        <w:t>unhatched</w:t>
      </w:r>
      <w:r>
        <w:rPr>
          <w:rFonts w:ascii="Arial" w:eastAsia="Arial" w:hAnsi="Arial" w:cs="Arial"/>
        </w:rPr>
        <w:t>, c) Percent embryonic lethality. d-f) Nematode exposure to continuous PS MP with and without 100 µM DBP. N=</w:t>
      </w:r>
      <w:r w:rsidRPr="00F53620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>, n=</w:t>
      </w:r>
      <w:r w:rsidRPr="00F53620">
        <w:rPr>
          <w:rFonts w:ascii="Arial" w:eastAsia="Arial" w:hAnsi="Arial" w:cs="Arial"/>
        </w:rPr>
        <w:t>27, 27, 25, 27, 26</w:t>
      </w:r>
      <w:r>
        <w:rPr>
          <w:rFonts w:ascii="Arial" w:eastAsia="Arial" w:hAnsi="Arial" w:cs="Arial"/>
        </w:rPr>
        <w:t>. d) Number of eggs hatched, e) Number of eggs unhatched, f) Percent embryonic lethality. Violin plots show the mean with the standard deviation.</w:t>
      </w:r>
      <w:r w:rsidRPr="0EFB8AB4">
        <w:rPr>
          <w:rFonts w:ascii="Arial" w:eastAsia="Arial" w:hAnsi="Arial" w:cs="Arial"/>
        </w:rPr>
        <w:t xml:space="preserve"> Kruskal-Wallis was used for statistical analysis, using Dunn's as a post hoc test</w:t>
      </w:r>
      <w:r>
        <w:rPr>
          <w:rFonts w:ascii="Arial" w:eastAsia="Arial" w:hAnsi="Arial" w:cs="Arial"/>
        </w:rPr>
        <w:t>,</w:t>
      </w:r>
      <w:r w:rsidRPr="0EFB8AB4">
        <w:rPr>
          <w:rFonts w:ascii="Arial" w:eastAsia="Arial" w:hAnsi="Arial" w:cs="Arial"/>
        </w:rPr>
        <w:t xml:space="preserve"> **p ≤ 0.0</w:t>
      </w:r>
      <w:r>
        <w:rPr>
          <w:rFonts w:ascii="Arial" w:eastAsia="Arial" w:hAnsi="Arial" w:cs="Arial"/>
        </w:rPr>
        <w:t>1</w:t>
      </w:r>
      <w:r w:rsidRPr="0EFB8AB4">
        <w:rPr>
          <w:rFonts w:ascii="Arial" w:eastAsia="Arial" w:hAnsi="Arial" w:cs="Arial"/>
        </w:rPr>
        <w:t xml:space="preserve">. </w:t>
      </w:r>
    </w:p>
    <w:p w:rsidR="001C40DD" w:rsidRDefault="001C40DD"/>
    <w:p w:rsidR="001C40DD" w:rsidRDefault="001C40DD">
      <w:r>
        <w:rPr>
          <w:noProof/>
        </w:rPr>
        <w:lastRenderedPageBreak/>
        <w:drawing>
          <wp:inline distT="0" distB="0" distL="0" distR="0">
            <wp:extent cx="5943600" cy="4922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_Figure_3_longevity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0DD" w:rsidRPr="00583747" w:rsidRDefault="001C40DD" w:rsidP="001C40D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Supplemental </w:t>
      </w:r>
      <w:r w:rsidRPr="00417D59">
        <w:rPr>
          <w:rFonts w:ascii="Arial" w:hAnsi="Arial" w:cs="Arial"/>
          <w:b/>
          <w:sz w:val="24"/>
          <w:szCs w:val="24"/>
        </w:rPr>
        <w:t>Figure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64777">
        <w:rPr>
          <w:rFonts w:ascii="Arial" w:hAnsi="Arial" w:cs="Arial"/>
          <w:b/>
          <w:sz w:val="24"/>
          <w:szCs w:val="24"/>
        </w:rPr>
        <w:t>3: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3A073479">
        <w:rPr>
          <w:rFonts w:ascii="Arial" w:eastAsia="Arial" w:hAnsi="Arial" w:cs="Arial"/>
        </w:rPr>
        <w:t xml:space="preserve">Lifespan of </w:t>
      </w:r>
      <w:r w:rsidRPr="000B70D8">
        <w:rPr>
          <w:rFonts w:ascii="Arial" w:eastAsia="Arial" w:hAnsi="Arial" w:cs="Arial"/>
          <w:i/>
        </w:rPr>
        <w:t>C. elegans</w:t>
      </w:r>
      <w:r w:rsidRPr="3A073479">
        <w:rPr>
          <w:rFonts w:ascii="Arial" w:eastAsia="Arial" w:hAnsi="Arial" w:cs="Arial"/>
        </w:rPr>
        <w:t xml:space="preserve"> </w:t>
      </w:r>
      <w:r w:rsidRPr="00FC4E39">
        <w:rPr>
          <w:rFonts w:ascii="Arial" w:hAnsi="Arial" w:cs="Arial"/>
        </w:rPr>
        <w:t>exposed to</w:t>
      </w:r>
      <w:r w:rsidRPr="00FC4E39">
        <w:rPr>
          <w:rFonts w:ascii="Arial" w:hAnsi="Arial" w:cs="Arial"/>
          <w:b/>
        </w:rPr>
        <w:t xml:space="preserve"> </w:t>
      </w:r>
      <w:r>
        <w:rPr>
          <w:rFonts w:ascii="Arial" w:eastAsia="Arial" w:hAnsi="Arial" w:cs="Arial"/>
        </w:rPr>
        <w:t>polystyrene</w:t>
      </w:r>
      <w:r w:rsidR="00E86EC3">
        <w:rPr>
          <w:rFonts w:ascii="Arial" w:eastAsia="Arial" w:hAnsi="Arial" w:cs="Arial"/>
        </w:rPr>
        <w:t xml:space="preserve"> (PS)</w:t>
      </w:r>
      <w:r>
        <w:rPr>
          <w:rFonts w:ascii="Arial" w:eastAsia="Arial" w:hAnsi="Arial" w:cs="Arial"/>
        </w:rPr>
        <w:t xml:space="preserve"> </w:t>
      </w:r>
      <w:r w:rsidRPr="0D4C41BD">
        <w:rPr>
          <w:rFonts w:ascii="Arial" w:eastAsia="Arial" w:hAnsi="Arial" w:cs="Arial"/>
        </w:rPr>
        <w:t xml:space="preserve">microplastic </w:t>
      </w:r>
      <w:r>
        <w:rPr>
          <w:rFonts w:ascii="Arial" w:eastAsia="Arial" w:hAnsi="Arial" w:cs="Arial"/>
        </w:rPr>
        <w:t>(MP) and 0.1 M DBP.</w:t>
      </w:r>
      <w:r w:rsidRPr="00FC4E39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a) Survival assay for nematodes exposed to control (no MPs), 1 µg/L PS-MPs for 48 hours, or 1 µg/L PS-MPs continuously</w:t>
      </w:r>
      <w:r w:rsidRPr="00A2419F">
        <w:rPr>
          <w:rFonts w:ascii="Arial" w:eastAsia="Arial" w:hAnsi="Arial" w:cs="Arial"/>
        </w:rPr>
        <w:t>. n=30, 35, 36.</w:t>
      </w:r>
      <w:r w:rsidR="00E86EC3">
        <w:rPr>
          <w:rFonts w:ascii="Arial" w:eastAsia="Arial" w:hAnsi="Arial" w:cs="Arial"/>
        </w:rPr>
        <w:t xml:space="preserve"> p</w:t>
      </w:r>
      <w:r w:rsidRPr="3A073479">
        <w:rPr>
          <w:rFonts w:ascii="Arial" w:eastAsia="Arial" w:hAnsi="Arial" w:cs="Arial"/>
        </w:rPr>
        <w:t>=0.0043</w:t>
      </w:r>
      <w:r>
        <w:rPr>
          <w:rFonts w:ascii="Arial" w:eastAsia="Arial" w:hAnsi="Arial" w:cs="Arial"/>
        </w:rPr>
        <w:t xml:space="preserve">. b) Same as a, </w:t>
      </w:r>
      <w:r w:rsidRPr="00F7734E">
        <w:rPr>
          <w:rFonts w:ascii="Arial" w:eastAsia="Arial" w:hAnsi="Arial" w:cs="Arial"/>
        </w:rPr>
        <w:t>n=20, 19, 23.</w:t>
      </w:r>
      <w:r>
        <w:rPr>
          <w:rFonts w:ascii="Arial" w:eastAsia="Arial" w:hAnsi="Arial" w:cs="Arial"/>
        </w:rPr>
        <w:t xml:space="preserve"> </w:t>
      </w:r>
      <w:r w:rsidR="00E86EC3"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>=0.0029.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</w:rPr>
        <w:t>c) Survival assay for nematodes continuously exposed to 1 µg/L PS MPs, with and without being soaked in 100</w:t>
      </w:r>
      <w:r w:rsidRPr="00FC4E39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µ</w:t>
      </w:r>
      <w:r w:rsidRPr="00FC4E39"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</w:rPr>
        <w:t>D</w:t>
      </w:r>
      <w:r w:rsidRPr="00FC4E39">
        <w:rPr>
          <w:rFonts w:ascii="Arial" w:eastAsia="Arial" w:hAnsi="Arial" w:cs="Arial"/>
        </w:rPr>
        <w:t>BP or vehicle alone (</w:t>
      </w:r>
      <w:r>
        <w:rPr>
          <w:rFonts w:ascii="Arial" w:eastAsia="Arial" w:hAnsi="Arial" w:cs="Arial"/>
        </w:rPr>
        <w:t xml:space="preserve">0.1 % </w:t>
      </w:r>
      <w:r w:rsidRPr="00FC4E39">
        <w:rPr>
          <w:rFonts w:ascii="Arial" w:eastAsia="Arial" w:hAnsi="Arial" w:cs="Arial"/>
        </w:rPr>
        <w:t>DMSO</w:t>
      </w:r>
      <w:r>
        <w:rPr>
          <w:rFonts w:ascii="Arial" w:eastAsia="Arial" w:hAnsi="Arial" w:cs="Arial"/>
        </w:rPr>
        <w:t>)</w:t>
      </w:r>
      <w:r w:rsidRPr="00FC4E39">
        <w:rPr>
          <w:rFonts w:ascii="Arial" w:eastAsia="Arial" w:hAnsi="Arial" w:cs="Arial"/>
        </w:rPr>
        <w:t xml:space="preserve"> for 24 hours.</w:t>
      </w:r>
      <w:r>
        <w:rPr>
          <w:rFonts w:ascii="Arial" w:eastAsia="Arial" w:hAnsi="Arial" w:cs="Arial"/>
        </w:rPr>
        <w:t xml:space="preserve"> </w:t>
      </w:r>
      <w:r w:rsidRPr="00A2419F">
        <w:rPr>
          <w:rFonts w:ascii="Arial" w:eastAsia="Arial" w:hAnsi="Arial" w:cs="Arial"/>
        </w:rPr>
        <w:t>n=</w:t>
      </w:r>
      <w:r>
        <w:rPr>
          <w:rFonts w:ascii="Arial" w:eastAsia="Arial" w:hAnsi="Arial" w:cs="Arial"/>
        </w:rPr>
        <w:t xml:space="preserve">48, 49, 44, 49, 46. </w:t>
      </w:r>
      <w:r w:rsidR="00E86EC3"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>=0.0136. Log-rank (Mantel-Cox).</w:t>
      </w:r>
    </w:p>
    <w:p w:rsidR="001C40DD" w:rsidRDefault="001C40DD"/>
    <w:p w:rsidR="001C40DD" w:rsidRDefault="001C40DD"/>
    <w:sectPr w:rsidR="001C40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2A1" w:rsidRDefault="002062A1" w:rsidP="009549B5">
      <w:pPr>
        <w:spacing w:after="0" w:line="240" w:lineRule="auto"/>
      </w:pPr>
      <w:r>
        <w:separator/>
      </w:r>
    </w:p>
  </w:endnote>
  <w:endnote w:type="continuationSeparator" w:id="0">
    <w:p w:rsidR="002062A1" w:rsidRDefault="002062A1" w:rsidP="00954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9B5" w:rsidRPr="009549B5" w:rsidRDefault="009549B5">
    <w:pPr>
      <w:pStyle w:val="Foo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7281948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bookmarkStart w:id="0" w:name="_GoBack" w:displacedByCustomXml="prev"/>
      <w:p w:rsidR="009549B5" w:rsidRDefault="009549B5" w:rsidP="009549B5">
        <w:pPr>
          <w:jc w:val="right"/>
          <w:rPr>
            <w:rFonts w:ascii="Arial" w:hAnsi="Arial" w:cs="Arial"/>
          </w:rPr>
        </w:pPr>
        <w:r w:rsidRPr="009549B5">
          <w:rPr>
            <w:rFonts w:ascii="Arial" w:hAnsi="Arial" w:cs="Arial"/>
          </w:rPr>
          <w:fldChar w:fldCharType="begin"/>
        </w:r>
        <w:r w:rsidRPr="009549B5">
          <w:rPr>
            <w:rFonts w:ascii="Arial" w:hAnsi="Arial" w:cs="Arial"/>
          </w:rPr>
          <w:instrText xml:space="preserve"> PAGE   \* MERGEFORMAT </w:instrText>
        </w:r>
        <w:r w:rsidRPr="009549B5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9549B5">
          <w:rPr>
            <w:rFonts w:ascii="Arial" w:hAnsi="Arial" w:cs="Arial"/>
            <w:noProof/>
          </w:rPr>
          <w:fldChar w:fldCharType="end"/>
        </w:r>
        <w:r w:rsidRPr="009549B5">
          <w:rPr>
            <w:rFonts w:ascii="Arial" w:hAnsi="Arial" w:cs="Arial"/>
          </w:rPr>
          <w:t xml:space="preserve"> | </w:t>
        </w:r>
        <w:r w:rsidRPr="009549B5">
          <w:rPr>
            <w:rFonts w:ascii="Arial" w:hAnsi="Arial" w:cs="Arial"/>
          </w:rPr>
          <w:t xml:space="preserve">Maldonado et al </w:t>
        </w:r>
      </w:p>
      <w:bookmarkEnd w:id="0"/>
      <w:p w:rsidR="009549B5" w:rsidRPr="009549B5" w:rsidRDefault="009549B5" w:rsidP="009549B5">
        <w:pPr>
          <w:jc w:val="right"/>
          <w:rPr>
            <w:rFonts w:ascii="Arial" w:hAnsi="Arial" w:cs="Arial"/>
          </w:rPr>
        </w:pPr>
        <w:r w:rsidRPr="009549B5">
          <w:rPr>
            <w:rFonts w:ascii="Arial" w:hAnsi="Arial" w:cs="Arial"/>
          </w:rPr>
          <w:t>Supplemental Figures</w:t>
        </w:r>
      </w:p>
      <w:p w:rsidR="009549B5" w:rsidRDefault="009549B5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</w:sdtContent>
  </w:sdt>
  <w:p w:rsidR="009549B5" w:rsidRDefault="009549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9B5" w:rsidRDefault="009549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2A1" w:rsidRDefault="002062A1" w:rsidP="009549B5">
      <w:pPr>
        <w:spacing w:after="0" w:line="240" w:lineRule="auto"/>
      </w:pPr>
      <w:r>
        <w:separator/>
      </w:r>
    </w:p>
  </w:footnote>
  <w:footnote w:type="continuationSeparator" w:id="0">
    <w:p w:rsidR="002062A1" w:rsidRDefault="002062A1" w:rsidP="00954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9B5" w:rsidRDefault="009549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9B5" w:rsidRPr="009549B5" w:rsidRDefault="009549B5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9B5" w:rsidRDefault="00954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0DD"/>
    <w:rsid w:val="001C40DD"/>
    <w:rsid w:val="002062A1"/>
    <w:rsid w:val="0047209A"/>
    <w:rsid w:val="00763944"/>
    <w:rsid w:val="009549B5"/>
    <w:rsid w:val="00A31D6F"/>
    <w:rsid w:val="00E86EC3"/>
    <w:rsid w:val="00F3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C44DD4"/>
  <w15:chartTrackingRefBased/>
  <w15:docId w15:val="{A21B0D3C-C8B0-4782-B9D5-1D9BE0B2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9B5"/>
  </w:style>
  <w:style w:type="paragraph" w:styleId="Footer">
    <w:name w:val="footer"/>
    <w:basedOn w:val="Normal"/>
    <w:link w:val="FooterChar"/>
    <w:uiPriority w:val="99"/>
    <w:unhideWhenUsed/>
    <w:rsid w:val="00954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1606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Mary's University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Harr, Jennifer</dc:creator>
  <cp:keywords/>
  <dc:description/>
  <cp:lastModifiedBy>Harr, Jennifer</cp:lastModifiedBy>
  <cp:revision>2</cp:revision>
  <dcterms:created xsi:type="dcterms:W3CDTF">2025-05-09T14:48:00Z</dcterms:created>
  <dcterms:modified xsi:type="dcterms:W3CDTF">2025-05-09T14:48:00Z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5977c288-72aa-464f-8574-f8e2b994cf83</vt:lpwstr>
  </property>
</Properties>
</file>