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283"/>
        <w:gridCol w:w="5696"/>
        <w:gridCol w:w="283"/>
        <w:gridCol w:w="1020"/>
      </w:tblGrid>
      <w:tr w:rsidR="00931A94" w:rsidRPr="00C4385F" w14:paraId="41298E64" w14:textId="77777777" w:rsidTr="00931A94">
        <w:trPr>
          <w:trHeight w:val="293"/>
        </w:trPr>
        <w:tc>
          <w:tcPr>
            <w:tcW w:w="19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286A0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sv-SE"/>
                <w14:ligatures w14:val="none"/>
              </w:rPr>
              <w:t>Hospital level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77132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569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26468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sv-SE"/>
                <w14:ligatures w14:val="none"/>
              </w:rPr>
              <w:t>Name of Hospital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2AB7112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6C4896" w14:textId="4EEAD99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GB" w:eastAsia="sv-SE"/>
                <w14:ligatures w14:val="none"/>
              </w:rPr>
              <w:t>Info</w:t>
            </w:r>
          </w:p>
        </w:tc>
      </w:tr>
      <w:tr w:rsidR="00931A94" w:rsidRPr="00C4385F" w14:paraId="772FC23F" w14:textId="77777777" w:rsidTr="00931A94">
        <w:trPr>
          <w:trHeight w:val="285"/>
        </w:trPr>
        <w:tc>
          <w:tcPr>
            <w:tcW w:w="196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2485B6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2060"/>
                <w:kern w:val="0"/>
                <w:lang w:val="en-GB" w:eastAsia="sv-SE"/>
                <w14:ligatures w14:val="none"/>
              </w:rPr>
              <w:t>Level 1 Hospitals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9C4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2C2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</w:tcBorders>
          </w:tcPr>
          <w:p w14:paraId="5472FF5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4BEE" w14:textId="261D7DE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95678CE" w14:textId="77777777" w:rsidTr="00931A94">
        <w:trPr>
          <w:trHeight w:val="308"/>
        </w:trPr>
        <w:tc>
          <w:tcPr>
            <w:tcW w:w="19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E3BF474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F2D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D445" w14:textId="20CC3F6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Akademiska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Sjukhuset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1210814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07E" w14:textId="5ABBC92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DEED3D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65582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419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4B42" w14:textId="0FB7E8E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KS Huddinge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9BA452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7D6" w14:textId="1B3FCD7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3E8471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40889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BAE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50B1" w14:textId="1D6E7D0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KS Solna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AB9CABC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D68" w14:textId="79FB5A0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CD9C6B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FBC47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399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4EB31" w14:textId="32BE1A6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NKS Solna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B04623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616F" w14:textId="04A3627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0406194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A99A8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CF1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A5C7" w14:textId="4206C99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Norrlands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universitetssjukhus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EACCE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86F4" w14:textId="4238B7A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A1A9E09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0596E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213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092C" w14:textId="197165B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Sahlgrenska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58B3484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D2DA" w14:textId="0EC2783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19DF7F0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2D728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B7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C0DE" w14:textId="2E58544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SUS Lund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C532F2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0F43" w14:textId="586A97E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BE380D1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198CA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3B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DDC3" w14:textId="0DA715F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SUS Malmö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3D41A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430" w14:textId="6E4391C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0FA424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D1A16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A1B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F7A86" w14:textId="5E02989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Universitetssjukhuset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Linköping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DE5E50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CA9" w14:textId="160BCDE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9A76CC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CCC95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05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5A648" w14:textId="24A3EBD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Universitetssjukhuset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Örebro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DE0E3D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D1DA" w14:textId="5790823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961C43F" w14:textId="77777777" w:rsidTr="00931A9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055DF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3C697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8F235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14:paraId="5B1F01A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4C97A0" w14:textId="17921AE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9DDFA3C" w14:textId="77777777" w:rsidTr="00931A94">
        <w:trPr>
          <w:trHeight w:val="285"/>
        </w:trPr>
        <w:tc>
          <w:tcPr>
            <w:tcW w:w="196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B266A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70C0"/>
                <w:kern w:val="0"/>
                <w:lang w:val="en-GB" w:eastAsia="sv-SE"/>
                <w14:ligatures w14:val="none"/>
              </w:rPr>
              <w:t>Level 2 Hospitals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C0C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7426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</w:tcBorders>
          </w:tcPr>
          <w:p w14:paraId="4F2A4351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8D1B" w14:textId="4F8F7FE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8E657AB" w14:textId="77777777" w:rsidTr="00931A94">
        <w:trPr>
          <w:trHeight w:val="345"/>
        </w:trPr>
        <w:tc>
          <w:tcPr>
            <w:tcW w:w="19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3D5ADD4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9CA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6F23" w14:textId="3F9B3F9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Blekingesjukhuset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04A92C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E6F" w14:textId="23654D1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24270AC1" w14:textId="77777777" w:rsidTr="00931A94">
        <w:trPr>
          <w:trHeight w:val="31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BE11C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87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0ABE3" w14:textId="41E27AD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Capio S:t Görans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AB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6AED7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009" w14:textId="47EE34C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65FE8A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D44DB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BA9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03C67" w14:textId="288E4EF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Centrallasarettet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Växjö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213B81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5C1" w14:textId="5924C12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C210892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6CB90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955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686C" w14:textId="76770AB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Centralsjukhuset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Karlstad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F9C615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9C4" w14:textId="798ADF1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D428C1E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52B71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807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C8BD" w14:textId="4FE27A1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Centralsjukhuset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Kristianstad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F1BA40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F504" w14:textId="0D505D6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88B04B0" w14:textId="77777777" w:rsidTr="00931A94">
        <w:trPr>
          <w:trHeight w:val="31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0649C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C3F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AF446" w14:textId="3E7301B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Danderyds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↓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EFD278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CEAF" w14:textId="4270DDE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0F8A43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3FC11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1B9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CECCE" w14:textId="5D150A1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Falu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A23CDE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57DE" w14:textId="50E24C9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131F5C1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C1D6B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350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F7C53" w14:textId="0B30FAF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Gävle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ABAB761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5DA2" w14:textId="2F05C09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4948367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ADC82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4E3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C19C" w14:textId="71176FD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Hallands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Halmstad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DE056B2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5DCE" w14:textId="3819B92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216E85B2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1B88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9A3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2216D" w14:textId="2B2ACD8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Helsingborgs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B3BE0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1104" w14:textId="326AC27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F0E28D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0BBCD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EF9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B0EF" w14:textId="241C352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Länssjukhuset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Kalmar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50E64A5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6A7" w14:textId="3E8DE81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160273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408CB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9B4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EA4CA" w14:textId="692EC81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Länssjukhuset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Ryhov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0678DF5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E77" w14:textId="7437EC0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44D8E5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CCC5F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5B6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741C" w14:textId="42C0094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Mälarsjukhuset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31BDE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0EAA" w14:textId="3FBDC4C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21020AB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5964F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F94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EB2" w14:textId="5C30D59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Skaraborgs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559F1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B0C" w14:textId="05505EE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65EAFFE7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21AA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A2E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BF3C" w14:textId="587ED1C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Sunderby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C37163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CDA" w14:textId="2AC5AAD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1AC91E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6832A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4CE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B4211" w14:textId="14439E6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Sundsvalls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424CD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3CA" w14:textId="685C840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9FB6F39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66764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6B7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1FBD" w14:textId="0120DC1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SÄS Borås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52966C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8454" w14:textId="4A8BEDA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338056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695F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817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D691" w14:textId="582A4C1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Södersjukhuset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23A828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768E" w14:textId="5057C55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1F0966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34BFE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A9B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3FF34" w14:textId="69B5D6B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Vrinnevisjukhuset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Norrköping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475E7D4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616F" w14:textId="29AE72C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7FCF5D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C68DF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039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504C5" w14:textId="7FFBD5F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Västmanlands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Västerås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56724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44C" w14:textId="5A4B77F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DE3E96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6FA75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D94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C727" w14:textId="7B4C659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Östersunds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C9C246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0E65" w14:textId="2D929CF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9F01A19" w14:textId="77777777" w:rsidTr="00931A9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7DA41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6BC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B40B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4E8F21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17A" w14:textId="3D2DE64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20A79BF" w14:textId="77777777" w:rsidTr="00931A94">
        <w:trPr>
          <w:trHeight w:val="285"/>
        </w:trPr>
        <w:tc>
          <w:tcPr>
            <w:tcW w:w="19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2616A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11D1A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C7E1EA" w14:textId="77777777" w:rsidR="00931A94" w:rsidRPr="00843A28" w:rsidRDefault="00931A94" w:rsidP="0093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14:paraId="7E8AA0B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32AC57" w14:textId="179D09B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A56DA7C" w14:textId="77777777" w:rsidTr="00931A94">
        <w:trPr>
          <w:trHeight w:val="308"/>
        </w:trPr>
        <w:tc>
          <w:tcPr>
            <w:tcW w:w="196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6ED5CB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B0F0"/>
                <w:kern w:val="0"/>
                <w:lang w:val="en-GB" w:eastAsia="sv-SE"/>
                <w14:ligatures w14:val="none"/>
              </w:rPr>
              <w:t>Level 3 Hospitals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D70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A635D" w14:textId="3CE2D55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Arvika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</w:tcBorders>
          </w:tcPr>
          <w:p w14:paraId="384FC6F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593" w14:textId="2745B57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4F3A952" w14:textId="77777777" w:rsidTr="00931A94">
        <w:trPr>
          <w:trHeight w:val="308"/>
        </w:trPr>
        <w:tc>
          <w:tcPr>
            <w:tcW w:w="19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10897F8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E58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DC08" w14:textId="651EF89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Avesta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86EA62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B2D" w14:textId="67919E3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8017151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B37ED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CB1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2A42F" w14:textId="758B94B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Bollnäs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355EF6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6BCD" w14:textId="27E9E72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E98190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64DBB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94B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0103" w14:textId="06D48C3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Gällivare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E044D2C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9C12" w14:textId="22CF192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84EE97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0628F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87B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9484" w14:textId="2313F71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Hudiksvalls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7C2B53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DCE" w14:textId="06117BB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B4E197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5E19B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6B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7AD5A" w14:textId="4FFC0B4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Hässleholms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5F4A75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575" w14:textId="33AF44F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B96CF4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3312A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A7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3FCC" w14:textId="134939F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Höglandssjukhuset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Eksjö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16399C4C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759D" w14:textId="75C4B3F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25AF0D1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B402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B0D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3310" w14:textId="7B40D79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Kalix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69EE94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094" w14:textId="3B2DC9A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27664DF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D54FE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144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BA665" w14:textId="019CDF6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Karlskoga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nil"/>
            </w:tcBorders>
          </w:tcPr>
          <w:p w14:paraId="33D8CCE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990" w14:textId="79685D8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30C0C6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CA79C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170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D614" w14:textId="7A32666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Kiruna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418B82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8B90" w14:textId="1F38762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EBCE177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446CE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07E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A6D68" w14:textId="7A8E5E6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Kullbergska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sjukhuset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2486972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219" w14:textId="535D02F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05F9D4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22578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23A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9065" w14:textId="42C929A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Kungälvs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B4BF041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44B" w14:textId="1F02037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B5345F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228BA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83F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4D660" w14:textId="08474F3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Enköping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BD73B7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B8C" w14:textId="1B4CC96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8CA377B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AF6F0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C4D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BB57" w14:textId="34C3B81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Landskrona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4DBE63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F3DD" w14:textId="3B108C1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6C38A29D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BF4D7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8C2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82F" w14:textId="0D10AE9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Motala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36B00D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D2C" w14:textId="031B8FD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C746CA7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C354E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E85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EC1D" w14:textId="54062E0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Trelleborg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nil"/>
            </w:tcBorders>
          </w:tcPr>
          <w:p w14:paraId="3D01D44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0D05" w14:textId="4B0C96C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CC5CFFD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793BD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02D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14EE5" w14:textId="0C204FE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Ystad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3DD194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8B38" w14:textId="0A3A265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FA1D858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C9054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C5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4D4B1" w14:textId="4EA5515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Ljungby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851F185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72E" w14:textId="041F1AC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5080612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F592E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166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6EAF4" w14:textId="372D5D7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Lindesbergs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A30CE3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1C6" w14:textId="3AAB56E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5E2C026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DDC2C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E6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BE34" w14:textId="6266FA7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Lycksele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nil"/>
            </w:tcBorders>
          </w:tcPr>
          <w:p w14:paraId="31E05A0C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837" w14:textId="1D6474C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D2C3A0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64FCE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7A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3AA8" w14:textId="23A474F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Mora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AE32DE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0337" w14:textId="06EB45D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470D1EC" w14:textId="77777777" w:rsidTr="00931A94">
        <w:trPr>
          <w:trHeight w:val="353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BC2C8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655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B377E" w14:textId="7727DC4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Norra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Älvsborgs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Länssjukhus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och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Uddevalla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↓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3AE0AE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B964" w14:textId="48641CB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763BDFB8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32251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232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AF854" w14:textId="4F39901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Norrtälje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nil"/>
            </w:tcBorders>
          </w:tcPr>
          <w:p w14:paraId="35CE0824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618A" w14:textId="06E5B7E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6F3730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0287F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46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5ED7A" w14:textId="6E5A94F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Nyköpings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9F5A86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35E" w14:textId="3C1B2F6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C6C6EC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90407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D65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BA7B2" w14:textId="24114E7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Oskarshamns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457CFD41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F30" w14:textId="604B580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8B94D9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2363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7E4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D9205" w14:textId="46FC5F4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Piteå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37DECC5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BAE1" w14:textId="670C71F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119FFED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E34DE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CCD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264B" w14:textId="5AE0398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Skellefteå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9E6B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EDA0" w14:textId="70F1370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7F2B3BBD" w14:textId="77777777" w:rsidTr="00931A94">
        <w:trPr>
          <w:trHeight w:val="345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7BD0A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9C2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FDB5" w14:textId="01D398A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Sollefteå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0067F6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002" w14:textId="72757B4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kern w:val="0"/>
                <w:sz w:val="28"/>
                <w:szCs w:val="28"/>
                <w:lang w:val="en-GB" w:eastAsia="sv-SE"/>
                <w14:ligatures w14:val="none"/>
              </w:rPr>
              <w:t>i</w:t>
            </w:r>
            <w:proofErr w:type="spellEnd"/>
          </w:p>
        </w:tc>
      </w:tr>
      <w:tr w:rsidR="00931A94" w:rsidRPr="00C4385F" w14:paraId="33B4951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9FB8A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7CD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D23FA" w14:textId="2D948A0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Södertälje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AB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nil"/>
            </w:tcBorders>
          </w:tcPr>
          <w:p w14:paraId="525EBEB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04BC" w14:textId="34523F9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90C9D4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C933D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31F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EF71C" w14:textId="367FE0F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Torsby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6518300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1B9" w14:textId="17C7BFD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654489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FA2BA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238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2169C" w14:textId="62E6844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Visby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1DF2E1D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4FF" w14:textId="6BF7D6A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EC9B002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70928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2E0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585F" w14:textId="6E85565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Värnamo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6A29665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79D" w14:textId="09CFDEC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57AE0F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72096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AC9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A1A2A" w14:textId="0C4ECD2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Västerviks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3FDAF5F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AFE6" w14:textId="26705E3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875EEF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148E4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6A3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9950E" w14:textId="46223BB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Västmanlands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Köping 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7583739C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6DB" w14:textId="4E1ACEF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95DDCB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5CAD6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388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10BB8" w14:textId="0E2704B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Ängelholms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,2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6EA7A5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4E76" w14:textId="4EF70E4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5B8204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E811E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4573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424A9F" w14:textId="09EC807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Örnsköldsviks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14:paraId="5C1B4785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35B046" w14:textId="1C64A50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56CBDAB" w14:textId="77777777" w:rsidTr="00931A94">
        <w:trPr>
          <w:trHeight w:val="308"/>
        </w:trPr>
        <w:tc>
          <w:tcPr>
            <w:tcW w:w="196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3BC36F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808080"/>
                <w:kern w:val="0"/>
                <w:lang w:val="en-GB" w:eastAsia="sv-SE"/>
                <w14:ligatures w14:val="none"/>
              </w:rPr>
              <w:t>Excluded Hospitals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5BE9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92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Akademikliniken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Göteborg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</w:tcBorders>
          </w:tcPr>
          <w:p w14:paraId="41B7D4B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B48A" w14:textId="1D93949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775841C" w14:textId="77777777" w:rsidTr="00931A94">
        <w:trPr>
          <w:trHeight w:val="308"/>
        </w:trPr>
        <w:tc>
          <w:tcPr>
            <w:tcW w:w="196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B5110E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07F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9F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Akademikliniken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Malmö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DA84F3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C259" w14:textId="44697B3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C43181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59ED5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4F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912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Akademikliniken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Stockholm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BD3884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B44" w14:textId="5CF4865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7B2C10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FFA91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11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A0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Aleris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Obesitas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Skåne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F9E6D3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8D2" w14:textId="6D1F2A1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97D7A0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5555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11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38E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Aleris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specialistvård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Sabbatsberg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097FC1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0228" w14:textId="5BD11ED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AA81B2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BEEDB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6A2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86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Allmänpsykiatrisk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vård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,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vuxna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A16A95E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959B" w14:textId="61AFA34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10CA35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26515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CDA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0FA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Art Clinic Göteborg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45564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60A7" w14:textId="426C354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77D8FD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3DF3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C57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44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Art Clinic Jönköping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A1F06C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FAC0" w14:textId="1B0C18C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E3CBB3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04CB5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32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FD5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Art Clinic Uppsala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A0DE1C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4F3E" w14:textId="53539F2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8246531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E60D1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C72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ED8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Arvidsjaurs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A67EB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6795" w14:textId="119C639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384CDB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4AED2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ED2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A53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Axlagården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Umeå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hospice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8EA2F1C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A40" w14:textId="0956FB0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528F98D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D57FE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F21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314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Bergslagssjukhuset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Mitt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Hjärta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1F0F5B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98F7" w14:textId="7B1E3C0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AE609B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FA441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936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4E3" w14:textId="5109914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Blackebergs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5D74CF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6629" w14:textId="240F30F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AA3BA8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105F2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CCD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915E" w14:textId="1FC5F0C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Borlänge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3F253D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48F" w14:textId="5FB1D2D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85F3A4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375F7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90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CC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Capio Lundby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Närsjukhus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AD9BBB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CA1" w14:textId="4287B28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B4EC5E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4B0B0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306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12D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Capio Movement Halmstad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94E16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3D6" w14:textId="3E02416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CD8CE5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0A1A1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883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F55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Carema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Rehabcentrum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Saltsjöbaden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92B925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A53C" w14:textId="2598922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ADB1BE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705D0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DB8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0D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Carlanderska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sjukhuset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188A93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44CC" w14:textId="479A324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F595ED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CA45E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B39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B07" w14:textId="07B2E73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Dalens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199D92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49EA" w14:textId="72D146E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166B8B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9826D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AE2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EF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Distriktsläkarvård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F903A84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D958" w14:textId="662D367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DD7661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CA3E9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2FF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FF3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Distriktsläkarvård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och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Geriatrisk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rehabilitering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951299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C3EF" w14:textId="0B21C36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74A57B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74580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A5B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AC5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Dorotea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Sjukstuga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2E4EAA2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B443" w14:textId="29B57F6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5208218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12E3C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8E2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CDCE" w14:textId="755D42E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Elisabethsjukhuset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449AFD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120F" w14:textId="130A116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B2B7D5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2BB8D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267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D6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Enskede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Årsta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Vantörs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socialpsykiatriska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A80D23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B34" w14:textId="19EBEA1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B01BF9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75199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E11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EE4" w14:textId="15DBB56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Ersta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03FAF7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565B" w14:textId="0B0D81F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0B8DC7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20F31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289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6EC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Farsta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Årsta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Vantörs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socialpsykiatriska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enhet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0D49BB1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AE9" w14:textId="463BD7D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10CC6B7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EF1A6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977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9B7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Geriatrisk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rehabilitering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AFDB4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E52" w14:textId="7765927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D63D00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0136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183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946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GynStockholm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93B559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F9EE" w14:textId="0B7C43A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C7C5BA8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2FF7E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399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53E" w14:textId="28CA765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Handens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Närsjukhus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FCBFF9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BD7" w14:textId="344FADD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2ADBD57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D5331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EB5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79E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Handens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socialpsykiatriska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enhet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5CA7462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4CDE" w14:textId="00194DC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ED982A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55A2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F9D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A10" w14:textId="7A2B16E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Härnösands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B3B79C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19A" w14:textId="22DFB55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65C880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75DDE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478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DC1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Jakobsbergs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B143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A751" w14:textId="33BBBE9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3A58E6E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DC01F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014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97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Jokkmokks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5E710F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9407" w14:textId="2692B99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FBF2992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56138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4A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73F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Kristinehamns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87DCFB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DD5" w14:textId="6C82297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F20620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AAB40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89A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98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Lasarettet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Finspång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D2139D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AABA" w14:textId="6D96615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7EB494D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5CC8A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C9E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A9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Lidingö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1D290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3EFD" w14:textId="3EB4FB6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BFCBB12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67DD3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B94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B83C" w14:textId="621BD08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Ludvika lasarett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1437C44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A51" w14:textId="39BCF65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4B2ED3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A16C9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C36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48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Långbro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EECCD8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5433" w14:textId="3502FE9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134F7D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44064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298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16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Löwenströmska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sjukhuset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206036E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A6A" w14:textId="6D9681F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995909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15E4C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6E8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1A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Malå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Sjukstuga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36C45A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3178" w14:textId="7BBE6D19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9CA705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D92CC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970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A7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Maria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ungdomsmottagning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C13842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609" w14:textId="7BB7FA8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AE44161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43FDD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F05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87E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Mariamottagningarna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D1AA68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0E2" w14:textId="73C1CE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9FBE23E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AD19E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845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1F1F3" w14:textId="601B8EB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Nacka Närsjukhus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3</w:t>
            </w:r>
          </w:p>
        </w:tc>
        <w:tc>
          <w:tcPr>
            <w:tcW w:w="283" w:type="dxa"/>
            <w:tcBorders>
              <w:left w:val="nil"/>
            </w:tcBorders>
          </w:tcPr>
          <w:p w14:paraId="434BF6F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955" w14:textId="3274BB8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0FCE8B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233F7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658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CE76" w14:textId="7D9147F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Nynäshamns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17C48A1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229" w14:textId="544DA33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6AB3DC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77F1A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1FE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FB3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Närvårdsavdelningen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Uppsala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A8B893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88A" w14:textId="57FB30C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DCB6270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6D548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8F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191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Odenplans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läkarhus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8AAFE5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C0B" w14:textId="361C59B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1A1EBEE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8C1E4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8CF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01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Ortho o Spine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Center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C40DDB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FCC5" w14:textId="52ED7F7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E80C67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E4E58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0EC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A3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Ortopedisk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vård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5F3489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8A2" w14:textId="5F86804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1BA9BF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4B4F6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D96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FF8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Ortopedisk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vård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,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Ryggsjukvård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,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Sjukgymnastikverksamhet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1FDF33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A9B" w14:textId="213539F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981BC0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FF6E9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42D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B1F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Pajala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E2027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7D6" w14:textId="5668D5E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4085D8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181A5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AF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30A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Psykiatriska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klinikerna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Växjö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80EF7E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0995" w14:textId="0F854E0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7BBF62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F94AC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9CD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7A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Regionsjukhuset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Karsudden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9173FC1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C56E" w14:textId="4149037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CD201ED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DF5DA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E86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ADB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Rehab Station Stockholm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F1972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C09C" w14:textId="7BF5A02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19515B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A0D87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E7F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C1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Rehabcenter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Sfären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-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Bräcke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diakoni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D36608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4439" w14:textId="734FF35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2FE87FF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6E497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6F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B4F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Ryggkirurgi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Strängnäs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E444B0B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903F" w14:textId="0A21659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CC59DC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B4039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F24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44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Ryggkirurgiska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kliniken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Strängnäs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C76905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7498" w14:textId="5CFFCD5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19125C6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4365E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99F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39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Rättspsykiatriska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kliniken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Säter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679ED1E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4EB" w14:textId="4B8B9FAF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3E4CAE8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6304E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FCC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0BA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Rättspsykiatriska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regionkliniken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Vadstena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F377CF9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329" w14:textId="4E8A6AF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BAF82A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48E60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23F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D6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Sabbatsbergs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9AFEA0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060" w14:textId="7EC2291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CB4E3C7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34B44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358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FF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Simrishamns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696473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65CB" w14:textId="6CB27DF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BE10E6C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932AA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141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F8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Sjukhusen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Väster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943F3F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E35C" w14:textId="1E36D988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C257062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F3227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47C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81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Sjukhuset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i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Säffle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092E09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2DD0" w14:textId="7EF4635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865C41D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5480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FCA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8E2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Sollentuna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FF1C10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584F" w14:textId="1DBDA864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049D1979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21584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DAD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55A" w14:textId="3B00C2A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Sophiahemmet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2,3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591105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59B3" w14:textId="4886C71A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14578D6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E6EAB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F57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89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Sorsele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Sjukstuga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FE7617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9CC" w14:textId="592BC9B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13E47A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D81DB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5D3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6C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Specialist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Center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Skåne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AB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6EA48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3363" w14:textId="6A927A6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C494585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50116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BC0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F8A5" w14:textId="2739518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St Eriks Ögonsjukhus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FA57822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9B72" w14:textId="7FAB749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830BB9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FCE8B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8A4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E38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Stockholms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A43CF4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D1C" w14:textId="39FEAD1C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FAE2A29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98DD48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D5B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402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Stora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Sköndals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5AF9EEF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564" w14:textId="1673DB45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60B5424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94691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9869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107E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Storumans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Sjukstuga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A92824A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A037" w14:textId="6D7131D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503D62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A7D413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C56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609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Södermalm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Gamla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Stan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Socialpsykiatriska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Enhet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3DC67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50E" w14:textId="519D21BB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19BBDF8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3AE49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5F12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24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Tärnaby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Sjukstuga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5500E3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ECA0" w14:textId="3ECB0A4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58A9C9C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D3CFF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620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3CE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Victoriakliniken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A0B018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9C0" w14:textId="6E0FAA73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D83C6B3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AF51E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E17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946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Vilhelmina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Sjukstuga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A30768D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F52" w14:textId="434571E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1BB25B1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6AC007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C83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6045" w14:textId="5CFA3482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Västmanlands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sjukhus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Sala</w:t>
            </w:r>
            <w:r w:rsidRPr="00C438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en-GB" w:eastAsia="sv-SE"/>
                <w14:ligatures w14:val="non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27DD05E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110F" w14:textId="1040D6D1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4F0959A7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A1EED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709C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B7D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Ytterö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behandlingshem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64492D5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FF6A" w14:textId="4FAF61B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6C4C7C11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C134D5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AF0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550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Åsele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Sjukstuga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5B0D1A0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B995" w14:textId="5FC1B7B0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71527DB9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408A7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EB0A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21A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Öjeby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E67A806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9276" w14:textId="0B66B62E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36AEEF6A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AE1FA4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8CC1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2BEF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Överkalix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A97DB4E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252C" w14:textId="69A5D98D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  <w:tr w:rsidR="00931A94" w:rsidRPr="00C4385F" w14:paraId="2B745BDB" w14:textId="77777777" w:rsidTr="00931A94">
        <w:trPr>
          <w:trHeight w:val="308"/>
        </w:trPr>
        <w:tc>
          <w:tcPr>
            <w:tcW w:w="19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2374AB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C90C" w14:textId="77777777" w:rsidR="00931A94" w:rsidRPr="00843A28" w:rsidRDefault="00931A94" w:rsidP="0084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1DC7E6" w14:textId="77777777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</w:pP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Övertorneå</w:t>
            </w:r>
            <w:proofErr w:type="spellEnd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 xml:space="preserve"> </w:t>
            </w:r>
            <w:proofErr w:type="spellStart"/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sv-SE"/>
                <w14:ligatures w14:val="none"/>
              </w:rPr>
              <w:t>sjukhem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14:paraId="74D4C508" w14:textId="77777777" w:rsidR="00931A94" w:rsidRPr="00C4385F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8A79EE" w14:textId="4EC4F416" w:rsidR="00931A94" w:rsidRPr="00843A28" w:rsidRDefault="00931A94" w:rsidP="0084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</w:pPr>
            <w:r w:rsidRPr="00843A28">
              <w:rPr>
                <w:rFonts w:ascii="Times New Roman" w:eastAsia="Times New Roman" w:hAnsi="Times New Roman" w:cs="Times New Roman"/>
                <w:color w:val="000000"/>
                <w:kern w:val="0"/>
                <w:lang w:val="en-GB" w:eastAsia="sv-SE"/>
                <w14:ligatures w14:val="none"/>
              </w:rPr>
              <w:t> </w:t>
            </w:r>
          </w:p>
        </w:tc>
      </w:tr>
    </w:tbl>
    <w:p w14:paraId="525FBA5E" w14:textId="77777777" w:rsidR="00356703" w:rsidRPr="00C4385F" w:rsidRDefault="00356703">
      <w:pPr>
        <w:rPr>
          <w:rFonts w:ascii="Times New Roman" w:hAnsi="Times New Roman" w:cs="Times New Roman"/>
          <w:lang w:val="en-GB"/>
        </w:rPr>
      </w:pPr>
    </w:p>
    <w:p w14:paraId="0DCA39D9" w14:textId="77777777" w:rsidR="000E2C76" w:rsidRPr="00C4385F" w:rsidRDefault="00BE4B18" w:rsidP="00BE4B18">
      <w:p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b/>
          <w:sz w:val="16"/>
          <w:lang w:val="en-GB"/>
        </w:rPr>
        <w:t xml:space="preserve">Table. </w:t>
      </w:r>
      <w:r w:rsidRPr="00C4385F">
        <w:rPr>
          <w:rFonts w:ascii="Cambria" w:hAnsi="Cambria"/>
          <w:b/>
          <w:sz w:val="16"/>
          <w:lang w:val="en-GB"/>
        </w:rPr>
        <w:t>A2</w:t>
      </w:r>
      <w:r w:rsidRPr="00C4385F">
        <w:rPr>
          <w:rFonts w:ascii="Cambria" w:hAnsi="Cambria"/>
          <w:b/>
          <w:sz w:val="16"/>
          <w:lang w:val="en-GB"/>
        </w:rPr>
        <w:t xml:space="preserve"> </w:t>
      </w:r>
      <w:r w:rsidRPr="00C4385F">
        <w:rPr>
          <w:rFonts w:ascii="Cambria" w:hAnsi="Cambria"/>
          <w:iCs/>
          <w:sz w:val="16"/>
          <w:lang w:val="en-GB"/>
        </w:rPr>
        <w:t>Hospital level.</w:t>
      </w:r>
      <w:r w:rsidRPr="00C4385F">
        <w:rPr>
          <w:rFonts w:ascii="Cambria" w:hAnsi="Cambria"/>
          <w:iCs/>
          <w:sz w:val="16"/>
          <w:lang w:val="en-GB"/>
        </w:rPr>
        <w:t xml:space="preserve"> </w:t>
      </w:r>
      <w:r w:rsidRPr="00C4385F">
        <w:rPr>
          <w:rFonts w:ascii="Cambria" w:hAnsi="Cambria"/>
          <w:iCs/>
          <w:sz w:val="16"/>
          <w:lang w:val="en-GB"/>
        </w:rPr>
        <w:t xml:space="preserve">↓↑Change of classification in </w:t>
      </w:r>
      <w:r w:rsidRPr="00C4385F">
        <w:rPr>
          <w:rFonts w:ascii="Cambria" w:hAnsi="Cambria"/>
          <w:iCs/>
          <w:sz w:val="16"/>
          <w:lang w:val="en-GB"/>
        </w:rPr>
        <w:t>comparison</w:t>
      </w:r>
      <w:r w:rsidRPr="00C4385F">
        <w:rPr>
          <w:rFonts w:ascii="Cambria" w:hAnsi="Cambria"/>
          <w:iCs/>
          <w:sz w:val="16"/>
          <w:lang w:val="en-GB"/>
        </w:rPr>
        <w:t xml:space="preserve"> to Ydenius et al. [4] Details of the SPOR categorization can be seen in Appendix B</w:t>
      </w:r>
      <w:r w:rsidR="000E2C76" w:rsidRPr="00C4385F">
        <w:rPr>
          <w:rFonts w:ascii="Cambria" w:hAnsi="Cambria"/>
          <w:iCs/>
          <w:sz w:val="16"/>
          <w:lang w:val="en-GB"/>
        </w:rPr>
        <w:t xml:space="preserve">. </w:t>
      </w:r>
    </w:p>
    <w:p w14:paraId="25461D49" w14:textId="33FA229F" w:rsidR="000E2C76" w:rsidRPr="00C4385F" w:rsidRDefault="000E2C76" w:rsidP="000E2C76">
      <w:pPr>
        <w:pStyle w:val="Liststycke"/>
        <w:numPr>
          <w:ilvl w:val="0"/>
          <w:numId w:val="1"/>
        </w:num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>Hospital categorized in accordance to SPOR</w:t>
      </w:r>
    </w:p>
    <w:p w14:paraId="575005C4" w14:textId="583ADAE8" w:rsidR="000E2C76" w:rsidRPr="00C4385F" w:rsidRDefault="000E2C76" w:rsidP="000E2C76">
      <w:pPr>
        <w:pStyle w:val="Liststycke"/>
        <w:numPr>
          <w:ilvl w:val="0"/>
          <w:numId w:val="1"/>
        </w:num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>Hospital not included in SPOR. Hospital function confirmed by web-search</w:t>
      </w:r>
    </w:p>
    <w:p w14:paraId="6CAB3EEA" w14:textId="63BDB9C1" w:rsidR="000E2C76" w:rsidRPr="00C4385F" w:rsidRDefault="000E2C76" w:rsidP="000E2C76">
      <w:pPr>
        <w:pStyle w:val="Liststycke"/>
        <w:numPr>
          <w:ilvl w:val="0"/>
          <w:numId w:val="1"/>
        </w:num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 xml:space="preserve">Hospital not included in SPOR. Hospital function confirmed by verbal communication with either head of hospital, head of operations, trustees, county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administratives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, health care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responsibles</w:t>
      </w:r>
      <w:proofErr w:type="spellEnd"/>
    </w:p>
    <w:p w14:paraId="1833A13E" w14:textId="680828D5" w:rsidR="000E2C76" w:rsidRPr="00C4385F" w:rsidRDefault="000E2C76" w:rsidP="000E2C76">
      <w:pPr>
        <w:pStyle w:val="Liststycke"/>
        <w:numPr>
          <w:ilvl w:val="0"/>
          <w:numId w:val="1"/>
        </w:num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 xml:space="preserve">Hospital not included in SPOR. Hospital function determined by e-mail conversation with head of hospital, head of operations or health care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responsibles</w:t>
      </w:r>
      <w:proofErr w:type="spellEnd"/>
    </w:p>
    <w:p w14:paraId="2D241C65" w14:textId="5B237437" w:rsidR="000E2C76" w:rsidRPr="00C4385F" w:rsidRDefault="000E2C76" w:rsidP="000E2C76">
      <w:pPr>
        <w:ind w:left="360"/>
        <w:rPr>
          <w:rFonts w:ascii="Cambria" w:hAnsi="Cambria"/>
          <w:b/>
          <w:bCs/>
          <w:i/>
          <w:sz w:val="16"/>
          <w:lang w:val="en-GB"/>
        </w:rPr>
      </w:pPr>
      <w:proofErr w:type="spellStart"/>
      <w:r w:rsidRPr="00C4385F">
        <w:rPr>
          <w:rFonts w:ascii="Cambria" w:hAnsi="Cambria"/>
          <w:b/>
          <w:bCs/>
          <w:i/>
          <w:color w:val="002060"/>
          <w:sz w:val="20"/>
          <w:szCs w:val="28"/>
          <w:lang w:val="en-GB"/>
        </w:rPr>
        <w:t>i</w:t>
      </w:r>
      <w:proofErr w:type="spellEnd"/>
      <w:r w:rsidRPr="00C4385F">
        <w:rPr>
          <w:rFonts w:ascii="Cambria" w:hAnsi="Cambria"/>
          <w:b/>
          <w:bCs/>
          <w:i/>
          <w:sz w:val="16"/>
          <w:lang w:val="en-GB"/>
        </w:rPr>
        <w:t xml:space="preserve"> </w:t>
      </w:r>
    </w:p>
    <w:p w14:paraId="5CD90084" w14:textId="283DA76F" w:rsidR="000E2C76" w:rsidRPr="00C4385F" w:rsidRDefault="00217DBD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 xml:space="preserve">Data </w:t>
      </w:r>
      <w:r w:rsidRPr="00C4385F">
        <w:rPr>
          <w:rFonts w:ascii="Cambria" w:hAnsi="Cambria"/>
          <w:iCs/>
          <w:sz w:val="16"/>
          <w:lang w:val="en-GB"/>
        </w:rPr>
        <w:t>retrieval</w:t>
      </w:r>
      <w:r w:rsidRPr="00C4385F">
        <w:rPr>
          <w:rFonts w:ascii="Cambria" w:hAnsi="Cambria"/>
          <w:iCs/>
          <w:sz w:val="16"/>
          <w:lang w:val="en-GB"/>
        </w:rPr>
        <w:t xml:space="preserve"> was made 2008-2021. Within this time period there was a re-organization at Karolinska University Hospital leading up to the New Karolinska Hospital (NKS)</w:t>
      </w:r>
    </w:p>
    <w:p w14:paraId="54EA7CB2" w14:textId="58687DFC" w:rsidR="000E2C76" w:rsidRPr="00C4385F" w:rsidRDefault="00217DBD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proofErr w:type="spellStart"/>
      <w:r w:rsidRPr="00C4385F">
        <w:rPr>
          <w:rFonts w:ascii="Cambria" w:hAnsi="Cambria"/>
          <w:iCs/>
          <w:sz w:val="16"/>
          <w:lang w:val="en-GB"/>
        </w:rPr>
        <w:t>Sahlgrenska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universitetssjukhuset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=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Sahlgrenska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THX +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Sahlgrenska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Östra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+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Sahlgrenska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Mölndal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+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Sahlgrenska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ANOPIVA in The National Board of Health and Welfare </w:t>
      </w:r>
      <w:r w:rsidR="00C4385F" w:rsidRPr="00C4385F">
        <w:rPr>
          <w:rFonts w:ascii="Cambria" w:hAnsi="Cambria"/>
          <w:iCs/>
          <w:sz w:val="16"/>
          <w:lang w:val="en-GB"/>
        </w:rPr>
        <w:t>registries</w:t>
      </w:r>
    </w:p>
    <w:p w14:paraId="204377EB" w14:textId="77777777" w:rsidR="000E2C76" w:rsidRPr="00C4385F" w:rsidRDefault="000E2C76" w:rsidP="000E2C76">
      <w:pPr>
        <w:ind w:left="360"/>
        <w:rPr>
          <w:rFonts w:ascii="Cambria" w:hAnsi="Cambria"/>
          <w:b/>
          <w:bCs/>
          <w:i/>
          <w:color w:val="0070C0"/>
          <w:sz w:val="20"/>
          <w:szCs w:val="28"/>
          <w:lang w:val="en-GB"/>
        </w:rPr>
      </w:pPr>
      <w:proofErr w:type="spellStart"/>
      <w:r w:rsidRPr="00C4385F">
        <w:rPr>
          <w:rFonts w:ascii="Cambria" w:hAnsi="Cambria"/>
          <w:b/>
          <w:bCs/>
          <w:i/>
          <w:color w:val="0070C0"/>
          <w:sz w:val="20"/>
          <w:szCs w:val="28"/>
          <w:lang w:val="en-GB"/>
        </w:rPr>
        <w:t>i</w:t>
      </w:r>
      <w:proofErr w:type="spellEnd"/>
      <w:r w:rsidRPr="00C4385F">
        <w:rPr>
          <w:rFonts w:ascii="Cambria" w:hAnsi="Cambria"/>
          <w:b/>
          <w:bCs/>
          <w:i/>
          <w:color w:val="0070C0"/>
          <w:sz w:val="20"/>
          <w:szCs w:val="28"/>
          <w:lang w:val="en-GB"/>
        </w:rPr>
        <w:t xml:space="preserve"> </w:t>
      </w:r>
    </w:p>
    <w:p w14:paraId="575C26F8" w14:textId="7E2951BB" w:rsidR="000E2C76" w:rsidRPr="00C4385F" w:rsidRDefault="00A87B95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proofErr w:type="spellStart"/>
      <w:r w:rsidRPr="00C4385F">
        <w:rPr>
          <w:rFonts w:ascii="Cambria" w:hAnsi="Cambria"/>
          <w:iCs/>
          <w:sz w:val="16"/>
          <w:lang w:val="en-GB"/>
        </w:rPr>
        <w:t>Blekingesjukhuset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is divided into Karlskrona (Level 2) and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Karlshamn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(Level 3) in SPOR. This division is not made in the </w:t>
      </w:r>
      <w:r w:rsidR="00C4385F" w:rsidRPr="00C4385F">
        <w:rPr>
          <w:rFonts w:ascii="Cambria" w:hAnsi="Cambria"/>
          <w:iCs/>
          <w:sz w:val="16"/>
          <w:lang w:val="en-GB"/>
        </w:rPr>
        <w:t>registries</w:t>
      </w:r>
      <w:r w:rsidRPr="00C4385F">
        <w:rPr>
          <w:rFonts w:ascii="Cambria" w:hAnsi="Cambria"/>
          <w:iCs/>
          <w:sz w:val="16"/>
          <w:lang w:val="en-GB"/>
        </w:rPr>
        <w:t xml:space="preserve"> from the  National Board of Health and Welfare and can therefore not be specified in the database. Therefore it keeps its spot in Level 2 in consistency with earlier classification according to Ydenius et al. [4]</w:t>
      </w:r>
    </w:p>
    <w:p w14:paraId="17DF33E2" w14:textId="0E2656F3" w:rsidR="000E2C76" w:rsidRPr="00C4385F" w:rsidRDefault="00A87B95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proofErr w:type="spellStart"/>
      <w:r w:rsidRPr="00C4385F">
        <w:rPr>
          <w:rFonts w:ascii="Cambria" w:hAnsi="Cambria"/>
          <w:iCs/>
          <w:sz w:val="16"/>
          <w:lang w:val="en-GB"/>
        </w:rPr>
        <w:t>Hallands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Halmstad also includes the Hospitals of Varberg and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Kungsbacka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as the latter two are not specified in the </w:t>
      </w:r>
      <w:r w:rsidR="00C4385F" w:rsidRPr="00C4385F">
        <w:rPr>
          <w:rFonts w:ascii="Cambria" w:hAnsi="Cambria"/>
          <w:iCs/>
          <w:sz w:val="16"/>
          <w:lang w:val="en-GB"/>
        </w:rPr>
        <w:t>registries</w:t>
      </w:r>
      <w:r w:rsidRPr="00C4385F">
        <w:rPr>
          <w:rFonts w:ascii="Cambria" w:hAnsi="Cambria"/>
          <w:iCs/>
          <w:sz w:val="16"/>
          <w:lang w:val="en-GB"/>
        </w:rPr>
        <w:t xml:space="preserve"> from the National Board of Health and Welfare. It keeps its spot in Level 2 in consistency with earlier classification according to Ydenius et al. [4]</w:t>
      </w:r>
    </w:p>
    <w:p w14:paraId="7003626C" w14:textId="08B62732" w:rsidR="00A87B95" w:rsidRPr="00C4385F" w:rsidRDefault="00A87B95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proofErr w:type="spellStart"/>
      <w:r w:rsidRPr="00C4385F">
        <w:rPr>
          <w:rFonts w:ascii="Cambria" w:hAnsi="Cambria"/>
          <w:iCs/>
          <w:sz w:val="16"/>
          <w:lang w:val="en-GB"/>
        </w:rPr>
        <w:t>Skaraborgs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includes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Kärnsjukhuset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Skövde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(Level 2 in SPOR),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Lidköping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Hospital (Level 4 in SPOR) and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Falköping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Hospital (Level 4 in SPOR). The </w:t>
      </w:r>
      <w:r w:rsidR="00C4385F" w:rsidRPr="00C4385F">
        <w:rPr>
          <w:rFonts w:ascii="Cambria" w:hAnsi="Cambria"/>
          <w:iCs/>
          <w:sz w:val="16"/>
          <w:lang w:val="en-GB"/>
        </w:rPr>
        <w:t>registries</w:t>
      </w:r>
      <w:r w:rsidRPr="00C4385F">
        <w:rPr>
          <w:rFonts w:ascii="Cambria" w:hAnsi="Cambria"/>
          <w:iCs/>
          <w:sz w:val="16"/>
          <w:lang w:val="en-GB"/>
        </w:rPr>
        <w:t xml:space="preserve"> from the National Board of Health and Welfare put all these hospitals under the organization of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Skaraborgs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without further specification. It keeps its spot in Level 2 in consistency with earlier classification according to Ydenius et al. [4]</w:t>
      </w:r>
    </w:p>
    <w:p w14:paraId="683000FA" w14:textId="77777777" w:rsidR="000E2C76" w:rsidRPr="00C4385F" w:rsidRDefault="000E2C76" w:rsidP="000E2C76">
      <w:pPr>
        <w:ind w:left="360"/>
        <w:rPr>
          <w:rFonts w:ascii="Cambria" w:hAnsi="Cambria"/>
          <w:b/>
          <w:bCs/>
          <w:i/>
          <w:color w:val="00B0F0"/>
          <w:sz w:val="20"/>
          <w:szCs w:val="28"/>
          <w:lang w:val="en-GB"/>
        </w:rPr>
      </w:pPr>
      <w:proofErr w:type="spellStart"/>
      <w:r w:rsidRPr="00C4385F">
        <w:rPr>
          <w:rFonts w:ascii="Cambria" w:hAnsi="Cambria"/>
          <w:b/>
          <w:bCs/>
          <w:i/>
          <w:color w:val="00B0F0"/>
          <w:sz w:val="20"/>
          <w:szCs w:val="28"/>
          <w:lang w:val="en-GB"/>
        </w:rPr>
        <w:lastRenderedPageBreak/>
        <w:t>i</w:t>
      </w:r>
      <w:proofErr w:type="spellEnd"/>
      <w:r w:rsidRPr="00C4385F">
        <w:rPr>
          <w:rFonts w:ascii="Cambria" w:hAnsi="Cambria"/>
          <w:b/>
          <w:bCs/>
          <w:i/>
          <w:color w:val="00B0F0"/>
          <w:sz w:val="20"/>
          <w:szCs w:val="28"/>
          <w:lang w:val="en-GB"/>
        </w:rPr>
        <w:t xml:space="preserve"> </w:t>
      </w:r>
    </w:p>
    <w:p w14:paraId="14A25A67" w14:textId="390F5B8D" w:rsidR="000E2C76" w:rsidRPr="00C4385F" w:rsidRDefault="00C8574F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proofErr w:type="spellStart"/>
      <w:r w:rsidRPr="00C4385F">
        <w:rPr>
          <w:rFonts w:ascii="Cambria" w:hAnsi="Cambria"/>
          <w:iCs/>
          <w:sz w:val="16"/>
          <w:lang w:val="en-GB"/>
        </w:rPr>
        <w:t>Lasarettet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Landskrona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is defined as Level 8 in SPOR, due to </w:t>
      </w:r>
      <w:r w:rsidR="00C4385F" w:rsidRPr="00C4385F">
        <w:rPr>
          <w:rFonts w:ascii="Cambria" w:hAnsi="Cambria"/>
          <w:iCs/>
          <w:sz w:val="16"/>
          <w:lang w:val="en-GB"/>
        </w:rPr>
        <w:t>uncertainty</w:t>
      </w:r>
      <w:r w:rsidRPr="00C4385F">
        <w:rPr>
          <w:rFonts w:ascii="Cambria" w:hAnsi="Cambria"/>
          <w:iCs/>
          <w:sz w:val="16"/>
          <w:lang w:val="en-GB"/>
        </w:rPr>
        <w:t xml:space="preserve"> of operation registration. Through web-search they are confirmed to have an Emergency room, but do not </w:t>
      </w:r>
      <w:r w:rsidR="00C4385F" w:rsidRPr="00C4385F">
        <w:rPr>
          <w:rFonts w:ascii="Cambria" w:hAnsi="Cambria"/>
          <w:iCs/>
          <w:sz w:val="16"/>
          <w:lang w:val="en-GB"/>
        </w:rPr>
        <w:t>fulfil</w:t>
      </w:r>
      <w:r w:rsidRPr="00C4385F">
        <w:rPr>
          <w:rFonts w:ascii="Cambria" w:hAnsi="Cambria"/>
          <w:iCs/>
          <w:sz w:val="16"/>
          <w:lang w:val="en-GB"/>
        </w:rPr>
        <w:t xml:space="preserve"> the </w:t>
      </w:r>
      <w:r w:rsidR="00C4385F" w:rsidRPr="00C4385F">
        <w:rPr>
          <w:rFonts w:ascii="Cambria" w:hAnsi="Cambria"/>
          <w:iCs/>
          <w:sz w:val="16"/>
          <w:lang w:val="en-GB"/>
        </w:rPr>
        <w:t>anaesthesia</w:t>
      </w:r>
      <w:r w:rsidRPr="00C4385F">
        <w:rPr>
          <w:rFonts w:ascii="Cambria" w:hAnsi="Cambria"/>
          <w:iCs/>
          <w:sz w:val="16"/>
          <w:lang w:val="en-GB"/>
        </w:rPr>
        <w:t xml:space="preserve"> requirements for Level 1 or 2. This hospital is therefore put in Level 3.</w:t>
      </w:r>
    </w:p>
    <w:p w14:paraId="3372E441" w14:textId="5DB8B86B" w:rsidR="000E2C76" w:rsidRPr="00C4385F" w:rsidRDefault="00C8574F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 xml:space="preserve">Uddevalla Hospital and Norra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Älvsborgs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Länssjukhus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(NÄL) are classified together in the </w:t>
      </w:r>
      <w:r w:rsidR="00C4385F" w:rsidRPr="00C4385F">
        <w:rPr>
          <w:rFonts w:ascii="Cambria" w:hAnsi="Cambria"/>
          <w:iCs/>
          <w:sz w:val="16"/>
          <w:lang w:val="en-GB"/>
        </w:rPr>
        <w:t>registries</w:t>
      </w:r>
      <w:r w:rsidRPr="00C4385F">
        <w:rPr>
          <w:rFonts w:ascii="Cambria" w:hAnsi="Cambria"/>
          <w:iCs/>
          <w:sz w:val="16"/>
          <w:lang w:val="en-GB"/>
        </w:rPr>
        <w:t xml:space="preserve"> from the National Board of Health and Welfare. In SPOR Uddevalla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is downgraded to Level 4 as a </w:t>
      </w:r>
      <w:r w:rsidR="00C4385F" w:rsidRPr="00C4385F">
        <w:rPr>
          <w:rFonts w:ascii="Cambria" w:hAnsi="Cambria"/>
          <w:iCs/>
          <w:sz w:val="16"/>
          <w:lang w:val="en-GB"/>
        </w:rPr>
        <w:t>transfer</w:t>
      </w:r>
      <w:r w:rsidRPr="00C4385F">
        <w:rPr>
          <w:rFonts w:ascii="Cambria" w:hAnsi="Cambria"/>
          <w:iCs/>
          <w:sz w:val="16"/>
          <w:lang w:val="en-GB"/>
        </w:rPr>
        <w:t xml:space="preserve"> of emergency medicine to NÄL took place in 2008-2009, whilst emergency </w:t>
      </w:r>
      <w:r w:rsidR="00C4385F" w:rsidRPr="00C4385F">
        <w:rPr>
          <w:rFonts w:ascii="Cambria" w:hAnsi="Cambria"/>
          <w:iCs/>
          <w:sz w:val="16"/>
          <w:lang w:val="en-GB"/>
        </w:rPr>
        <w:t>orthopaedics</w:t>
      </w:r>
      <w:r w:rsidRPr="00C4385F">
        <w:rPr>
          <w:rFonts w:ascii="Cambria" w:hAnsi="Cambria"/>
          <w:iCs/>
          <w:sz w:val="16"/>
          <w:lang w:val="en-GB"/>
        </w:rPr>
        <w:t xml:space="preserve"> was kept at Uddevalla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until 2015. In SPOR NÄL has also been downgraded, to a Level 3. The combination of the two hospitals are classified as Level 3 in this paper.</w:t>
      </w:r>
    </w:p>
    <w:p w14:paraId="0DB4EA08" w14:textId="485A184B" w:rsidR="00C8574F" w:rsidRPr="00C4385F" w:rsidRDefault="00C8574F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proofErr w:type="spellStart"/>
      <w:r w:rsidRPr="00C4385F">
        <w:rPr>
          <w:rFonts w:ascii="Cambria" w:hAnsi="Cambria"/>
          <w:iCs/>
          <w:sz w:val="16"/>
          <w:lang w:val="en-GB"/>
        </w:rPr>
        <w:t>Sollefteå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is defined as Level 4 in SPOR but as Level 3 in this study as access to maternity care was not an area of interest</w:t>
      </w:r>
    </w:p>
    <w:p w14:paraId="412AEB1A" w14:textId="00156688" w:rsidR="00C8574F" w:rsidRPr="00C4385F" w:rsidRDefault="00C8574F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 xml:space="preserve">Kalix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Sjukhus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is defined as Level 4 in SPOR but as Level 3 in this study as access to maternity care was not an area of interest</w:t>
      </w:r>
    </w:p>
    <w:p w14:paraId="53A56809" w14:textId="48BF22F6" w:rsidR="00C8574F" w:rsidRPr="00C4385F" w:rsidRDefault="00C8574F" w:rsidP="000E2C76">
      <w:pPr>
        <w:pStyle w:val="Liststycke"/>
        <w:numPr>
          <w:ilvl w:val="0"/>
          <w:numId w:val="2"/>
        </w:numPr>
        <w:rPr>
          <w:rFonts w:ascii="Cambria" w:hAnsi="Cambria"/>
          <w:iCs/>
          <w:sz w:val="16"/>
          <w:lang w:val="en-GB"/>
        </w:rPr>
      </w:pPr>
      <w:proofErr w:type="spellStart"/>
      <w:r w:rsidRPr="00C4385F">
        <w:rPr>
          <w:rFonts w:ascii="Cambria" w:hAnsi="Cambria"/>
          <w:iCs/>
          <w:sz w:val="16"/>
          <w:lang w:val="en-GB"/>
        </w:rPr>
        <w:t>Lindesbergs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</w:t>
      </w:r>
      <w:proofErr w:type="spellStart"/>
      <w:r w:rsidRPr="00C4385F">
        <w:rPr>
          <w:rFonts w:ascii="Cambria" w:hAnsi="Cambria"/>
          <w:iCs/>
          <w:sz w:val="16"/>
          <w:lang w:val="en-GB"/>
        </w:rPr>
        <w:t>Lasarett</w:t>
      </w:r>
      <w:proofErr w:type="spellEnd"/>
      <w:r w:rsidRPr="00C4385F">
        <w:rPr>
          <w:rFonts w:ascii="Cambria" w:hAnsi="Cambria"/>
          <w:iCs/>
          <w:sz w:val="16"/>
          <w:lang w:val="en-GB"/>
        </w:rPr>
        <w:t xml:space="preserve"> is defined as Level 4 in SPOR but as Level 3 in this study as access to maternity care was not an area of interest</w:t>
      </w:r>
    </w:p>
    <w:p w14:paraId="5EB3FAC7" w14:textId="77777777" w:rsidR="000E2C76" w:rsidRPr="00C4385F" w:rsidRDefault="000E2C76" w:rsidP="000E2C76">
      <w:pPr>
        <w:rPr>
          <w:rFonts w:ascii="Cambria" w:hAnsi="Cambria"/>
          <w:b/>
          <w:bCs/>
          <w:i/>
          <w:sz w:val="16"/>
          <w:lang w:val="en-GB"/>
        </w:rPr>
      </w:pPr>
    </w:p>
    <w:p w14:paraId="1930D93E" w14:textId="77777777" w:rsidR="000E2C76" w:rsidRPr="00C4385F" w:rsidRDefault="000E2C76" w:rsidP="000E2C76">
      <w:pPr>
        <w:rPr>
          <w:rFonts w:ascii="Cambria" w:hAnsi="Cambria"/>
          <w:b/>
          <w:bCs/>
          <w:i/>
          <w:sz w:val="16"/>
          <w:lang w:val="en-GB"/>
        </w:rPr>
      </w:pPr>
    </w:p>
    <w:p w14:paraId="24487FE5" w14:textId="77777777" w:rsidR="000E2C76" w:rsidRPr="00C4385F" w:rsidRDefault="000E2C76" w:rsidP="000E2C76">
      <w:pPr>
        <w:ind w:left="360"/>
        <w:rPr>
          <w:rFonts w:ascii="Cambria" w:hAnsi="Cambria"/>
          <w:iCs/>
          <w:sz w:val="16"/>
          <w:lang w:val="en-GB"/>
        </w:rPr>
      </w:pPr>
    </w:p>
    <w:p w14:paraId="2650DD54" w14:textId="4C7450A1" w:rsidR="00BE4B18" w:rsidRPr="00C4385F" w:rsidRDefault="000E2C76" w:rsidP="00BE4B18">
      <w:pPr>
        <w:rPr>
          <w:rFonts w:ascii="Cambria" w:hAnsi="Cambria"/>
          <w:iCs/>
          <w:sz w:val="16"/>
          <w:lang w:val="en-GB"/>
        </w:rPr>
      </w:pPr>
      <w:r w:rsidRPr="00C4385F">
        <w:rPr>
          <w:rFonts w:ascii="Cambria" w:hAnsi="Cambria"/>
          <w:iCs/>
          <w:sz w:val="16"/>
          <w:lang w:val="en-GB"/>
        </w:rPr>
        <w:t xml:space="preserve"> </w:t>
      </w:r>
    </w:p>
    <w:p w14:paraId="3869C340" w14:textId="77777777" w:rsidR="000E2C76" w:rsidRPr="00C4385F" w:rsidRDefault="000E2C76" w:rsidP="00BE4B18">
      <w:pPr>
        <w:rPr>
          <w:rFonts w:ascii="Times New Roman" w:hAnsi="Times New Roman" w:cs="Times New Roman"/>
          <w:lang w:val="en-GB"/>
        </w:rPr>
      </w:pPr>
    </w:p>
    <w:sectPr w:rsidR="000E2C76" w:rsidRPr="00C4385F" w:rsidSect="00E8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3DFC"/>
    <w:multiLevelType w:val="hybridMultilevel"/>
    <w:tmpl w:val="764EFA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06F"/>
    <w:multiLevelType w:val="hybridMultilevel"/>
    <w:tmpl w:val="F91E8D6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2307891">
    <w:abstractNumId w:val="0"/>
  </w:num>
  <w:num w:numId="2" w16cid:durableId="161751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28"/>
    <w:rsid w:val="000E2C76"/>
    <w:rsid w:val="0016786A"/>
    <w:rsid w:val="00217DBD"/>
    <w:rsid w:val="00356703"/>
    <w:rsid w:val="0043221D"/>
    <w:rsid w:val="00477C6B"/>
    <w:rsid w:val="005413F0"/>
    <w:rsid w:val="005E0DA6"/>
    <w:rsid w:val="005E586A"/>
    <w:rsid w:val="006839A1"/>
    <w:rsid w:val="006A382E"/>
    <w:rsid w:val="006F51F2"/>
    <w:rsid w:val="007627E6"/>
    <w:rsid w:val="00843A28"/>
    <w:rsid w:val="00931A94"/>
    <w:rsid w:val="00971D31"/>
    <w:rsid w:val="00A6170C"/>
    <w:rsid w:val="00A87B95"/>
    <w:rsid w:val="00AA2F95"/>
    <w:rsid w:val="00BD5646"/>
    <w:rsid w:val="00BE4B18"/>
    <w:rsid w:val="00C4385F"/>
    <w:rsid w:val="00C8574F"/>
    <w:rsid w:val="00E40131"/>
    <w:rsid w:val="00E85A6D"/>
    <w:rsid w:val="00F53BFF"/>
    <w:rsid w:val="00FB1082"/>
    <w:rsid w:val="00F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2C87"/>
  <w15:chartTrackingRefBased/>
  <w15:docId w15:val="{BC2D4BE0-6DFF-45DB-8281-1C77028E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3A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3A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3A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3A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3A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3A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3A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3A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3A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3A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3A2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843A28"/>
    <w:rPr>
      <w:color w:val="467886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43A28"/>
    <w:rPr>
      <w:color w:val="96607D"/>
      <w:u w:val="single"/>
    </w:rPr>
  </w:style>
  <w:style w:type="paragraph" w:customStyle="1" w:styleId="msonormal0">
    <w:name w:val="msonormal"/>
    <w:basedOn w:val="Normal"/>
    <w:rsid w:val="0084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font5">
    <w:name w:val="font5"/>
    <w:basedOn w:val="Normal"/>
    <w:rsid w:val="0084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v-SE"/>
    </w:rPr>
  </w:style>
  <w:style w:type="paragraph" w:customStyle="1" w:styleId="font6">
    <w:name w:val="font6"/>
    <w:basedOn w:val="Normal"/>
    <w:rsid w:val="00843A28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4"/>
      <w:szCs w:val="24"/>
      <w:lang w:eastAsia="sv-SE"/>
    </w:rPr>
  </w:style>
  <w:style w:type="paragraph" w:customStyle="1" w:styleId="xl63">
    <w:name w:val="xl63"/>
    <w:basedOn w:val="Normal"/>
    <w:rsid w:val="00843A28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</w:rPr>
  </w:style>
  <w:style w:type="paragraph" w:customStyle="1" w:styleId="xl64">
    <w:name w:val="xl64"/>
    <w:basedOn w:val="Normal"/>
    <w:rsid w:val="00843A28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65">
    <w:name w:val="xl65"/>
    <w:basedOn w:val="Normal"/>
    <w:rsid w:val="00843A28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</w:rPr>
  </w:style>
  <w:style w:type="paragraph" w:customStyle="1" w:styleId="xl66">
    <w:name w:val="xl66"/>
    <w:basedOn w:val="Normal"/>
    <w:rsid w:val="00843A28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</w:rPr>
  </w:style>
  <w:style w:type="paragraph" w:customStyle="1" w:styleId="xl67">
    <w:name w:val="xl67"/>
    <w:basedOn w:val="Normal"/>
    <w:rsid w:val="00843A28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v-SE"/>
    </w:rPr>
  </w:style>
  <w:style w:type="paragraph" w:customStyle="1" w:styleId="xl68">
    <w:name w:val="xl68"/>
    <w:basedOn w:val="Normal"/>
    <w:rsid w:val="00843A2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2060"/>
      <w:kern w:val="0"/>
      <w:sz w:val="24"/>
      <w:szCs w:val="24"/>
      <w:lang w:eastAsia="sv-SE"/>
    </w:rPr>
  </w:style>
  <w:style w:type="paragraph" w:customStyle="1" w:styleId="xl69">
    <w:name w:val="xl69"/>
    <w:basedOn w:val="Normal"/>
    <w:rsid w:val="00843A2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0">
    <w:name w:val="xl70"/>
    <w:basedOn w:val="Normal"/>
    <w:rsid w:val="00843A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1">
    <w:name w:val="xl71"/>
    <w:basedOn w:val="Normal"/>
    <w:rsid w:val="00843A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2">
    <w:name w:val="xl72"/>
    <w:basedOn w:val="Normal"/>
    <w:rsid w:val="00843A2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3">
    <w:name w:val="xl73"/>
    <w:basedOn w:val="Normal"/>
    <w:rsid w:val="00843A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4">
    <w:name w:val="xl74"/>
    <w:basedOn w:val="Normal"/>
    <w:rsid w:val="00843A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5">
    <w:name w:val="xl75"/>
    <w:basedOn w:val="Normal"/>
    <w:rsid w:val="00843A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6">
    <w:name w:val="xl76"/>
    <w:basedOn w:val="Normal"/>
    <w:rsid w:val="00843A2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7">
    <w:name w:val="xl77"/>
    <w:basedOn w:val="Normal"/>
    <w:rsid w:val="00843A2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kern w:val="0"/>
      <w:sz w:val="24"/>
      <w:szCs w:val="24"/>
      <w:lang w:eastAsia="sv-SE"/>
    </w:rPr>
  </w:style>
  <w:style w:type="paragraph" w:customStyle="1" w:styleId="xl78">
    <w:name w:val="xl78"/>
    <w:basedOn w:val="Normal"/>
    <w:rsid w:val="00843A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79">
    <w:name w:val="xl79"/>
    <w:basedOn w:val="Normal"/>
    <w:rsid w:val="00843A2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B0F0"/>
      <w:kern w:val="0"/>
      <w:sz w:val="24"/>
      <w:szCs w:val="24"/>
      <w:lang w:eastAsia="sv-SE"/>
    </w:rPr>
  </w:style>
  <w:style w:type="paragraph" w:customStyle="1" w:styleId="xl80">
    <w:name w:val="xl80"/>
    <w:basedOn w:val="Normal"/>
    <w:rsid w:val="00843A2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1">
    <w:name w:val="xl81"/>
    <w:basedOn w:val="Normal"/>
    <w:rsid w:val="00843A2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2">
    <w:name w:val="xl82"/>
    <w:basedOn w:val="Normal"/>
    <w:rsid w:val="00843A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3">
    <w:name w:val="xl83"/>
    <w:basedOn w:val="Normal"/>
    <w:rsid w:val="00843A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8080"/>
      <w:kern w:val="0"/>
      <w:sz w:val="24"/>
      <w:szCs w:val="24"/>
      <w:lang w:eastAsia="sv-SE"/>
    </w:rPr>
  </w:style>
  <w:style w:type="paragraph" w:customStyle="1" w:styleId="xl84">
    <w:name w:val="xl84"/>
    <w:basedOn w:val="Normal"/>
    <w:rsid w:val="00843A2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5">
    <w:name w:val="xl85"/>
    <w:basedOn w:val="Normal"/>
    <w:rsid w:val="00843A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6">
    <w:name w:val="xl86"/>
    <w:basedOn w:val="Normal"/>
    <w:rsid w:val="00843A2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7">
    <w:name w:val="xl87"/>
    <w:basedOn w:val="Normal"/>
    <w:rsid w:val="00843A2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8">
    <w:name w:val="xl88"/>
    <w:basedOn w:val="Normal"/>
    <w:rsid w:val="00843A2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89">
    <w:name w:val="xl89"/>
    <w:basedOn w:val="Normal"/>
    <w:rsid w:val="00843A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90">
    <w:name w:val="xl90"/>
    <w:basedOn w:val="Normal"/>
    <w:rsid w:val="00843A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2060"/>
      <w:kern w:val="0"/>
      <w:sz w:val="28"/>
      <w:szCs w:val="28"/>
      <w:lang w:eastAsia="sv-SE"/>
    </w:rPr>
  </w:style>
  <w:style w:type="paragraph" w:customStyle="1" w:styleId="xl91">
    <w:name w:val="xl91"/>
    <w:basedOn w:val="Normal"/>
    <w:rsid w:val="00843A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sv-SE"/>
    </w:rPr>
  </w:style>
  <w:style w:type="paragraph" w:customStyle="1" w:styleId="xl92">
    <w:name w:val="xl92"/>
    <w:basedOn w:val="Normal"/>
    <w:rsid w:val="00843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93">
    <w:name w:val="xl93"/>
    <w:basedOn w:val="Normal"/>
    <w:rsid w:val="00843A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70C0"/>
      <w:kern w:val="0"/>
      <w:sz w:val="28"/>
      <w:szCs w:val="28"/>
      <w:lang w:eastAsia="sv-SE"/>
    </w:rPr>
  </w:style>
  <w:style w:type="paragraph" w:customStyle="1" w:styleId="xl94">
    <w:name w:val="xl94"/>
    <w:basedOn w:val="Normal"/>
    <w:rsid w:val="00843A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paragraph" w:customStyle="1" w:styleId="xl95">
    <w:name w:val="xl95"/>
    <w:basedOn w:val="Normal"/>
    <w:rsid w:val="00843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:lang w:eastAsia="sv-SE"/>
    </w:rPr>
  </w:style>
  <w:style w:type="paragraph" w:customStyle="1" w:styleId="xl96">
    <w:name w:val="xl96"/>
    <w:basedOn w:val="Normal"/>
    <w:rsid w:val="00843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:lang w:eastAsia="sv-SE"/>
    </w:rPr>
  </w:style>
  <w:style w:type="paragraph" w:customStyle="1" w:styleId="xl97">
    <w:name w:val="xl97"/>
    <w:basedOn w:val="Normal"/>
    <w:rsid w:val="00843A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B0F0"/>
      <w:kern w:val="0"/>
      <w:sz w:val="28"/>
      <w:szCs w:val="28"/>
      <w:lang w:eastAsia="sv-SE"/>
    </w:rPr>
  </w:style>
  <w:style w:type="paragraph" w:customStyle="1" w:styleId="xl98">
    <w:name w:val="xl98"/>
    <w:basedOn w:val="Normal"/>
    <w:rsid w:val="00843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:lang w:eastAsia="sv-SE"/>
    </w:rPr>
  </w:style>
  <w:style w:type="paragraph" w:customStyle="1" w:styleId="xl99">
    <w:name w:val="xl99"/>
    <w:basedOn w:val="Normal"/>
    <w:rsid w:val="00843A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:lang w:eastAsia="sv-SE"/>
    </w:rPr>
  </w:style>
  <w:style w:type="paragraph" w:customStyle="1" w:styleId="xl100">
    <w:name w:val="xl100"/>
    <w:basedOn w:val="Normal"/>
    <w:rsid w:val="00843A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kern w:val="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1210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Ydenius</dc:creator>
  <cp:keywords/>
  <dc:description/>
  <cp:lastModifiedBy>Viktor Ydenius</cp:lastModifiedBy>
  <cp:revision>11</cp:revision>
  <dcterms:created xsi:type="dcterms:W3CDTF">2025-03-25T18:55:00Z</dcterms:created>
  <dcterms:modified xsi:type="dcterms:W3CDTF">2025-03-25T20:04:00Z</dcterms:modified>
</cp:coreProperties>
</file>