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39D8" w14:textId="70D986A6" w:rsidR="003228E3" w:rsidRPr="00FE5046" w:rsidRDefault="00144D72" w:rsidP="00570E66">
      <w:pPr>
        <w:pStyle w:val="MDPI43tablefooter"/>
        <w:ind w:left="0"/>
        <w:rPr>
          <w:rFonts w:ascii="Arial" w:eastAsia="Malgun Gothic" w:hAnsi="Arial" w:cs="Arial"/>
          <w:b/>
          <w:bCs/>
          <w:color w:val="auto"/>
          <w:sz w:val="20"/>
          <w:szCs w:val="20"/>
          <w:lang w:eastAsia="ko-KR"/>
        </w:rPr>
      </w:pPr>
      <w:bookmarkStart w:id="0" w:name="_Hlk178279688"/>
      <w:r w:rsidRPr="00FE5046">
        <w:rPr>
          <w:rFonts w:ascii="Arial" w:eastAsiaTheme="minorEastAsia" w:hAnsi="Arial" w:cs="Arial"/>
          <w:b/>
          <w:color w:val="auto"/>
          <w:sz w:val="20"/>
          <w:szCs w:val="20"/>
          <w:lang w:eastAsia="ko-KR"/>
        </w:rPr>
        <w:t xml:space="preserve">Supplementary Table 1.  </w:t>
      </w:r>
      <w:r w:rsidR="003228E3" w:rsidRPr="00FE5046">
        <w:rPr>
          <w:rFonts w:ascii="Arial" w:eastAsia="Malgun Gothic" w:hAnsi="Arial" w:cs="Arial"/>
          <w:b/>
          <w:bCs/>
          <w:color w:val="auto"/>
          <w:sz w:val="20"/>
          <w:szCs w:val="20"/>
          <w:lang w:eastAsia="ko-KR"/>
        </w:rPr>
        <w:t>Factors related to</w:t>
      </w:r>
      <w:r w:rsidR="003228E3" w:rsidRPr="00FE5046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  <w:r w:rsidR="004D5144" w:rsidRPr="00FE5046">
        <w:rPr>
          <w:rFonts w:ascii="Arial" w:eastAsiaTheme="minorEastAsia" w:hAnsi="Arial" w:cs="Arial"/>
          <w:b/>
          <w:bCs/>
          <w:color w:val="auto"/>
          <w:sz w:val="20"/>
          <w:szCs w:val="20"/>
          <w:lang w:eastAsia="ko-KR"/>
        </w:rPr>
        <w:t xml:space="preserve">Global Chemotoxicity Incidence </w:t>
      </w:r>
      <w:bookmarkStart w:id="1" w:name="_Hlk177990031"/>
      <w:r w:rsidR="003228E3" w:rsidRPr="00FE5046">
        <w:rPr>
          <w:rFonts w:ascii="Arial" w:eastAsia="Malgun Gothic" w:hAnsi="Arial" w:cs="Arial"/>
          <w:b/>
          <w:bCs/>
          <w:color w:val="auto"/>
          <w:sz w:val="20"/>
          <w:szCs w:val="20"/>
          <w:lang w:eastAsia="ko-KR"/>
        </w:rPr>
        <w:t xml:space="preserve">in the </w:t>
      </w:r>
      <w:r w:rsidR="006351E9" w:rsidRPr="00FE5046">
        <w:rPr>
          <w:rFonts w:ascii="Arial" w:eastAsia="Malgun Gothic" w:hAnsi="Arial" w:cs="Arial"/>
          <w:b/>
          <w:bCs/>
          <w:color w:val="auto"/>
          <w:sz w:val="20"/>
          <w:szCs w:val="20"/>
          <w:lang w:eastAsia="ko-KR"/>
        </w:rPr>
        <w:t>Whole</w:t>
      </w:r>
      <w:r w:rsidR="003228E3" w:rsidRPr="00FE5046">
        <w:rPr>
          <w:rFonts w:ascii="Arial" w:eastAsia="Malgun Gothic" w:hAnsi="Arial" w:cs="Arial"/>
          <w:b/>
          <w:bCs/>
          <w:color w:val="auto"/>
          <w:sz w:val="20"/>
          <w:szCs w:val="20"/>
          <w:lang w:eastAsia="ko-KR"/>
        </w:rPr>
        <w:t xml:space="preserve"> Dataset</w:t>
      </w:r>
      <w:r w:rsidR="00574D36" w:rsidRPr="00FE5046">
        <w:rPr>
          <w:rFonts w:ascii="Arial" w:eastAsia="Malgun Gothic" w:hAnsi="Arial" w:cs="Arial"/>
          <w:b/>
          <w:bCs/>
          <w:color w:val="auto"/>
          <w:sz w:val="20"/>
          <w:szCs w:val="20"/>
          <w:lang w:eastAsia="ko-KR"/>
        </w:rPr>
        <w:t xml:space="preserve"> (</w:t>
      </w:r>
      <w:r w:rsidR="00BC0475" w:rsidRPr="00FE5046">
        <w:rPr>
          <w:rFonts w:ascii="Arial" w:eastAsia="Malgun Gothic" w:hAnsi="Arial" w:cs="Arial" w:hint="eastAsia"/>
          <w:b/>
          <w:bCs/>
          <w:color w:val="auto"/>
          <w:sz w:val="20"/>
          <w:szCs w:val="20"/>
          <w:lang w:eastAsia="ko-KR"/>
        </w:rPr>
        <w:t>N</w:t>
      </w:r>
      <w:r w:rsidR="00574D36" w:rsidRPr="00FE5046">
        <w:rPr>
          <w:rFonts w:ascii="Arial" w:eastAsia="Malgun Gothic" w:hAnsi="Arial" w:cs="Arial"/>
          <w:b/>
          <w:bCs/>
          <w:color w:val="auto"/>
          <w:sz w:val="20"/>
          <w:szCs w:val="20"/>
          <w:lang w:eastAsia="ko-KR"/>
        </w:rPr>
        <w:t xml:space="preserve"> = 1,</w:t>
      </w:r>
      <w:r w:rsidR="006351E9" w:rsidRPr="00FE5046">
        <w:rPr>
          <w:rFonts w:ascii="Arial" w:eastAsia="Malgun Gothic" w:hAnsi="Arial" w:cs="Arial"/>
          <w:b/>
          <w:bCs/>
          <w:color w:val="auto"/>
          <w:sz w:val="20"/>
          <w:szCs w:val="20"/>
          <w:lang w:eastAsia="ko-KR"/>
        </w:rPr>
        <w:t>735</w:t>
      </w:r>
      <w:r w:rsidR="00574D36" w:rsidRPr="00FE5046">
        <w:rPr>
          <w:rFonts w:ascii="Arial" w:eastAsia="Malgun Gothic" w:hAnsi="Arial" w:cs="Arial"/>
          <w:b/>
          <w:bCs/>
          <w:color w:val="auto"/>
          <w:sz w:val="20"/>
          <w:szCs w:val="20"/>
          <w:lang w:eastAsia="ko-KR"/>
        </w:rPr>
        <w:t>)</w:t>
      </w:r>
      <w:r w:rsidR="003228E3" w:rsidRPr="00FE5046">
        <w:rPr>
          <w:rFonts w:ascii="Arial" w:eastAsia="Malgun Gothic" w:hAnsi="Arial" w:cs="Arial"/>
          <w:b/>
          <w:bCs/>
          <w:color w:val="auto"/>
          <w:sz w:val="20"/>
          <w:szCs w:val="20"/>
          <w:lang w:eastAsia="ko-KR"/>
        </w:rPr>
        <w:t>.</w:t>
      </w:r>
    </w:p>
    <w:p w14:paraId="5D68480A" w14:textId="77777777" w:rsidR="001C4EF9" w:rsidRPr="001C4EF9" w:rsidRDefault="001C4EF9" w:rsidP="001C4EF9">
      <w:pPr>
        <w:pStyle w:val="MDPI31text"/>
        <w:rPr>
          <w:rFonts w:eastAsia="Malgun Gothic"/>
          <w:lang w:eastAsia="ko-KR"/>
        </w:rPr>
      </w:pPr>
    </w:p>
    <w:tbl>
      <w:tblPr>
        <w:tblStyle w:val="PlainTable2"/>
        <w:tblW w:w="4881" w:type="pct"/>
        <w:tblInd w:w="5" w:type="dxa"/>
        <w:tblLook w:val="0400" w:firstRow="0" w:lastRow="0" w:firstColumn="0" w:lastColumn="0" w:noHBand="0" w:noVBand="1"/>
      </w:tblPr>
      <w:tblGrid>
        <w:gridCol w:w="4402"/>
        <w:gridCol w:w="451"/>
        <w:gridCol w:w="2054"/>
        <w:gridCol w:w="2440"/>
        <w:gridCol w:w="1196"/>
      </w:tblGrid>
      <w:tr w:rsidR="00570E66" w:rsidRPr="00A83F1F" w14:paraId="793EBBBA" w14:textId="77777777" w:rsidTr="001B1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</w:trPr>
        <w:tc>
          <w:tcPr>
            <w:tcW w:w="2302" w:type="pct"/>
            <w:gridSpan w:val="2"/>
            <w:vMerge w:val="restart"/>
            <w:tcBorders>
              <w:top w:val="single" w:sz="12" w:space="0" w:color="000000" w:themeColor="text1"/>
            </w:tcBorders>
            <w:hideMark/>
          </w:tcPr>
          <w:p w14:paraId="09609329" w14:textId="4C8AC12A" w:rsidR="00BE47EA" w:rsidRPr="00A83F1F" w:rsidRDefault="00BE47EA" w:rsidP="00253642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color w:val="auto"/>
                <w:lang w:eastAsia="ko-KR"/>
              </w:rPr>
            </w:pPr>
          </w:p>
        </w:tc>
        <w:tc>
          <w:tcPr>
            <w:tcW w:w="2131" w:type="pct"/>
            <w:gridSpan w:val="2"/>
            <w:tcBorders>
              <w:top w:val="single" w:sz="12" w:space="0" w:color="000000" w:themeColor="text1"/>
            </w:tcBorders>
          </w:tcPr>
          <w:p w14:paraId="513C29EE" w14:textId="14B18711" w:rsidR="00BE47EA" w:rsidRPr="00A83F1F" w:rsidRDefault="00FD1B4B" w:rsidP="00253642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 xml:space="preserve">Global </w:t>
            </w:r>
            <w:r w:rsidR="00BE47EA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Chemotoxicity Incidence (Yes/No)</w:t>
            </w:r>
          </w:p>
        </w:tc>
        <w:tc>
          <w:tcPr>
            <w:tcW w:w="567" w:type="pct"/>
            <w:vMerge w:val="restart"/>
            <w:tcBorders>
              <w:top w:val="single" w:sz="12" w:space="0" w:color="000000" w:themeColor="text1"/>
            </w:tcBorders>
            <w:vAlign w:val="center"/>
            <w:hideMark/>
          </w:tcPr>
          <w:p w14:paraId="0C216C27" w14:textId="4E856F97" w:rsidR="00BE47EA" w:rsidRPr="00A83F1F" w:rsidRDefault="00B1723F" w:rsidP="00253642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i/>
                <w:i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/>
                <w:i/>
                <w:iCs/>
                <w:color w:val="auto"/>
                <w:lang w:eastAsia="ko-KR"/>
              </w:rPr>
              <w:t>F or t/</w:t>
            </w:r>
            <w:r w:rsidR="00BE47EA" w:rsidRPr="00A83F1F">
              <w:rPr>
                <w:rFonts w:ascii="Arial" w:eastAsia="Arial" w:hAnsi="Arial" w:cs="Arial"/>
                <w:b/>
                <w:i/>
                <w:iCs/>
                <w:color w:val="auto"/>
                <w:lang w:eastAsia="ko-KR"/>
              </w:rPr>
              <w:t>p</w:t>
            </w:r>
          </w:p>
        </w:tc>
      </w:tr>
      <w:tr w:rsidR="00CE6704" w:rsidRPr="00A83F1F" w14:paraId="40670B17" w14:textId="77777777" w:rsidTr="001B1ABC">
        <w:trPr>
          <w:trHeight w:val="323"/>
        </w:trPr>
        <w:tc>
          <w:tcPr>
            <w:tcW w:w="2302" w:type="pct"/>
            <w:gridSpan w:val="2"/>
            <w:vMerge/>
            <w:tcBorders>
              <w:bottom w:val="single" w:sz="12" w:space="0" w:color="000000" w:themeColor="text1"/>
            </w:tcBorders>
          </w:tcPr>
          <w:p w14:paraId="1CA08E13" w14:textId="77777777" w:rsidR="00BE47EA" w:rsidRPr="00A83F1F" w:rsidRDefault="00BE47EA" w:rsidP="00253642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color w:val="auto"/>
                <w:lang w:eastAsia="ko-KR"/>
              </w:rPr>
            </w:pPr>
          </w:p>
        </w:tc>
        <w:tc>
          <w:tcPr>
            <w:tcW w:w="974" w:type="pct"/>
            <w:tcBorders>
              <w:bottom w:val="single" w:sz="12" w:space="0" w:color="000000" w:themeColor="text1"/>
            </w:tcBorders>
          </w:tcPr>
          <w:p w14:paraId="5677327D" w14:textId="4E9DDEA6" w:rsidR="00F40BF3" w:rsidRPr="00A83F1F" w:rsidRDefault="00F40BF3" w:rsidP="00253642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Yes</w:t>
            </w:r>
            <w:r w:rsidR="00FD1B4B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 xml:space="preserve"> (</w:t>
            </w:r>
            <w:r w:rsidR="00BC1325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n=</w:t>
            </w:r>
            <w:r w:rsidR="00F83CD9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977</w:t>
            </w:r>
            <w:r w:rsidR="00BC1325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, 56</w:t>
            </w:r>
            <w:r w:rsidR="004D3733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.3</w:t>
            </w:r>
            <w:r w:rsidR="00BC1325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%)</w:t>
            </w:r>
          </w:p>
        </w:tc>
        <w:tc>
          <w:tcPr>
            <w:tcW w:w="1157" w:type="pct"/>
            <w:tcBorders>
              <w:bottom w:val="single" w:sz="12" w:space="0" w:color="000000" w:themeColor="text1"/>
            </w:tcBorders>
          </w:tcPr>
          <w:p w14:paraId="35D8B91B" w14:textId="20835751" w:rsidR="00BE47EA" w:rsidRPr="00A83F1F" w:rsidRDefault="00F40BF3" w:rsidP="00253642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No</w:t>
            </w:r>
            <w:r w:rsidR="00FD1B4B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 xml:space="preserve"> (</w:t>
            </w:r>
            <w:r w:rsidR="00BC1325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n=</w:t>
            </w:r>
            <w:r w:rsidR="00C1476E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758</w:t>
            </w:r>
            <w:r w:rsidR="00BC1325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, 4</w:t>
            </w:r>
            <w:r w:rsidR="009F5A67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3</w:t>
            </w:r>
            <w:r w:rsidR="00BC1325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.</w:t>
            </w:r>
            <w:r w:rsidR="009F5A67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7</w:t>
            </w:r>
            <w:r w:rsidR="00BC1325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%</w:t>
            </w: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)</w:t>
            </w:r>
          </w:p>
        </w:tc>
        <w:tc>
          <w:tcPr>
            <w:tcW w:w="567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56421687" w14:textId="77777777" w:rsidR="00BE47EA" w:rsidRPr="00A83F1F" w:rsidRDefault="00BE47EA" w:rsidP="00253642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i/>
                <w:iCs/>
                <w:color w:val="auto"/>
                <w:lang w:eastAsia="ko-KR"/>
              </w:rPr>
            </w:pPr>
          </w:p>
        </w:tc>
      </w:tr>
      <w:tr w:rsidR="00570E66" w:rsidRPr="00A83F1F" w14:paraId="780CE018" w14:textId="77777777" w:rsidTr="001B1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F32630" w14:textId="43EA0555" w:rsidR="00574D36" w:rsidRPr="00A83F1F" w:rsidRDefault="00574D36" w:rsidP="00253642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Demographic and Clinical Characteristics</w:t>
            </w:r>
            <w:r w:rsidR="00B35FB6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 xml:space="preserve"> at Baseline</w:t>
            </w:r>
          </w:p>
        </w:tc>
      </w:tr>
      <w:tr w:rsidR="00CE6704" w:rsidRPr="00A83F1F" w14:paraId="65B9586C" w14:textId="77777777" w:rsidTr="001B1ABC">
        <w:tc>
          <w:tcPr>
            <w:tcW w:w="2302" w:type="pct"/>
            <w:gridSpan w:val="2"/>
            <w:tcBorders>
              <w:top w:val="single" w:sz="12" w:space="0" w:color="000000" w:themeColor="text1"/>
            </w:tcBorders>
            <w:hideMark/>
          </w:tcPr>
          <w:p w14:paraId="20FDDEB3" w14:textId="401F8AFE" w:rsidR="00574D36" w:rsidRPr="00A83F1F" w:rsidRDefault="00574D36" w:rsidP="003B51CB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Age (years)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,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mean ± S</w:t>
            </w:r>
            <w:r w:rsidR="00DE2584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</w:t>
            </w:r>
            <w:r w:rsidR="00BC1325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age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range</w:t>
            </w:r>
            <w:r w:rsidR="003B51CB"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)</w:t>
            </w:r>
          </w:p>
        </w:tc>
        <w:tc>
          <w:tcPr>
            <w:tcW w:w="974" w:type="pct"/>
            <w:tcBorders>
              <w:top w:val="single" w:sz="12" w:space="0" w:color="000000" w:themeColor="text1"/>
            </w:tcBorders>
            <w:hideMark/>
          </w:tcPr>
          <w:p w14:paraId="465534BF" w14:textId="6C00B903" w:rsidR="00574D36" w:rsidRPr="00A83F1F" w:rsidRDefault="001076D1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</w:t>
            </w:r>
            <w:r w:rsidR="00106581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1.4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 xml:space="preserve">± </w:t>
            </w:r>
            <w:r w:rsidR="00106581" w:rsidRPr="00A83F1F">
              <w:rPr>
                <w:rFonts w:ascii="Arial" w:eastAsiaTheme="minorEastAsia" w:hAnsi="Arial" w:cs="Arial"/>
                <w:color w:val="auto"/>
                <w:lang w:eastAsia="ko-KR"/>
              </w:rPr>
              <w:t>6.2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</w:t>
            </w:r>
            <w:r w:rsidR="00BC1325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5-71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  <w:tcBorders>
              <w:top w:val="single" w:sz="12" w:space="0" w:color="000000" w:themeColor="text1"/>
            </w:tcBorders>
            <w:hideMark/>
          </w:tcPr>
          <w:p w14:paraId="4DD5544F" w14:textId="14B43B88" w:rsidR="00574D36" w:rsidRPr="00A83F1F" w:rsidRDefault="00BC1325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</w:t>
            </w:r>
            <w:r w:rsidR="006B1245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.5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 xml:space="preserve">± </w:t>
            </w:r>
            <w:r w:rsidR="006B1245" w:rsidRPr="00A83F1F">
              <w:rPr>
                <w:rFonts w:ascii="Arial" w:eastAsiaTheme="minorEastAsia" w:hAnsi="Arial" w:cs="Arial"/>
                <w:color w:val="auto"/>
                <w:lang w:eastAsia="ko-KR"/>
              </w:rPr>
              <w:t>5.5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="006B1245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59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-</w:t>
            </w:r>
            <w:r w:rsidR="006B1245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89</w:t>
            </w:r>
            <w:r w:rsidR="00574D36" w:rsidRPr="00A83F1F">
              <w:rPr>
                <w:rFonts w:ascii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567" w:type="pct"/>
            <w:tcBorders>
              <w:top w:val="single" w:sz="12" w:space="0" w:color="000000" w:themeColor="text1"/>
            </w:tcBorders>
            <w:vAlign w:val="center"/>
            <w:hideMark/>
          </w:tcPr>
          <w:p w14:paraId="0C103B23" w14:textId="09C70469" w:rsidR="00574D36" w:rsidRPr="00A83F1F" w:rsidRDefault="0008770A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1.5, </w:t>
            </w:r>
            <w:r w:rsidR="006B1245" w:rsidRPr="001076D1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.</w:t>
            </w:r>
            <w:r w:rsidR="001076D1" w:rsidRPr="001076D1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</w:t>
            </w:r>
            <w:r w:rsidR="0091147E" w:rsidRPr="001076D1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04</w:t>
            </w:r>
          </w:p>
        </w:tc>
      </w:tr>
      <w:tr w:rsidR="00CE6704" w:rsidRPr="00A83F1F" w14:paraId="16EC5751" w14:textId="77777777" w:rsidTr="001C4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2" w:type="pct"/>
            <w:gridSpan w:val="2"/>
          </w:tcPr>
          <w:p w14:paraId="1282159B" w14:textId="41C5E89E" w:rsidR="00574D36" w:rsidRPr="00A83F1F" w:rsidRDefault="00574D36" w:rsidP="003B51CB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Biological ag</w:t>
            </w:r>
            <w:r w:rsidR="00167803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e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(Levine PhenoAge)</w:t>
            </w:r>
          </w:p>
        </w:tc>
        <w:tc>
          <w:tcPr>
            <w:tcW w:w="974" w:type="pct"/>
          </w:tcPr>
          <w:p w14:paraId="2383A424" w14:textId="0F6A3A14" w:rsidR="00574D36" w:rsidRPr="00A83F1F" w:rsidRDefault="007C766A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66.9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>±</w:t>
            </w:r>
            <w:r w:rsidR="00574D36" w:rsidRPr="00A83F1F">
              <w:rPr>
                <w:rFonts w:ascii="Arial" w:eastAsiaTheme="minorEastAsia" w:hAnsi="Arial" w:cs="Arial"/>
                <w:color w:val="auto"/>
                <w:lang w:eastAsia="ko-KR"/>
              </w:rPr>
              <w:t xml:space="preserve"> </w:t>
            </w: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>8.3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58-</w:t>
            </w:r>
            <w:r w:rsidR="006C2948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7</w:t>
            </w:r>
            <w:r w:rsidR="00294D0A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9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</w:tcPr>
          <w:p w14:paraId="0C3CC1D6" w14:textId="6A89449B" w:rsidR="00574D36" w:rsidRPr="00A83F1F" w:rsidRDefault="00981529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58.9 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>±</w:t>
            </w:r>
            <w:r w:rsidR="00574D36" w:rsidRPr="00A83F1F">
              <w:rPr>
                <w:rFonts w:ascii="Arial" w:eastAsiaTheme="minorEastAsia" w:hAnsi="Arial" w:cs="Arial"/>
                <w:color w:val="auto"/>
                <w:lang w:eastAsia="ko-KR"/>
              </w:rPr>
              <w:t xml:space="preserve"> </w:t>
            </w: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>8.2</w:t>
            </w:r>
            <w:r w:rsidR="00574D36" w:rsidRPr="00A83F1F">
              <w:rPr>
                <w:rFonts w:ascii="Arial" w:eastAsiaTheme="minorEastAsia" w:hAnsi="Arial" w:cs="Arial"/>
                <w:color w:val="auto"/>
                <w:lang w:eastAsia="ko-KR"/>
              </w:rPr>
              <w:t xml:space="preserve"> (</w:t>
            </w:r>
            <w:r w:rsidR="0004714D" w:rsidRPr="00A83F1F">
              <w:rPr>
                <w:rFonts w:ascii="Arial" w:eastAsiaTheme="minorEastAsia" w:hAnsi="Arial" w:cs="Arial"/>
                <w:color w:val="auto"/>
                <w:lang w:eastAsia="ko-KR"/>
              </w:rPr>
              <w:t>42</w:t>
            </w:r>
            <w:r w:rsidR="00574D36" w:rsidRPr="00A83F1F">
              <w:rPr>
                <w:rFonts w:ascii="Arial" w:eastAsiaTheme="minorEastAsia" w:hAnsi="Arial" w:cs="Arial"/>
                <w:color w:val="auto"/>
                <w:lang w:eastAsia="ko-KR"/>
              </w:rPr>
              <w:t>-</w:t>
            </w:r>
            <w:r w:rsidR="006C2948" w:rsidRPr="00A83F1F">
              <w:rPr>
                <w:rFonts w:ascii="Arial" w:eastAsiaTheme="minorEastAsia" w:hAnsi="Arial" w:cs="Arial"/>
                <w:color w:val="auto"/>
                <w:lang w:eastAsia="ko-KR"/>
              </w:rPr>
              <w:t>85)</w:t>
            </w:r>
          </w:p>
        </w:tc>
        <w:tc>
          <w:tcPr>
            <w:tcW w:w="567" w:type="pct"/>
            <w:vAlign w:val="center"/>
          </w:tcPr>
          <w:p w14:paraId="11E4F088" w14:textId="6500CE31" w:rsidR="00574D36" w:rsidRPr="00A83F1F" w:rsidRDefault="0008770A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10.4</w:t>
            </w:r>
            <w:r w:rsidR="0080120C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, 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.</w:t>
            </w:r>
            <w:r w:rsidR="0091147E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020</w:t>
            </w:r>
          </w:p>
        </w:tc>
      </w:tr>
      <w:tr w:rsidR="00CE6704" w:rsidRPr="00A83F1F" w14:paraId="1CF9C75F" w14:textId="77777777" w:rsidTr="001C4EF9">
        <w:tc>
          <w:tcPr>
            <w:tcW w:w="2302" w:type="pct"/>
            <w:gridSpan w:val="2"/>
            <w:hideMark/>
          </w:tcPr>
          <w:p w14:paraId="08380852" w14:textId="77777777" w:rsidR="00574D36" w:rsidRPr="00A83F1F" w:rsidRDefault="00574D36" w:rsidP="003B51CB">
            <w:pPr>
              <w:snapToGrid w:val="0"/>
              <w:spacing w:line="240" w:lineRule="auto"/>
              <w:jc w:val="left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Female (n,%)</w:t>
            </w:r>
          </w:p>
        </w:tc>
        <w:tc>
          <w:tcPr>
            <w:tcW w:w="974" w:type="pct"/>
            <w:hideMark/>
          </w:tcPr>
          <w:p w14:paraId="68A3D407" w14:textId="385B6F6E" w:rsidR="00574D36" w:rsidRPr="00A83F1F" w:rsidRDefault="00F05DD6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511 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(</w:t>
            </w:r>
            <w:r w:rsidR="0004714D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52.3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  <w:hideMark/>
          </w:tcPr>
          <w:p w14:paraId="700A111E" w14:textId="61766EE9" w:rsidR="00574D36" w:rsidRPr="00A83F1F" w:rsidRDefault="00F05DD6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424 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(</w:t>
            </w:r>
            <w:r w:rsidR="0004714D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55.9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567" w:type="pct"/>
            <w:vAlign w:val="center"/>
            <w:hideMark/>
          </w:tcPr>
          <w:p w14:paraId="4D3FA069" w14:textId="50F957AC" w:rsidR="00574D36" w:rsidRPr="00A83F1F" w:rsidRDefault="0080120C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0.3, 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.</w:t>
            </w:r>
            <w:r w:rsidR="00E22EFD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982</w:t>
            </w:r>
          </w:p>
        </w:tc>
      </w:tr>
      <w:tr w:rsidR="003B51CB" w:rsidRPr="00A83F1F" w14:paraId="5C232198" w14:textId="77777777" w:rsidTr="00922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1FAD730B" w14:textId="5CA86170" w:rsidR="003B51CB" w:rsidRPr="00A83F1F" w:rsidRDefault="003B51CB" w:rsidP="00E50FAA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Race/Ethnicity </w:t>
            </w:r>
            <w:r w:rsidR="00C513E3"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(n, %)</w:t>
            </w:r>
          </w:p>
        </w:tc>
      </w:tr>
      <w:tr w:rsidR="00922CFE" w:rsidRPr="00A83F1F" w14:paraId="7EF5CC9E" w14:textId="77777777" w:rsidTr="00922CFE">
        <w:tc>
          <w:tcPr>
            <w:tcW w:w="2302" w:type="pct"/>
            <w:gridSpan w:val="2"/>
            <w:tcBorders>
              <w:top w:val="nil"/>
              <w:bottom w:val="nil"/>
            </w:tcBorders>
          </w:tcPr>
          <w:p w14:paraId="4ACCB1B0" w14:textId="379543F4" w:rsidR="00922CFE" w:rsidRPr="00A83F1F" w:rsidRDefault="00922CFE" w:rsidP="003B51CB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  </w:t>
            </w:r>
            <w:r w:rsidRPr="00A83F1F">
              <w:rPr>
                <w:rFonts w:ascii="Arial" w:eastAsia="Arial" w:hAnsi="Arial" w:cs="Arial"/>
                <w:color w:val="auto"/>
                <w:lang w:eastAsia="ko-KR"/>
              </w:rPr>
              <w:t>Non-Hispanic White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29C9953D" w14:textId="1789C61A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573 (58.7)</w:t>
            </w:r>
          </w:p>
        </w:tc>
        <w:tc>
          <w:tcPr>
            <w:tcW w:w="1157" w:type="pct"/>
            <w:tcBorders>
              <w:top w:val="nil"/>
              <w:bottom w:val="nil"/>
            </w:tcBorders>
          </w:tcPr>
          <w:p w14:paraId="356F1902" w14:textId="1B8184AD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495 (65.4)</w:t>
            </w:r>
          </w:p>
        </w:tc>
        <w:tc>
          <w:tcPr>
            <w:tcW w:w="567" w:type="pct"/>
            <w:vMerge w:val="restart"/>
            <w:tcBorders>
              <w:top w:val="nil"/>
            </w:tcBorders>
            <w:vAlign w:val="center"/>
          </w:tcPr>
          <w:p w14:paraId="021F1F06" w14:textId="27330030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15.4, </w:t>
            </w: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.019</w:t>
            </w:r>
          </w:p>
        </w:tc>
      </w:tr>
      <w:tr w:rsidR="00922CFE" w:rsidRPr="00A83F1F" w14:paraId="09892D03" w14:textId="77777777" w:rsidTr="00922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2" w:type="pct"/>
            <w:gridSpan w:val="2"/>
            <w:tcBorders>
              <w:top w:val="nil"/>
              <w:bottom w:val="nil"/>
            </w:tcBorders>
          </w:tcPr>
          <w:p w14:paraId="36B7C662" w14:textId="6D3F445A" w:rsidR="00922CFE" w:rsidRPr="00A83F1F" w:rsidRDefault="00922CFE" w:rsidP="003B51CB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  </w:t>
            </w:r>
            <w:r w:rsidRPr="00A83F1F">
              <w:rPr>
                <w:rFonts w:ascii="Arial" w:eastAsia="Arial" w:hAnsi="Arial" w:cs="Arial"/>
                <w:color w:val="auto"/>
                <w:lang w:eastAsia="ko-KR"/>
              </w:rPr>
              <w:t>Non-Hispanic Black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43426742" w14:textId="52CBA149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386 (39.5)</w:t>
            </w:r>
          </w:p>
        </w:tc>
        <w:tc>
          <w:tcPr>
            <w:tcW w:w="1157" w:type="pct"/>
            <w:tcBorders>
              <w:top w:val="nil"/>
              <w:bottom w:val="nil"/>
            </w:tcBorders>
          </w:tcPr>
          <w:p w14:paraId="658017A8" w14:textId="68F74F73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246 (32.5)</w:t>
            </w:r>
          </w:p>
        </w:tc>
        <w:tc>
          <w:tcPr>
            <w:tcW w:w="567" w:type="pct"/>
            <w:vMerge/>
            <w:vAlign w:val="center"/>
          </w:tcPr>
          <w:p w14:paraId="7E186936" w14:textId="77777777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922CFE" w:rsidRPr="00A83F1F" w14:paraId="53132A17" w14:textId="77777777" w:rsidTr="00922CFE">
        <w:tc>
          <w:tcPr>
            <w:tcW w:w="2302" w:type="pct"/>
            <w:gridSpan w:val="2"/>
            <w:tcBorders>
              <w:top w:val="nil"/>
              <w:bottom w:val="nil"/>
            </w:tcBorders>
          </w:tcPr>
          <w:p w14:paraId="6E90913F" w14:textId="28D30C1C" w:rsidR="00922CFE" w:rsidRPr="00A83F1F" w:rsidRDefault="00922CFE" w:rsidP="003B51CB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  </w:t>
            </w:r>
            <w:r w:rsidRPr="00A83F1F">
              <w:rPr>
                <w:rFonts w:ascii="Arial" w:eastAsia="Arial" w:hAnsi="Arial" w:cs="Arial"/>
                <w:color w:val="auto"/>
                <w:lang w:eastAsia="ko-KR"/>
              </w:rPr>
              <w:t>Non-Hispanic Other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3B2110D4" w14:textId="72AFD820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18 (1.8)</w:t>
            </w:r>
          </w:p>
        </w:tc>
        <w:tc>
          <w:tcPr>
            <w:tcW w:w="1157" w:type="pct"/>
            <w:tcBorders>
              <w:top w:val="nil"/>
              <w:bottom w:val="nil"/>
            </w:tcBorders>
          </w:tcPr>
          <w:p w14:paraId="7E8F6110" w14:textId="5F032C4C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16 (2.1)</w:t>
            </w:r>
          </w:p>
        </w:tc>
        <w:tc>
          <w:tcPr>
            <w:tcW w:w="567" w:type="pct"/>
            <w:vMerge/>
            <w:vAlign w:val="center"/>
          </w:tcPr>
          <w:p w14:paraId="5D8BB106" w14:textId="77777777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9143B9" w:rsidRPr="00A83F1F" w14:paraId="368F1BCC" w14:textId="77777777" w:rsidTr="001B1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7B219A7" w14:textId="0BFC228A" w:rsidR="009143B9" w:rsidRPr="00A83F1F" w:rsidRDefault="009143B9" w:rsidP="00253642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/>
                <w:bCs/>
                <w:color w:val="auto"/>
                <w:lang w:eastAsia="ko-KR"/>
              </w:rPr>
              <w:t>Clinical factors</w:t>
            </w:r>
          </w:p>
        </w:tc>
      </w:tr>
      <w:tr w:rsidR="00CE6704" w:rsidRPr="00A83F1F" w14:paraId="1A99D814" w14:textId="77777777" w:rsidTr="001B1ABC">
        <w:tc>
          <w:tcPr>
            <w:tcW w:w="2302" w:type="pct"/>
            <w:gridSpan w:val="2"/>
            <w:tcBorders>
              <w:top w:val="single" w:sz="12" w:space="0" w:color="000000" w:themeColor="text1"/>
            </w:tcBorders>
          </w:tcPr>
          <w:p w14:paraId="2B2A2BD1" w14:textId="77777777" w:rsidR="00574D36" w:rsidRPr="00A83F1F" w:rsidRDefault="00574D36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Cancer Site (n, %)</w:t>
            </w:r>
          </w:p>
          <w:p w14:paraId="0BDFA814" w14:textId="2FC1D7A7" w:rsidR="00574D36" w:rsidRPr="00A83F1F" w:rsidRDefault="00F303A7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 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Colon only</w:t>
            </w:r>
          </w:p>
          <w:p w14:paraId="1E3FAEC1" w14:textId="183B1C7E" w:rsidR="00574D36" w:rsidRPr="00A83F1F" w:rsidRDefault="00F303A7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 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Rectal only</w:t>
            </w:r>
          </w:p>
          <w:p w14:paraId="0C1FF164" w14:textId="3418C20B" w:rsidR="00574D36" w:rsidRPr="00A83F1F" w:rsidRDefault="00F303A7" w:rsidP="009143B9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 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Colon and Rectal</w:t>
            </w:r>
          </w:p>
        </w:tc>
        <w:tc>
          <w:tcPr>
            <w:tcW w:w="974" w:type="pct"/>
            <w:tcBorders>
              <w:top w:val="single" w:sz="12" w:space="0" w:color="000000" w:themeColor="text1"/>
            </w:tcBorders>
          </w:tcPr>
          <w:p w14:paraId="407C438C" w14:textId="77777777" w:rsidR="00574D36" w:rsidRPr="00A83F1F" w:rsidRDefault="00574D36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7A3830DD" w14:textId="310A0BFB" w:rsidR="00574D36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599</w:t>
            </w:r>
            <w:r w:rsidR="00145695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(61.3)</w:t>
            </w:r>
          </w:p>
          <w:p w14:paraId="58B79AC6" w14:textId="697A5799" w:rsidR="00574D36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290</w:t>
            </w:r>
            <w:r w:rsidR="00145695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(29.7)</w:t>
            </w:r>
          </w:p>
          <w:p w14:paraId="16B98DF3" w14:textId="157F8A5C" w:rsidR="00574D36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88</w:t>
            </w:r>
            <w:r w:rsidR="00145695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(9.0)</w:t>
            </w:r>
          </w:p>
        </w:tc>
        <w:tc>
          <w:tcPr>
            <w:tcW w:w="1157" w:type="pct"/>
            <w:tcBorders>
              <w:top w:val="single" w:sz="12" w:space="0" w:color="000000" w:themeColor="text1"/>
            </w:tcBorders>
          </w:tcPr>
          <w:p w14:paraId="67876BF5" w14:textId="77777777" w:rsidR="00574D36" w:rsidRPr="00A83F1F" w:rsidRDefault="00574D36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5145772F" w14:textId="20BDBD91" w:rsidR="00574D36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453</w:t>
            </w:r>
            <w:r w:rsidR="00145695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(59.8)</w:t>
            </w:r>
          </w:p>
          <w:p w14:paraId="70FA3677" w14:textId="58EBB5F9" w:rsidR="00574D36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229</w:t>
            </w:r>
            <w:r w:rsidR="00145695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(30.2)</w:t>
            </w:r>
          </w:p>
          <w:p w14:paraId="4A085EC1" w14:textId="5FE97F26" w:rsidR="00574D36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 xml:space="preserve">76 </w:t>
            </w:r>
            <w:r w:rsidR="00145695" w:rsidRPr="00A83F1F">
              <w:rPr>
                <w:rFonts w:ascii="Arial" w:eastAsiaTheme="minorEastAsia" w:hAnsi="Arial" w:cs="Arial"/>
                <w:color w:val="auto"/>
                <w:lang w:eastAsia="ko-KR"/>
              </w:rPr>
              <w:t>(10.0)</w:t>
            </w:r>
          </w:p>
        </w:tc>
        <w:tc>
          <w:tcPr>
            <w:tcW w:w="567" w:type="pct"/>
            <w:tcBorders>
              <w:top w:val="single" w:sz="12" w:space="0" w:color="000000" w:themeColor="text1"/>
            </w:tcBorders>
            <w:vAlign w:val="center"/>
          </w:tcPr>
          <w:p w14:paraId="3E27DEC4" w14:textId="10089124" w:rsidR="00574D36" w:rsidRPr="00A83F1F" w:rsidRDefault="0080120C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1.1, 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.412</w:t>
            </w:r>
          </w:p>
        </w:tc>
      </w:tr>
      <w:tr w:rsidR="00CE6704" w:rsidRPr="00A83F1F" w14:paraId="518E7CD5" w14:textId="77777777" w:rsidTr="001C4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2" w:type="pct"/>
            <w:gridSpan w:val="2"/>
          </w:tcPr>
          <w:p w14:paraId="5BA019B1" w14:textId="2C329365" w:rsidR="00825CDB" w:rsidRPr="00A83F1F" w:rsidRDefault="00574D36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 xml:space="preserve">Cancer stages (n, %) </w:t>
            </w:r>
            <w:r w:rsidR="00F303A7" w:rsidRPr="00A83F1F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 </w:t>
            </w: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>II</w:t>
            </w:r>
          </w:p>
          <w:p w14:paraId="38C70BF5" w14:textId="74A242EF" w:rsidR="00574D36" w:rsidRPr="00A83F1F" w:rsidRDefault="003C3BB1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                                 </w:t>
            </w:r>
            <w:r w:rsidR="00F303A7" w:rsidRPr="00A83F1F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 </w:t>
            </w:r>
            <w:r w:rsidR="00574D36" w:rsidRPr="00A83F1F">
              <w:rPr>
                <w:rFonts w:ascii="Arial" w:eastAsiaTheme="minorEastAsia" w:hAnsi="Arial" w:cs="Arial"/>
                <w:color w:val="auto"/>
                <w:lang w:eastAsia="ko-KR"/>
              </w:rPr>
              <w:t>III</w:t>
            </w:r>
          </w:p>
        </w:tc>
        <w:tc>
          <w:tcPr>
            <w:tcW w:w="974" w:type="pct"/>
          </w:tcPr>
          <w:p w14:paraId="6940B25A" w14:textId="1BBFB8B0" w:rsidR="00574D36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>601</w:t>
            </w:r>
            <w:r w:rsidR="00825CDB" w:rsidRPr="00A83F1F">
              <w:rPr>
                <w:rFonts w:ascii="Arial" w:eastAsiaTheme="minorEastAsia" w:hAnsi="Arial" w:cs="Arial"/>
                <w:color w:val="auto"/>
                <w:lang w:eastAsia="ko-KR"/>
              </w:rPr>
              <w:t>(61.5)</w:t>
            </w:r>
          </w:p>
          <w:p w14:paraId="14EF37E4" w14:textId="251CF049" w:rsidR="00825CDB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>376</w:t>
            </w:r>
            <w:r w:rsidR="00825CDB" w:rsidRPr="00A83F1F">
              <w:rPr>
                <w:rFonts w:ascii="Arial" w:eastAsiaTheme="minorEastAsia" w:hAnsi="Arial" w:cs="Arial"/>
                <w:color w:val="auto"/>
                <w:lang w:eastAsia="ko-KR"/>
              </w:rPr>
              <w:t>(38.5)</w:t>
            </w:r>
          </w:p>
        </w:tc>
        <w:tc>
          <w:tcPr>
            <w:tcW w:w="1157" w:type="pct"/>
          </w:tcPr>
          <w:p w14:paraId="383FF1F5" w14:textId="623AEAC6" w:rsidR="00574D36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>476</w:t>
            </w:r>
            <w:r w:rsidR="00825CDB" w:rsidRPr="00A83F1F">
              <w:rPr>
                <w:rFonts w:ascii="Arial" w:eastAsiaTheme="minorEastAsia" w:hAnsi="Arial" w:cs="Arial"/>
                <w:color w:val="auto"/>
                <w:lang w:eastAsia="ko-KR"/>
              </w:rPr>
              <w:t xml:space="preserve"> (62.8)</w:t>
            </w:r>
          </w:p>
          <w:p w14:paraId="08320C77" w14:textId="094D87FF" w:rsidR="00574D36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 xml:space="preserve">282 </w:t>
            </w:r>
            <w:r w:rsidR="00EC464D" w:rsidRPr="00A83F1F">
              <w:rPr>
                <w:rFonts w:ascii="Arial" w:eastAsiaTheme="minorEastAsia" w:hAnsi="Arial" w:cs="Arial"/>
                <w:color w:val="auto"/>
                <w:lang w:eastAsia="ko-KR"/>
              </w:rPr>
              <w:t>(37.2)</w:t>
            </w:r>
          </w:p>
        </w:tc>
        <w:tc>
          <w:tcPr>
            <w:tcW w:w="567" w:type="pct"/>
            <w:vAlign w:val="center"/>
          </w:tcPr>
          <w:p w14:paraId="0314D726" w14:textId="75384BB3" w:rsidR="00574D36" w:rsidRPr="00A83F1F" w:rsidRDefault="0080120C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0.3, </w:t>
            </w:r>
            <w:r w:rsidR="00EC464D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.999</w:t>
            </w:r>
          </w:p>
        </w:tc>
      </w:tr>
      <w:tr w:rsidR="00CE6704" w:rsidRPr="00A83F1F" w14:paraId="6F91C036" w14:textId="77777777" w:rsidTr="001C4EF9">
        <w:tc>
          <w:tcPr>
            <w:tcW w:w="2302" w:type="pct"/>
            <w:gridSpan w:val="2"/>
          </w:tcPr>
          <w:p w14:paraId="6257E1C7" w14:textId="77777777" w:rsidR="00574D36" w:rsidRPr="00A83F1F" w:rsidRDefault="00574D36" w:rsidP="009143B9">
            <w:pPr>
              <w:snapToGrid w:val="0"/>
              <w:spacing w:line="240" w:lineRule="auto"/>
              <w:jc w:val="left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Modified Comorbidit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y Index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(</w:t>
            </w:r>
            <w:r w:rsidRPr="00A83F1F">
              <w:rPr>
                <w:rFonts w:ascii="Arial" w:eastAsia="Arial" w:hAnsi="Arial" w:cs="Arial"/>
                <w:bCs/>
                <w:color w:val="auto"/>
                <w:u w:val="single"/>
                <w:lang w:eastAsia="ko-KR"/>
              </w:rPr>
              <w:t>&gt;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2)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(n,%)</w:t>
            </w:r>
          </w:p>
        </w:tc>
        <w:tc>
          <w:tcPr>
            <w:tcW w:w="974" w:type="pct"/>
          </w:tcPr>
          <w:p w14:paraId="607D7D70" w14:textId="7E6701D9" w:rsidR="00574D36" w:rsidRPr="00A83F1F" w:rsidRDefault="0070691B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578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(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59.</w:t>
            </w:r>
            <w:r w:rsidR="008E4D8F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</w:tcPr>
          <w:p w14:paraId="49420BFA" w14:textId="153BC2F8" w:rsidR="00574D36" w:rsidRPr="00A83F1F" w:rsidRDefault="00D35735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375 (49.5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567" w:type="pct"/>
            <w:vAlign w:val="center"/>
          </w:tcPr>
          <w:p w14:paraId="05D24AF1" w14:textId="7DD2F2F1" w:rsidR="00574D36" w:rsidRPr="00A83F1F" w:rsidRDefault="00D35735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15</w:t>
            </w:r>
            <w:r w:rsidR="0080120C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.4, </w:t>
            </w:r>
            <w:r w:rsidR="008E4D8F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.</w:t>
            </w: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0</w:t>
            </w:r>
            <w:r w:rsidR="00B93370"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1</w:t>
            </w: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4</w:t>
            </w:r>
          </w:p>
        </w:tc>
      </w:tr>
      <w:tr w:rsidR="00CE6704" w:rsidRPr="00A83F1F" w14:paraId="6960767F" w14:textId="77777777" w:rsidTr="00922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88" w:type="pct"/>
            <w:tcBorders>
              <w:bottom w:val="single" w:sz="4" w:space="0" w:color="auto"/>
            </w:tcBorders>
          </w:tcPr>
          <w:p w14:paraId="4587CE74" w14:textId="3732E71A" w:rsidR="00574D36" w:rsidRPr="00A83F1F" w:rsidRDefault="00574D36" w:rsidP="009143B9">
            <w:pPr>
              <w:snapToGrid w:val="0"/>
              <w:spacing w:line="240" w:lineRule="auto"/>
              <w:jc w:val="left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Body Mass Index (BMI), kg/m</w:t>
            </w:r>
            <w:r w:rsidRPr="00A83F1F">
              <w:rPr>
                <w:rFonts w:ascii="Arial" w:eastAsia="Malgun Gothic" w:hAnsi="Arial" w:cs="Arial"/>
                <w:bCs/>
                <w:color w:val="auto"/>
                <w:vertAlign w:val="superscript"/>
                <w:lang w:eastAsia="ko-KR"/>
              </w:rPr>
              <w:t>2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,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mean ± S</w:t>
            </w:r>
            <w:r w:rsidR="00DE2584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</w:p>
        </w:tc>
        <w:tc>
          <w:tcPr>
            <w:tcW w:w="1188" w:type="pct"/>
            <w:gridSpan w:val="2"/>
            <w:tcBorders>
              <w:bottom w:val="single" w:sz="4" w:space="0" w:color="auto"/>
            </w:tcBorders>
          </w:tcPr>
          <w:p w14:paraId="06081548" w14:textId="25928B03" w:rsidR="00574D36" w:rsidRPr="00A83F1F" w:rsidRDefault="00A83F1F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      </w:t>
            </w:r>
            <w:r w:rsidR="00FA78D7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30</w:t>
            </w:r>
            <w:r w:rsidR="00574D3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.5 (0.5)</w:t>
            </w: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7F251629" w14:textId="5657A4A1" w:rsidR="00574D36" w:rsidRPr="00A83F1F" w:rsidRDefault="00574D36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3</w:t>
            </w:r>
            <w:r w:rsidR="00FA78D7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.5 (0.</w:t>
            </w:r>
            <w:r w:rsidR="00FA78D7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4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567" w:type="pct"/>
            <w:vAlign w:val="center"/>
          </w:tcPr>
          <w:p w14:paraId="4CD02D23" w14:textId="1A5656B1" w:rsidR="00574D36" w:rsidRPr="00A83F1F" w:rsidRDefault="0080120C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0.1, </w:t>
            </w:r>
            <w:r w:rsidR="00574D36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.</w:t>
            </w:r>
            <w:r w:rsidR="00FA78D7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995</w:t>
            </w:r>
          </w:p>
        </w:tc>
      </w:tr>
      <w:tr w:rsidR="00CE6704" w:rsidRPr="00A83F1F" w14:paraId="25EA9D4B" w14:textId="77777777" w:rsidTr="00922CFE">
        <w:tc>
          <w:tcPr>
            <w:tcW w:w="2302" w:type="pct"/>
            <w:gridSpan w:val="2"/>
            <w:tcBorders>
              <w:top w:val="single" w:sz="4" w:space="0" w:color="auto"/>
              <w:bottom w:val="nil"/>
            </w:tcBorders>
            <w:hideMark/>
          </w:tcPr>
          <w:p w14:paraId="34AEDDB9" w14:textId="65B10764" w:rsidR="00574D36" w:rsidRPr="00A83F1F" w:rsidRDefault="00574D36" w:rsidP="009143B9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BMI, kg/m</w:t>
            </w:r>
            <w:r w:rsidRPr="00A83F1F">
              <w:rPr>
                <w:rFonts w:ascii="Arial" w:eastAsia="Malgun Gothic" w:hAnsi="Arial" w:cs="Arial"/>
                <w:bCs/>
                <w:color w:val="auto"/>
                <w:vertAlign w:val="superscript"/>
                <w:lang w:eastAsia="ko-KR"/>
              </w:rPr>
              <w:t xml:space="preserve">2  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(n, %)  &lt;25</w:t>
            </w:r>
          </w:p>
        </w:tc>
        <w:tc>
          <w:tcPr>
            <w:tcW w:w="974" w:type="pct"/>
            <w:tcBorders>
              <w:top w:val="single" w:sz="4" w:space="0" w:color="auto"/>
              <w:bottom w:val="nil"/>
            </w:tcBorders>
          </w:tcPr>
          <w:p w14:paraId="337CD827" w14:textId="094C9AF3" w:rsidR="00574D36" w:rsidRPr="00A83F1F" w:rsidRDefault="00976C73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332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(3</w:t>
            </w:r>
            <w:r w:rsidR="007B30C0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4.0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  <w:tcBorders>
              <w:top w:val="single" w:sz="4" w:space="0" w:color="auto"/>
              <w:bottom w:val="nil"/>
            </w:tcBorders>
          </w:tcPr>
          <w:p w14:paraId="577D10C1" w14:textId="5AE12255" w:rsidR="00574D36" w:rsidRPr="00A83F1F" w:rsidRDefault="00976C73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261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(34.5)</w:t>
            </w:r>
          </w:p>
        </w:tc>
        <w:tc>
          <w:tcPr>
            <w:tcW w:w="567" w:type="pct"/>
            <w:vMerge w:val="restart"/>
            <w:vAlign w:val="center"/>
          </w:tcPr>
          <w:p w14:paraId="73F8ABFA" w14:textId="190BEF0C" w:rsidR="00574D36" w:rsidRPr="00A83F1F" w:rsidRDefault="0080120C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19.8, </w:t>
            </w:r>
            <w:r w:rsidR="00574D3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.</w:t>
            </w:r>
            <w:r w:rsidR="00574D36" w:rsidRPr="00A83F1F">
              <w:rPr>
                <w:rFonts w:ascii="Arial" w:eastAsia="Malgun Gothic" w:hAnsi="Arial" w:cs="Arial"/>
                <w:b/>
                <w:color w:val="auto"/>
                <w:lang w:eastAsia="ko-KR"/>
              </w:rPr>
              <w:t>043</w:t>
            </w:r>
          </w:p>
        </w:tc>
      </w:tr>
      <w:tr w:rsidR="00CE6704" w:rsidRPr="00A83F1F" w14:paraId="2A889A7C" w14:textId="77777777" w:rsidTr="00922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2" w:type="pct"/>
            <w:gridSpan w:val="2"/>
            <w:tcBorders>
              <w:top w:val="nil"/>
              <w:bottom w:val="nil"/>
            </w:tcBorders>
            <w:hideMark/>
          </w:tcPr>
          <w:p w14:paraId="34A1094F" w14:textId="75F38612" w:rsidR="00574D36" w:rsidRPr="00A83F1F" w:rsidRDefault="00C513E3" w:rsidP="009143B9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                      </w:t>
            </w:r>
            <w:r w:rsidR="00574D3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25 </w:t>
            </w:r>
            <w:r w:rsidR="00574D36" w:rsidRPr="00A83F1F">
              <w:rPr>
                <w:rFonts w:ascii="Arial" w:eastAsia="Malgun Gothic" w:hAnsi="Arial" w:cs="Arial"/>
                <w:bCs/>
                <w:color w:val="auto"/>
                <w:u w:val="single"/>
                <w:lang w:eastAsia="ko-KR"/>
              </w:rPr>
              <w:t>&lt;</w:t>
            </w:r>
            <w:r w:rsidR="00574D3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BMI &lt;30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20EEE4FB" w14:textId="2AE204A8" w:rsidR="00574D36" w:rsidRPr="00A83F1F" w:rsidRDefault="00976C73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293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(3</w:t>
            </w:r>
            <w:r w:rsidR="007B30C0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0.0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  <w:tcBorders>
              <w:top w:val="nil"/>
              <w:bottom w:val="nil"/>
            </w:tcBorders>
          </w:tcPr>
          <w:p w14:paraId="07D33D64" w14:textId="1FF98867" w:rsidR="00574D36" w:rsidRPr="00A83F1F" w:rsidRDefault="00976C73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250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(3</w:t>
            </w:r>
            <w:r w:rsidR="007B30C0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3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.0)</w:t>
            </w:r>
          </w:p>
        </w:tc>
        <w:tc>
          <w:tcPr>
            <w:tcW w:w="0" w:type="auto"/>
            <w:vMerge/>
            <w:vAlign w:val="center"/>
          </w:tcPr>
          <w:p w14:paraId="4DE6CE63" w14:textId="77777777" w:rsidR="00574D36" w:rsidRPr="00A83F1F" w:rsidRDefault="00574D36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CE6704" w:rsidRPr="00A83F1F" w14:paraId="4E473EE5" w14:textId="77777777" w:rsidTr="00922CFE">
        <w:trPr>
          <w:trHeight w:val="70"/>
        </w:trPr>
        <w:tc>
          <w:tcPr>
            <w:tcW w:w="2302" w:type="pct"/>
            <w:gridSpan w:val="2"/>
            <w:tcBorders>
              <w:top w:val="nil"/>
              <w:bottom w:val="single" w:sz="4" w:space="0" w:color="auto"/>
            </w:tcBorders>
            <w:hideMark/>
          </w:tcPr>
          <w:p w14:paraId="559B5DD0" w14:textId="186EDA07" w:rsidR="00574D36" w:rsidRPr="00A83F1F" w:rsidRDefault="00C513E3" w:rsidP="009143B9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                      </w:t>
            </w:r>
            <w:r w:rsidR="00574D3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30 </w:t>
            </w:r>
            <w:r w:rsidR="00E90C0A" w:rsidRPr="00A83F1F">
              <w:rPr>
                <w:rFonts w:ascii="Arial" w:eastAsia="Malgun Gothic" w:hAnsi="Arial" w:cs="Arial"/>
                <w:bCs/>
                <w:color w:val="auto"/>
                <w:u w:val="single"/>
                <w:lang w:eastAsia="ko-KR"/>
              </w:rPr>
              <w:t>&lt;</w:t>
            </w:r>
            <w:r w:rsidR="00574D3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BMI</w:t>
            </w:r>
          </w:p>
        </w:tc>
        <w:tc>
          <w:tcPr>
            <w:tcW w:w="974" w:type="pct"/>
            <w:tcBorders>
              <w:top w:val="nil"/>
              <w:bottom w:val="single" w:sz="4" w:space="0" w:color="auto"/>
            </w:tcBorders>
          </w:tcPr>
          <w:p w14:paraId="446ADB70" w14:textId="6DF822AA" w:rsidR="00574D36" w:rsidRPr="00A83F1F" w:rsidRDefault="00976C73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352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(3</w:t>
            </w:r>
            <w:r w:rsidR="007B30C0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6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.0)</w:t>
            </w:r>
          </w:p>
        </w:tc>
        <w:tc>
          <w:tcPr>
            <w:tcW w:w="1157" w:type="pct"/>
            <w:tcBorders>
              <w:top w:val="nil"/>
              <w:bottom w:val="single" w:sz="4" w:space="0" w:color="auto"/>
            </w:tcBorders>
          </w:tcPr>
          <w:p w14:paraId="52714096" w14:textId="160DE3AC" w:rsidR="00574D36" w:rsidRPr="00A83F1F" w:rsidRDefault="00976C73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247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(3</w:t>
            </w:r>
            <w:r w:rsidR="007B30C0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</w:t>
            </w:r>
            <w:r w:rsidR="007A5499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.5)</w:t>
            </w:r>
          </w:p>
        </w:tc>
        <w:tc>
          <w:tcPr>
            <w:tcW w:w="0" w:type="auto"/>
            <w:vMerge/>
            <w:vAlign w:val="center"/>
          </w:tcPr>
          <w:p w14:paraId="5DC79FB8" w14:textId="77777777" w:rsidR="00574D36" w:rsidRPr="00A83F1F" w:rsidRDefault="00574D36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CE6704" w:rsidRPr="00A83F1F" w14:paraId="5D50AC06" w14:textId="77777777" w:rsidTr="00922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2" w:type="pct"/>
            <w:gridSpan w:val="2"/>
            <w:tcBorders>
              <w:top w:val="single" w:sz="4" w:space="0" w:color="auto"/>
            </w:tcBorders>
          </w:tcPr>
          <w:p w14:paraId="1E44A3FF" w14:textId="3562C652" w:rsidR="00574D36" w:rsidRPr="00A83F1F" w:rsidRDefault="00574D36" w:rsidP="009143B9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WBC (k/ul), normal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Pr="00A83F1F">
              <w:rPr>
                <w:rFonts w:ascii="Arial" w:hAnsi="Arial" w:cs="Arial"/>
                <w:bCs/>
                <w:color w:val="auto"/>
                <w:lang w:eastAsia="ko-KR"/>
              </w:rPr>
              <w:t>(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4 -11k/ul</w:t>
            </w:r>
            <w:r w:rsidRPr="00A83F1F">
              <w:rPr>
                <w:rFonts w:ascii="Arial" w:hAnsi="Arial" w:cs="Arial"/>
                <w:bCs/>
                <w:color w:val="auto"/>
                <w:lang w:eastAsia="ko-KR"/>
              </w:rPr>
              <w:t xml:space="preserve">),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mean ± S</w:t>
            </w:r>
            <w:r w:rsidR="00DE2584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4A542815" w14:textId="3DD79C85" w:rsidR="00574D36" w:rsidRPr="00A83F1F" w:rsidRDefault="00574D36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</w:t>
            </w:r>
            <w:r w:rsidR="002E72AF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.</w:t>
            </w:r>
            <w:r w:rsidR="002E72AF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="002E72AF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.</w:t>
            </w:r>
            <w:r w:rsidR="002E72AF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  <w:tcBorders>
              <w:top w:val="single" w:sz="4" w:space="0" w:color="auto"/>
            </w:tcBorders>
          </w:tcPr>
          <w:p w14:paraId="19927B2F" w14:textId="018D9E24" w:rsidR="00574D36" w:rsidRPr="00A83F1F" w:rsidRDefault="00574D36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</w:t>
            </w:r>
            <w:r w:rsidR="002E72AF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.</w:t>
            </w:r>
            <w:r w:rsidR="002E72AF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9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="002E72AF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6.6</w:t>
            </w:r>
            <w:r w:rsidRPr="00A83F1F">
              <w:rPr>
                <w:rFonts w:ascii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0" w:type="auto"/>
            <w:vAlign w:val="center"/>
          </w:tcPr>
          <w:p w14:paraId="238C6D7A" w14:textId="022B936D" w:rsidR="00574D36" w:rsidRPr="00A83F1F" w:rsidRDefault="00FC2F65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25.9,</w:t>
            </w:r>
            <w:r w:rsidRPr="00A83F1F">
              <w:rPr>
                <w:rFonts w:ascii="Arial" w:eastAsia="Malgun Gothic" w:hAnsi="Arial" w:cs="Arial"/>
                <w:b/>
                <w:color w:val="auto"/>
                <w:lang w:eastAsia="ko-KR"/>
              </w:rPr>
              <w:t>&lt;.001</w:t>
            </w:r>
          </w:p>
        </w:tc>
      </w:tr>
      <w:tr w:rsidR="00CE6704" w:rsidRPr="00A83F1F" w14:paraId="76FEF4C0" w14:textId="77777777" w:rsidTr="001C4EF9">
        <w:tc>
          <w:tcPr>
            <w:tcW w:w="2302" w:type="pct"/>
            <w:gridSpan w:val="2"/>
          </w:tcPr>
          <w:p w14:paraId="7AE43FB0" w14:textId="3FD517EB" w:rsidR="00574D36" w:rsidRPr="00A83F1F" w:rsidRDefault="00574D36" w:rsidP="009143B9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CRP (mg/dl), </w:t>
            </w:r>
            <w:r w:rsidRPr="00A83F1F">
              <w:rPr>
                <w:rFonts w:ascii="Arial" w:hAnsi="Arial" w:cs="Arial"/>
                <w:bCs/>
                <w:color w:val="auto"/>
                <w:lang w:eastAsia="ko-KR"/>
              </w:rPr>
              <w:t>normal (&lt;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0.3mg/dl</w:t>
            </w:r>
            <w:r w:rsidRPr="00A83F1F">
              <w:rPr>
                <w:rFonts w:ascii="Arial" w:hAnsi="Arial" w:cs="Arial"/>
                <w:bCs/>
                <w:color w:val="auto"/>
                <w:lang w:eastAsia="ko-KR"/>
              </w:rPr>
              <w:t xml:space="preserve">),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mean ± S</w:t>
            </w:r>
            <w:r w:rsidR="00DE2584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</w:p>
        </w:tc>
        <w:tc>
          <w:tcPr>
            <w:tcW w:w="974" w:type="pct"/>
          </w:tcPr>
          <w:p w14:paraId="216C3727" w14:textId="5EE2B01F" w:rsidR="00574D36" w:rsidRPr="00A83F1F" w:rsidRDefault="00574D36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1</w:t>
            </w:r>
            <w:r w:rsidR="002E72AF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1</w:t>
            </w: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.3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="002E72AF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4.2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</w:tcPr>
          <w:p w14:paraId="4F8CA284" w14:textId="46A7318F" w:rsidR="00574D36" w:rsidRPr="00A83F1F" w:rsidRDefault="002E72AF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4.5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="00EA28FE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6.5</w:t>
            </w:r>
            <w:r w:rsidR="00574D36"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0" w:type="auto"/>
            <w:vAlign w:val="center"/>
          </w:tcPr>
          <w:p w14:paraId="61438981" w14:textId="1D833B68" w:rsidR="00574D36" w:rsidRPr="00A83F1F" w:rsidRDefault="00FC2F65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32.5, </w:t>
            </w:r>
            <w:r w:rsidR="00574D36" w:rsidRPr="00A83F1F">
              <w:rPr>
                <w:rFonts w:ascii="Arial" w:eastAsia="Malgun Gothic" w:hAnsi="Arial" w:cs="Arial"/>
                <w:b/>
                <w:color w:val="auto"/>
                <w:lang w:eastAsia="ko-KR"/>
              </w:rPr>
              <w:t>.0</w:t>
            </w:r>
            <w:r w:rsidR="002E72AF" w:rsidRPr="00A83F1F">
              <w:rPr>
                <w:rFonts w:ascii="Arial" w:eastAsia="Malgun Gothic" w:hAnsi="Arial" w:cs="Arial"/>
                <w:b/>
                <w:color w:val="auto"/>
                <w:lang w:eastAsia="ko-KR"/>
              </w:rPr>
              <w:t>0</w:t>
            </w:r>
            <w:r w:rsidR="00574D36" w:rsidRPr="00A83F1F">
              <w:rPr>
                <w:rFonts w:ascii="Arial" w:eastAsia="Malgun Gothic" w:hAnsi="Arial" w:cs="Arial"/>
                <w:b/>
                <w:color w:val="auto"/>
                <w:lang w:eastAsia="ko-KR"/>
              </w:rPr>
              <w:t>1</w:t>
            </w:r>
          </w:p>
        </w:tc>
      </w:tr>
      <w:tr w:rsidR="00941141" w:rsidRPr="00A83F1F" w14:paraId="78E65DE6" w14:textId="77777777" w:rsidTr="001C4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2" w:type="pct"/>
            <w:gridSpan w:val="2"/>
          </w:tcPr>
          <w:p w14:paraId="0EF4B681" w14:textId="070815B4" w:rsidR="00941141" w:rsidRPr="00A83F1F" w:rsidRDefault="00941141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N</w:t>
            </w:r>
            <w:r w:rsidRPr="00A83F1F">
              <w:rPr>
                <w:rFonts w:ascii="Arial" w:hAnsi="Arial" w:cs="Arial"/>
                <w:color w:val="auto"/>
                <w:shd w:val="clear" w:color="auto" w:fill="FFFFFF"/>
              </w:rPr>
              <w:t>eutrophil: lymphocyte ratio (NLR)</w:t>
            </w:r>
            <w:r w:rsidR="008E1E01"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(n, %)</w:t>
            </w:r>
          </w:p>
          <w:p w14:paraId="5D0A1AA6" w14:textId="19BD9B3E" w:rsidR="00941141" w:rsidRPr="00A83F1F" w:rsidRDefault="00C513E3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 </w:t>
            </w:r>
            <w:r w:rsidR="00E50FAA"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</w:t>
            </w:r>
            <w:r w:rsidR="00941141"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Lower than normal range</w:t>
            </w:r>
          </w:p>
          <w:p w14:paraId="67AD3D73" w14:textId="1B7CB1CC" w:rsidR="00941141" w:rsidRPr="00A83F1F" w:rsidRDefault="00C513E3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 </w:t>
            </w:r>
            <w:r w:rsidR="00E50FAA"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</w:t>
            </w:r>
            <w:r w:rsidR="00941141"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Normal range (1 to 3)</w:t>
            </w:r>
          </w:p>
          <w:p w14:paraId="104B6B57" w14:textId="228D22CC" w:rsidR="00941141" w:rsidRPr="00A83F1F" w:rsidRDefault="00C513E3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 </w:t>
            </w:r>
            <w:r w:rsidR="00E50FAA"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</w:t>
            </w:r>
            <w:r w:rsidR="00941141"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Higher than normal range</w:t>
            </w:r>
          </w:p>
        </w:tc>
        <w:tc>
          <w:tcPr>
            <w:tcW w:w="974" w:type="pct"/>
          </w:tcPr>
          <w:p w14:paraId="53CC7B48" w14:textId="77777777" w:rsidR="003C3BB1" w:rsidRDefault="003C3BB1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  <w:p w14:paraId="077EFCA5" w14:textId="32BB3AD3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220 (22.5)</w:t>
            </w:r>
          </w:p>
          <w:p w14:paraId="20506DBD" w14:textId="3941778A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440 (45.0)</w:t>
            </w:r>
          </w:p>
          <w:p w14:paraId="730F6238" w14:textId="014DB74D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317 (32.5)</w:t>
            </w:r>
          </w:p>
        </w:tc>
        <w:tc>
          <w:tcPr>
            <w:tcW w:w="1157" w:type="pct"/>
          </w:tcPr>
          <w:p w14:paraId="7BD857FF" w14:textId="77777777" w:rsidR="003C3BB1" w:rsidRDefault="003C3BB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7DC4347B" w14:textId="66A24FB2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182 (24.0)</w:t>
            </w:r>
          </w:p>
          <w:p w14:paraId="29D7FFB1" w14:textId="1D7DB90D" w:rsidR="00941141" w:rsidRPr="00A83F1F" w:rsidRDefault="00E50FAA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</w:t>
            </w:r>
            <w:r w:rsidR="00941141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371 (49.0)</w:t>
            </w:r>
          </w:p>
          <w:p w14:paraId="1D952BAB" w14:textId="6775E4B6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205(27.0)</w:t>
            </w:r>
          </w:p>
        </w:tc>
        <w:tc>
          <w:tcPr>
            <w:tcW w:w="0" w:type="auto"/>
            <w:vAlign w:val="center"/>
          </w:tcPr>
          <w:p w14:paraId="7EB8F165" w14:textId="64BEE676" w:rsidR="00941141" w:rsidRPr="00A83F1F" w:rsidRDefault="00941141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11.9, </w:t>
            </w:r>
            <w:r w:rsidRPr="00A83F1F">
              <w:rPr>
                <w:rFonts w:ascii="Arial" w:eastAsia="Malgun Gothic" w:hAnsi="Arial" w:cs="Arial"/>
                <w:b/>
                <w:color w:val="auto"/>
                <w:lang w:eastAsia="ko-KR"/>
              </w:rPr>
              <w:t>.004</w:t>
            </w:r>
          </w:p>
          <w:p w14:paraId="1811AB53" w14:textId="77777777" w:rsidR="00941141" w:rsidRPr="00A83F1F" w:rsidRDefault="00941141" w:rsidP="00E50FAA">
            <w:pPr>
              <w:spacing w:line="240" w:lineRule="auto"/>
              <w:jc w:val="center"/>
              <w:rPr>
                <w:rFonts w:ascii="Arial" w:eastAsia="Malgun Gothic" w:hAnsi="Arial" w:cs="Arial"/>
                <w:color w:val="auto"/>
                <w:lang w:eastAsia="ko-KR"/>
              </w:rPr>
            </w:pPr>
          </w:p>
        </w:tc>
      </w:tr>
      <w:tr w:rsidR="00941141" w:rsidRPr="00A83F1F" w14:paraId="18A7CBB5" w14:textId="77777777" w:rsidTr="001C4EF9">
        <w:tc>
          <w:tcPr>
            <w:tcW w:w="2302" w:type="pct"/>
            <w:gridSpan w:val="2"/>
          </w:tcPr>
          <w:p w14:paraId="3F675F2A" w14:textId="117F1BD8" w:rsidR="00941141" w:rsidRPr="00A83F1F" w:rsidRDefault="00941141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P</w:t>
            </w:r>
            <w:r w:rsidRPr="00A83F1F">
              <w:rPr>
                <w:rFonts w:ascii="Arial" w:hAnsi="Arial" w:cs="Arial"/>
                <w:color w:val="auto"/>
                <w:shd w:val="clear" w:color="auto" w:fill="FFFFFF"/>
              </w:rPr>
              <w:t xml:space="preserve">latelet: </w:t>
            </w:r>
            <w:r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L</w:t>
            </w:r>
            <w:r w:rsidRPr="00A83F1F">
              <w:rPr>
                <w:rFonts w:ascii="Arial" w:hAnsi="Arial" w:cs="Arial"/>
                <w:color w:val="auto"/>
                <w:shd w:val="clear" w:color="auto" w:fill="FFFFFF"/>
              </w:rPr>
              <w:t>ymphocyte ratio (PLR)</w:t>
            </w:r>
            <w:r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</w:t>
            </w:r>
            <w:r w:rsidR="008E1E01"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>(n, %)</w:t>
            </w:r>
          </w:p>
          <w:p w14:paraId="7BBA9224" w14:textId="00DFBE1E" w:rsidR="00941141" w:rsidRPr="00A83F1F" w:rsidRDefault="00C513E3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 </w:t>
            </w:r>
            <w:r w:rsidR="00E50FAA"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</w:t>
            </w:r>
            <w:r w:rsidR="00941141"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Lower than normal range</w:t>
            </w:r>
          </w:p>
          <w:p w14:paraId="3F855EA6" w14:textId="3F176DE5" w:rsidR="00941141" w:rsidRPr="00A83F1F" w:rsidRDefault="00C513E3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 </w:t>
            </w:r>
            <w:r w:rsidR="00E50FAA"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</w:t>
            </w:r>
            <w:r w:rsidR="00941141"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Normal range (80 to 150)</w:t>
            </w:r>
          </w:p>
          <w:p w14:paraId="690D4AA2" w14:textId="69280367" w:rsidR="00941141" w:rsidRPr="00A83F1F" w:rsidRDefault="00C513E3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 </w:t>
            </w:r>
            <w:r w:rsidR="00E50FAA"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</w:t>
            </w:r>
            <w:r w:rsidR="00941141"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Higher than normal range</w:t>
            </w:r>
          </w:p>
        </w:tc>
        <w:tc>
          <w:tcPr>
            <w:tcW w:w="974" w:type="pct"/>
          </w:tcPr>
          <w:p w14:paraId="733F49BB" w14:textId="77777777" w:rsidR="003C3BB1" w:rsidRDefault="003C3BB1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  <w:p w14:paraId="6C79F912" w14:textId="35B4C6E7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191 (19.5)</w:t>
            </w:r>
          </w:p>
          <w:p w14:paraId="7FD48452" w14:textId="512E2E0D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489 (50.0)</w:t>
            </w:r>
          </w:p>
          <w:p w14:paraId="05E3A269" w14:textId="4958DC1B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297 (30.5)</w:t>
            </w:r>
          </w:p>
        </w:tc>
        <w:tc>
          <w:tcPr>
            <w:tcW w:w="1157" w:type="pct"/>
          </w:tcPr>
          <w:p w14:paraId="3B9AF916" w14:textId="77777777" w:rsidR="003C3BB1" w:rsidRDefault="003C3BB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21BE8B63" w14:textId="5DFC8584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144 (19.0)</w:t>
            </w:r>
          </w:p>
          <w:p w14:paraId="7C9E2AF6" w14:textId="461EAE7F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383 (50.5)</w:t>
            </w:r>
          </w:p>
          <w:p w14:paraId="024BC267" w14:textId="2219137B" w:rsidR="00941141" w:rsidRPr="00A83F1F" w:rsidRDefault="0094114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231 (30.5)</w:t>
            </w:r>
          </w:p>
        </w:tc>
        <w:tc>
          <w:tcPr>
            <w:tcW w:w="0" w:type="auto"/>
            <w:vAlign w:val="center"/>
          </w:tcPr>
          <w:p w14:paraId="2F6D8C30" w14:textId="2AAE4548" w:rsidR="00941141" w:rsidRPr="00A83F1F" w:rsidRDefault="00941141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0.3, .688</w:t>
            </w:r>
          </w:p>
        </w:tc>
      </w:tr>
      <w:tr w:rsidR="00E50FAA" w:rsidRPr="00A83F1F" w14:paraId="1D460B33" w14:textId="77777777" w:rsidTr="00922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70558E6E" w14:textId="58BA5604" w:rsidR="00E50FAA" w:rsidRPr="00A83F1F" w:rsidRDefault="00E50FAA" w:rsidP="00E50FAA">
            <w:pPr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Previous cancer treatment history (n, %)</w:t>
            </w:r>
          </w:p>
        </w:tc>
      </w:tr>
      <w:tr w:rsidR="00CE6704" w:rsidRPr="00A83F1F" w14:paraId="4921DCCC" w14:textId="77777777" w:rsidTr="00922CFE">
        <w:tc>
          <w:tcPr>
            <w:tcW w:w="2302" w:type="pct"/>
            <w:gridSpan w:val="2"/>
            <w:tcBorders>
              <w:top w:val="nil"/>
              <w:bottom w:val="nil"/>
            </w:tcBorders>
          </w:tcPr>
          <w:p w14:paraId="6D6B1490" w14:textId="631CF676" w:rsidR="0062657F" w:rsidRPr="00A83F1F" w:rsidRDefault="00E50FAA" w:rsidP="009143B9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  </w:t>
            </w:r>
            <w:r w:rsidR="0062657F"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Radiation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4000D4FE" w14:textId="34D5A705" w:rsidR="0062657F" w:rsidRPr="00A83F1F" w:rsidRDefault="00C73C22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142 </w:t>
            </w:r>
            <w:r w:rsidR="00665F9B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(1</w:t>
            </w:r>
            <w:r w:rsidR="00E27DDA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4.5</w:t>
            </w:r>
            <w:r w:rsidR="00665F9B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  <w:tcBorders>
              <w:top w:val="nil"/>
              <w:bottom w:val="nil"/>
            </w:tcBorders>
          </w:tcPr>
          <w:p w14:paraId="7AF7F7B3" w14:textId="036A98F9" w:rsidR="0062657F" w:rsidRPr="00A83F1F" w:rsidRDefault="009B2B89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69 </w:t>
            </w:r>
            <w:r w:rsidR="00DD3DB3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(</w:t>
            </w:r>
            <w:r w:rsidR="00E27DDA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9.</w:t>
            </w:r>
            <w:r w:rsidR="00DD3DB3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E68FA8" w14:textId="39B8D7FB" w:rsidR="0062657F" w:rsidRPr="00A83F1F" w:rsidRDefault="008E4F5B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20</w:t>
            </w:r>
            <w:r w:rsidR="00DD3DB3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.1, </w:t>
            </w:r>
            <w:r w:rsidRPr="00A83F1F">
              <w:rPr>
                <w:rFonts w:ascii="Arial" w:eastAsia="Malgun Gothic" w:hAnsi="Arial" w:cs="Arial"/>
                <w:b/>
                <w:color w:val="auto"/>
                <w:lang w:eastAsia="ko-KR"/>
              </w:rPr>
              <w:t>.041</w:t>
            </w:r>
          </w:p>
        </w:tc>
      </w:tr>
      <w:tr w:rsidR="00CE6704" w:rsidRPr="00A83F1F" w14:paraId="29CF3086" w14:textId="77777777" w:rsidTr="00922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2" w:type="pct"/>
            <w:gridSpan w:val="2"/>
            <w:tcBorders>
              <w:top w:val="nil"/>
              <w:bottom w:val="nil"/>
            </w:tcBorders>
          </w:tcPr>
          <w:p w14:paraId="3D08C706" w14:textId="297AB275" w:rsidR="0062657F" w:rsidRPr="00A83F1F" w:rsidRDefault="00E50FAA" w:rsidP="009143B9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  </w:t>
            </w:r>
            <w:r w:rsidR="0062657F"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Immunotherapy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14C7FB70" w14:textId="51C084AD" w:rsidR="0062657F" w:rsidRPr="00A83F1F" w:rsidRDefault="008E4F5B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53 </w:t>
            </w:r>
            <w:r w:rsidR="00665F9B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(</w:t>
            </w:r>
            <w:r w:rsidR="00E27DDA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5.4</w:t>
            </w:r>
            <w:r w:rsidR="00665F9B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  <w:tcBorders>
              <w:top w:val="nil"/>
              <w:bottom w:val="nil"/>
            </w:tcBorders>
          </w:tcPr>
          <w:p w14:paraId="5705AB63" w14:textId="1984F7C1" w:rsidR="0062657F" w:rsidRPr="00A83F1F" w:rsidRDefault="009B2B89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13</w:t>
            </w:r>
            <w:r w:rsidR="00DD3DB3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(</w:t>
            </w:r>
            <w:r w:rsidR="00E27DDA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1</w:t>
            </w:r>
            <w:r w:rsidR="00DD3DB3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.7)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8CDB8C" w14:textId="77777777" w:rsidR="0062657F" w:rsidRPr="00A83F1F" w:rsidRDefault="0062657F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CE6704" w:rsidRPr="00A83F1F" w14:paraId="7BEED913" w14:textId="77777777" w:rsidTr="00922CFE">
        <w:tc>
          <w:tcPr>
            <w:tcW w:w="2302" w:type="pct"/>
            <w:gridSpan w:val="2"/>
            <w:tcBorders>
              <w:top w:val="nil"/>
            </w:tcBorders>
          </w:tcPr>
          <w:p w14:paraId="60C24F4F" w14:textId="79D98971" w:rsidR="0062657F" w:rsidRPr="00A83F1F" w:rsidRDefault="00E50FAA" w:rsidP="009143B9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shd w:val="clear" w:color="auto" w:fill="FFFFFF"/>
                <w:lang w:eastAsia="ko-KR"/>
              </w:rPr>
              <w:t xml:space="preserve">   </w:t>
            </w:r>
            <w:r w:rsidR="0062657F" w:rsidRPr="00A83F1F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GI tract surgery</w:t>
            </w:r>
          </w:p>
        </w:tc>
        <w:tc>
          <w:tcPr>
            <w:tcW w:w="974" w:type="pct"/>
            <w:tcBorders>
              <w:top w:val="nil"/>
            </w:tcBorders>
          </w:tcPr>
          <w:p w14:paraId="19697F7D" w14:textId="37C6768B" w:rsidR="0062657F" w:rsidRPr="00A83F1F" w:rsidRDefault="00E24D00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804</w:t>
            </w:r>
            <w:r w:rsidR="00DD3DB3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="00665F9B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(82.3)</w:t>
            </w:r>
          </w:p>
        </w:tc>
        <w:tc>
          <w:tcPr>
            <w:tcW w:w="1157" w:type="pct"/>
            <w:tcBorders>
              <w:top w:val="nil"/>
            </w:tcBorders>
          </w:tcPr>
          <w:p w14:paraId="7F4CA690" w14:textId="2B70D264" w:rsidR="0062657F" w:rsidRPr="00A83F1F" w:rsidRDefault="00E24D00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60</w:t>
            </w:r>
            <w:r w:rsidR="00C73C22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7</w:t>
            </w:r>
            <w:r w:rsidR="00DD3DB3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(80.2)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A9EDF72" w14:textId="77777777" w:rsidR="0062657F" w:rsidRPr="00A83F1F" w:rsidRDefault="0062657F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E50FAA" w:rsidRPr="00A83F1F" w14:paraId="17C94E99" w14:textId="77777777" w:rsidTr="00922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7124471E" w14:textId="2838C477" w:rsidR="00E50FAA" w:rsidRPr="00A83F1F" w:rsidRDefault="00E50FAA" w:rsidP="00E50FAA">
            <w:pPr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hAnsi="Arial" w:cs="Arial"/>
                <w:color w:val="auto"/>
                <w:lang w:eastAsia="ko-KR"/>
              </w:rPr>
              <w:t>Cancer Health Behaviors (Yes)</w:t>
            </w: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>,(n,%)</w:t>
            </w:r>
          </w:p>
        </w:tc>
      </w:tr>
      <w:tr w:rsidR="00CE6704" w:rsidRPr="00A83F1F" w14:paraId="2B652CD5" w14:textId="77777777" w:rsidTr="001B1ABC">
        <w:tc>
          <w:tcPr>
            <w:tcW w:w="2302" w:type="pct"/>
            <w:gridSpan w:val="2"/>
            <w:tcBorders>
              <w:top w:val="nil"/>
              <w:bottom w:val="nil"/>
            </w:tcBorders>
          </w:tcPr>
          <w:p w14:paraId="20D9116F" w14:textId="3382E784" w:rsidR="00574D36" w:rsidRPr="00A83F1F" w:rsidRDefault="005A1F65" w:rsidP="009143B9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sdt>
              <w:sdtPr>
                <w:rPr>
                  <w:rFonts w:ascii="Arial" w:eastAsiaTheme="minorEastAsia" w:hAnsi="Arial" w:cs="Arial"/>
                  <w:color w:val="auto"/>
                  <w:lang w:eastAsia="ko-KR"/>
                </w:rPr>
                <w:tag w:val="goog_rdk_244"/>
                <w:id w:val="915902069"/>
              </w:sdtPr>
              <w:sdtEndPr/>
              <w:sdtContent/>
            </w:sdt>
            <w:r w:rsidR="00574D36" w:rsidRPr="00A83F1F">
              <w:rPr>
                <w:rFonts w:ascii="Arial" w:hAnsi="Arial" w:cs="Arial"/>
                <w:color w:val="auto"/>
                <w:lang w:eastAsia="ko-KR"/>
              </w:rPr>
              <w:t xml:space="preserve">   Current 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>Smoking Status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427E9E99" w14:textId="3E0ED3C1" w:rsidR="00574D36" w:rsidRPr="00A83F1F" w:rsidRDefault="00E24D00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119</w:t>
            </w:r>
            <w:r w:rsidR="00BB48B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(12.2)</w:t>
            </w:r>
          </w:p>
        </w:tc>
        <w:tc>
          <w:tcPr>
            <w:tcW w:w="1157" w:type="pct"/>
            <w:tcBorders>
              <w:top w:val="nil"/>
              <w:bottom w:val="nil"/>
            </w:tcBorders>
          </w:tcPr>
          <w:p w14:paraId="0E97342B" w14:textId="59DE5A12" w:rsidR="00574D36" w:rsidRPr="00A83F1F" w:rsidRDefault="00E24D00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114</w:t>
            </w:r>
            <w:r w:rsidR="00BB48B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(15.1)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B90E44" w14:textId="527F33F8" w:rsidR="00574D36" w:rsidRPr="00A83F1F" w:rsidRDefault="00591821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>2.3, .159</w:t>
            </w:r>
          </w:p>
        </w:tc>
      </w:tr>
      <w:tr w:rsidR="00CE6704" w:rsidRPr="00A83F1F" w14:paraId="18DE0659" w14:textId="77777777" w:rsidTr="001B1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2" w:type="pct"/>
            <w:gridSpan w:val="2"/>
            <w:tcBorders>
              <w:top w:val="nil"/>
              <w:bottom w:val="nil"/>
            </w:tcBorders>
          </w:tcPr>
          <w:p w14:paraId="6375B0F5" w14:textId="77777777" w:rsidR="00574D36" w:rsidRPr="00A83F1F" w:rsidRDefault="005A1F65" w:rsidP="009143B9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sdt>
              <w:sdtPr>
                <w:rPr>
                  <w:rFonts w:ascii="Arial" w:eastAsiaTheme="minorEastAsia" w:hAnsi="Arial" w:cs="Arial"/>
                  <w:color w:val="auto"/>
                  <w:lang w:eastAsia="ko-KR"/>
                </w:rPr>
                <w:tag w:val="goog_rdk_245"/>
                <w:id w:val="1805271484"/>
              </w:sdtPr>
              <w:sdtEndPr/>
              <w:sdtContent/>
            </w:sdt>
            <w:r w:rsidR="00574D36" w:rsidRPr="00A83F1F">
              <w:rPr>
                <w:rFonts w:ascii="Arial" w:hAnsi="Arial" w:cs="Arial"/>
                <w:color w:val="auto"/>
                <w:lang w:eastAsia="ko-KR"/>
              </w:rPr>
              <w:t xml:space="preserve">   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>Current Heavy Alcohol Use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35128F15" w14:textId="6DDFA81A" w:rsidR="00574D36" w:rsidRPr="00A83F1F" w:rsidRDefault="00E24D00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151</w:t>
            </w:r>
            <w:r w:rsidR="00BB48B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(15.5)</w:t>
            </w:r>
          </w:p>
        </w:tc>
        <w:tc>
          <w:tcPr>
            <w:tcW w:w="1157" w:type="pct"/>
            <w:tcBorders>
              <w:top w:val="nil"/>
              <w:bottom w:val="nil"/>
            </w:tcBorders>
          </w:tcPr>
          <w:p w14:paraId="2407D792" w14:textId="3840E87A" w:rsidR="00574D36" w:rsidRPr="00A83F1F" w:rsidRDefault="00E24D00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140 </w:t>
            </w:r>
            <w:r w:rsidR="00BB48B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(18.5)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E5C5B1" w14:textId="177BA54A" w:rsidR="00574D36" w:rsidRPr="00A83F1F" w:rsidRDefault="00191AE5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 xml:space="preserve">0.9, 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>.</w:t>
            </w:r>
            <w:r w:rsidR="00591821" w:rsidRPr="00A83F1F">
              <w:rPr>
                <w:rFonts w:ascii="Arial" w:eastAsiaTheme="minorEastAsia" w:hAnsi="Arial" w:cs="Arial"/>
                <w:color w:val="auto"/>
                <w:lang w:eastAsia="ko-KR"/>
              </w:rPr>
              <w:t>5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>98</w:t>
            </w:r>
          </w:p>
        </w:tc>
      </w:tr>
      <w:tr w:rsidR="00CE6704" w:rsidRPr="00A83F1F" w14:paraId="736E99DA" w14:textId="77777777" w:rsidTr="001B1ABC">
        <w:tc>
          <w:tcPr>
            <w:tcW w:w="2302" w:type="pct"/>
            <w:gridSpan w:val="2"/>
            <w:tcBorders>
              <w:top w:val="nil"/>
              <w:bottom w:val="single" w:sz="12" w:space="0" w:color="000000" w:themeColor="text1"/>
            </w:tcBorders>
          </w:tcPr>
          <w:p w14:paraId="18A63F27" w14:textId="66FB0FBE" w:rsidR="00574D36" w:rsidRPr="00A83F1F" w:rsidRDefault="005A1F65" w:rsidP="009143B9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sdt>
              <w:sdtPr>
                <w:rPr>
                  <w:rFonts w:ascii="Arial" w:hAnsi="Arial" w:cs="Arial"/>
                  <w:color w:val="auto"/>
                  <w:lang w:eastAsia="ko-KR"/>
                </w:rPr>
                <w:tag w:val="goog_rdk_246"/>
                <w:id w:val="749629785"/>
              </w:sdtPr>
              <w:sdtEndPr/>
              <w:sdtContent>
                <w:r w:rsidR="00574D36" w:rsidRPr="00A83F1F">
                  <w:rPr>
                    <w:rFonts w:ascii="Arial" w:hAnsi="Arial" w:cs="Arial"/>
                    <w:color w:val="auto"/>
                    <w:lang w:eastAsia="ko-KR"/>
                  </w:rPr>
                  <w:t xml:space="preserve"> </w:t>
                </w:r>
              </w:sdtContent>
            </w:sdt>
            <w:r w:rsidR="00574D36" w:rsidRPr="00A83F1F">
              <w:rPr>
                <w:rFonts w:ascii="Arial" w:hAnsi="Arial" w:cs="Arial"/>
                <w:color w:val="auto"/>
                <w:lang w:eastAsia="ko-KR"/>
              </w:rPr>
              <w:t xml:space="preserve">  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 xml:space="preserve">Regular </w:t>
            </w:r>
            <w:r w:rsidR="00F57624" w:rsidRPr="00A83F1F">
              <w:rPr>
                <w:rFonts w:ascii="Arial" w:eastAsiaTheme="minorEastAsia" w:hAnsi="Arial" w:cs="Arial"/>
                <w:color w:val="auto"/>
                <w:lang w:eastAsia="ko-KR"/>
              </w:rPr>
              <w:t>P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 xml:space="preserve">hysical </w:t>
            </w:r>
            <w:r w:rsidR="00F57624" w:rsidRPr="00A83F1F">
              <w:rPr>
                <w:rFonts w:ascii="Arial" w:eastAsiaTheme="minorEastAsia" w:hAnsi="Arial" w:cs="Arial"/>
                <w:color w:val="auto"/>
                <w:lang w:eastAsia="ko-KR"/>
              </w:rPr>
              <w:t>A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>ctivity</w:t>
            </w:r>
          </w:p>
        </w:tc>
        <w:tc>
          <w:tcPr>
            <w:tcW w:w="974" w:type="pct"/>
            <w:tcBorders>
              <w:top w:val="nil"/>
              <w:bottom w:val="single" w:sz="12" w:space="0" w:color="000000" w:themeColor="text1"/>
            </w:tcBorders>
          </w:tcPr>
          <w:p w14:paraId="3CD18533" w14:textId="4B3AD06F" w:rsidR="00574D36" w:rsidRPr="00A83F1F" w:rsidRDefault="00E24D00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215</w:t>
            </w:r>
            <w:r w:rsidR="00BB48B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(22.0)</w:t>
            </w:r>
          </w:p>
        </w:tc>
        <w:tc>
          <w:tcPr>
            <w:tcW w:w="1157" w:type="pct"/>
            <w:tcBorders>
              <w:top w:val="nil"/>
              <w:bottom w:val="single" w:sz="12" w:space="0" w:color="000000" w:themeColor="text1"/>
            </w:tcBorders>
          </w:tcPr>
          <w:p w14:paraId="4CEFBAB0" w14:textId="2A5B13CF" w:rsidR="00574D36" w:rsidRPr="00A83F1F" w:rsidRDefault="00E24D00" w:rsidP="00E50FAA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34</w:t>
            </w:r>
            <w:r w:rsidR="00BB48B6" w:rsidRPr="00A83F1F">
              <w:rPr>
                <w:rFonts w:ascii="Arial" w:eastAsia="Malgun Gothic" w:hAnsi="Arial" w:cs="Arial"/>
                <w:bCs/>
                <w:color w:val="auto"/>
                <w:lang w:eastAsia="ko-KR"/>
              </w:rPr>
              <w:t>8 (45.9)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vAlign w:val="center"/>
          </w:tcPr>
          <w:p w14:paraId="23D9BE84" w14:textId="301BD7CA" w:rsidR="00574D36" w:rsidRPr="00A83F1F" w:rsidRDefault="00C80547" w:rsidP="00E50FAA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color w:val="auto"/>
                <w:lang w:eastAsia="ko-KR"/>
              </w:rPr>
              <w:t>24</w:t>
            </w:r>
            <w:r w:rsidR="00591821" w:rsidRPr="00A83F1F">
              <w:rPr>
                <w:rFonts w:ascii="Arial" w:eastAsiaTheme="minorEastAsia" w:hAnsi="Arial" w:cs="Arial"/>
                <w:color w:val="auto"/>
                <w:lang w:eastAsia="ko-KR"/>
              </w:rPr>
              <w:t>.3</w:t>
            </w:r>
            <w:r w:rsidR="00191AE5" w:rsidRPr="00A83F1F">
              <w:rPr>
                <w:rFonts w:ascii="Arial" w:eastAsiaTheme="minorEastAsia" w:hAnsi="Arial" w:cs="Arial"/>
                <w:color w:val="auto"/>
                <w:lang w:eastAsia="ko-KR"/>
              </w:rPr>
              <w:t xml:space="preserve">, </w:t>
            </w:r>
            <w:r w:rsidR="00574D36" w:rsidRPr="00A83F1F">
              <w:rPr>
                <w:rFonts w:ascii="Arial" w:eastAsia="Arial" w:hAnsi="Arial" w:cs="Arial"/>
                <w:color w:val="auto"/>
                <w:lang w:eastAsia="ko-KR"/>
              </w:rPr>
              <w:t>.</w:t>
            </w:r>
            <w:r w:rsidRPr="00A83F1F">
              <w:rPr>
                <w:rFonts w:ascii="Arial" w:eastAsiaTheme="minorEastAsia" w:hAnsi="Arial" w:cs="Arial"/>
                <w:b/>
                <w:bCs/>
                <w:color w:val="auto"/>
                <w:lang w:eastAsia="ko-KR"/>
              </w:rPr>
              <w:t>0</w:t>
            </w:r>
            <w:r w:rsidR="00591821" w:rsidRPr="00A83F1F">
              <w:rPr>
                <w:rFonts w:ascii="Arial" w:eastAsiaTheme="minorEastAsia" w:hAnsi="Arial" w:cs="Arial"/>
                <w:b/>
                <w:bCs/>
                <w:color w:val="auto"/>
                <w:lang w:eastAsia="ko-KR"/>
              </w:rPr>
              <w:t>39</w:t>
            </w:r>
          </w:p>
        </w:tc>
      </w:tr>
      <w:tr w:rsidR="00570E66" w:rsidRPr="00A83F1F" w14:paraId="3A187D62" w14:textId="77777777" w:rsidTr="001B1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0ABCE5C" w14:textId="77777777" w:rsidR="00574D36" w:rsidRPr="00A83F1F" w:rsidRDefault="00574D36" w:rsidP="00253642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Social Determinants of Health (SDOH) variables available from EHR (n, %)</w:t>
            </w:r>
          </w:p>
        </w:tc>
      </w:tr>
      <w:tr w:rsidR="00922CFE" w:rsidRPr="00A83F1F" w14:paraId="3C1E5CF9" w14:textId="77777777" w:rsidTr="001B1ABC">
        <w:tc>
          <w:tcPr>
            <w:tcW w:w="2302" w:type="pct"/>
            <w:gridSpan w:val="2"/>
            <w:tcBorders>
              <w:top w:val="single" w:sz="12" w:space="0" w:color="000000" w:themeColor="text1"/>
              <w:bottom w:val="nil"/>
            </w:tcBorders>
          </w:tcPr>
          <w:p w14:paraId="1D88E898" w14:textId="514B8FFE" w:rsidR="00922CFE" w:rsidRPr="00A83F1F" w:rsidRDefault="00922CFE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="Arial" w:hAnsi="Arial" w:cs="Arial"/>
                <w:color w:val="auto"/>
                <w:lang w:eastAsia="ko-KR"/>
              </w:rPr>
              <w:t>Marital status</w:t>
            </w:r>
          </w:p>
        </w:tc>
        <w:tc>
          <w:tcPr>
            <w:tcW w:w="974" w:type="pct"/>
            <w:tcBorders>
              <w:top w:val="single" w:sz="12" w:space="0" w:color="000000" w:themeColor="text1"/>
              <w:bottom w:val="nil"/>
            </w:tcBorders>
          </w:tcPr>
          <w:p w14:paraId="284FC4CC" w14:textId="77777777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  <w:tc>
          <w:tcPr>
            <w:tcW w:w="1157" w:type="pct"/>
            <w:tcBorders>
              <w:top w:val="single" w:sz="12" w:space="0" w:color="000000" w:themeColor="text1"/>
              <w:bottom w:val="nil"/>
            </w:tcBorders>
          </w:tcPr>
          <w:p w14:paraId="173D8038" w14:textId="77777777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  <w:tc>
          <w:tcPr>
            <w:tcW w:w="567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2D6CA5B8" w14:textId="5ADFD2C5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11.3, .</w:t>
            </w: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014</w:t>
            </w:r>
          </w:p>
        </w:tc>
      </w:tr>
      <w:tr w:rsidR="00922CFE" w:rsidRPr="00A83F1F" w14:paraId="6A1348C0" w14:textId="77777777" w:rsidTr="00922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2" w:type="pct"/>
            <w:gridSpan w:val="2"/>
            <w:tcBorders>
              <w:top w:val="nil"/>
              <w:bottom w:val="nil"/>
            </w:tcBorders>
          </w:tcPr>
          <w:p w14:paraId="21B60427" w14:textId="6E3AEABB" w:rsidR="00922CFE" w:rsidRPr="00A83F1F" w:rsidRDefault="00922CFE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 </w:t>
            </w:r>
            <w:r w:rsidRPr="00A83F1F">
              <w:rPr>
                <w:rFonts w:ascii="Arial" w:eastAsia="Arial" w:hAnsi="Arial" w:cs="Arial"/>
                <w:color w:val="auto"/>
                <w:lang w:eastAsia="ko-KR"/>
              </w:rPr>
              <w:t>Married/Partnered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5ECA0E07" w14:textId="0D857CBC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586 (60)</w:t>
            </w:r>
          </w:p>
        </w:tc>
        <w:tc>
          <w:tcPr>
            <w:tcW w:w="1157" w:type="pct"/>
            <w:tcBorders>
              <w:top w:val="nil"/>
              <w:bottom w:val="nil"/>
            </w:tcBorders>
          </w:tcPr>
          <w:p w14:paraId="088915C9" w14:textId="550EF92F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318(42)</w:t>
            </w:r>
          </w:p>
        </w:tc>
        <w:tc>
          <w:tcPr>
            <w:tcW w:w="567" w:type="pct"/>
            <w:vMerge/>
            <w:vAlign w:val="center"/>
          </w:tcPr>
          <w:p w14:paraId="0E15816F" w14:textId="77777777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922CFE" w:rsidRPr="00A83F1F" w14:paraId="2324DDCA" w14:textId="77777777" w:rsidTr="00922CFE">
        <w:tc>
          <w:tcPr>
            <w:tcW w:w="2302" w:type="pct"/>
            <w:gridSpan w:val="2"/>
            <w:tcBorders>
              <w:top w:val="nil"/>
              <w:bottom w:val="single" w:sz="4" w:space="0" w:color="auto"/>
            </w:tcBorders>
          </w:tcPr>
          <w:p w14:paraId="036E8FDE" w14:textId="3003A27F" w:rsidR="00922CFE" w:rsidRPr="00A83F1F" w:rsidRDefault="00922CFE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 </w:t>
            </w:r>
            <w:r w:rsidRPr="00A83F1F">
              <w:rPr>
                <w:rFonts w:ascii="Arial" w:hAnsi="Arial" w:cs="Arial"/>
                <w:color w:val="auto"/>
                <w:lang w:eastAsia="ko-KR"/>
              </w:rPr>
              <w:t>D</w:t>
            </w:r>
            <w:r w:rsidRPr="00A83F1F">
              <w:rPr>
                <w:rFonts w:ascii="Arial" w:eastAsia="Arial" w:hAnsi="Arial" w:cs="Arial"/>
                <w:color w:val="auto"/>
                <w:lang w:eastAsia="ko-KR"/>
              </w:rPr>
              <w:t>ivorced/Widowed/Single</w:t>
            </w:r>
          </w:p>
        </w:tc>
        <w:tc>
          <w:tcPr>
            <w:tcW w:w="974" w:type="pct"/>
            <w:tcBorders>
              <w:top w:val="nil"/>
              <w:bottom w:val="single" w:sz="4" w:space="0" w:color="auto"/>
            </w:tcBorders>
          </w:tcPr>
          <w:p w14:paraId="4391F4F1" w14:textId="0492E3C4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391 (40)</w:t>
            </w:r>
          </w:p>
        </w:tc>
        <w:tc>
          <w:tcPr>
            <w:tcW w:w="1157" w:type="pct"/>
            <w:tcBorders>
              <w:top w:val="nil"/>
              <w:bottom w:val="single" w:sz="4" w:space="0" w:color="auto"/>
            </w:tcBorders>
          </w:tcPr>
          <w:p w14:paraId="516E8B5B" w14:textId="12389AC4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440 (58)</w:t>
            </w:r>
          </w:p>
        </w:tc>
        <w:tc>
          <w:tcPr>
            <w:tcW w:w="567" w:type="pct"/>
            <w:vMerge/>
            <w:vAlign w:val="center"/>
          </w:tcPr>
          <w:p w14:paraId="18E4F8AE" w14:textId="77777777" w:rsidR="00922CFE" w:rsidRPr="00A83F1F" w:rsidRDefault="00922CFE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FE1D44" w:rsidRPr="00A83F1F" w14:paraId="74BCD144" w14:textId="77777777" w:rsidTr="00922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2" w:type="pct"/>
            <w:gridSpan w:val="2"/>
            <w:tcBorders>
              <w:top w:val="single" w:sz="4" w:space="0" w:color="auto"/>
            </w:tcBorders>
          </w:tcPr>
          <w:p w14:paraId="1AA567E5" w14:textId="4A08970C" w:rsidR="00FE1D44" w:rsidRPr="00A83F1F" w:rsidRDefault="00FE1D44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Primary Insurance Types</w:t>
            </w:r>
            <w:r w:rsid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: </w:t>
            </w:r>
            <w:r w:rsidR="00E50FAA"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Private</w:t>
            </w:r>
          </w:p>
          <w:p w14:paraId="16021F5D" w14:textId="6D3588C6" w:rsidR="00FE1D44" w:rsidRPr="00A83F1F" w:rsidRDefault="00E50FAA" w:rsidP="00E50FAA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 </w:t>
            </w:r>
            <w:r w:rsid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                                        </w:t>
            </w:r>
            <w:r w:rsidR="00FE1D44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Medicare/Medicaid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25980957" w14:textId="33A5765C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482 (49.3)</w:t>
            </w:r>
          </w:p>
          <w:p w14:paraId="6A79DFBD" w14:textId="7B0EC368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495 (50.7)</w:t>
            </w:r>
          </w:p>
        </w:tc>
        <w:tc>
          <w:tcPr>
            <w:tcW w:w="1157" w:type="pct"/>
            <w:tcBorders>
              <w:top w:val="single" w:sz="4" w:space="0" w:color="auto"/>
            </w:tcBorders>
          </w:tcPr>
          <w:p w14:paraId="18C90C43" w14:textId="2377219F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366 (48.3)</w:t>
            </w:r>
          </w:p>
          <w:p w14:paraId="60895543" w14:textId="78C29AE9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392 (51.7)</w:t>
            </w:r>
          </w:p>
        </w:tc>
        <w:tc>
          <w:tcPr>
            <w:tcW w:w="567" w:type="pct"/>
            <w:vAlign w:val="center"/>
          </w:tcPr>
          <w:p w14:paraId="0F98D1FF" w14:textId="29F3FB72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0.15,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.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611</w:t>
            </w:r>
          </w:p>
        </w:tc>
      </w:tr>
      <w:tr w:rsidR="00FE1D44" w:rsidRPr="00A83F1F" w14:paraId="2B54DE8B" w14:textId="77777777" w:rsidTr="00B73434">
        <w:tc>
          <w:tcPr>
            <w:tcW w:w="2302" w:type="pct"/>
            <w:gridSpan w:val="2"/>
          </w:tcPr>
          <w:p w14:paraId="6BB8DFCA" w14:textId="77777777" w:rsidR="007E2023" w:rsidRPr="00A83F1F" w:rsidRDefault="007E2023" w:rsidP="007E202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Area Deprivation Index (ADI)</w:t>
            </w: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, 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Tertile</w:t>
            </w: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: 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0-33</w:t>
            </w:r>
          </w:p>
          <w:p w14:paraId="2E6E2D63" w14:textId="77777777" w:rsidR="007E2023" w:rsidRPr="00A83F1F" w:rsidRDefault="007E2023" w:rsidP="007E202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                                                           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34-66</w:t>
            </w:r>
          </w:p>
          <w:p w14:paraId="0161FFB9" w14:textId="53D0031C" w:rsidR="00FE1D44" w:rsidRPr="00A83F1F" w:rsidRDefault="007E2023" w:rsidP="007E202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                                                          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67-100</w:t>
            </w:r>
          </w:p>
        </w:tc>
        <w:tc>
          <w:tcPr>
            <w:tcW w:w="974" w:type="pct"/>
          </w:tcPr>
          <w:p w14:paraId="279C1BAC" w14:textId="0400D4F4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335 (34.3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  <w:p w14:paraId="2ADE698F" w14:textId="3F39E65E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288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29.5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  <w:p w14:paraId="31844A49" w14:textId="6B8A40FD" w:rsidR="00E50FAA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354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36.2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57" w:type="pct"/>
          </w:tcPr>
          <w:p w14:paraId="3B229E9C" w14:textId="457000B8" w:rsidR="00FE1D44" w:rsidRPr="00A83F1F" w:rsidRDefault="00FE1D44" w:rsidP="00E50FAA">
            <w:pPr>
              <w:tabs>
                <w:tab w:val="left" w:pos="731"/>
                <w:tab w:val="center" w:pos="1022"/>
              </w:tabs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266 (29.8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  <w:p w14:paraId="3A2B9ED3" w14:textId="6FE0B461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312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(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41.1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  <w:p w14:paraId="3678E636" w14:textId="1A74E1D4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220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(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29.1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567" w:type="pct"/>
            <w:vAlign w:val="center"/>
          </w:tcPr>
          <w:p w14:paraId="57246C20" w14:textId="4A63F2E0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13.4, </w:t>
            </w:r>
            <w:r w:rsidRPr="00A83F1F">
              <w:rPr>
                <w:rFonts w:ascii="Arial" w:eastAsia="Arial" w:hAnsi="Arial" w:cs="Arial"/>
                <w:bCs/>
                <w:color w:val="auto"/>
                <w:lang w:eastAsia="ko-KR"/>
              </w:rPr>
              <w:t>.</w:t>
            </w:r>
            <w:r w:rsidRPr="00A83F1F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003</w:t>
            </w:r>
          </w:p>
        </w:tc>
      </w:tr>
      <w:tr w:rsidR="00FE1D44" w:rsidRPr="00A83F1F" w14:paraId="3FDF4321" w14:textId="77777777" w:rsidTr="00B73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tcW w:w="2302" w:type="pct"/>
            <w:gridSpan w:val="2"/>
            <w:tcBorders>
              <w:bottom w:val="single" w:sz="12" w:space="0" w:color="000000" w:themeColor="text1"/>
            </w:tcBorders>
          </w:tcPr>
          <w:p w14:paraId="43FD4C92" w14:textId="58F27812" w:rsidR="00FE1D44" w:rsidRPr="00A83F1F" w:rsidRDefault="00FE1D44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Employment Status</w:t>
            </w:r>
            <w:r w:rsid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: </w:t>
            </w:r>
            <w:r w:rsidR="00E50FAA"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</w:t>
            </w: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Employe</w:t>
            </w:r>
            <w:r w:rsid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d</w:t>
            </w:r>
          </w:p>
          <w:p w14:paraId="676F632A" w14:textId="3C210DD3" w:rsidR="00FE1D44" w:rsidRPr="00A83F1F" w:rsidRDefault="00E50FAA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</w:t>
            </w:r>
            <w:r w:rsid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                               </w:t>
            </w: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</w:t>
            </w:r>
            <w:r w:rsidR="00FE1D44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Unemployed</w:t>
            </w:r>
          </w:p>
          <w:p w14:paraId="373C3234" w14:textId="4EF208CF" w:rsidR="00FE1D44" w:rsidRPr="00A83F1F" w:rsidRDefault="00E50FAA" w:rsidP="009143B9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</w:t>
            </w:r>
            <w:r w:rsidR="00A83F1F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                                 </w:t>
            </w:r>
            <w:r w:rsidR="00FE1D44"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Retired</w:t>
            </w:r>
          </w:p>
        </w:tc>
        <w:tc>
          <w:tcPr>
            <w:tcW w:w="974" w:type="pct"/>
            <w:tcBorders>
              <w:bottom w:val="single" w:sz="12" w:space="0" w:color="000000" w:themeColor="text1"/>
            </w:tcBorders>
          </w:tcPr>
          <w:p w14:paraId="16F830AA" w14:textId="11084DC5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444 (45.4)</w:t>
            </w:r>
          </w:p>
          <w:p w14:paraId="1B901740" w14:textId="069C4A8C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276 (28.3)</w:t>
            </w:r>
          </w:p>
          <w:p w14:paraId="72AD7BF5" w14:textId="34E49761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257 (26.3)</w:t>
            </w:r>
          </w:p>
        </w:tc>
        <w:tc>
          <w:tcPr>
            <w:tcW w:w="1157" w:type="pct"/>
            <w:tcBorders>
              <w:bottom w:val="single" w:sz="12" w:space="0" w:color="000000" w:themeColor="text1"/>
            </w:tcBorders>
          </w:tcPr>
          <w:p w14:paraId="416C9B41" w14:textId="409038C2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368(48.5)</w:t>
            </w:r>
          </w:p>
          <w:p w14:paraId="7E8CEF11" w14:textId="244EB058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217 (28.6)</w:t>
            </w:r>
          </w:p>
          <w:p w14:paraId="7FBC52F0" w14:textId="34FB0D92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173 (22.9)</w:t>
            </w:r>
          </w:p>
        </w:tc>
        <w:tc>
          <w:tcPr>
            <w:tcW w:w="567" w:type="pct"/>
            <w:tcBorders>
              <w:bottom w:val="single" w:sz="12" w:space="0" w:color="000000" w:themeColor="text1"/>
            </w:tcBorders>
            <w:vAlign w:val="center"/>
          </w:tcPr>
          <w:p w14:paraId="76C6B373" w14:textId="2D258451" w:rsidR="00FE1D44" w:rsidRPr="00A83F1F" w:rsidRDefault="00FE1D44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A83F1F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0.3, .699</w:t>
            </w:r>
          </w:p>
        </w:tc>
      </w:tr>
    </w:tbl>
    <w:p w14:paraId="54B1B33B" w14:textId="314B0CE1" w:rsidR="00E50FAA" w:rsidRPr="00900D1E" w:rsidRDefault="00E50FAA" w:rsidP="002C5210">
      <w:pPr>
        <w:pStyle w:val="MDPI31text"/>
        <w:ind w:left="0" w:firstLine="0"/>
        <w:rPr>
          <w:rFonts w:ascii="Arial" w:eastAsiaTheme="minorEastAsia" w:hAnsi="Arial" w:cs="Arial"/>
          <w:szCs w:val="20"/>
          <w:lang w:eastAsia="ko-KR"/>
        </w:rPr>
      </w:pPr>
      <w:r w:rsidRPr="00A83F1F">
        <w:rPr>
          <w:rFonts w:ascii="Arial" w:hAnsi="Arial" w:cs="Arial"/>
          <w:szCs w:val="20"/>
        </w:rPr>
        <w:t xml:space="preserve">Note: </w:t>
      </w:r>
      <w:r w:rsidRPr="00A83F1F">
        <w:rPr>
          <w:rFonts w:ascii="Arial" w:eastAsia="Malgun Gothic" w:hAnsi="Arial" w:cs="Arial"/>
          <w:szCs w:val="20"/>
          <w:lang w:eastAsia="ko-KR"/>
        </w:rPr>
        <w:t xml:space="preserve">Characteristics of variables were described using means with standard </w:t>
      </w:r>
      <w:r w:rsidR="00DE2584">
        <w:rPr>
          <w:rFonts w:ascii="Arial" w:eastAsia="Malgun Gothic" w:hAnsi="Arial" w:cs="Arial"/>
          <w:szCs w:val="20"/>
          <w:lang w:eastAsia="ko-KR"/>
        </w:rPr>
        <w:t>deviation (SD</w:t>
      </w:r>
      <w:r w:rsidRPr="00A83F1F">
        <w:rPr>
          <w:rFonts w:ascii="Arial" w:eastAsia="Malgun Gothic" w:hAnsi="Arial" w:cs="Arial"/>
          <w:szCs w:val="20"/>
          <w:lang w:eastAsia="ko-KR"/>
        </w:rPr>
        <w:t>) for continuous variables and numbers (%) for categorical variables</w:t>
      </w:r>
      <w:r w:rsidRPr="00A83F1F">
        <w:rPr>
          <w:rFonts w:ascii="Arial" w:eastAsia="Arial" w:hAnsi="Arial" w:cs="Arial"/>
          <w:szCs w:val="20"/>
        </w:rPr>
        <w:t xml:space="preserve">. </w:t>
      </w:r>
      <w:r w:rsidRPr="00A83F1F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A83F1F">
        <w:rPr>
          <w:rFonts w:ascii="Arial" w:hAnsi="Arial" w:cs="Arial"/>
          <w:bCs/>
          <w:i/>
          <w:iCs/>
          <w:szCs w:val="20"/>
        </w:rPr>
        <w:t>P</w:t>
      </w:r>
      <w:r w:rsidRPr="00A83F1F">
        <w:rPr>
          <w:rFonts w:ascii="Arial" w:hAnsi="Arial" w:cs="Arial"/>
          <w:bCs/>
          <w:szCs w:val="20"/>
        </w:rPr>
        <w:t xml:space="preserve">-values in bold if they are </w:t>
      </w:r>
      <w:r w:rsidRPr="00A83F1F">
        <w:rPr>
          <w:rFonts w:ascii="Arial" w:eastAsia="Arial" w:hAnsi="Arial" w:cs="Arial"/>
          <w:szCs w:val="20"/>
        </w:rPr>
        <w:t>&lt;.05, as this is considered the statistical significance level, based on either using a</w:t>
      </w:r>
      <w:r w:rsidRPr="00A83F1F">
        <w:rPr>
          <w:rFonts w:ascii="Arial" w:eastAsiaTheme="minorEastAsia" w:hAnsi="Arial" w:cs="Arial"/>
          <w:szCs w:val="20"/>
          <w:lang w:eastAsia="ko-KR"/>
        </w:rPr>
        <w:t xml:space="preserve">n ANOVA </w:t>
      </w:r>
      <w:r w:rsidRPr="00A83F1F">
        <w:rPr>
          <w:rFonts w:ascii="Arial" w:eastAsia="Arial" w:hAnsi="Arial" w:cs="Arial"/>
          <w:szCs w:val="20"/>
        </w:rPr>
        <w:t>or a Chi-square test.</w:t>
      </w:r>
      <w:r w:rsidR="00900D1E">
        <w:rPr>
          <w:rFonts w:ascii="Arial" w:eastAsiaTheme="minorEastAsia" w:hAnsi="Arial" w:cs="Arial" w:hint="eastAsia"/>
          <w:szCs w:val="20"/>
          <w:lang w:eastAsia="ko-KR"/>
        </w:rPr>
        <w:t xml:space="preserve"> </w:t>
      </w:r>
    </w:p>
    <w:p w14:paraId="57D5ED08" w14:textId="77777777" w:rsidR="000366D4" w:rsidRDefault="000366D4" w:rsidP="000366D4">
      <w:pPr>
        <w:pStyle w:val="MDPI31text"/>
        <w:rPr>
          <w:rFonts w:eastAsiaTheme="minorEastAsia"/>
          <w:lang w:eastAsia="ko-KR"/>
        </w:rPr>
      </w:pPr>
    </w:p>
    <w:p w14:paraId="39B00268" w14:textId="77777777" w:rsidR="002C5210" w:rsidRDefault="002C5210" w:rsidP="000366D4">
      <w:pPr>
        <w:pStyle w:val="MDPI31text"/>
        <w:rPr>
          <w:rFonts w:eastAsiaTheme="minorEastAsia"/>
          <w:lang w:eastAsia="ko-KR"/>
        </w:rPr>
      </w:pPr>
    </w:p>
    <w:p w14:paraId="63D5D604" w14:textId="77777777" w:rsidR="002C5210" w:rsidRPr="00FE5046" w:rsidRDefault="002C5210" w:rsidP="000366D4">
      <w:pPr>
        <w:pStyle w:val="MDPI31text"/>
        <w:rPr>
          <w:rFonts w:eastAsiaTheme="minorEastAsia"/>
          <w:sz w:val="22"/>
          <w:szCs w:val="24"/>
          <w:lang w:eastAsia="ko-KR"/>
        </w:rPr>
      </w:pPr>
    </w:p>
    <w:p w14:paraId="793B0950" w14:textId="4F4EE0A7" w:rsidR="000F50EC" w:rsidRPr="00FE5046" w:rsidRDefault="00144D72" w:rsidP="00570E66">
      <w:pPr>
        <w:pStyle w:val="MDPI43tablefooter"/>
        <w:ind w:left="0"/>
        <w:rPr>
          <w:rFonts w:ascii="Arial" w:eastAsia="Malgun Gothic" w:hAnsi="Arial" w:cs="Arial"/>
          <w:b/>
          <w:color w:val="auto"/>
          <w:sz w:val="20"/>
          <w:szCs w:val="20"/>
          <w:lang w:eastAsia="ko-KR"/>
        </w:rPr>
      </w:pPr>
      <w:r w:rsidRPr="00FE5046">
        <w:rPr>
          <w:rFonts w:ascii="Arial" w:eastAsiaTheme="minorEastAsia" w:hAnsi="Arial" w:cs="Arial"/>
          <w:b/>
          <w:color w:val="auto"/>
          <w:sz w:val="20"/>
          <w:szCs w:val="20"/>
          <w:lang w:eastAsia="ko-KR"/>
        </w:rPr>
        <w:t xml:space="preserve">Supplementary Table 2.  </w:t>
      </w:r>
      <w:r w:rsidR="0053513A" w:rsidRPr="00FE5046">
        <w:rPr>
          <w:rFonts w:ascii="Arial" w:eastAsia="Malgun Gothic" w:hAnsi="Arial" w:cs="Arial"/>
          <w:b/>
          <w:color w:val="auto"/>
          <w:sz w:val="20"/>
          <w:szCs w:val="20"/>
          <w:lang w:eastAsia="ko-KR"/>
        </w:rPr>
        <w:t>Factors related to</w:t>
      </w:r>
      <w:r w:rsidR="0053513A" w:rsidRPr="00FE5046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="0053513A" w:rsidRPr="00FE5046">
        <w:rPr>
          <w:rFonts w:ascii="Arial" w:eastAsiaTheme="minorEastAsia" w:hAnsi="Arial" w:cs="Arial"/>
          <w:b/>
          <w:color w:val="auto"/>
          <w:sz w:val="20"/>
          <w:szCs w:val="20"/>
          <w:lang w:eastAsia="ko-KR"/>
        </w:rPr>
        <w:t xml:space="preserve">GI Chemotoxicity Incidence </w:t>
      </w:r>
      <w:r w:rsidR="000F50EC" w:rsidRPr="00FE5046">
        <w:rPr>
          <w:rFonts w:ascii="Arial" w:eastAsia="Malgun Gothic" w:hAnsi="Arial" w:cs="Arial"/>
          <w:b/>
          <w:color w:val="auto"/>
          <w:sz w:val="20"/>
          <w:szCs w:val="20"/>
          <w:lang w:eastAsia="ko-KR"/>
        </w:rPr>
        <w:t>in the Whole Dataset (</w:t>
      </w:r>
      <w:r w:rsidR="00BC0475" w:rsidRPr="00FE5046">
        <w:rPr>
          <w:rFonts w:ascii="Arial" w:eastAsia="Malgun Gothic" w:hAnsi="Arial" w:cs="Arial" w:hint="eastAsia"/>
          <w:b/>
          <w:color w:val="auto"/>
          <w:sz w:val="20"/>
          <w:szCs w:val="20"/>
          <w:lang w:eastAsia="ko-KR"/>
        </w:rPr>
        <w:t>N</w:t>
      </w:r>
      <w:r w:rsidR="000F50EC" w:rsidRPr="00FE5046">
        <w:rPr>
          <w:rFonts w:ascii="Arial" w:eastAsia="Malgun Gothic" w:hAnsi="Arial" w:cs="Arial"/>
          <w:b/>
          <w:color w:val="auto"/>
          <w:sz w:val="20"/>
          <w:szCs w:val="20"/>
          <w:lang w:eastAsia="ko-KR"/>
        </w:rPr>
        <w:t xml:space="preserve"> = 1,735).</w:t>
      </w:r>
    </w:p>
    <w:p w14:paraId="627034E1" w14:textId="77777777" w:rsidR="00E50FAA" w:rsidRPr="00E50FAA" w:rsidRDefault="00E50FAA" w:rsidP="00E50FAA">
      <w:pPr>
        <w:pStyle w:val="MDPI31text"/>
        <w:rPr>
          <w:rFonts w:eastAsia="Malgun Gothic"/>
          <w:lang w:eastAsia="ko-KR"/>
        </w:rPr>
      </w:pPr>
    </w:p>
    <w:tbl>
      <w:tblPr>
        <w:tblStyle w:val="PlainTable2"/>
        <w:tblW w:w="4881" w:type="pct"/>
        <w:tblInd w:w="5" w:type="dxa"/>
        <w:tblLook w:val="0400" w:firstRow="0" w:lastRow="0" w:firstColumn="0" w:lastColumn="0" w:noHBand="0" w:noVBand="1"/>
      </w:tblPr>
      <w:tblGrid>
        <w:gridCol w:w="4123"/>
        <w:gridCol w:w="192"/>
        <w:gridCol w:w="2608"/>
        <w:gridCol w:w="2446"/>
        <w:gridCol w:w="1174"/>
      </w:tblGrid>
      <w:tr w:rsidR="000366D4" w:rsidRPr="00F303A7" w14:paraId="79001951" w14:textId="77777777" w:rsidTr="0003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</w:trPr>
        <w:tc>
          <w:tcPr>
            <w:tcW w:w="1955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9B9DAA7" w14:textId="2C1B262E" w:rsidR="00E50FAA" w:rsidRPr="001C4EF9" w:rsidRDefault="00E50FAA" w:rsidP="00BC0475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color w:val="auto"/>
                <w:lang w:eastAsia="ko-KR"/>
              </w:rPr>
            </w:pPr>
          </w:p>
        </w:tc>
        <w:tc>
          <w:tcPr>
            <w:tcW w:w="2488" w:type="pct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A063068" w14:textId="1057791E" w:rsidR="00E50FAA" w:rsidRPr="001C4EF9" w:rsidRDefault="00E50FAA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GI Chemotoxicity Incidence (Yes/No)</w:t>
            </w:r>
          </w:p>
        </w:tc>
        <w:tc>
          <w:tcPr>
            <w:tcW w:w="557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A7BC34B" w14:textId="16CA03E4" w:rsidR="00E50FAA" w:rsidRPr="001C4EF9" w:rsidRDefault="00E50FAA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i/>
                <w:i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/>
                <w:i/>
                <w:iCs/>
                <w:color w:val="auto"/>
                <w:lang w:eastAsia="ko-KR"/>
              </w:rPr>
              <w:t>F or t/</w:t>
            </w:r>
            <w:r w:rsidRPr="001C4EF9">
              <w:rPr>
                <w:rFonts w:ascii="Arial" w:eastAsia="Arial" w:hAnsi="Arial" w:cs="Arial"/>
                <w:b/>
                <w:i/>
                <w:iCs/>
                <w:color w:val="auto"/>
                <w:lang w:eastAsia="ko-KR"/>
              </w:rPr>
              <w:t>p</w:t>
            </w:r>
          </w:p>
        </w:tc>
      </w:tr>
      <w:tr w:rsidR="006203FD" w:rsidRPr="00F303A7" w14:paraId="6FE0A497" w14:textId="77777777" w:rsidTr="000366D4">
        <w:trPr>
          <w:trHeight w:val="70"/>
        </w:trPr>
        <w:tc>
          <w:tcPr>
            <w:tcW w:w="1955" w:type="pct"/>
            <w:vMerge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3D8290C" w14:textId="77777777" w:rsidR="006203FD" w:rsidRPr="001C4EF9" w:rsidRDefault="006203FD" w:rsidP="006203FD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color w:val="auto"/>
                <w:lang w:eastAsia="ko-KR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6AB6522" w14:textId="0E4F61A0" w:rsidR="006203FD" w:rsidRPr="006203FD" w:rsidRDefault="006203FD" w:rsidP="006203FD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6203FD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Ye</w:t>
            </w:r>
            <w:r w:rsidRPr="006203FD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>s (</w:t>
            </w:r>
            <w:r w:rsidRPr="006203FD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n</w:t>
            </w:r>
            <w:r w:rsidRPr="006203FD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 xml:space="preserve"> = 707</w:t>
            </w:r>
            <w:r w:rsidRPr="006203FD">
              <w:rPr>
                <w:rFonts w:ascii="Arial" w:eastAsiaTheme="minorEastAsia" w:hAnsi="Arial" w:cs="Arial"/>
                <w:b/>
                <w:color w:val="auto"/>
                <w:lang w:eastAsia="ko-KR"/>
              </w:rPr>
              <w:t xml:space="preserve">, </w:t>
            </w:r>
            <w:r w:rsidRPr="006203FD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>40.7</w:t>
            </w:r>
            <w:r w:rsidRPr="006203FD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%)</w:t>
            </w:r>
          </w:p>
        </w:tc>
        <w:tc>
          <w:tcPr>
            <w:tcW w:w="1160" w:type="pct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853B6E5" w14:textId="1D689AE4" w:rsidR="006203FD" w:rsidRPr="006203FD" w:rsidRDefault="006203FD" w:rsidP="006203FD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6203FD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>No (n</w:t>
            </w:r>
            <w:r w:rsidRPr="006203FD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=</w:t>
            </w:r>
            <w:r w:rsidRPr="006203FD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 xml:space="preserve"> </w:t>
            </w:r>
            <w:r w:rsidRPr="006203FD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1</w:t>
            </w:r>
            <w:r w:rsidRPr="006203FD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>,028, 59.3</w:t>
            </w:r>
            <w:r w:rsidRPr="006203FD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%)</w:t>
            </w:r>
          </w:p>
        </w:tc>
        <w:tc>
          <w:tcPr>
            <w:tcW w:w="557" w:type="pct"/>
            <w:vMerge/>
            <w:tcBorders>
              <w:top w:val="nil"/>
              <w:bottom w:val="single" w:sz="12" w:space="0" w:color="000000" w:themeColor="text1"/>
            </w:tcBorders>
          </w:tcPr>
          <w:p w14:paraId="1E9C5E76" w14:textId="77777777" w:rsidR="006203FD" w:rsidRPr="001C4EF9" w:rsidRDefault="006203FD" w:rsidP="006203FD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i/>
                <w:iCs/>
                <w:color w:val="auto"/>
                <w:lang w:eastAsia="ko-KR"/>
              </w:rPr>
            </w:pPr>
          </w:p>
        </w:tc>
      </w:tr>
      <w:tr w:rsidR="00E50FAA" w:rsidRPr="00F303A7" w14:paraId="492282D3" w14:textId="77777777" w:rsidTr="0003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1718E3" w14:textId="77777777" w:rsidR="00E50FAA" w:rsidRPr="001C4EF9" w:rsidRDefault="00E50FAA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Demographic and Clinical Characteristics at Baseline</w:t>
            </w:r>
          </w:p>
        </w:tc>
      </w:tr>
      <w:tr w:rsidR="00E50FAA" w:rsidRPr="00F303A7" w14:paraId="67EA6F9D" w14:textId="77777777" w:rsidTr="00C43A32">
        <w:tc>
          <w:tcPr>
            <w:tcW w:w="1955" w:type="pct"/>
            <w:tcBorders>
              <w:top w:val="single" w:sz="12" w:space="0" w:color="000000" w:themeColor="text1"/>
            </w:tcBorders>
            <w:hideMark/>
          </w:tcPr>
          <w:p w14:paraId="4C01A1A2" w14:textId="12A341CD" w:rsidR="00E50FAA" w:rsidRPr="001C4EF9" w:rsidRDefault="00E50FAA" w:rsidP="00E50FAA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Age (years)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,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mean ± S</w:t>
            </w:r>
            <w:r w:rsidR="002C5210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(age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range</w:t>
            </w: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328" w:type="pct"/>
            <w:gridSpan w:val="2"/>
            <w:tcBorders>
              <w:top w:val="single" w:sz="12" w:space="0" w:color="000000" w:themeColor="text1"/>
            </w:tcBorders>
            <w:hideMark/>
          </w:tcPr>
          <w:p w14:paraId="75A29A8A" w14:textId="55854BBD" w:rsidR="00E50FAA" w:rsidRPr="001C4EF9" w:rsidRDefault="00E50FAA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61.5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 xml:space="preserve">± </w:t>
            </w: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6.5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(</w:t>
            </w: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55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-</w:t>
            </w: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89</w:t>
            </w:r>
            <w:r w:rsidRPr="001C4EF9">
              <w:rPr>
                <w:rFonts w:ascii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  <w:tcBorders>
              <w:top w:val="single" w:sz="12" w:space="0" w:color="000000" w:themeColor="text1"/>
            </w:tcBorders>
            <w:hideMark/>
          </w:tcPr>
          <w:p w14:paraId="7A0FA667" w14:textId="44E9B3C5" w:rsidR="00E50FAA" w:rsidRPr="001C4EF9" w:rsidRDefault="001076D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</w:t>
            </w:r>
            <w:r w:rsidR="00E50FAA"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5.5 </w:t>
            </w:r>
            <w:r w:rsidR="00E50FAA"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</w:t>
            </w:r>
            <w:r w:rsidR="00E50FAA" w:rsidRPr="001C4EF9">
              <w:rPr>
                <w:rFonts w:ascii="Arial" w:eastAsia="Arial" w:hAnsi="Arial" w:cs="Arial"/>
                <w:color w:val="auto"/>
                <w:lang w:eastAsia="ko-KR"/>
              </w:rPr>
              <w:t xml:space="preserve">± </w:t>
            </w:r>
            <w:r w:rsidR="00E50FAA" w:rsidRPr="001C4EF9">
              <w:rPr>
                <w:rFonts w:ascii="Arial" w:eastAsiaTheme="minorEastAsia" w:hAnsi="Arial" w:cs="Arial"/>
                <w:color w:val="auto"/>
                <w:lang w:eastAsia="ko-KR"/>
              </w:rPr>
              <w:t>4.5</w:t>
            </w:r>
            <w:r w:rsidR="00E50FAA"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="00E50FAA"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34-72</w:t>
            </w:r>
            <w:r w:rsidR="00E50FAA"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557" w:type="pct"/>
            <w:tcBorders>
              <w:top w:val="single" w:sz="12" w:space="0" w:color="000000" w:themeColor="text1"/>
            </w:tcBorders>
            <w:vAlign w:val="center"/>
            <w:hideMark/>
          </w:tcPr>
          <w:p w14:paraId="456FAA70" w14:textId="4FD7800E" w:rsidR="00E50FAA" w:rsidRPr="00C43A32" w:rsidRDefault="00E50FAA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3.4</w:t>
            </w:r>
            <w:r w:rsidRPr="00C43A32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,</w:t>
            </w:r>
            <w:r w:rsidR="001076D1">
              <w:rPr>
                <w:rFonts w:ascii="Arial" w:eastAsiaTheme="minorEastAsia" w:hAnsi="Arial" w:cs="Arial"/>
                <w:b/>
                <w:color w:val="auto"/>
                <w:lang w:eastAsia="ko-KR"/>
              </w:rPr>
              <w:t xml:space="preserve"> .</w:t>
            </w:r>
            <w:r w:rsidR="001076D1" w:rsidRPr="001076D1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091</w:t>
            </w:r>
          </w:p>
        </w:tc>
      </w:tr>
      <w:tr w:rsidR="00E50FAA" w:rsidRPr="00F303A7" w14:paraId="290ED824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27C8CD94" w14:textId="77777777" w:rsidR="00E50FAA" w:rsidRPr="001C4EF9" w:rsidRDefault="00E50FAA" w:rsidP="00E50FAA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Biological age (Levine PhenoAge)</w:t>
            </w:r>
          </w:p>
        </w:tc>
        <w:tc>
          <w:tcPr>
            <w:tcW w:w="1328" w:type="pct"/>
            <w:gridSpan w:val="2"/>
          </w:tcPr>
          <w:p w14:paraId="5D835DB0" w14:textId="32C5BE37" w:rsidR="00E50FAA" w:rsidRPr="001C4EF9" w:rsidRDefault="00E50FAA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65.7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±</w:t>
            </w: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6.1</w:t>
            </w: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(55-87)</w:t>
            </w:r>
          </w:p>
        </w:tc>
        <w:tc>
          <w:tcPr>
            <w:tcW w:w="1160" w:type="pct"/>
          </w:tcPr>
          <w:p w14:paraId="13AE0840" w14:textId="2BE53FB6" w:rsidR="00E50FAA" w:rsidRPr="001C4EF9" w:rsidRDefault="00E50FAA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58.9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±</w:t>
            </w: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4.7 (44-74)</w:t>
            </w:r>
          </w:p>
        </w:tc>
        <w:tc>
          <w:tcPr>
            <w:tcW w:w="557" w:type="pct"/>
            <w:vAlign w:val="center"/>
          </w:tcPr>
          <w:p w14:paraId="167F3487" w14:textId="20067A8C" w:rsidR="00E50FAA" w:rsidRPr="00C43A32" w:rsidRDefault="00E50FAA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11.9, .035</w:t>
            </w:r>
          </w:p>
        </w:tc>
      </w:tr>
      <w:tr w:rsidR="00E50FAA" w:rsidRPr="00F303A7" w14:paraId="540D0010" w14:textId="77777777" w:rsidTr="00C43A32">
        <w:tc>
          <w:tcPr>
            <w:tcW w:w="1955" w:type="pct"/>
            <w:hideMark/>
          </w:tcPr>
          <w:p w14:paraId="3986A04A" w14:textId="77777777" w:rsidR="00E50FAA" w:rsidRPr="001C4EF9" w:rsidRDefault="00E50FAA" w:rsidP="00E50FAA">
            <w:pPr>
              <w:snapToGrid w:val="0"/>
              <w:spacing w:line="240" w:lineRule="auto"/>
              <w:jc w:val="left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Female (n,%)</w:t>
            </w:r>
          </w:p>
        </w:tc>
        <w:tc>
          <w:tcPr>
            <w:tcW w:w="1328" w:type="pct"/>
            <w:gridSpan w:val="2"/>
            <w:hideMark/>
          </w:tcPr>
          <w:p w14:paraId="7CC00E19" w14:textId="75661D06" w:rsidR="00E50FAA" w:rsidRPr="001C4EF9" w:rsidRDefault="00E50FAA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362 (51.2)</w:t>
            </w:r>
          </w:p>
        </w:tc>
        <w:tc>
          <w:tcPr>
            <w:tcW w:w="1160" w:type="pct"/>
            <w:hideMark/>
          </w:tcPr>
          <w:p w14:paraId="6EE9BF67" w14:textId="300A9525" w:rsidR="00E50FAA" w:rsidRPr="001C4EF9" w:rsidRDefault="00E50FAA" w:rsidP="00E50FAA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563 (54.8)</w:t>
            </w:r>
          </w:p>
        </w:tc>
        <w:tc>
          <w:tcPr>
            <w:tcW w:w="557" w:type="pct"/>
            <w:vAlign w:val="center"/>
            <w:hideMark/>
          </w:tcPr>
          <w:p w14:paraId="1860C908" w14:textId="5C5F88FF" w:rsidR="00E50FAA" w:rsidRPr="00C43A32" w:rsidRDefault="00E50FAA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0.3, </w:t>
            </w:r>
            <w:r w:rsidRPr="00C43A32">
              <w:rPr>
                <w:rFonts w:ascii="Arial" w:eastAsia="Arial" w:hAnsi="Arial" w:cs="Arial"/>
                <w:bCs/>
                <w:color w:val="auto"/>
                <w:lang w:eastAsia="ko-KR"/>
              </w:rPr>
              <w:t>.</w:t>
            </w: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982</w:t>
            </w:r>
          </w:p>
        </w:tc>
      </w:tr>
      <w:tr w:rsidR="00E50FAA" w:rsidRPr="00F303A7" w14:paraId="49C8E0A4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11C83C95" w14:textId="77777777" w:rsidR="00E50FAA" w:rsidRPr="00C43A32" w:rsidRDefault="00E50FAA" w:rsidP="007F30B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Race/Ethnicity (n, %)</w:t>
            </w:r>
          </w:p>
        </w:tc>
      </w:tr>
      <w:tr w:rsidR="009B46C1" w:rsidRPr="00F303A7" w14:paraId="0B89293A" w14:textId="77777777" w:rsidTr="0036786A">
        <w:tc>
          <w:tcPr>
            <w:tcW w:w="1955" w:type="pct"/>
            <w:tcBorders>
              <w:top w:val="nil"/>
              <w:bottom w:val="nil"/>
            </w:tcBorders>
          </w:tcPr>
          <w:p w14:paraId="3A5EDC7A" w14:textId="77777777" w:rsidR="009B46C1" w:rsidRPr="001C4EF9" w:rsidRDefault="009B46C1" w:rsidP="00E50FAA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Non-Hispanic White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643D198C" w14:textId="055D8BD1" w:rsidR="009B46C1" w:rsidRPr="001C4EF9" w:rsidRDefault="009B46C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394 (55.7) 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1709F8E9" w14:textId="7B3D13DE" w:rsidR="009B46C1" w:rsidRPr="001C4EF9" w:rsidRDefault="009B46C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645 (62.8)</w:t>
            </w:r>
          </w:p>
        </w:tc>
        <w:tc>
          <w:tcPr>
            <w:tcW w:w="557" w:type="pct"/>
            <w:vMerge w:val="restart"/>
            <w:tcBorders>
              <w:top w:val="nil"/>
            </w:tcBorders>
            <w:vAlign w:val="center"/>
          </w:tcPr>
          <w:p w14:paraId="749ECF71" w14:textId="5D7FB96D" w:rsidR="009B46C1" w:rsidRPr="00C43A32" w:rsidRDefault="009B46C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10.9, </w:t>
            </w:r>
            <w:r w:rsidRPr="00C43A32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.031</w:t>
            </w:r>
          </w:p>
        </w:tc>
      </w:tr>
      <w:tr w:rsidR="009B46C1" w:rsidRPr="00F303A7" w14:paraId="56CCB57A" w14:textId="77777777" w:rsidTr="00367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  <w:tcBorders>
              <w:top w:val="nil"/>
              <w:bottom w:val="nil"/>
            </w:tcBorders>
          </w:tcPr>
          <w:p w14:paraId="27FF3D42" w14:textId="77777777" w:rsidR="009B46C1" w:rsidRPr="001C4EF9" w:rsidRDefault="009B46C1" w:rsidP="00E50FAA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Non-Hispanic Black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05DDE6BF" w14:textId="09604264" w:rsidR="009B46C1" w:rsidRPr="001C4EF9" w:rsidRDefault="009B46C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260(36.8)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2CE9D1BA" w14:textId="3E2E36BB" w:rsidR="009B46C1" w:rsidRPr="001C4EF9" w:rsidRDefault="009B46C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345 (33.6)</w:t>
            </w:r>
          </w:p>
        </w:tc>
        <w:tc>
          <w:tcPr>
            <w:tcW w:w="557" w:type="pct"/>
            <w:vMerge/>
            <w:vAlign w:val="center"/>
          </w:tcPr>
          <w:p w14:paraId="211FAA15" w14:textId="77777777" w:rsidR="009B46C1" w:rsidRPr="001C4EF9" w:rsidRDefault="009B46C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9B46C1" w:rsidRPr="00F303A7" w14:paraId="4EA56011" w14:textId="77777777" w:rsidTr="0036786A">
        <w:tc>
          <w:tcPr>
            <w:tcW w:w="1955" w:type="pct"/>
            <w:tcBorders>
              <w:top w:val="nil"/>
              <w:bottom w:val="nil"/>
            </w:tcBorders>
          </w:tcPr>
          <w:p w14:paraId="065AFEF6" w14:textId="77777777" w:rsidR="009B46C1" w:rsidRPr="001C4EF9" w:rsidRDefault="009B46C1" w:rsidP="00E50FAA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Non-Hispanic Other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6BF3DD96" w14:textId="40F10CE2" w:rsidR="009B46C1" w:rsidRPr="001C4EF9" w:rsidRDefault="009B46C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53 (7.5)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0588A281" w14:textId="5035A473" w:rsidR="009B46C1" w:rsidRPr="001C4EF9" w:rsidRDefault="009B46C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38 (3.6)</w:t>
            </w:r>
          </w:p>
        </w:tc>
        <w:tc>
          <w:tcPr>
            <w:tcW w:w="557" w:type="pct"/>
            <w:vMerge/>
            <w:tcBorders>
              <w:bottom w:val="nil"/>
            </w:tcBorders>
            <w:vAlign w:val="center"/>
          </w:tcPr>
          <w:p w14:paraId="65CEEEA0" w14:textId="77777777" w:rsidR="009B46C1" w:rsidRPr="001C4EF9" w:rsidRDefault="009B46C1" w:rsidP="00E50FAA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E50FAA" w:rsidRPr="00F303A7" w14:paraId="58E2BBFB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C4C5EEF" w14:textId="77777777" w:rsidR="00E50FAA" w:rsidRPr="001C4EF9" w:rsidRDefault="00E50FAA" w:rsidP="007F30B0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/>
                <w:bCs/>
                <w:color w:val="auto"/>
                <w:lang w:eastAsia="ko-KR"/>
              </w:rPr>
              <w:t>Clinical factors</w:t>
            </w:r>
          </w:p>
        </w:tc>
      </w:tr>
      <w:tr w:rsidR="00467F13" w:rsidRPr="00F303A7" w14:paraId="20BC2956" w14:textId="77777777" w:rsidTr="00C43A32">
        <w:tc>
          <w:tcPr>
            <w:tcW w:w="1955" w:type="pct"/>
            <w:tcBorders>
              <w:top w:val="single" w:sz="12" w:space="0" w:color="000000" w:themeColor="text1"/>
            </w:tcBorders>
          </w:tcPr>
          <w:p w14:paraId="0D527F21" w14:textId="77777777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Cancer Site (n, %)</w:t>
            </w:r>
          </w:p>
          <w:p w14:paraId="30E3BA87" w14:textId="77777777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Colon only</w:t>
            </w:r>
          </w:p>
          <w:p w14:paraId="2B77A6F5" w14:textId="77777777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Rectal only</w:t>
            </w:r>
          </w:p>
          <w:p w14:paraId="284CDDA5" w14:textId="77777777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Colon and Rectal</w:t>
            </w:r>
          </w:p>
        </w:tc>
        <w:tc>
          <w:tcPr>
            <w:tcW w:w="1328" w:type="pct"/>
            <w:gridSpan w:val="2"/>
            <w:tcBorders>
              <w:top w:val="single" w:sz="12" w:space="0" w:color="000000" w:themeColor="text1"/>
            </w:tcBorders>
          </w:tcPr>
          <w:p w14:paraId="67E705F6" w14:textId="77777777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>491 (69.5)</w:t>
            </w:r>
          </w:p>
          <w:p w14:paraId="24DC9924" w14:textId="77777777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>238 (33.6)</w:t>
            </w:r>
          </w:p>
          <w:p w14:paraId="11B1AF24" w14:textId="3DEBCDB3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72 (10.2) </w:t>
            </w:r>
          </w:p>
        </w:tc>
        <w:tc>
          <w:tcPr>
            <w:tcW w:w="1160" w:type="pct"/>
            <w:tcBorders>
              <w:top w:val="single" w:sz="12" w:space="0" w:color="000000" w:themeColor="text1"/>
            </w:tcBorders>
          </w:tcPr>
          <w:p w14:paraId="01F31A77" w14:textId="77777777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>715 (69.5)</w:t>
            </w:r>
          </w:p>
          <w:p w14:paraId="664AF65C" w14:textId="77777777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>345 (33.6)</w:t>
            </w:r>
          </w:p>
          <w:p w14:paraId="3DB2CD81" w14:textId="64DA0AED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>103 (10.0)</w:t>
            </w:r>
          </w:p>
        </w:tc>
        <w:tc>
          <w:tcPr>
            <w:tcW w:w="557" w:type="pct"/>
            <w:tcBorders>
              <w:top w:val="single" w:sz="12" w:space="0" w:color="000000" w:themeColor="text1"/>
            </w:tcBorders>
            <w:vAlign w:val="center"/>
          </w:tcPr>
          <w:p w14:paraId="0F829C8B" w14:textId="4CD8D5AC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2.2, .598</w:t>
            </w:r>
          </w:p>
        </w:tc>
      </w:tr>
      <w:tr w:rsidR="00467F13" w:rsidRPr="00F303A7" w14:paraId="6FE224CF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74B073E7" w14:textId="1ABB996B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Cancer stages (n, %) </w:t>
            </w:r>
            <w:r w:rsidR="001C4EF9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</w:t>
            </w: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II</w:t>
            </w:r>
          </w:p>
          <w:p w14:paraId="305B4ABF" w14:textId="34E27809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</w:t>
            </w:r>
            <w:r w:rsidR="001C4EF9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                                   </w:t>
            </w: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III</w:t>
            </w:r>
          </w:p>
        </w:tc>
        <w:tc>
          <w:tcPr>
            <w:tcW w:w="1328" w:type="pct"/>
            <w:gridSpan w:val="2"/>
          </w:tcPr>
          <w:p w14:paraId="0A420040" w14:textId="77777777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>492 (69.6)</w:t>
            </w:r>
          </w:p>
          <w:p w14:paraId="33911B92" w14:textId="2110513F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>215 (30.4)</w:t>
            </w:r>
          </w:p>
        </w:tc>
        <w:tc>
          <w:tcPr>
            <w:tcW w:w="1160" w:type="pct"/>
          </w:tcPr>
          <w:p w14:paraId="2F7E8767" w14:textId="77777777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>715 (69.5)</w:t>
            </w:r>
          </w:p>
          <w:p w14:paraId="62258452" w14:textId="241D42E0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>313 (30.5)</w:t>
            </w:r>
          </w:p>
        </w:tc>
        <w:tc>
          <w:tcPr>
            <w:tcW w:w="557" w:type="pct"/>
            <w:vAlign w:val="center"/>
          </w:tcPr>
          <w:p w14:paraId="54522F01" w14:textId="0F7E7810" w:rsidR="00467F13" w:rsidRPr="00C43A32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0.3, .875</w:t>
            </w:r>
          </w:p>
        </w:tc>
      </w:tr>
      <w:tr w:rsidR="00467F13" w:rsidRPr="00F303A7" w14:paraId="3245A770" w14:textId="77777777" w:rsidTr="00C43A32">
        <w:tc>
          <w:tcPr>
            <w:tcW w:w="1955" w:type="pct"/>
          </w:tcPr>
          <w:p w14:paraId="51AB052C" w14:textId="77777777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Modified Comorbidit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y Index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(</w:t>
            </w:r>
            <w:r w:rsidRPr="001C4EF9">
              <w:rPr>
                <w:rFonts w:ascii="Arial" w:eastAsia="Arial" w:hAnsi="Arial" w:cs="Arial"/>
                <w:bCs/>
                <w:color w:val="auto"/>
                <w:u w:val="single"/>
                <w:lang w:eastAsia="ko-KR"/>
              </w:rPr>
              <w:t>&gt;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2)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(n,%)</w:t>
            </w:r>
          </w:p>
        </w:tc>
        <w:tc>
          <w:tcPr>
            <w:tcW w:w="1328" w:type="pct"/>
            <w:gridSpan w:val="2"/>
          </w:tcPr>
          <w:p w14:paraId="28F23916" w14:textId="40A978F9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474 (67.0)</w:t>
            </w:r>
          </w:p>
        </w:tc>
        <w:tc>
          <w:tcPr>
            <w:tcW w:w="1160" w:type="pct"/>
          </w:tcPr>
          <w:p w14:paraId="6F84BB22" w14:textId="5AA1D5DC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555 (54.0)</w:t>
            </w:r>
          </w:p>
        </w:tc>
        <w:tc>
          <w:tcPr>
            <w:tcW w:w="557" w:type="pct"/>
            <w:vAlign w:val="center"/>
          </w:tcPr>
          <w:p w14:paraId="520C05C1" w14:textId="56C72D45" w:rsidR="00467F13" w:rsidRPr="00C43A32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20.2, .</w:t>
            </w:r>
            <w:r w:rsidRPr="009B46C1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016</w:t>
            </w:r>
          </w:p>
        </w:tc>
      </w:tr>
      <w:tr w:rsidR="00467F13" w:rsidRPr="00F303A7" w14:paraId="485D6450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353543DD" w14:textId="137A2A29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Body Mass Index (BMI), kg/m</w:t>
            </w:r>
            <w:r w:rsidRPr="001C4EF9">
              <w:rPr>
                <w:rFonts w:ascii="Arial" w:eastAsia="Malgun Gothic" w:hAnsi="Arial" w:cs="Arial"/>
                <w:bCs/>
                <w:color w:val="auto"/>
                <w:vertAlign w:val="superscript"/>
                <w:lang w:eastAsia="ko-KR"/>
              </w:rPr>
              <w:t>2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,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mean ± S</w:t>
            </w:r>
            <w:r w:rsidR="002C5210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</w:p>
        </w:tc>
        <w:tc>
          <w:tcPr>
            <w:tcW w:w="1328" w:type="pct"/>
            <w:gridSpan w:val="2"/>
          </w:tcPr>
          <w:p w14:paraId="57793666" w14:textId="252F1CC4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30.5 (0.4)</w:t>
            </w:r>
          </w:p>
        </w:tc>
        <w:tc>
          <w:tcPr>
            <w:tcW w:w="1160" w:type="pct"/>
          </w:tcPr>
          <w:p w14:paraId="6028BAF9" w14:textId="1898CA4C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32.4 (0.4)</w:t>
            </w:r>
          </w:p>
        </w:tc>
        <w:tc>
          <w:tcPr>
            <w:tcW w:w="557" w:type="pct"/>
            <w:vAlign w:val="center"/>
          </w:tcPr>
          <w:p w14:paraId="1599CD15" w14:textId="58DA5818" w:rsidR="00467F13" w:rsidRPr="00C43A32" w:rsidRDefault="00467F13" w:rsidP="00467F1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0.2, .991</w:t>
            </w:r>
          </w:p>
        </w:tc>
      </w:tr>
      <w:tr w:rsidR="00467F13" w:rsidRPr="00F303A7" w14:paraId="46786545" w14:textId="77777777" w:rsidTr="00C43A32">
        <w:trPr>
          <w:trHeight w:val="70"/>
        </w:trPr>
        <w:tc>
          <w:tcPr>
            <w:tcW w:w="1955" w:type="pct"/>
            <w:tcBorders>
              <w:bottom w:val="nil"/>
            </w:tcBorders>
            <w:hideMark/>
          </w:tcPr>
          <w:p w14:paraId="41DE280E" w14:textId="77777777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BMI, kg/m</w:t>
            </w:r>
            <w:r w:rsidRPr="001C4EF9">
              <w:rPr>
                <w:rFonts w:ascii="Arial" w:eastAsia="Malgun Gothic" w:hAnsi="Arial" w:cs="Arial"/>
                <w:bCs/>
                <w:color w:val="auto"/>
                <w:vertAlign w:val="superscript"/>
                <w:lang w:eastAsia="ko-KR"/>
              </w:rPr>
              <w:t xml:space="preserve">2  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(n, %)  &lt;25</w:t>
            </w:r>
          </w:p>
        </w:tc>
        <w:tc>
          <w:tcPr>
            <w:tcW w:w="1328" w:type="pct"/>
            <w:gridSpan w:val="2"/>
            <w:tcBorders>
              <w:bottom w:val="nil"/>
            </w:tcBorders>
          </w:tcPr>
          <w:p w14:paraId="02B37682" w14:textId="024EA085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272 (38.5)</w:t>
            </w:r>
          </w:p>
        </w:tc>
        <w:tc>
          <w:tcPr>
            <w:tcW w:w="1160" w:type="pct"/>
            <w:tcBorders>
              <w:bottom w:val="nil"/>
            </w:tcBorders>
          </w:tcPr>
          <w:p w14:paraId="39D60F67" w14:textId="06D63C4F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345 (33.6)</w:t>
            </w:r>
          </w:p>
        </w:tc>
        <w:tc>
          <w:tcPr>
            <w:tcW w:w="557" w:type="pct"/>
            <w:vMerge w:val="restart"/>
            <w:vAlign w:val="center"/>
          </w:tcPr>
          <w:p w14:paraId="6419A268" w14:textId="6270FFBC" w:rsidR="00467F13" w:rsidRPr="00C43A32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24.9, </w:t>
            </w:r>
            <w:r w:rsidRPr="009B46C1">
              <w:rPr>
                <w:rFonts w:ascii="Arial" w:eastAsia="Malgun Gothic" w:hAnsi="Arial" w:cs="Arial"/>
                <w:b/>
                <w:color w:val="auto"/>
                <w:lang w:eastAsia="ko-KR"/>
              </w:rPr>
              <w:t>.006</w:t>
            </w:r>
          </w:p>
        </w:tc>
      </w:tr>
      <w:tr w:rsidR="00467F13" w:rsidRPr="00F303A7" w14:paraId="3544318D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  <w:tcBorders>
              <w:top w:val="nil"/>
              <w:bottom w:val="nil"/>
            </w:tcBorders>
            <w:hideMark/>
          </w:tcPr>
          <w:p w14:paraId="13D1DAB7" w14:textId="77777777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                     25 </w:t>
            </w:r>
            <w:r w:rsidRPr="001C4EF9">
              <w:rPr>
                <w:rFonts w:ascii="Arial" w:eastAsia="Malgun Gothic" w:hAnsi="Arial" w:cs="Arial"/>
                <w:bCs/>
                <w:color w:val="auto"/>
                <w:u w:val="single"/>
                <w:lang w:eastAsia="ko-KR"/>
              </w:rPr>
              <w:t>&lt;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BMI &lt;30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74C05F5E" w14:textId="0BE626B4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240 (34.0)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13177E88" w14:textId="7914FA7B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395 (38.4)</w:t>
            </w:r>
          </w:p>
        </w:tc>
        <w:tc>
          <w:tcPr>
            <w:tcW w:w="0" w:type="auto"/>
            <w:vMerge/>
            <w:vAlign w:val="center"/>
          </w:tcPr>
          <w:p w14:paraId="075DD1BF" w14:textId="77777777" w:rsidR="00467F13" w:rsidRPr="00C43A32" w:rsidRDefault="00467F13" w:rsidP="00467F13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467F13" w:rsidRPr="00F303A7" w14:paraId="4D5B7579" w14:textId="77777777" w:rsidTr="00C43A32">
        <w:trPr>
          <w:trHeight w:val="70"/>
        </w:trPr>
        <w:tc>
          <w:tcPr>
            <w:tcW w:w="1955" w:type="pct"/>
            <w:tcBorders>
              <w:top w:val="nil"/>
            </w:tcBorders>
            <w:hideMark/>
          </w:tcPr>
          <w:p w14:paraId="142DCBA9" w14:textId="77777777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                     30 </w:t>
            </w:r>
            <w:r w:rsidRPr="001C4EF9">
              <w:rPr>
                <w:rFonts w:ascii="Arial" w:eastAsia="Malgun Gothic" w:hAnsi="Arial" w:cs="Arial"/>
                <w:bCs/>
                <w:color w:val="auto"/>
                <w:u w:val="single"/>
                <w:lang w:eastAsia="ko-KR"/>
              </w:rPr>
              <w:t>&lt;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BMI</w:t>
            </w:r>
          </w:p>
        </w:tc>
        <w:tc>
          <w:tcPr>
            <w:tcW w:w="1328" w:type="pct"/>
            <w:gridSpan w:val="2"/>
            <w:tcBorders>
              <w:top w:val="nil"/>
            </w:tcBorders>
          </w:tcPr>
          <w:p w14:paraId="3BEAD947" w14:textId="310F97A2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195 (27.5)</w:t>
            </w:r>
          </w:p>
        </w:tc>
        <w:tc>
          <w:tcPr>
            <w:tcW w:w="1160" w:type="pct"/>
            <w:tcBorders>
              <w:top w:val="nil"/>
            </w:tcBorders>
          </w:tcPr>
          <w:p w14:paraId="3B9E4C30" w14:textId="2A05B385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288 (28.0)</w:t>
            </w:r>
          </w:p>
        </w:tc>
        <w:tc>
          <w:tcPr>
            <w:tcW w:w="0" w:type="auto"/>
            <w:vMerge/>
            <w:vAlign w:val="center"/>
          </w:tcPr>
          <w:p w14:paraId="42DDADA5" w14:textId="77777777" w:rsidR="00467F13" w:rsidRPr="00C43A32" w:rsidRDefault="00467F13" w:rsidP="00467F13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467F13" w:rsidRPr="00F303A7" w14:paraId="2528DB4F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48B67753" w14:textId="5EA968D5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WBC (k/ul), normal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Pr="001C4EF9">
              <w:rPr>
                <w:rFonts w:ascii="Arial" w:hAnsi="Arial" w:cs="Arial"/>
                <w:bCs/>
                <w:color w:val="auto"/>
                <w:lang w:eastAsia="ko-KR"/>
              </w:rPr>
              <w:t>(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4 -11k/ul</w:t>
            </w:r>
            <w:r w:rsidRPr="001C4EF9">
              <w:rPr>
                <w:rFonts w:ascii="Arial" w:hAnsi="Arial" w:cs="Arial"/>
                <w:bCs/>
                <w:color w:val="auto"/>
                <w:lang w:eastAsia="ko-KR"/>
              </w:rPr>
              <w:t xml:space="preserve">),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mean ± S</w:t>
            </w:r>
            <w:r w:rsidR="002C5210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</w:p>
        </w:tc>
        <w:tc>
          <w:tcPr>
            <w:tcW w:w="1328" w:type="pct"/>
            <w:gridSpan w:val="2"/>
          </w:tcPr>
          <w:p w14:paraId="1B0C9939" w14:textId="10E50A64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20.4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6.1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</w:tcPr>
          <w:p w14:paraId="4D5EF307" w14:textId="658199F1" w:rsidR="00467F13" w:rsidRPr="001C4EF9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4.1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4.5</w:t>
            </w:r>
            <w:r w:rsidRPr="001C4EF9">
              <w:rPr>
                <w:rFonts w:ascii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0" w:type="auto"/>
            <w:vAlign w:val="center"/>
          </w:tcPr>
          <w:p w14:paraId="4E9E2CC8" w14:textId="2FD329D8" w:rsidR="00467F13" w:rsidRPr="00C43A32" w:rsidRDefault="00467F13" w:rsidP="00467F13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31.2</w:t>
            </w:r>
            <w:r w:rsidRPr="009B46C1">
              <w:rPr>
                <w:rFonts w:ascii="Arial" w:eastAsia="Malgun Gothic" w:hAnsi="Arial" w:cs="Arial"/>
                <w:b/>
                <w:color w:val="auto"/>
                <w:lang w:eastAsia="ko-KR"/>
              </w:rPr>
              <w:t>,&lt;.001</w:t>
            </w:r>
          </w:p>
        </w:tc>
      </w:tr>
      <w:tr w:rsidR="00467F13" w:rsidRPr="00C43A32" w14:paraId="31691595" w14:textId="77777777" w:rsidTr="00C43A32">
        <w:tc>
          <w:tcPr>
            <w:tcW w:w="2046" w:type="pct"/>
            <w:gridSpan w:val="2"/>
          </w:tcPr>
          <w:p w14:paraId="2B7239B2" w14:textId="1FCE2793" w:rsidR="00467F13" w:rsidRPr="001C4EF9" w:rsidRDefault="00467F13" w:rsidP="00467F13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CRP (mg/dl), </w:t>
            </w:r>
            <w:r w:rsidRPr="001C4EF9">
              <w:rPr>
                <w:rFonts w:ascii="Arial" w:hAnsi="Arial" w:cs="Arial"/>
                <w:bCs/>
                <w:color w:val="auto"/>
                <w:lang w:eastAsia="ko-KR"/>
              </w:rPr>
              <w:t>normal (&lt;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0.3mg/dl</w:t>
            </w:r>
            <w:r w:rsidRPr="001C4EF9">
              <w:rPr>
                <w:rFonts w:ascii="Arial" w:hAnsi="Arial" w:cs="Arial"/>
                <w:bCs/>
                <w:color w:val="auto"/>
                <w:lang w:eastAsia="ko-KR"/>
              </w:rPr>
              <w:t xml:space="preserve">),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mean ± S</w:t>
            </w:r>
            <w:r w:rsidR="002C5210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</w:p>
        </w:tc>
        <w:tc>
          <w:tcPr>
            <w:tcW w:w="1237" w:type="pct"/>
          </w:tcPr>
          <w:p w14:paraId="581C2CE4" w14:textId="4D74D7FC" w:rsidR="00467F13" w:rsidRPr="00C43A32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12.9</w:t>
            </w:r>
            <w:r w:rsidRPr="00C43A32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5.9</w:t>
            </w:r>
            <w:r w:rsidRPr="00C43A32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</w:tcPr>
          <w:p w14:paraId="4BF30EC1" w14:textId="7FC83727" w:rsidR="00467F13" w:rsidRPr="00C43A32" w:rsidRDefault="00467F13" w:rsidP="00467F1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5.6</w:t>
            </w:r>
            <w:r w:rsidRPr="00C43A32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9.3</w:t>
            </w:r>
            <w:r w:rsidRPr="00C43A32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0" w:type="auto"/>
            <w:vAlign w:val="center"/>
          </w:tcPr>
          <w:p w14:paraId="4689D97B" w14:textId="6CEB3D26" w:rsidR="00467F13" w:rsidRPr="00C43A32" w:rsidRDefault="00467F13" w:rsidP="00467F13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28.5, </w:t>
            </w:r>
            <w:r w:rsidRPr="009B46C1">
              <w:rPr>
                <w:rFonts w:ascii="Arial" w:eastAsia="Malgun Gothic" w:hAnsi="Arial" w:cs="Arial"/>
                <w:b/>
                <w:color w:val="auto"/>
                <w:lang w:eastAsia="ko-KR"/>
              </w:rPr>
              <w:t>.001</w:t>
            </w:r>
          </w:p>
        </w:tc>
      </w:tr>
      <w:tr w:rsidR="002F639C" w:rsidRPr="00C43A32" w14:paraId="47447A33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276DBD10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N</w:t>
            </w:r>
            <w:r w:rsidRPr="001C4EF9">
              <w:rPr>
                <w:rFonts w:ascii="Arial" w:hAnsi="Arial" w:cs="Arial"/>
                <w:color w:val="auto"/>
                <w:shd w:val="clear" w:color="auto" w:fill="FFFFFF"/>
              </w:rPr>
              <w:t>eutrophil: lymphocyte ratio (NLR)</w:t>
            </w: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(n, %)</w:t>
            </w:r>
          </w:p>
          <w:p w14:paraId="37FAD0AD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Lower than normal range</w:t>
            </w:r>
          </w:p>
          <w:p w14:paraId="2C2449BA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Normal range (1 to 3)</w:t>
            </w:r>
          </w:p>
          <w:p w14:paraId="072D25FD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Higher than normal range</w:t>
            </w:r>
          </w:p>
        </w:tc>
        <w:tc>
          <w:tcPr>
            <w:tcW w:w="1328" w:type="pct"/>
            <w:gridSpan w:val="2"/>
          </w:tcPr>
          <w:p w14:paraId="06090FFB" w14:textId="585259FB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392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(55.4)</w:t>
            </w:r>
          </w:p>
          <w:p w14:paraId="24B6D053" w14:textId="4FC3096D" w:rsidR="002F639C" w:rsidRPr="00C43A32" w:rsidRDefault="002F639C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="00921CB2"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234</w:t>
            </w: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(33.1)</w:t>
            </w:r>
          </w:p>
          <w:p w14:paraId="7C2E598C" w14:textId="4901004D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81 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(11.5)</w:t>
            </w:r>
          </w:p>
        </w:tc>
        <w:tc>
          <w:tcPr>
            <w:tcW w:w="1160" w:type="pct"/>
          </w:tcPr>
          <w:p w14:paraId="3447082B" w14:textId="04529F89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349</w:t>
            </w:r>
            <w:r w:rsidR="002F639C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(33.9)</w:t>
            </w:r>
          </w:p>
          <w:p w14:paraId="24113808" w14:textId="28A37ED9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350</w:t>
            </w:r>
            <w:r w:rsidR="002F639C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(34.1)</w:t>
            </w:r>
          </w:p>
          <w:p w14:paraId="7E169E03" w14:textId="0834DC4D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329</w:t>
            </w:r>
            <w:r w:rsidR="002F639C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(32.0)</w:t>
            </w:r>
          </w:p>
        </w:tc>
        <w:tc>
          <w:tcPr>
            <w:tcW w:w="0" w:type="auto"/>
            <w:vAlign w:val="center"/>
          </w:tcPr>
          <w:p w14:paraId="54254DDA" w14:textId="77777777" w:rsidR="002F639C" w:rsidRPr="00C43A32" w:rsidRDefault="002F639C" w:rsidP="002F639C">
            <w:pPr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24.9, </w:t>
            </w:r>
            <w:r w:rsidRPr="009B46C1">
              <w:rPr>
                <w:rFonts w:ascii="Arial" w:eastAsia="Malgun Gothic" w:hAnsi="Arial" w:cs="Arial"/>
                <w:b/>
                <w:color w:val="auto"/>
                <w:lang w:eastAsia="ko-KR"/>
              </w:rPr>
              <w:t>.024</w:t>
            </w:r>
          </w:p>
          <w:p w14:paraId="04A84AA6" w14:textId="77777777" w:rsidR="002F639C" w:rsidRPr="00C43A32" w:rsidRDefault="002F639C" w:rsidP="002F639C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2F639C" w:rsidRPr="00C43A32" w14:paraId="2421D8A4" w14:textId="77777777" w:rsidTr="00C43A32">
        <w:tc>
          <w:tcPr>
            <w:tcW w:w="1955" w:type="pct"/>
          </w:tcPr>
          <w:p w14:paraId="2910E3B3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P</w:t>
            </w:r>
            <w:r w:rsidRPr="001C4EF9">
              <w:rPr>
                <w:rFonts w:ascii="Arial" w:hAnsi="Arial" w:cs="Arial"/>
                <w:color w:val="auto"/>
                <w:shd w:val="clear" w:color="auto" w:fill="FFFFFF"/>
              </w:rPr>
              <w:t xml:space="preserve">latelet: </w:t>
            </w: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L</w:t>
            </w:r>
            <w:r w:rsidRPr="001C4EF9">
              <w:rPr>
                <w:rFonts w:ascii="Arial" w:hAnsi="Arial" w:cs="Arial"/>
                <w:color w:val="auto"/>
                <w:shd w:val="clear" w:color="auto" w:fill="FFFFFF"/>
              </w:rPr>
              <w:t>ymphocyte ratio (PLR)</w:t>
            </w: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(n, %)</w:t>
            </w:r>
          </w:p>
          <w:p w14:paraId="07FC1675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Lower than normal range</w:t>
            </w:r>
          </w:p>
          <w:p w14:paraId="6CF64478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Normal range (80 to 150)</w:t>
            </w:r>
          </w:p>
          <w:p w14:paraId="3EAD91C0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Higher than normal range</w:t>
            </w:r>
          </w:p>
        </w:tc>
        <w:tc>
          <w:tcPr>
            <w:tcW w:w="1328" w:type="pct"/>
            <w:gridSpan w:val="2"/>
          </w:tcPr>
          <w:p w14:paraId="37932C24" w14:textId="77777777" w:rsidR="00C43A32" w:rsidRDefault="00C43A32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  <w:p w14:paraId="4C271D8B" w14:textId="52F90DCC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227 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(32.1)</w:t>
            </w:r>
          </w:p>
          <w:p w14:paraId="13A5328B" w14:textId="4EDDC375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301 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(42.5)</w:t>
            </w:r>
          </w:p>
          <w:p w14:paraId="68103D0E" w14:textId="67E35964" w:rsidR="002F639C" w:rsidRPr="00C43A32" w:rsidRDefault="002F639C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1</w:t>
            </w:r>
            <w:r w:rsidR="00921CB2"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80 </w:t>
            </w: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(25.4)</w:t>
            </w:r>
          </w:p>
        </w:tc>
        <w:tc>
          <w:tcPr>
            <w:tcW w:w="1160" w:type="pct"/>
          </w:tcPr>
          <w:p w14:paraId="4558AC2C" w14:textId="77777777" w:rsidR="00C43A32" w:rsidRDefault="00C43A32" w:rsidP="002F639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1C70734E" w14:textId="24114389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140</w:t>
            </w:r>
            <w:r w:rsidR="002F639C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(13.6)</w:t>
            </w:r>
          </w:p>
          <w:p w14:paraId="21043E4C" w14:textId="4A96D4ED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570</w:t>
            </w:r>
            <w:r w:rsidR="002F639C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(55.4)</w:t>
            </w:r>
          </w:p>
          <w:p w14:paraId="13E67B0C" w14:textId="3DD44BC7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319</w:t>
            </w:r>
            <w:r w:rsidR="002F639C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(31.0)</w:t>
            </w:r>
          </w:p>
        </w:tc>
        <w:tc>
          <w:tcPr>
            <w:tcW w:w="0" w:type="auto"/>
            <w:vAlign w:val="center"/>
          </w:tcPr>
          <w:p w14:paraId="0C0B2F4A" w14:textId="1FA60662" w:rsidR="002F639C" w:rsidRPr="00C43A32" w:rsidRDefault="002F639C" w:rsidP="002F639C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1.5 .651</w:t>
            </w:r>
          </w:p>
        </w:tc>
      </w:tr>
      <w:tr w:rsidR="002F639C" w:rsidRPr="00C43A32" w14:paraId="05283700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4180CC3E" w14:textId="77777777" w:rsidR="002F639C" w:rsidRPr="00C43A32" w:rsidRDefault="002F639C" w:rsidP="002F639C">
            <w:pPr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Previous cancer treatment history (n, %)</w:t>
            </w:r>
          </w:p>
        </w:tc>
      </w:tr>
      <w:tr w:rsidR="002F639C" w:rsidRPr="00C43A32" w14:paraId="352B2BCC" w14:textId="77777777" w:rsidTr="00C43A32">
        <w:tc>
          <w:tcPr>
            <w:tcW w:w="1955" w:type="pct"/>
            <w:tcBorders>
              <w:top w:val="nil"/>
              <w:bottom w:val="nil"/>
            </w:tcBorders>
          </w:tcPr>
          <w:p w14:paraId="72D2B19F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Radiation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17F50A90" w14:textId="64E68777" w:rsidR="002F639C" w:rsidRPr="00C43A32" w:rsidRDefault="0080792E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62</w:t>
            </w:r>
            <w:r w:rsidR="00F352BB"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 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(8.8)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2EA2FC12" w14:textId="7D7F081A" w:rsidR="002F639C" w:rsidRPr="00C43A32" w:rsidRDefault="0080792E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114</w:t>
            </w:r>
            <w:r w:rsidR="002F639C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(11.1)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AD1C80" w14:textId="6304D1BC" w:rsidR="002F639C" w:rsidRPr="00C43A32" w:rsidRDefault="002F639C" w:rsidP="002F639C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0.4., .512</w:t>
            </w:r>
          </w:p>
        </w:tc>
      </w:tr>
      <w:tr w:rsidR="002F639C" w:rsidRPr="00C43A32" w14:paraId="3D638237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  <w:tcBorders>
              <w:top w:val="nil"/>
              <w:bottom w:val="nil"/>
            </w:tcBorders>
          </w:tcPr>
          <w:p w14:paraId="543C0E05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Immunotherapy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1EF2B8A6" w14:textId="12EB5B35" w:rsidR="002F639C" w:rsidRPr="00C43A32" w:rsidRDefault="0080792E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57</w:t>
            </w:r>
            <w:r w:rsidR="00F352BB"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 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(8.1)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60A2822F" w14:textId="7CAF3564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67</w:t>
            </w:r>
            <w:r w:rsidR="002F639C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(6.5)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6922A9" w14:textId="77777777" w:rsidR="002F639C" w:rsidRPr="00C43A32" w:rsidRDefault="002F639C" w:rsidP="002F639C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2F639C" w:rsidRPr="00C43A32" w14:paraId="7DD4B4D1" w14:textId="77777777" w:rsidTr="00C43A32">
        <w:tc>
          <w:tcPr>
            <w:tcW w:w="1955" w:type="pct"/>
            <w:tcBorders>
              <w:top w:val="nil"/>
            </w:tcBorders>
          </w:tcPr>
          <w:p w14:paraId="2D874323" w14:textId="77777777" w:rsidR="002F639C" w:rsidRPr="001C4EF9" w:rsidRDefault="002F639C" w:rsidP="002F639C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GI tract surgery</w:t>
            </w:r>
          </w:p>
        </w:tc>
        <w:tc>
          <w:tcPr>
            <w:tcW w:w="1328" w:type="pct"/>
            <w:gridSpan w:val="2"/>
            <w:tcBorders>
              <w:top w:val="nil"/>
            </w:tcBorders>
          </w:tcPr>
          <w:p w14:paraId="3927504F" w14:textId="21A92688" w:rsidR="002F639C" w:rsidRPr="00C43A32" w:rsidRDefault="0080792E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588</w:t>
            </w:r>
            <w:r w:rsidR="00F352BB"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 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>(83.1)</w:t>
            </w:r>
          </w:p>
        </w:tc>
        <w:tc>
          <w:tcPr>
            <w:tcW w:w="1160" w:type="pct"/>
            <w:tcBorders>
              <w:top w:val="nil"/>
            </w:tcBorders>
          </w:tcPr>
          <w:p w14:paraId="3440C230" w14:textId="3CA55E56" w:rsidR="002F639C" w:rsidRPr="00C43A32" w:rsidRDefault="00921CB2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847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(82.4)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3667CF6" w14:textId="77777777" w:rsidR="002F639C" w:rsidRPr="00C43A32" w:rsidRDefault="002F639C" w:rsidP="002F639C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2F639C" w:rsidRPr="00C43A32" w14:paraId="2EBB87A2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6429B2C1" w14:textId="77777777" w:rsidR="002F639C" w:rsidRPr="00C43A32" w:rsidRDefault="002F639C" w:rsidP="002F639C">
            <w:pPr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hAnsi="Arial" w:cs="Arial"/>
                <w:color w:val="auto"/>
                <w:lang w:eastAsia="ko-KR"/>
              </w:rPr>
              <w:t>Cancer Health Behaviors (Yes)</w:t>
            </w:r>
            <w:r w:rsidRPr="00C43A32">
              <w:rPr>
                <w:rFonts w:ascii="Arial" w:eastAsiaTheme="minorEastAsia" w:hAnsi="Arial" w:cs="Arial"/>
                <w:color w:val="auto"/>
                <w:lang w:eastAsia="ko-KR"/>
              </w:rPr>
              <w:t>,(n,%)</w:t>
            </w:r>
          </w:p>
        </w:tc>
      </w:tr>
      <w:tr w:rsidR="002F639C" w:rsidRPr="00C43A32" w14:paraId="1F72CA39" w14:textId="77777777" w:rsidTr="00C43A32">
        <w:tc>
          <w:tcPr>
            <w:tcW w:w="1955" w:type="pct"/>
            <w:tcBorders>
              <w:top w:val="nil"/>
              <w:bottom w:val="nil"/>
            </w:tcBorders>
          </w:tcPr>
          <w:p w14:paraId="6B4F0C71" w14:textId="77777777" w:rsidR="002F639C" w:rsidRPr="001C4EF9" w:rsidRDefault="005A1F65" w:rsidP="002F639C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sdt>
              <w:sdtPr>
                <w:rPr>
                  <w:rFonts w:ascii="Arial" w:eastAsiaTheme="minorEastAsia" w:hAnsi="Arial" w:cs="Arial"/>
                  <w:color w:val="auto"/>
                  <w:lang w:eastAsia="ko-KR"/>
                </w:rPr>
                <w:tag w:val="goog_rdk_244"/>
                <w:id w:val="-773474445"/>
              </w:sdtPr>
              <w:sdtEndPr/>
              <w:sdtContent/>
            </w:sdt>
            <w:r w:rsidR="002F639C" w:rsidRPr="001C4EF9">
              <w:rPr>
                <w:rFonts w:ascii="Arial" w:hAnsi="Arial" w:cs="Arial"/>
                <w:color w:val="auto"/>
                <w:lang w:eastAsia="ko-KR"/>
              </w:rPr>
              <w:t xml:space="preserve">   Current </w:t>
            </w:r>
            <w:r w:rsidR="002F639C" w:rsidRPr="001C4EF9">
              <w:rPr>
                <w:rFonts w:ascii="Arial" w:eastAsia="Arial" w:hAnsi="Arial" w:cs="Arial"/>
                <w:color w:val="auto"/>
                <w:lang w:eastAsia="ko-KR"/>
              </w:rPr>
              <w:t>Smoking Status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529D4CE7" w14:textId="7FB6F597" w:rsidR="002F639C" w:rsidRPr="00C43A32" w:rsidRDefault="0080792E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74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(10.4)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779C0B83" w14:textId="5E24E5FF" w:rsidR="002F639C" w:rsidRPr="00C43A32" w:rsidRDefault="0080792E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88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(8.6)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729960" w14:textId="4869BF54" w:rsidR="002F639C" w:rsidRPr="00C43A32" w:rsidRDefault="002F639C" w:rsidP="002F639C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color w:val="auto"/>
                <w:lang w:eastAsia="ko-KR"/>
              </w:rPr>
              <w:t>0.6, .222</w:t>
            </w:r>
          </w:p>
        </w:tc>
      </w:tr>
      <w:tr w:rsidR="002F639C" w:rsidRPr="00C43A32" w14:paraId="061A5CC8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  <w:tcBorders>
              <w:top w:val="nil"/>
              <w:bottom w:val="nil"/>
            </w:tcBorders>
          </w:tcPr>
          <w:p w14:paraId="11C4B817" w14:textId="77777777" w:rsidR="002F639C" w:rsidRPr="001C4EF9" w:rsidRDefault="005A1F65" w:rsidP="002F639C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sdt>
              <w:sdtPr>
                <w:rPr>
                  <w:rFonts w:ascii="Arial" w:eastAsiaTheme="minorEastAsia" w:hAnsi="Arial" w:cs="Arial"/>
                  <w:color w:val="auto"/>
                  <w:lang w:eastAsia="ko-KR"/>
                </w:rPr>
                <w:tag w:val="goog_rdk_245"/>
                <w:id w:val="158504310"/>
              </w:sdtPr>
              <w:sdtEndPr/>
              <w:sdtContent/>
            </w:sdt>
            <w:r w:rsidR="002F639C" w:rsidRPr="001C4EF9">
              <w:rPr>
                <w:rFonts w:ascii="Arial" w:hAnsi="Arial" w:cs="Arial"/>
                <w:color w:val="auto"/>
                <w:lang w:eastAsia="ko-KR"/>
              </w:rPr>
              <w:t xml:space="preserve">   </w:t>
            </w:r>
            <w:r w:rsidR="002F639C" w:rsidRPr="001C4EF9">
              <w:rPr>
                <w:rFonts w:ascii="Arial" w:eastAsia="Arial" w:hAnsi="Arial" w:cs="Arial"/>
                <w:color w:val="auto"/>
                <w:lang w:eastAsia="ko-KR"/>
              </w:rPr>
              <w:t>Current Heavy Alcohol Use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42D6F37E" w14:textId="1D2754C0" w:rsidR="002F639C" w:rsidRPr="00C43A32" w:rsidRDefault="0080792E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86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(12.1</w:t>
            </w:r>
            <w:r w:rsidR="002F639C" w:rsidRPr="00C43A32">
              <w:rPr>
                <w:rFonts w:ascii="Arial" w:eastAsia="Malgun Gothic" w:hAnsi="Arial" w:cs="Arial"/>
                <w:b/>
                <w:color w:val="auto"/>
                <w:lang w:eastAsia="ko-KR"/>
              </w:rPr>
              <w:t>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4B47F7E6" w14:textId="15F4BDEF" w:rsidR="002F639C" w:rsidRPr="00C43A32" w:rsidRDefault="0080792E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133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(12.9)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FE0534" w14:textId="17E3CC08" w:rsidR="002F639C" w:rsidRPr="00C43A32" w:rsidRDefault="002F639C" w:rsidP="002F639C">
            <w:pPr>
              <w:spacing w:line="240" w:lineRule="auto"/>
              <w:jc w:val="center"/>
              <w:rPr>
                <w:rFonts w:ascii="Arial" w:eastAsia="Malgun Gothic" w:hAnsi="Arial" w:cs="Arial"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color w:val="auto"/>
                <w:lang w:eastAsia="ko-KR"/>
              </w:rPr>
              <w:t>1.5, .539</w:t>
            </w:r>
          </w:p>
        </w:tc>
      </w:tr>
      <w:tr w:rsidR="002F639C" w:rsidRPr="00C43A32" w14:paraId="45653F48" w14:textId="77777777" w:rsidTr="00C43A32">
        <w:tc>
          <w:tcPr>
            <w:tcW w:w="1955" w:type="pct"/>
            <w:tcBorders>
              <w:top w:val="nil"/>
              <w:bottom w:val="single" w:sz="12" w:space="0" w:color="000000" w:themeColor="text1"/>
            </w:tcBorders>
          </w:tcPr>
          <w:p w14:paraId="3C6623AC" w14:textId="77777777" w:rsidR="002F639C" w:rsidRPr="001C4EF9" w:rsidRDefault="005A1F65" w:rsidP="002F639C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sdt>
              <w:sdtPr>
                <w:rPr>
                  <w:rFonts w:ascii="Arial" w:hAnsi="Arial" w:cs="Arial"/>
                  <w:color w:val="auto"/>
                  <w:lang w:eastAsia="ko-KR"/>
                </w:rPr>
                <w:tag w:val="goog_rdk_246"/>
                <w:id w:val="1097290614"/>
              </w:sdtPr>
              <w:sdtEndPr/>
              <w:sdtContent>
                <w:r w:rsidR="002F639C" w:rsidRPr="001C4EF9">
                  <w:rPr>
                    <w:rFonts w:ascii="Arial" w:hAnsi="Arial" w:cs="Arial"/>
                    <w:color w:val="auto"/>
                    <w:lang w:eastAsia="ko-KR"/>
                  </w:rPr>
                  <w:t xml:space="preserve"> </w:t>
                </w:r>
              </w:sdtContent>
            </w:sdt>
            <w:r w:rsidR="002F639C" w:rsidRPr="001C4EF9">
              <w:rPr>
                <w:rFonts w:ascii="Arial" w:hAnsi="Arial" w:cs="Arial"/>
                <w:color w:val="auto"/>
                <w:lang w:eastAsia="ko-KR"/>
              </w:rPr>
              <w:t xml:space="preserve">  </w:t>
            </w:r>
            <w:r w:rsidR="002F639C" w:rsidRPr="001C4EF9">
              <w:rPr>
                <w:rFonts w:ascii="Arial" w:eastAsia="Arial" w:hAnsi="Arial" w:cs="Arial"/>
                <w:color w:val="auto"/>
                <w:lang w:eastAsia="ko-KR"/>
              </w:rPr>
              <w:t xml:space="preserve">Regular </w:t>
            </w:r>
            <w:r w:rsidR="002F639C" w:rsidRPr="001C4EF9">
              <w:rPr>
                <w:rFonts w:ascii="Arial" w:eastAsiaTheme="minorEastAsia" w:hAnsi="Arial" w:cs="Arial"/>
                <w:color w:val="auto"/>
                <w:lang w:eastAsia="ko-KR"/>
              </w:rPr>
              <w:t>P</w:t>
            </w:r>
            <w:r w:rsidR="002F639C" w:rsidRPr="001C4EF9">
              <w:rPr>
                <w:rFonts w:ascii="Arial" w:eastAsia="Arial" w:hAnsi="Arial" w:cs="Arial"/>
                <w:color w:val="auto"/>
                <w:lang w:eastAsia="ko-KR"/>
              </w:rPr>
              <w:t xml:space="preserve">hysical </w:t>
            </w:r>
            <w:r w:rsidR="002F639C" w:rsidRPr="001C4EF9">
              <w:rPr>
                <w:rFonts w:ascii="Arial" w:eastAsiaTheme="minorEastAsia" w:hAnsi="Arial" w:cs="Arial"/>
                <w:color w:val="auto"/>
                <w:lang w:eastAsia="ko-KR"/>
              </w:rPr>
              <w:t>A</w:t>
            </w:r>
            <w:r w:rsidR="002F639C" w:rsidRPr="001C4EF9">
              <w:rPr>
                <w:rFonts w:ascii="Arial" w:eastAsia="Arial" w:hAnsi="Arial" w:cs="Arial"/>
                <w:color w:val="auto"/>
                <w:lang w:eastAsia="ko-KR"/>
              </w:rPr>
              <w:t>ctivity</w:t>
            </w:r>
          </w:p>
        </w:tc>
        <w:tc>
          <w:tcPr>
            <w:tcW w:w="1328" w:type="pct"/>
            <w:gridSpan w:val="2"/>
            <w:tcBorders>
              <w:top w:val="nil"/>
              <w:bottom w:val="single" w:sz="12" w:space="0" w:color="000000" w:themeColor="text1"/>
            </w:tcBorders>
          </w:tcPr>
          <w:p w14:paraId="35734E1C" w14:textId="775EEBF6" w:rsidR="002F639C" w:rsidRPr="00C43A32" w:rsidRDefault="0080792E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137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(19.4)</w:t>
            </w:r>
          </w:p>
        </w:tc>
        <w:tc>
          <w:tcPr>
            <w:tcW w:w="1160" w:type="pct"/>
            <w:tcBorders>
              <w:top w:val="nil"/>
              <w:bottom w:val="single" w:sz="12" w:space="0" w:color="000000" w:themeColor="text1"/>
            </w:tcBorders>
          </w:tcPr>
          <w:p w14:paraId="23884CBC" w14:textId="66F0AC42" w:rsidR="002F639C" w:rsidRPr="00C43A32" w:rsidRDefault="0080792E" w:rsidP="002F639C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218</w:t>
            </w:r>
            <w:r w:rsidR="002F639C" w:rsidRPr="00C43A32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(21.2)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vAlign w:val="center"/>
          </w:tcPr>
          <w:p w14:paraId="3EF4837E" w14:textId="6AD89638" w:rsidR="002F639C" w:rsidRPr="00C43A32" w:rsidRDefault="002F639C" w:rsidP="002F639C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color w:val="auto"/>
                <w:lang w:eastAsia="ko-KR"/>
              </w:rPr>
              <w:t>3.1, .412</w:t>
            </w:r>
          </w:p>
        </w:tc>
      </w:tr>
      <w:tr w:rsidR="00E50FAA" w:rsidRPr="00C43A32" w14:paraId="318C9B5A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8398412" w14:textId="77777777" w:rsidR="00E50FAA" w:rsidRPr="00C43A32" w:rsidRDefault="00E50FAA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Social Determinants of Health (SDOH) variables available from EHR (n, %)</w:t>
            </w:r>
          </w:p>
        </w:tc>
      </w:tr>
      <w:tr w:rsidR="009B46C1" w:rsidRPr="00C43A32" w14:paraId="0BB88B05" w14:textId="77777777" w:rsidTr="001C77F2">
        <w:tc>
          <w:tcPr>
            <w:tcW w:w="1955" w:type="pct"/>
            <w:tcBorders>
              <w:top w:val="single" w:sz="12" w:space="0" w:color="000000" w:themeColor="text1"/>
              <w:bottom w:val="nil"/>
            </w:tcBorders>
          </w:tcPr>
          <w:p w14:paraId="7A30AC59" w14:textId="77777777" w:rsidR="009B46C1" w:rsidRPr="001C4EF9" w:rsidRDefault="009B46C1" w:rsidP="007F30B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Marital status</w:t>
            </w:r>
          </w:p>
        </w:tc>
        <w:tc>
          <w:tcPr>
            <w:tcW w:w="1328" w:type="pct"/>
            <w:gridSpan w:val="2"/>
            <w:tcBorders>
              <w:top w:val="single" w:sz="12" w:space="0" w:color="000000" w:themeColor="text1"/>
              <w:bottom w:val="nil"/>
            </w:tcBorders>
          </w:tcPr>
          <w:p w14:paraId="3850DEAC" w14:textId="77777777" w:rsidR="009B46C1" w:rsidRPr="00C43A32" w:rsidRDefault="009B46C1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  <w:tc>
          <w:tcPr>
            <w:tcW w:w="1160" w:type="pct"/>
            <w:tcBorders>
              <w:top w:val="single" w:sz="12" w:space="0" w:color="000000" w:themeColor="text1"/>
              <w:bottom w:val="nil"/>
            </w:tcBorders>
          </w:tcPr>
          <w:p w14:paraId="117B4E92" w14:textId="77777777" w:rsidR="009B46C1" w:rsidRPr="00C43A32" w:rsidRDefault="009B46C1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  <w:tc>
          <w:tcPr>
            <w:tcW w:w="557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281E199" w14:textId="77777777" w:rsidR="009B46C1" w:rsidRPr="00C43A32" w:rsidRDefault="009B46C1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11.3, .014</w:t>
            </w:r>
          </w:p>
        </w:tc>
      </w:tr>
      <w:tr w:rsidR="009B46C1" w:rsidRPr="00C43A32" w14:paraId="08FCDCC2" w14:textId="77777777" w:rsidTr="001C7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  <w:tcBorders>
              <w:top w:val="nil"/>
              <w:bottom w:val="nil"/>
            </w:tcBorders>
          </w:tcPr>
          <w:p w14:paraId="41B9E987" w14:textId="77777777" w:rsidR="009B46C1" w:rsidRPr="001C4EF9" w:rsidRDefault="009B46C1" w:rsidP="007F30B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Married/Partnered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1440A80D" w14:textId="7FD15F1D" w:rsidR="009B46C1" w:rsidRPr="00C43A32" w:rsidRDefault="009B46C1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424</w:t>
            </w: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(60)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0F7BC38E" w14:textId="122BB10C" w:rsidR="009B46C1" w:rsidRPr="00C43A32" w:rsidRDefault="009B46C1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432 </w:t>
            </w: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(42)</w:t>
            </w:r>
          </w:p>
        </w:tc>
        <w:tc>
          <w:tcPr>
            <w:tcW w:w="557" w:type="pct"/>
            <w:vMerge/>
            <w:tcBorders>
              <w:bottom w:val="nil"/>
            </w:tcBorders>
            <w:vAlign w:val="center"/>
          </w:tcPr>
          <w:p w14:paraId="1A09E758" w14:textId="77777777" w:rsidR="009B46C1" w:rsidRPr="00C43A32" w:rsidRDefault="009B46C1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E50FAA" w:rsidRPr="00C43A32" w14:paraId="1ECAB7D3" w14:textId="77777777" w:rsidTr="00C43A32">
        <w:tc>
          <w:tcPr>
            <w:tcW w:w="1955" w:type="pct"/>
            <w:tcBorders>
              <w:top w:val="nil"/>
            </w:tcBorders>
          </w:tcPr>
          <w:p w14:paraId="67ADC462" w14:textId="77777777" w:rsidR="00E50FAA" w:rsidRPr="001C4EF9" w:rsidRDefault="00E50FAA" w:rsidP="007F30B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</w:t>
            </w:r>
            <w:r w:rsidRPr="001C4EF9">
              <w:rPr>
                <w:rFonts w:ascii="Arial" w:hAnsi="Arial" w:cs="Arial"/>
                <w:color w:val="auto"/>
                <w:lang w:eastAsia="ko-KR"/>
              </w:rPr>
              <w:t>D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ivorced/Widowed/Single</w:t>
            </w:r>
          </w:p>
        </w:tc>
        <w:tc>
          <w:tcPr>
            <w:tcW w:w="1328" w:type="pct"/>
            <w:gridSpan w:val="2"/>
            <w:tcBorders>
              <w:top w:val="nil"/>
            </w:tcBorders>
          </w:tcPr>
          <w:p w14:paraId="1053CF80" w14:textId="46F31825" w:rsidR="00E50FAA" w:rsidRPr="00C43A32" w:rsidRDefault="0080792E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283</w:t>
            </w:r>
            <w:r w:rsidR="00E50FAA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(40)</w:t>
            </w:r>
          </w:p>
        </w:tc>
        <w:tc>
          <w:tcPr>
            <w:tcW w:w="1160" w:type="pct"/>
            <w:tcBorders>
              <w:top w:val="nil"/>
            </w:tcBorders>
          </w:tcPr>
          <w:p w14:paraId="7A4C2A8D" w14:textId="095801B3" w:rsidR="00E50FAA" w:rsidRPr="00C43A32" w:rsidRDefault="0080792E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596</w:t>
            </w:r>
            <w:r w:rsidR="00E50FAA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(58)</w:t>
            </w:r>
          </w:p>
        </w:tc>
        <w:tc>
          <w:tcPr>
            <w:tcW w:w="557" w:type="pct"/>
            <w:tcBorders>
              <w:top w:val="nil"/>
            </w:tcBorders>
            <w:vAlign w:val="center"/>
          </w:tcPr>
          <w:p w14:paraId="5709673F" w14:textId="77777777" w:rsidR="00E50FAA" w:rsidRPr="00C43A32" w:rsidRDefault="00E50FAA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E50FAA" w:rsidRPr="00C43A32" w14:paraId="72782A1D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61FAEE9F" w14:textId="3BF40255" w:rsidR="00E50FAA" w:rsidRPr="001C4EF9" w:rsidRDefault="00E50FAA" w:rsidP="007F30B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Primary Insurance Types</w:t>
            </w:r>
          </w:p>
          <w:p w14:paraId="72A122D9" w14:textId="77777777" w:rsidR="00E50FAA" w:rsidRPr="001C4EF9" w:rsidRDefault="00E50FAA" w:rsidP="007F30B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Private</w:t>
            </w:r>
          </w:p>
          <w:p w14:paraId="2AC2DDE9" w14:textId="77777777" w:rsidR="00E50FAA" w:rsidRPr="001C4EF9" w:rsidRDefault="00E50FAA" w:rsidP="007F30B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Medicare/Medicaid</w:t>
            </w:r>
          </w:p>
        </w:tc>
        <w:tc>
          <w:tcPr>
            <w:tcW w:w="1328" w:type="pct"/>
            <w:gridSpan w:val="2"/>
          </w:tcPr>
          <w:p w14:paraId="10C80FE2" w14:textId="77777777" w:rsidR="00E50FAA" w:rsidRPr="00C43A32" w:rsidRDefault="00E50FAA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66161B94" w14:textId="4FD0D734" w:rsidR="00E50FAA" w:rsidRPr="00C43A32" w:rsidRDefault="006F69C2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349</w:t>
            </w:r>
            <w:r w:rsidR="00E50FAA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(49.3)</w:t>
            </w:r>
          </w:p>
          <w:p w14:paraId="792CEBBB" w14:textId="175DA735" w:rsidR="00E50FAA" w:rsidRPr="00C43A32" w:rsidRDefault="006F69C2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358 </w:t>
            </w:r>
            <w:r w:rsidR="00E50FAA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(50.7)</w:t>
            </w:r>
          </w:p>
        </w:tc>
        <w:tc>
          <w:tcPr>
            <w:tcW w:w="1160" w:type="pct"/>
          </w:tcPr>
          <w:p w14:paraId="4B5C6583" w14:textId="77777777" w:rsidR="00E50FAA" w:rsidRPr="00C43A32" w:rsidRDefault="00E50FAA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32AF20BE" w14:textId="7FD34D4D" w:rsidR="00E50FAA" w:rsidRPr="00C43A32" w:rsidRDefault="009E65E3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497</w:t>
            </w:r>
            <w:r w:rsidR="00E50FAA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(48.3)</w:t>
            </w:r>
          </w:p>
          <w:p w14:paraId="0387DDD0" w14:textId="23923488" w:rsidR="00E50FAA" w:rsidRPr="00C43A32" w:rsidRDefault="009E65E3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532</w:t>
            </w:r>
            <w:r w:rsidR="00E50FAA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(51.7)</w:t>
            </w:r>
          </w:p>
        </w:tc>
        <w:tc>
          <w:tcPr>
            <w:tcW w:w="557" w:type="pct"/>
            <w:vAlign w:val="center"/>
          </w:tcPr>
          <w:p w14:paraId="0E551E4D" w14:textId="77777777" w:rsidR="00E50FAA" w:rsidRPr="00C43A32" w:rsidRDefault="00E50FAA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0.15, </w:t>
            </w:r>
            <w:r w:rsidRPr="00C43A32">
              <w:rPr>
                <w:rFonts w:ascii="Arial" w:eastAsia="Arial" w:hAnsi="Arial" w:cs="Arial"/>
                <w:bCs/>
                <w:color w:val="auto"/>
                <w:lang w:eastAsia="ko-KR"/>
              </w:rPr>
              <w:t>.</w:t>
            </w: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611</w:t>
            </w:r>
          </w:p>
        </w:tc>
      </w:tr>
      <w:tr w:rsidR="007E2023" w:rsidRPr="00C43A32" w14:paraId="47E0C589" w14:textId="77777777" w:rsidTr="00C43A32">
        <w:tc>
          <w:tcPr>
            <w:tcW w:w="1955" w:type="pct"/>
          </w:tcPr>
          <w:p w14:paraId="709C1982" w14:textId="41DB07A8" w:rsidR="007E2023" w:rsidRPr="001C4EF9" w:rsidRDefault="007E2023" w:rsidP="007E202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Area Deprivation Index (ADI), Tertile: 0-33</w:t>
            </w:r>
          </w:p>
          <w:p w14:paraId="2F8B86C4" w14:textId="1CCA1429" w:rsidR="007E2023" w:rsidRPr="001C4EF9" w:rsidRDefault="007E2023" w:rsidP="007E202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                                                          34-66</w:t>
            </w:r>
          </w:p>
          <w:p w14:paraId="16BDCE78" w14:textId="16D18749" w:rsidR="007E2023" w:rsidRPr="001C4EF9" w:rsidRDefault="007E2023" w:rsidP="007E202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                                                         67-100</w:t>
            </w:r>
          </w:p>
        </w:tc>
        <w:tc>
          <w:tcPr>
            <w:tcW w:w="1328" w:type="pct"/>
            <w:gridSpan w:val="2"/>
          </w:tcPr>
          <w:p w14:paraId="486AC9CB" w14:textId="0C4F9443" w:rsidR="007E2023" w:rsidRPr="00C43A32" w:rsidRDefault="004D770D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170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(24.1)</w:t>
            </w:r>
          </w:p>
          <w:p w14:paraId="43CC3E72" w14:textId="32DC6F59" w:rsidR="007E2023" w:rsidRPr="00C43A32" w:rsidRDefault="004D770D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317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(44.9)</w:t>
            </w:r>
          </w:p>
          <w:p w14:paraId="0A1F6AA7" w14:textId="10937788" w:rsidR="007E2023" w:rsidRPr="00C43A32" w:rsidRDefault="004D770D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219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(31.0)</w:t>
            </w:r>
          </w:p>
        </w:tc>
        <w:tc>
          <w:tcPr>
            <w:tcW w:w="1160" w:type="pct"/>
          </w:tcPr>
          <w:p w14:paraId="2EC71FAF" w14:textId="44CF728E" w:rsidR="007E2023" w:rsidRPr="00C43A32" w:rsidRDefault="004D770D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264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(25.7)</w:t>
            </w:r>
          </w:p>
          <w:p w14:paraId="28174362" w14:textId="512F30F3" w:rsidR="007E2023" w:rsidRPr="00C43A32" w:rsidRDefault="004D770D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497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(48.3)</w:t>
            </w:r>
          </w:p>
          <w:p w14:paraId="6739CC86" w14:textId="19BBB3C5" w:rsidR="007E2023" w:rsidRPr="00C43A32" w:rsidRDefault="004D770D" w:rsidP="007E2023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267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(26.0)</w:t>
            </w:r>
          </w:p>
        </w:tc>
        <w:tc>
          <w:tcPr>
            <w:tcW w:w="557" w:type="pct"/>
            <w:vAlign w:val="center"/>
          </w:tcPr>
          <w:p w14:paraId="2F681B01" w14:textId="45CB282B" w:rsidR="007E2023" w:rsidRPr="00C43A32" w:rsidRDefault="007E2023" w:rsidP="007E2023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1.5, .146</w:t>
            </w:r>
          </w:p>
        </w:tc>
      </w:tr>
      <w:tr w:rsidR="007E2023" w:rsidRPr="00C43A32" w14:paraId="740E4F5F" w14:textId="77777777" w:rsidTr="00C43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tcW w:w="1955" w:type="pct"/>
            <w:tcBorders>
              <w:bottom w:val="single" w:sz="12" w:space="0" w:color="000000" w:themeColor="text1"/>
            </w:tcBorders>
          </w:tcPr>
          <w:p w14:paraId="15070040" w14:textId="77777777" w:rsidR="007E2023" w:rsidRPr="001C4EF9" w:rsidRDefault="007E2023" w:rsidP="007E202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Employment Status</w:t>
            </w:r>
          </w:p>
          <w:p w14:paraId="48A144CE" w14:textId="77777777" w:rsidR="007E2023" w:rsidRPr="001C4EF9" w:rsidRDefault="007E2023" w:rsidP="007E202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Employed (full-time or part-time)</w:t>
            </w:r>
          </w:p>
          <w:p w14:paraId="6DD97D75" w14:textId="77777777" w:rsidR="007E2023" w:rsidRPr="001C4EF9" w:rsidRDefault="007E2023" w:rsidP="007E202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Unemployed</w:t>
            </w:r>
          </w:p>
          <w:p w14:paraId="4BAEDD8D" w14:textId="77777777" w:rsidR="007E2023" w:rsidRPr="001C4EF9" w:rsidRDefault="007E2023" w:rsidP="007E202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Retired</w:t>
            </w:r>
          </w:p>
        </w:tc>
        <w:tc>
          <w:tcPr>
            <w:tcW w:w="1328" w:type="pct"/>
            <w:gridSpan w:val="2"/>
            <w:tcBorders>
              <w:bottom w:val="single" w:sz="12" w:space="0" w:color="000000" w:themeColor="text1"/>
            </w:tcBorders>
          </w:tcPr>
          <w:p w14:paraId="6F026AE6" w14:textId="77777777" w:rsidR="007E2023" w:rsidRPr="00C43A32" w:rsidRDefault="007E2023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4ACBF15D" w14:textId="78B60654" w:rsidR="007E2023" w:rsidRPr="00C43A32" w:rsidRDefault="00C43A32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350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(49.5)</w:t>
            </w:r>
          </w:p>
          <w:p w14:paraId="0CF767B6" w14:textId="6F99D0D3" w:rsidR="007E2023" w:rsidRPr="00C43A32" w:rsidRDefault="00C43A32" w:rsidP="00C43A32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244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(34.5)</w:t>
            </w:r>
          </w:p>
          <w:p w14:paraId="661DC89C" w14:textId="1000BB60" w:rsidR="007E2023" w:rsidRPr="00C43A32" w:rsidRDefault="00C43A32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113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(16.0)</w:t>
            </w:r>
          </w:p>
        </w:tc>
        <w:tc>
          <w:tcPr>
            <w:tcW w:w="1160" w:type="pct"/>
            <w:tcBorders>
              <w:bottom w:val="single" w:sz="12" w:space="0" w:color="000000" w:themeColor="text1"/>
            </w:tcBorders>
          </w:tcPr>
          <w:p w14:paraId="455C3774" w14:textId="77777777" w:rsidR="007E2023" w:rsidRPr="00C43A32" w:rsidRDefault="007E2023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7DC83DCB" w14:textId="2E5FB569" w:rsidR="007E2023" w:rsidRPr="00C43A32" w:rsidRDefault="00C43A32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485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(47.2)</w:t>
            </w:r>
          </w:p>
          <w:p w14:paraId="05F7A117" w14:textId="72A2D2FC" w:rsidR="007E2023" w:rsidRPr="00C43A32" w:rsidRDefault="00C43A32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363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(35.3)</w:t>
            </w:r>
          </w:p>
          <w:p w14:paraId="1270617D" w14:textId="00B0BB2D" w:rsidR="007E2023" w:rsidRPr="00C43A32" w:rsidRDefault="00C43A32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180</w:t>
            </w:r>
            <w:r w:rsidR="007E2023"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(17.5)</w:t>
            </w:r>
          </w:p>
        </w:tc>
        <w:tc>
          <w:tcPr>
            <w:tcW w:w="557" w:type="pct"/>
            <w:tcBorders>
              <w:bottom w:val="single" w:sz="12" w:space="0" w:color="000000" w:themeColor="text1"/>
            </w:tcBorders>
            <w:vAlign w:val="center"/>
          </w:tcPr>
          <w:p w14:paraId="7C58C1C3" w14:textId="0D3B2717" w:rsidR="007E2023" w:rsidRPr="00C43A32" w:rsidRDefault="007E2023" w:rsidP="007E202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C43A32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0.5, .454</w:t>
            </w:r>
          </w:p>
        </w:tc>
      </w:tr>
    </w:tbl>
    <w:p w14:paraId="74FFBF13" w14:textId="118C21B8" w:rsidR="00C43A32" w:rsidRDefault="00C43A32" w:rsidP="00C43A32">
      <w:pPr>
        <w:pStyle w:val="MDPI43tablefooter"/>
        <w:spacing w:after="240"/>
        <w:ind w:left="0"/>
        <w:rPr>
          <w:rFonts w:ascii="Arial" w:eastAsiaTheme="minorEastAsia" w:hAnsi="Arial" w:cs="Arial"/>
          <w:sz w:val="20"/>
          <w:szCs w:val="20"/>
          <w:lang w:eastAsia="ko-KR"/>
        </w:rPr>
      </w:pPr>
      <w:r w:rsidRPr="00A83F1F">
        <w:rPr>
          <w:rFonts w:ascii="Arial" w:hAnsi="Arial" w:cs="Arial"/>
          <w:sz w:val="20"/>
          <w:szCs w:val="20"/>
        </w:rPr>
        <w:t xml:space="preserve">Note: </w:t>
      </w:r>
      <w:r w:rsidRPr="00A83F1F">
        <w:rPr>
          <w:rFonts w:ascii="Arial" w:eastAsia="Malgun Gothic" w:hAnsi="Arial" w:cs="Arial"/>
          <w:sz w:val="20"/>
          <w:szCs w:val="20"/>
          <w:lang w:eastAsia="ko-KR"/>
        </w:rPr>
        <w:t xml:space="preserve">Characteristics of variables were described using means with standard </w:t>
      </w:r>
      <w:r w:rsidR="002C5210">
        <w:rPr>
          <w:rFonts w:ascii="Arial" w:eastAsia="Malgun Gothic" w:hAnsi="Arial" w:cs="Arial"/>
          <w:sz w:val="20"/>
          <w:szCs w:val="20"/>
          <w:lang w:eastAsia="ko-KR"/>
        </w:rPr>
        <w:t>deviation (SD) f</w:t>
      </w:r>
      <w:r w:rsidRPr="00A83F1F">
        <w:rPr>
          <w:rFonts w:ascii="Arial" w:eastAsia="Malgun Gothic" w:hAnsi="Arial" w:cs="Arial"/>
          <w:sz w:val="20"/>
          <w:szCs w:val="20"/>
          <w:lang w:eastAsia="ko-KR"/>
        </w:rPr>
        <w:t>or continuous variables and numbers (%) for categorical variables</w:t>
      </w:r>
      <w:r w:rsidRPr="00A83F1F">
        <w:rPr>
          <w:rFonts w:ascii="Arial" w:eastAsia="Arial" w:hAnsi="Arial" w:cs="Arial"/>
          <w:sz w:val="20"/>
          <w:szCs w:val="20"/>
        </w:rPr>
        <w:t xml:space="preserve">. </w:t>
      </w:r>
      <w:r w:rsidRPr="00A83F1F">
        <w:rPr>
          <w:rFonts w:ascii="Arial" w:eastAsiaTheme="minorEastAsia" w:hAnsi="Arial" w:cs="Arial"/>
          <w:sz w:val="20"/>
          <w:szCs w:val="20"/>
          <w:lang w:eastAsia="ko-KR"/>
        </w:rPr>
        <w:t xml:space="preserve"> </w:t>
      </w:r>
      <w:r w:rsidRPr="00A83F1F">
        <w:rPr>
          <w:rFonts w:ascii="Arial" w:hAnsi="Arial" w:cs="Arial"/>
          <w:bCs/>
          <w:i/>
          <w:iCs/>
          <w:sz w:val="20"/>
          <w:szCs w:val="20"/>
        </w:rPr>
        <w:t>P</w:t>
      </w:r>
      <w:r w:rsidRPr="00A83F1F">
        <w:rPr>
          <w:rFonts w:ascii="Arial" w:hAnsi="Arial" w:cs="Arial"/>
          <w:bCs/>
          <w:sz w:val="20"/>
          <w:szCs w:val="20"/>
        </w:rPr>
        <w:t xml:space="preserve">-values in bold if they are </w:t>
      </w:r>
      <w:r w:rsidRPr="00A83F1F">
        <w:rPr>
          <w:rFonts w:ascii="Arial" w:eastAsia="Arial" w:hAnsi="Arial" w:cs="Arial"/>
          <w:sz w:val="20"/>
          <w:szCs w:val="20"/>
        </w:rPr>
        <w:t>&lt;.05, as this is considered the statistical significance level, based on either using a</w:t>
      </w:r>
      <w:r w:rsidRPr="00A83F1F">
        <w:rPr>
          <w:rFonts w:ascii="Arial" w:eastAsiaTheme="minorEastAsia" w:hAnsi="Arial" w:cs="Arial"/>
          <w:sz w:val="20"/>
          <w:szCs w:val="20"/>
          <w:lang w:eastAsia="ko-KR"/>
        </w:rPr>
        <w:t xml:space="preserve">n ANOVA </w:t>
      </w:r>
      <w:r w:rsidRPr="00A83F1F">
        <w:rPr>
          <w:rFonts w:ascii="Arial" w:eastAsia="Arial" w:hAnsi="Arial" w:cs="Arial"/>
          <w:sz w:val="20"/>
          <w:szCs w:val="20"/>
        </w:rPr>
        <w:t>or a Chi-square test.</w:t>
      </w:r>
    </w:p>
    <w:p w14:paraId="13FC15AE" w14:textId="77777777" w:rsidR="009B46C1" w:rsidRPr="00570E66" w:rsidRDefault="009B46C1" w:rsidP="009B46C1">
      <w:pPr>
        <w:pStyle w:val="MDPI31text"/>
        <w:rPr>
          <w:rFonts w:ascii="Arial" w:eastAsia="Malgun Gothic" w:hAnsi="Arial" w:cs="Arial"/>
          <w:color w:val="auto"/>
          <w:sz w:val="16"/>
          <w:szCs w:val="16"/>
          <w:lang w:eastAsia="ko-KR"/>
        </w:rPr>
      </w:pPr>
    </w:p>
    <w:p w14:paraId="0F7640DF" w14:textId="671EFE4D" w:rsidR="00D34A93" w:rsidRDefault="00D34A93" w:rsidP="00D34A93">
      <w:pPr>
        <w:pStyle w:val="MDPI43tablefooter"/>
        <w:ind w:left="0"/>
        <w:rPr>
          <w:rFonts w:ascii="Arial" w:eastAsia="Malgun Gothic" w:hAnsi="Arial" w:cs="Arial"/>
          <w:b/>
          <w:color w:val="auto"/>
          <w:sz w:val="20"/>
          <w:szCs w:val="20"/>
          <w:lang w:eastAsia="ko-KR"/>
        </w:rPr>
      </w:pPr>
      <w:r w:rsidRPr="00E50FAA">
        <w:rPr>
          <w:rFonts w:ascii="Arial" w:eastAsiaTheme="minorEastAsia" w:hAnsi="Arial" w:cs="Arial"/>
          <w:b/>
          <w:color w:val="auto"/>
          <w:sz w:val="20"/>
          <w:szCs w:val="20"/>
          <w:lang w:eastAsia="ko-KR"/>
        </w:rPr>
        <w:t xml:space="preserve">Supplementary Table </w:t>
      </w:r>
      <w:r>
        <w:rPr>
          <w:rFonts w:ascii="Arial" w:eastAsiaTheme="minorEastAsia" w:hAnsi="Arial" w:cs="Arial" w:hint="eastAsia"/>
          <w:b/>
          <w:color w:val="auto"/>
          <w:sz w:val="20"/>
          <w:szCs w:val="20"/>
          <w:lang w:eastAsia="ko-KR"/>
        </w:rPr>
        <w:t>3</w:t>
      </w:r>
      <w:r w:rsidRPr="00E50FAA">
        <w:rPr>
          <w:rFonts w:ascii="Arial" w:eastAsiaTheme="minorEastAsia" w:hAnsi="Arial" w:cs="Arial"/>
          <w:b/>
          <w:color w:val="auto"/>
          <w:sz w:val="20"/>
          <w:szCs w:val="20"/>
          <w:lang w:eastAsia="ko-KR"/>
        </w:rPr>
        <w:t xml:space="preserve">.  </w:t>
      </w:r>
      <w:r w:rsidRPr="00E50FAA">
        <w:rPr>
          <w:rFonts w:ascii="Arial" w:eastAsia="Malgun Gothic" w:hAnsi="Arial" w:cs="Arial"/>
          <w:b/>
          <w:color w:val="auto"/>
          <w:sz w:val="20"/>
          <w:szCs w:val="20"/>
          <w:lang w:eastAsia="ko-KR"/>
        </w:rPr>
        <w:t>Factors related to</w:t>
      </w:r>
      <w:r w:rsidRPr="00E50FAA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eastAsiaTheme="minorEastAsia" w:hAnsi="Arial" w:cs="Arial" w:hint="eastAsia"/>
          <w:b/>
          <w:color w:val="auto"/>
          <w:sz w:val="20"/>
          <w:szCs w:val="20"/>
          <w:lang w:eastAsia="ko-KR"/>
        </w:rPr>
        <w:t>Hematological</w:t>
      </w:r>
      <w:r w:rsidRPr="00E50FAA">
        <w:rPr>
          <w:rFonts w:ascii="Arial" w:eastAsiaTheme="minorEastAsia" w:hAnsi="Arial" w:cs="Arial"/>
          <w:b/>
          <w:color w:val="auto"/>
          <w:sz w:val="20"/>
          <w:szCs w:val="20"/>
          <w:lang w:eastAsia="ko-KR"/>
        </w:rPr>
        <w:t xml:space="preserve"> Chemotoxicity Incidence </w:t>
      </w:r>
      <w:r w:rsidRPr="00E50FAA">
        <w:rPr>
          <w:rFonts w:ascii="Arial" w:eastAsia="Malgun Gothic" w:hAnsi="Arial" w:cs="Arial"/>
          <w:b/>
          <w:color w:val="auto"/>
          <w:sz w:val="20"/>
          <w:szCs w:val="20"/>
          <w:lang w:eastAsia="ko-KR"/>
        </w:rPr>
        <w:t>in the Whole Dataset (</w:t>
      </w:r>
      <w:r>
        <w:rPr>
          <w:rFonts w:ascii="Arial" w:eastAsia="Malgun Gothic" w:hAnsi="Arial" w:cs="Arial" w:hint="eastAsia"/>
          <w:b/>
          <w:color w:val="auto"/>
          <w:sz w:val="20"/>
          <w:szCs w:val="20"/>
          <w:lang w:eastAsia="ko-KR"/>
        </w:rPr>
        <w:t>N</w:t>
      </w:r>
      <w:r w:rsidRPr="00E50FAA">
        <w:rPr>
          <w:rFonts w:ascii="Arial" w:eastAsia="Malgun Gothic" w:hAnsi="Arial" w:cs="Arial"/>
          <w:b/>
          <w:color w:val="auto"/>
          <w:sz w:val="20"/>
          <w:szCs w:val="20"/>
          <w:lang w:eastAsia="ko-KR"/>
        </w:rPr>
        <w:t xml:space="preserve"> = 1,735).</w:t>
      </w:r>
    </w:p>
    <w:p w14:paraId="5EF7C7AA" w14:textId="77777777" w:rsidR="00FE5046" w:rsidRPr="00FE5046" w:rsidRDefault="00FE5046" w:rsidP="00FE5046">
      <w:pPr>
        <w:pStyle w:val="MDPI31text"/>
        <w:rPr>
          <w:rFonts w:eastAsia="Malgun Gothic"/>
          <w:lang w:eastAsia="ko-KR"/>
        </w:rPr>
      </w:pPr>
    </w:p>
    <w:tbl>
      <w:tblPr>
        <w:tblStyle w:val="PlainTable2"/>
        <w:tblW w:w="4881" w:type="pct"/>
        <w:tblInd w:w="5" w:type="dxa"/>
        <w:tblLook w:val="0400" w:firstRow="0" w:lastRow="0" w:firstColumn="0" w:lastColumn="0" w:noHBand="0" w:noVBand="1"/>
      </w:tblPr>
      <w:tblGrid>
        <w:gridCol w:w="4123"/>
        <w:gridCol w:w="192"/>
        <w:gridCol w:w="2608"/>
        <w:gridCol w:w="2446"/>
        <w:gridCol w:w="1174"/>
      </w:tblGrid>
      <w:tr w:rsidR="00BC0475" w:rsidRPr="00F303A7" w14:paraId="2E56E4A4" w14:textId="77777777" w:rsidTr="007F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</w:trPr>
        <w:tc>
          <w:tcPr>
            <w:tcW w:w="1955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F6303D4" w14:textId="0C362203" w:rsidR="00BC0475" w:rsidRPr="001C4EF9" w:rsidRDefault="00BC0475" w:rsidP="00BC0475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color w:val="auto"/>
                <w:lang w:eastAsia="ko-KR"/>
              </w:rPr>
            </w:pPr>
          </w:p>
        </w:tc>
        <w:tc>
          <w:tcPr>
            <w:tcW w:w="2488" w:type="pct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496C657" w14:textId="28FB576D" w:rsidR="00BC0475" w:rsidRPr="00D34A93" w:rsidRDefault="00BC0475" w:rsidP="00BC0475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D34A93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 xml:space="preserve">Hematological </w:t>
            </w:r>
            <w:r w:rsidRPr="00D34A93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Chemotoxicity Incidence (Yes/No)</w:t>
            </w:r>
          </w:p>
        </w:tc>
        <w:tc>
          <w:tcPr>
            <w:tcW w:w="557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43C7DA" w14:textId="77777777" w:rsidR="00BC0475" w:rsidRPr="001C4EF9" w:rsidRDefault="00BC0475" w:rsidP="00BC0475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i/>
                <w:i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/>
                <w:i/>
                <w:iCs/>
                <w:color w:val="auto"/>
                <w:lang w:eastAsia="ko-KR"/>
              </w:rPr>
              <w:t>F or t/</w:t>
            </w:r>
            <w:r w:rsidRPr="001C4EF9">
              <w:rPr>
                <w:rFonts w:ascii="Arial" w:eastAsia="Arial" w:hAnsi="Arial" w:cs="Arial"/>
                <w:b/>
                <w:i/>
                <w:iCs/>
                <w:color w:val="auto"/>
                <w:lang w:eastAsia="ko-KR"/>
              </w:rPr>
              <w:t>p</w:t>
            </w:r>
          </w:p>
        </w:tc>
      </w:tr>
      <w:tr w:rsidR="00BC0475" w:rsidRPr="00F303A7" w14:paraId="797908C1" w14:textId="77777777" w:rsidTr="007F30B0">
        <w:trPr>
          <w:trHeight w:val="70"/>
        </w:trPr>
        <w:tc>
          <w:tcPr>
            <w:tcW w:w="1955" w:type="pct"/>
            <w:vMerge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68E3760" w14:textId="77777777" w:rsidR="00BC0475" w:rsidRPr="001C4EF9" w:rsidRDefault="00BC0475" w:rsidP="00BC0475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color w:val="auto"/>
                <w:lang w:eastAsia="ko-KR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8EF48E0" w14:textId="4F30A572" w:rsidR="00BC0475" w:rsidRPr="00D34A93" w:rsidRDefault="00BC0475" w:rsidP="00BC0475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D34A93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Yes</w:t>
            </w:r>
            <w:r w:rsidRPr="00D34A93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 xml:space="preserve"> (</w:t>
            </w:r>
            <w:r w:rsidRPr="00D34A93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n</w:t>
            </w:r>
            <w:r w:rsidRPr="00D34A93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 xml:space="preserve"> =396</w:t>
            </w:r>
            <w:r w:rsidRPr="00D34A93">
              <w:rPr>
                <w:rFonts w:ascii="Arial" w:eastAsiaTheme="minorEastAsia" w:hAnsi="Arial" w:cs="Arial"/>
                <w:b/>
                <w:color w:val="auto"/>
                <w:lang w:eastAsia="ko-KR"/>
              </w:rPr>
              <w:t xml:space="preserve">, </w:t>
            </w:r>
            <w:r w:rsidRPr="00D34A93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>22.8</w:t>
            </w:r>
            <w:r w:rsidRPr="00D34A93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%)</w:t>
            </w:r>
          </w:p>
        </w:tc>
        <w:tc>
          <w:tcPr>
            <w:tcW w:w="1160" w:type="pct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ECB7B88" w14:textId="19C06049" w:rsidR="00BC0475" w:rsidRPr="00D34A93" w:rsidRDefault="00BC0475" w:rsidP="00BC0475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D34A93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>No (n</w:t>
            </w:r>
            <w:r w:rsidRPr="00D34A93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=</w:t>
            </w:r>
            <w:r w:rsidRPr="00D34A93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 xml:space="preserve"> 1,339, 77.2</w:t>
            </w:r>
            <w:r w:rsidRPr="00D34A93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%)</w:t>
            </w:r>
          </w:p>
        </w:tc>
        <w:tc>
          <w:tcPr>
            <w:tcW w:w="557" w:type="pct"/>
            <w:vMerge/>
            <w:tcBorders>
              <w:top w:val="nil"/>
              <w:bottom w:val="single" w:sz="12" w:space="0" w:color="000000" w:themeColor="text1"/>
            </w:tcBorders>
          </w:tcPr>
          <w:p w14:paraId="5F4F1F85" w14:textId="77777777" w:rsidR="00BC0475" w:rsidRPr="001C4EF9" w:rsidRDefault="00BC0475" w:rsidP="00BC0475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i/>
                <w:iCs/>
                <w:color w:val="auto"/>
                <w:lang w:eastAsia="ko-KR"/>
              </w:rPr>
            </w:pPr>
          </w:p>
        </w:tc>
      </w:tr>
      <w:tr w:rsidR="009B46C1" w:rsidRPr="00F303A7" w14:paraId="65259AED" w14:textId="77777777" w:rsidTr="007F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51D358" w14:textId="77777777" w:rsidR="009B46C1" w:rsidRPr="001C4EF9" w:rsidRDefault="009B46C1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Demographic and Clinical Characteristics at Baseline</w:t>
            </w:r>
          </w:p>
        </w:tc>
      </w:tr>
      <w:tr w:rsidR="00F76F2A" w:rsidRPr="00F303A7" w14:paraId="446CC1DA" w14:textId="77777777" w:rsidTr="000A3FC2">
        <w:tc>
          <w:tcPr>
            <w:tcW w:w="1955" w:type="pct"/>
            <w:tcBorders>
              <w:top w:val="single" w:sz="12" w:space="0" w:color="000000" w:themeColor="text1"/>
            </w:tcBorders>
            <w:hideMark/>
          </w:tcPr>
          <w:p w14:paraId="6EB56CA2" w14:textId="022F225E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Age (years)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,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mean ± S</w:t>
            </w:r>
            <w:r w:rsidR="002C5210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(age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range</w:t>
            </w: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328" w:type="pct"/>
            <w:gridSpan w:val="2"/>
            <w:tcBorders>
              <w:top w:val="single" w:sz="12" w:space="0" w:color="000000" w:themeColor="text1"/>
            </w:tcBorders>
          </w:tcPr>
          <w:p w14:paraId="41156A54" w14:textId="29E7C7CF" w:rsidR="00D34A93" w:rsidRPr="0005332E" w:rsidRDefault="001076D1" w:rsidP="00D34A93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</w:t>
            </w:r>
            <w:r w:rsidR="00D34A93"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6.8</w:t>
            </w:r>
            <w:r w:rsidR="00D34A93"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</w:t>
            </w:r>
            <w:r w:rsidR="00D34A93"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</w:t>
            </w:r>
            <w:r w:rsidR="00D34A93" w:rsidRPr="0005332E">
              <w:rPr>
                <w:rFonts w:ascii="Arial" w:eastAsia="Arial" w:hAnsi="Arial" w:cs="Arial"/>
                <w:color w:val="auto"/>
                <w:lang w:eastAsia="ko-KR"/>
              </w:rPr>
              <w:t xml:space="preserve">± </w:t>
            </w:r>
            <w:r w:rsidR="00D34A93"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6.9</w:t>
            </w:r>
            <w:r w:rsidR="00D34A93"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="00D34A93"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</w:t>
            </w:r>
            <w:r w:rsidR="00D34A93"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</w:t>
            </w:r>
            <w:r w:rsidR="00D34A93"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-7</w:t>
            </w:r>
            <w:r w:rsidR="00D34A93"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</w:t>
            </w:r>
            <w:r w:rsidR="00D34A93"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  <w:tcBorders>
              <w:top w:val="single" w:sz="12" w:space="0" w:color="000000" w:themeColor="text1"/>
            </w:tcBorders>
          </w:tcPr>
          <w:p w14:paraId="6D9CEC82" w14:textId="78A5CE55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6</w:t>
            </w:r>
            <w:r w:rsidR="001076D1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7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.7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</w:t>
            </w:r>
            <w:r w:rsidRPr="0005332E">
              <w:rPr>
                <w:rFonts w:ascii="Arial" w:eastAsia="Arial" w:hAnsi="Arial" w:cs="Arial"/>
                <w:color w:val="auto"/>
                <w:lang w:eastAsia="ko-KR"/>
              </w:rPr>
              <w:t xml:space="preserve">± </w:t>
            </w: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4.1 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>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48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>-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89</w:t>
            </w:r>
            <w:r w:rsidRPr="0005332E">
              <w:rPr>
                <w:rFonts w:ascii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557" w:type="pct"/>
            <w:tcBorders>
              <w:top w:val="single" w:sz="12" w:space="0" w:color="000000" w:themeColor="text1"/>
            </w:tcBorders>
          </w:tcPr>
          <w:p w14:paraId="382A28D2" w14:textId="17B15807" w:rsidR="00D34A93" w:rsidRPr="0005332E" w:rsidRDefault="001076D1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0.5</w:t>
            </w:r>
            <w:r w:rsidR="00D34A93" w:rsidRPr="0005332E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,</w:t>
            </w:r>
            <w:r>
              <w:rPr>
                <w:rFonts w:ascii="Arial" w:eastAsiaTheme="minorEastAsia" w:hAnsi="Arial" w:cs="Arial"/>
                <w:b/>
                <w:color w:val="auto"/>
                <w:lang w:eastAsia="ko-KR"/>
              </w:rPr>
              <w:t xml:space="preserve"> </w:t>
            </w:r>
            <w:r w:rsidR="00D34A93" w:rsidRPr="001076D1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.</w:t>
            </w:r>
            <w:r w:rsidRPr="001076D1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341</w:t>
            </w:r>
          </w:p>
        </w:tc>
      </w:tr>
      <w:tr w:rsidR="00D34A93" w:rsidRPr="00F303A7" w14:paraId="285373DF" w14:textId="77777777" w:rsidTr="000A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1B559F90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Biological age (Levine PhenoAge)</w:t>
            </w:r>
          </w:p>
        </w:tc>
        <w:tc>
          <w:tcPr>
            <w:tcW w:w="1328" w:type="pct"/>
            <w:gridSpan w:val="2"/>
          </w:tcPr>
          <w:p w14:paraId="3ED72936" w14:textId="1F5DE9F6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67.5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</w:t>
            </w:r>
            <w:r w:rsidRPr="0005332E">
              <w:rPr>
                <w:rFonts w:ascii="Arial" w:eastAsia="Arial" w:hAnsi="Arial" w:cs="Arial"/>
                <w:color w:val="auto"/>
                <w:lang w:eastAsia="ko-KR"/>
              </w:rPr>
              <w:t>±</w:t>
            </w:r>
            <w:r w:rsidRPr="0005332E">
              <w:rPr>
                <w:rFonts w:ascii="Arial" w:eastAsiaTheme="minorEastAsia" w:hAnsi="Arial" w:cs="Arial"/>
                <w:color w:val="auto"/>
                <w:lang w:eastAsia="ko-KR"/>
              </w:rPr>
              <w:t xml:space="preserve"> </w:t>
            </w: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3.9</w:t>
            </w:r>
            <w:r w:rsidRPr="0005332E">
              <w:rPr>
                <w:rFonts w:ascii="Arial" w:eastAsiaTheme="minorEastAsia" w:hAnsi="Arial" w:cs="Arial"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37</w:t>
            </w:r>
            <w:r w:rsidRPr="0005332E">
              <w:rPr>
                <w:rFonts w:ascii="Arial" w:eastAsiaTheme="minorEastAsia" w:hAnsi="Arial" w:cs="Arial"/>
                <w:color w:val="auto"/>
                <w:lang w:eastAsia="ko-KR"/>
              </w:rPr>
              <w:t>-</w:t>
            </w: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81)</w:t>
            </w:r>
          </w:p>
        </w:tc>
        <w:tc>
          <w:tcPr>
            <w:tcW w:w="1160" w:type="pct"/>
          </w:tcPr>
          <w:p w14:paraId="5F54C48C" w14:textId="70E53BD6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61.2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</w:t>
            </w:r>
            <w:r w:rsidRPr="0005332E">
              <w:rPr>
                <w:rFonts w:ascii="Arial" w:eastAsia="Arial" w:hAnsi="Arial" w:cs="Arial"/>
                <w:color w:val="auto"/>
                <w:lang w:eastAsia="ko-KR"/>
              </w:rPr>
              <w:t>±</w:t>
            </w: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4.4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52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-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89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557" w:type="pct"/>
          </w:tcPr>
          <w:p w14:paraId="52051715" w14:textId="253566CC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9D718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19.2</w:t>
            </w:r>
            <w:r w:rsidRPr="009D718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,</w:t>
            </w:r>
            <w:r w:rsidRPr="0005332E">
              <w:rPr>
                <w:rFonts w:ascii="Arial" w:eastAsiaTheme="minorEastAsia" w:hAnsi="Arial" w:cs="Arial"/>
                <w:b/>
                <w:color w:val="auto"/>
                <w:lang w:eastAsia="ko-KR"/>
              </w:rPr>
              <w:t xml:space="preserve"> </w:t>
            </w:r>
            <w:r w:rsidRPr="0005332E">
              <w:rPr>
                <w:rFonts w:ascii="Arial" w:eastAsiaTheme="minorEastAsia" w:hAnsi="Arial" w:cs="Arial" w:hint="eastAsia"/>
                <w:b/>
                <w:color w:val="auto"/>
                <w:lang w:eastAsia="ko-KR"/>
              </w:rPr>
              <w:t>.029</w:t>
            </w:r>
          </w:p>
        </w:tc>
      </w:tr>
      <w:tr w:rsidR="00D34A93" w:rsidRPr="00F303A7" w14:paraId="3DF16F62" w14:textId="77777777" w:rsidTr="00650B75">
        <w:tc>
          <w:tcPr>
            <w:tcW w:w="1955" w:type="pct"/>
            <w:hideMark/>
          </w:tcPr>
          <w:p w14:paraId="2490F36D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Female (n,%)</w:t>
            </w:r>
          </w:p>
        </w:tc>
        <w:tc>
          <w:tcPr>
            <w:tcW w:w="1328" w:type="pct"/>
            <w:gridSpan w:val="2"/>
          </w:tcPr>
          <w:p w14:paraId="67D76606" w14:textId="41DA6C07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219 (55.3)</w:t>
            </w:r>
          </w:p>
        </w:tc>
        <w:tc>
          <w:tcPr>
            <w:tcW w:w="1160" w:type="pct"/>
          </w:tcPr>
          <w:p w14:paraId="4D71F4AE" w14:textId="736F15CB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745 (55.6)</w:t>
            </w:r>
          </w:p>
        </w:tc>
        <w:tc>
          <w:tcPr>
            <w:tcW w:w="557" w:type="pct"/>
          </w:tcPr>
          <w:p w14:paraId="27C4A4C2" w14:textId="07A3F101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0.3, 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>.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982</w:t>
            </w:r>
          </w:p>
        </w:tc>
      </w:tr>
      <w:tr w:rsidR="009B46C1" w:rsidRPr="00F303A7" w14:paraId="3B739E2F" w14:textId="77777777" w:rsidTr="007F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724AD253" w14:textId="4872B32D" w:rsidR="009B46C1" w:rsidRPr="0005332E" w:rsidRDefault="00D34A93" w:rsidP="007F30B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Race/Ethnicity (n, %)</w:t>
            </w:r>
          </w:p>
        </w:tc>
      </w:tr>
      <w:tr w:rsidR="0005332E" w:rsidRPr="00F303A7" w14:paraId="59A2E1CC" w14:textId="77777777" w:rsidTr="00255195">
        <w:tc>
          <w:tcPr>
            <w:tcW w:w="1955" w:type="pct"/>
            <w:tcBorders>
              <w:top w:val="nil"/>
              <w:bottom w:val="nil"/>
            </w:tcBorders>
          </w:tcPr>
          <w:p w14:paraId="5D88376E" w14:textId="77777777" w:rsidR="0005332E" w:rsidRPr="001C4EF9" w:rsidRDefault="0005332E" w:rsidP="00D34A9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Non-Hispanic White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4DC3664E" w14:textId="14D69162" w:rsidR="0005332E" w:rsidRP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215 (54.3) 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5C389507" w14:textId="06942BF4" w:rsidR="0005332E" w:rsidRP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757 (56.5)</w:t>
            </w:r>
          </w:p>
        </w:tc>
        <w:tc>
          <w:tcPr>
            <w:tcW w:w="557" w:type="pct"/>
            <w:vMerge w:val="restart"/>
            <w:tcBorders>
              <w:top w:val="nil"/>
            </w:tcBorders>
          </w:tcPr>
          <w:p w14:paraId="54B80A7A" w14:textId="77777777" w:rsidR="0005332E" w:rsidRPr="009D718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0</w:t>
            </w:r>
            <w:r w:rsidRPr="009D718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.9</w:t>
            </w:r>
            <w:r w:rsidRPr="009D718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, .</w:t>
            </w:r>
            <w:r w:rsidRPr="009D718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591</w:t>
            </w:r>
          </w:p>
          <w:p w14:paraId="01BA0D75" w14:textId="1FE9503D" w:rsidR="0005332E" w:rsidRP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05332E" w:rsidRPr="00F303A7" w14:paraId="50FF3B72" w14:textId="77777777" w:rsidTr="00255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  <w:tcBorders>
              <w:top w:val="nil"/>
              <w:bottom w:val="nil"/>
            </w:tcBorders>
          </w:tcPr>
          <w:p w14:paraId="58BD33F7" w14:textId="77777777" w:rsidR="0005332E" w:rsidRPr="001C4EF9" w:rsidRDefault="0005332E" w:rsidP="00D34A9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Non-Hispanic Black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6D7F67F0" w14:textId="7131CFE7" w:rsidR="0005332E" w:rsidRP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132 (33.3)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4BC360E4" w14:textId="1F01B77F" w:rsidR="0005332E" w:rsidRP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435 (32.5)</w:t>
            </w:r>
          </w:p>
        </w:tc>
        <w:tc>
          <w:tcPr>
            <w:tcW w:w="557" w:type="pct"/>
            <w:vMerge/>
          </w:tcPr>
          <w:p w14:paraId="2168EAAA" w14:textId="77777777" w:rsidR="0005332E" w:rsidRP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05332E" w:rsidRPr="00F303A7" w14:paraId="3032392C" w14:textId="77777777" w:rsidTr="00D10521">
        <w:tc>
          <w:tcPr>
            <w:tcW w:w="1955" w:type="pct"/>
            <w:tcBorders>
              <w:top w:val="nil"/>
              <w:bottom w:val="nil"/>
            </w:tcBorders>
          </w:tcPr>
          <w:p w14:paraId="6A986D63" w14:textId="77777777" w:rsidR="0005332E" w:rsidRPr="001C4EF9" w:rsidRDefault="0005332E" w:rsidP="00D34A9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Non-Hispanic Other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74A95B29" w14:textId="3376CDC0" w:rsidR="0005332E" w:rsidRP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49 (12.4)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201B18D3" w14:textId="6FC01A03" w:rsidR="0005332E" w:rsidRP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147 (11.0)</w:t>
            </w:r>
          </w:p>
        </w:tc>
        <w:tc>
          <w:tcPr>
            <w:tcW w:w="557" w:type="pct"/>
            <w:vMerge/>
          </w:tcPr>
          <w:p w14:paraId="4A9423E7" w14:textId="77777777" w:rsidR="0005332E" w:rsidRP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9B46C1" w:rsidRPr="00F303A7" w14:paraId="7EFEC5A1" w14:textId="77777777" w:rsidTr="007F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C58EA9" w14:textId="77777777" w:rsidR="009B46C1" w:rsidRPr="0005332E" w:rsidRDefault="009B46C1" w:rsidP="007F30B0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/>
                <w:b/>
                <w:bCs/>
                <w:color w:val="auto"/>
                <w:lang w:eastAsia="ko-KR"/>
              </w:rPr>
              <w:t>Clinical factors</w:t>
            </w:r>
          </w:p>
        </w:tc>
      </w:tr>
      <w:tr w:rsidR="00D34A93" w:rsidRPr="00F303A7" w14:paraId="500D364F" w14:textId="77777777" w:rsidTr="007E5CC1">
        <w:tc>
          <w:tcPr>
            <w:tcW w:w="1955" w:type="pct"/>
            <w:tcBorders>
              <w:top w:val="single" w:sz="12" w:space="0" w:color="000000" w:themeColor="text1"/>
            </w:tcBorders>
          </w:tcPr>
          <w:p w14:paraId="0EF0A255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Cancer Site (n, %)</w:t>
            </w:r>
          </w:p>
          <w:p w14:paraId="40905FA2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Colon only</w:t>
            </w:r>
          </w:p>
          <w:p w14:paraId="7DB1B200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Rectal only</w:t>
            </w:r>
          </w:p>
          <w:p w14:paraId="25069646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Colon and Rectal</w:t>
            </w:r>
          </w:p>
        </w:tc>
        <w:tc>
          <w:tcPr>
            <w:tcW w:w="1328" w:type="pct"/>
            <w:gridSpan w:val="2"/>
            <w:tcBorders>
              <w:top w:val="single" w:sz="12" w:space="0" w:color="000000" w:themeColor="text1"/>
            </w:tcBorders>
          </w:tcPr>
          <w:p w14:paraId="73A55BD0" w14:textId="77777777" w:rsid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</w:p>
          <w:p w14:paraId="3122A4D4" w14:textId="5632BDBA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263 (66.5)</w:t>
            </w:r>
          </w:p>
          <w:p w14:paraId="191A2FDC" w14:textId="77777777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127 (32.1)</w:t>
            </w:r>
          </w:p>
          <w:p w14:paraId="7E1E4291" w14:textId="1CAAD268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6 (1.4) </w:t>
            </w:r>
          </w:p>
        </w:tc>
        <w:tc>
          <w:tcPr>
            <w:tcW w:w="1160" w:type="pct"/>
            <w:tcBorders>
              <w:top w:val="single" w:sz="12" w:space="0" w:color="000000" w:themeColor="text1"/>
            </w:tcBorders>
          </w:tcPr>
          <w:p w14:paraId="4D78F016" w14:textId="77777777" w:rsidR="0005332E" w:rsidRDefault="0005332E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</w:p>
          <w:p w14:paraId="60569E32" w14:textId="29C03333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850 (63.5)</w:t>
            </w:r>
          </w:p>
          <w:p w14:paraId="75FFC9C4" w14:textId="77777777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457 (34.1)</w:t>
            </w:r>
          </w:p>
          <w:p w14:paraId="75A440E2" w14:textId="70EC49BA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13 (1.0)</w:t>
            </w:r>
          </w:p>
        </w:tc>
        <w:tc>
          <w:tcPr>
            <w:tcW w:w="557" w:type="pct"/>
            <w:tcBorders>
              <w:top w:val="single" w:sz="12" w:space="0" w:color="000000" w:themeColor="text1"/>
            </w:tcBorders>
          </w:tcPr>
          <w:p w14:paraId="395A1610" w14:textId="33D56992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2.2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, .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598</w:t>
            </w:r>
          </w:p>
        </w:tc>
      </w:tr>
      <w:tr w:rsidR="00D34A93" w:rsidRPr="00F303A7" w14:paraId="29AD1268" w14:textId="77777777" w:rsidTr="007E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25E94E04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Cancer stages (n, %) </w:t>
            </w:r>
            <w:r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</w:t>
            </w: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II</w:t>
            </w:r>
          </w:p>
          <w:p w14:paraId="0262B6B7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auto"/>
                <w:lang w:eastAsia="ko-KR"/>
              </w:rPr>
              <w:t xml:space="preserve">                                    </w:t>
            </w: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III</w:t>
            </w:r>
          </w:p>
        </w:tc>
        <w:tc>
          <w:tcPr>
            <w:tcW w:w="1328" w:type="pct"/>
            <w:gridSpan w:val="2"/>
          </w:tcPr>
          <w:p w14:paraId="1D3FC967" w14:textId="77777777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282 (71.3)</w:t>
            </w:r>
          </w:p>
          <w:p w14:paraId="75BF62E0" w14:textId="331E3336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114 (28.7)</w:t>
            </w:r>
          </w:p>
        </w:tc>
        <w:tc>
          <w:tcPr>
            <w:tcW w:w="1160" w:type="pct"/>
          </w:tcPr>
          <w:p w14:paraId="289F5A56" w14:textId="77777777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944 (70.5)</w:t>
            </w:r>
          </w:p>
          <w:p w14:paraId="4079A6CA" w14:textId="0459662B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395 (29.5)</w:t>
            </w:r>
          </w:p>
        </w:tc>
        <w:tc>
          <w:tcPr>
            <w:tcW w:w="557" w:type="pct"/>
          </w:tcPr>
          <w:p w14:paraId="16006EF3" w14:textId="74B139B0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0.3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,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.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875</w:t>
            </w:r>
          </w:p>
        </w:tc>
      </w:tr>
      <w:tr w:rsidR="00D34A93" w:rsidRPr="00F303A7" w14:paraId="525CB067" w14:textId="77777777" w:rsidTr="007E5CC1">
        <w:tc>
          <w:tcPr>
            <w:tcW w:w="1955" w:type="pct"/>
          </w:tcPr>
          <w:p w14:paraId="6FA7E71C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Modified Comorbidit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y Index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(</w:t>
            </w:r>
            <w:r w:rsidRPr="001C4EF9">
              <w:rPr>
                <w:rFonts w:ascii="Arial" w:eastAsia="Arial" w:hAnsi="Arial" w:cs="Arial"/>
                <w:bCs/>
                <w:color w:val="auto"/>
                <w:u w:val="single"/>
                <w:lang w:eastAsia="ko-KR"/>
              </w:rPr>
              <w:t>&gt;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2)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(n,%)</w:t>
            </w:r>
          </w:p>
        </w:tc>
        <w:tc>
          <w:tcPr>
            <w:tcW w:w="1328" w:type="pct"/>
            <w:gridSpan w:val="2"/>
          </w:tcPr>
          <w:p w14:paraId="175A1A61" w14:textId="4DFF0C5F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255 (64.4)</w:t>
            </w:r>
          </w:p>
        </w:tc>
        <w:tc>
          <w:tcPr>
            <w:tcW w:w="1160" w:type="pct"/>
          </w:tcPr>
          <w:p w14:paraId="76B2C2CB" w14:textId="4C8A8708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757 (56.5)</w:t>
            </w:r>
          </w:p>
        </w:tc>
        <w:tc>
          <w:tcPr>
            <w:tcW w:w="557" w:type="pct"/>
          </w:tcPr>
          <w:p w14:paraId="42E7D17E" w14:textId="796B14AC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0.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, 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698</w:t>
            </w:r>
          </w:p>
        </w:tc>
      </w:tr>
      <w:tr w:rsidR="00D34A93" w:rsidRPr="00F303A7" w14:paraId="0A3888A1" w14:textId="77777777" w:rsidTr="007E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48E85342" w14:textId="663D6C82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Body Mass Index (BMI), kg/m</w:t>
            </w:r>
            <w:r w:rsidRPr="001C4EF9">
              <w:rPr>
                <w:rFonts w:ascii="Arial" w:eastAsia="Malgun Gothic" w:hAnsi="Arial" w:cs="Arial"/>
                <w:bCs/>
                <w:color w:val="auto"/>
                <w:vertAlign w:val="superscript"/>
                <w:lang w:eastAsia="ko-KR"/>
              </w:rPr>
              <w:t>2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,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mean ± S</w:t>
            </w:r>
            <w:r w:rsidR="002C5210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</w:p>
        </w:tc>
        <w:tc>
          <w:tcPr>
            <w:tcW w:w="1328" w:type="pct"/>
            <w:gridSpan w:val="2"/>
          </w:tcPr>
          <w:p w14:paraId="13CEDDC6" w14:textId="1C04F15D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29.4 (1.3)</w:t>
            </w:r>
          </w:p>
        </w:tc>
        <w:tc>
          <w:tcPr>
            <w:tcW w:w="1160" w:type="pct"/>
          </w:tcPr>
          <w:p w14:paraId="021EC3C2" w14:textId="04AC3F66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30.1 (0.9)</w:t>
            </w:r>
          </w:p>
        </w:tc>
        <w:tc>
          <w:tcPr>
            <w:tcW w:w="557" w:type="pct"/>
          </w:tcPr>
          <w:p w14:paraId="7148A03F" w14:textId="5F08F1E3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0.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, .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991</w:t>
            </w:r>
          </w:p>
        </w:tc>
      </w:tr>
      <w:tr w:rsidR="00D34A93" w:rsidRPr="00F303A7" w14:paraId="5748C085" w14:textId="77777777" w:rsidTr="007E5CC1">
        <w:trPr>
          <w:trHeight w:val="70"/>
        </w:trPr>
        <w:tc>
          <w:tcPr>
            <w:tcW w:w="1955" w:type="pct"/>
            <w:tcBorders>
              <w:bottom w:val="nil"/>
            </w:tcBorders>
            <w:hideMark/>
          </w:tcPr>
          <w:p w14:paraId="35DE36B8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BMI, kg/m</w:t>
            </w:r>
            <w:r w:rsidRPr="001C4EF9">
              <w:rPr>
                <w:rFonts w:ascii="Arial" w:eastAsia="Malgun Gothic" w:hAnsi="Arial" w:cs="Arial"/>
                <w:bCs/>
                <w:color w:val="auto"/>
                <w:vertAlign w:val="superscript"/>
                <w:lang w:eastAsia="ko-KR"/>
              </w:rPr>
              <w:t xml:space="preserve">2  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>(n, %)  &lt;25</w:t>
            </w:r>
          </w:p>
        </w:tc>
        <w:tc>
          <w:tcPr>
            <w:tcW w:w="1328" w:type="pct"/>
            <w:gridSpan w:val="2"/>
            <w:tcBorders>
              <w:bottom w:val="nil"/>
            </w:tcBorders>
          </w:tcPr>
          <w:p w14:paraId="28E60D75" w14:textId="75347664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164 (41.5)</w:t>
            </w:r>
          </w:p>
        </w:tc>
        <w:tc>
          <w:tcPr>
            <w:tcW w:w="1160" w:type="pct"/>
            <w:tcBorders>
              <w:bottom w:val="nil"/>
            </w:tcBorders>
          </w:tcPr>
          <w:p w14:paraId="1C9F0877" w14:textId="78AECDDD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515 (38.5)</w:t>
            </w:r>
          </w:p>
        </w:tc>
        <w:tc>
          <w:tcPr>
            <w:tcW w:w="557" w:type="pct"/>
            <w:vMerge w:val="restart"/>
          </w:tcPr>
          <w:p w14:paraId="1C14713C" w14:textId="651C9B15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4.9, .061</w:t>
            </w:r>
          </w:p>
        </w:tc>
      </w:tr>
      <w:tr w:rsidR="00D34A93" w:rsidRPr="00F303A7" w14:paraId="2CFF5B01" w14:textId="77777777" w:rsidTr="007E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  <w:tcBorders>
              <w:top w:val="nil"/>
              <w:bottom w:val="nil"/>
            </w:tcBorders>
            <w:hideMark/>
          </w:tcPr>
          <w:p w14:paraId="1D0E9139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                     25 </w:t>
            </w:r>
            <w:r w:rsidRPr="001C4EF9">
              <w:rPr>
                <w:rFonts w:ascii="Arial" w:eastAsia="Malgun Gothic" w:hAnsi="Arial" w:cs="Arial"/>
                <w:bCs/>
                <w:color w:val="auto"/>
                <w:u w:val="single"/>
                <w:lang w:eastAsia="ko-KR"/>
              </w:rPr>
              <w:t>&lt;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BMI &lt;30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52E6088E" w14:textId="157661F4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108 (27.3)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5DE3090C" w14:textId="799881A3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380 (28.4)</w:t>
            </w:r>
          </w:p>
        </w:tc>
        <w:tc>
          <w:tcPr>
            <w:tcW w:w="0" w:type="auto"/>
            <w:vMerge/>
          </w:tcPr>
          <w:p w14:paraId="69DF0CEA" w14:textId="77777777" w:rsidR="00D34A93" w:rsidRPr="0005332E" w:rsidRDefault="00D34A93" w:rsidP="00D34A93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F76F2A" w:rsidRPr="00F303A7" w14:paraId="51AA35BB" w14:textId="77777777" w:rsidTr="007E5CC1">
        <w:trPr>
          <w:trHeight w:val="70"/>
        </w:trPr>
        <w:tc>
          <w:tcPr>
            <w:tcW w:w="1955" w:type="pct"/>
            <w:tcBorders>
              <w:top w:val="nil"/>
            </w:tcBorders>
            <w:hideMark/>
          </w:tcPr>
          <w:p w14:paraId="5B5301B7" w14:textId="77777777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                     30 </w:t>
            </w:r>
            <w:r w:rsidRPr="001C4EF9">
              <w:rPr>
                <w:rFonts w:ascii="Arial" w:eastAsia="Malgun Gothic" w:hAnsi="Arial" w:cs="Arial"/>
                <w:bCs/>
                <w:color w:val="auto"/>
                <w:u w:val="single"/>
                <w:lang w:eastAsia="ko-KR"/>
              </w:rPr>
              <w:t>&lt;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BMI</w:t>
            </w:r>
          </w:p>
        </w:tc>
        <w:tc>
          <w:tcPr>
            <w:tcW w:w="1328" w:type="pct"/>
            <w:gridSpan w:val="2"/>
            <w:tcBorders>
              <w:top w:val="nil"/>
            </w:tcBorders>
          </w:tcPr>
          <w:p w14:paraId="1A75A6D8" w14:textId="6AB24CAA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124 (31.2)</w:t>
            </w:r>
          </w:p>
        </w:tc>
        <w:tc>
          <w:tcPr>
            <w:tcW w:w="1160" w:type="pct"/>
            <w:tcBorders>
              <w:top w:val="nil"/>
            </w:tcBorders>
          </w:tcPr>
          <w:p w14:paraId="2E8E6C62" w14:textId="5533F8BD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444 (33.1)</w:t>
            </w:r>
          </w:p>
        </w:tc>
        <w:tc>
          <w:tcPr>
            <w:tcW w:w="0" w:type="auto"/>
            <w:vMerge/>
          </w:tcPr>
          <w:p w14:paraId="28E0C31F" w14:textId="77777777" w:rsidR="00D34A93" w:rsidRPr="0005332E" w:rsidRDefault="00D34A93" w:rsidP="00D34A93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F76F2A" w:rsidRPr="00F303A7" w14:paraId="0263DB7F" w14:textId="77777777" w:rsidTr="007E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09DC2CFD" w14:textId="72475358" w:rsidR="00D34A93" w:rsidRPr="001C4EF9" w:rsidRDefault="00D34A93" w:rsidP="00D34A93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WBC (k/ul), normal</w:t>
            </w:r>
            <w:r w:rsidRPr="001C4EF9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Pr="001C4EF9">
              <w:rPr>
                <w:rFonts w:ascii="Arial" w:hAnsi="Arial" w:cs="Arial"/>
                <w:bCs/>
                <w:color w:val="auto"/>
                <w:lang w:eastAsia="ko-KR"/>
              </w:rPr>
              <w:t>(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4 -11k/ul</w:t>
            </w:r>
            <w:r w:rsidRPr="001C4EF9">
              <w:rPr>
                <w:rFonts w:ascii="Arial" w:hAnsi="Arial" w:cs="Arial"/>
                <w:bCs/>
                <w:color w:val="auto"/>
                <w:lang w:eastAsia="ko-KR"/>
              </w:rPr>
              <w:t xml:space="preserve">), </w:t>
            </w:r>
            <w:r w:rsidRPr="001C4EF9">
              <w:rPr>
                <w:rFonts w:ascii="Arial" w:eastAsia="Arial" w:hAnsi="Arial" w:cs="Arial"/>
                <w:bCs/>
                <w:color w:val="auto"/>
                <w:lang w:eastAsia="ko-KR"/>
              </w:rPr>
              <w:t>mean ± S</w:t>
            </w:r>
            <w:r w:rsidR="002C5210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</w:p>
        </w:tc>
        <w:tc>
          <w:tcPr>
            <w:tcW w:w="1328" w:type="pct"/>
            <w:gridSpan w:val="2"/>
          </w:tcPr>
          <w:p w14:paraId="5EB6A885" w14:textId="45DA427A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2.5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5.6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</w:tcPr>
          <w:p w14:paraId="206BE284" w14:textId="613517A9" w:rsidR="00D34A93" w:rsidRPr="0005332E" w:rsidRDefault="00D34A93" w:rsidP="00D34A93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7.6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4.1</w:t>
            </w:r>
            <w:r w:rsidRPr="0005332E">
              <w:rPr>
                <w:rFonts w:ascii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0" w:type="auto"/>
          </w:tcPr>
          <w:p w14:paraId="65DDA084" w14:textId="2C8C61B7" w:rsidR="00D34A93" w:rsidRPr="0005332E" w:rsidRDefault="00F76F2A" w:rsidP="00D34A93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9D718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24.5</w:t>
            </w:r>
            <w:r w:rsidR="00D34A93" w:rsidRPr="0005332E">
              <w:rPr>
                <w:rFonts w:ascii="Arial" w:eastAsia="Malgun Gothic" w:hAnsi="Arial" w:cs="Arial"/>
                <w:b/>
                <w:color w:val="auto"/>
                <w:lang w:eastAsia="ko-KR"/>
              </w:rPr>
              <w:t>, .001</w:t>
            </w:r>
          </w:p>
        </w:tc>
      </w:tr>
      <w:tr w:rsidR="00F76F2A" w:rsidRPr="00C43A32" w14:paraId="5876135B" w14:textId="77777777" w:rsidTr="00D2551A">
        <w:tc>
          <w:tcPr>
            <w:tcW w:w="2046" w:type="pct"/>
            <w:gridSpan w:val="2"/>
          </w:tcPr>
          <w:p w14:paraId="4BE84E0F" w14:textId="731E0D5C" w:rsidR="00DC10BE" w:rsidRPr="0005332E" w:rsidRDefault="00DC10BE" w:rsidP="00DC10BE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CRP (mg/dl), </w:t>
            </w:r>
            <w:r w:rsidRPr="0005332E">
              <w:rPr>
                <w:rFonts w:ascii="Arial" w:hAnsi="Arial" w:cs="Arial"/>
                <w:bCs/>
                <w:color w:val="auto"/>
                <w:lang w:eastAsia="ko-KR"/>
              </w:rPr>
              <w:t>normal (&lt;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>0.3mg/dl</w:t>
            </w:r>
            <w:r w:rsidRPr="0005332E">
              <w:rPr>
                <w:rFonts w:ascii="Arial" w:hAnsi="Arial" w:cs="Arial"/>
                <w:bCs/>
                <w:color w:val="auto"/>
                <w:lang w:eastAsia="ko-KR"/>
              </w:rPr>
              <w:t xml:space="preserve">), 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>mean ± S</w:t>
            </w:r>
            <w:r w:rsidR="002C5210">
              <w:rPr>
                <w:rFonts w:ascii="Arial" w:eastAsia="Arial" w:hAnsi="Arial" w:cs="Arial"/>
                <w:bCs/>
                <w:color w:val="auto"/>
                <w:lang w:eastAsia="ko-KR"/>
              </w:rPr>
              <w:t>D</w:t>
            </w:r>
          </w:p>
        </w:tc>
        <w:tc>
          <w:tcPr>
            <w:tcW w:w="1237" w:type="pct"/>
          </w:tcPr>
          <w:p w14:paraId="2A0774C3" w14:textId="16542B03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4.5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6.3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</w:tcPr>
          <w:p w14:paraId="7B17291D" w14:textId="3602DC7F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5.1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5.6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0" w:type="auto"/>
          </w:tcPr>
          <w:p w14:paraId="42913A4A" w14:textId="26D1B5C7" w:rsidR="00DC10BE" w:rsidRPr="009D718E" w:rsidRDefault="00DC10BE" w:rsidP="00DC10BE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9D718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3.1, .512</w:t>
            </w:r>
          </w:p>
        </w:tc>
      </w:tr>
      <w:tr w:rsidR="00DC10BE" w:rsidRPr="00C43A32" w14:paraId="71C2E43F" w14:textId="77777777" w:rsidTr="00D2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44D1682B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N</w:t>
            </w:r>
            <w:r w:rsidRPr="001C4EF9">
              <w:rPr>
                <w:rFonts w:ascii="Arial" w:hAnsi="Arial" w:cs="Arial"/>
                <w:color w:val="auto"/>
                <w:shd w:val="clear" w:color="auto" w:fill="FFFFFF"/>
              </w:rPr>
              <w:t>eutrophil: lymphocyte ratio (NLR)</w:t>
            </w: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(n, %)</w:t>
            </w:r>
          </w:p>
          <w:p w14:paraId="309618DB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Lower than normal range</w:t>
            </w:r>
          </w:p>
          <w:p w14:paraId="09445E3B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Normal range (1 to 3)</w:t>
            </w:r>
          </w:p>
          <w:p w14:paraId="1EDFBAA7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Higher than normal range</w:t>
            </w:r>
          </w:p>
        </w:tc>
        <w:tc>
          <w:tcPr>
            <w:tcW w:w="1328" w:type="pct"/>
            <w:gridSpan w:val="2"/>
          </w:tcPr>
          <w:p w14:paraId="56374B43" w14:textId="1976A5C5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219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55.4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  <w:p w14:paraId="224F3D7B" w14:textId="77C24769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</w:t>
            </w: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131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33.1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  <w:p w14:paraId="1B8D7283" w14:textId="733A86F8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46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11.5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</w:tcPr>
          <w:p w14:paraId="0ACD519E" w14:textId="77777777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454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33.9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  <w:p w14:paraId="01C0D2AC" w14:textId="77777777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457 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34.1)</w:t>
            </w:r>
          </w:p>
          <w:p w14:paraId="04FF3315" w14:textId="5D5ED3C5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428 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32.0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0" w:type="auto"/>
          </w:tcPr>
          <w:p w14:paraId="19EF0AC2" w14:textId="77777777" w:rsidR="00DC10BE" w:rsidRPr="0005332E" w:rsidRDefault="00DC10BE" w:rsidP="00DC10BE">
            <w:pPr>
              <w:spacing w:line="240" w:lineRule="auto"/>
              <w:jc w:val="left"/>
              <w:rPr>
                <w:rFonts w:ascii="Arial" w:eastAsia="Malgun Gothic" w:hAnsi="Arial" w:cs="Arial"/>
                <w:b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24.9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, </w:t>
            </w:r>
            <w:r w:rsidRPr="0005332E">
              <w:rPr>
                <w:rFonts w:ascii="Arial" w:eastAsia="Malgun Gothic" w:hAnsi="Arial" w:cs="Arial"/>
                <w:b/>
                <w:color w:val="auto"/>
                <w:lang w:eastAsia="ko-KR"/>
              </w:rPr>
              <w:t>.</w:t>
            </w:r>
            <w:r w:rsidRPr="0005332E">
              <w:rPr>
                <w:rFonts w:ascii="Arial" w:eastAsia="Malgun Gothic" w:hAnsi="Arial" w:cs="Arial" w:hint="eastAsia"/>
                <w:b/>
                <w:color w:val="auto"/>
                <w:lang w:eastAsia="ko-KR"/>
              </w:rPr>
              <w:t>024</w:t>
            </w:r>
          </w:p>
          <w:p w14:paraId="2D2B50AE" w14:textId="77777777" w:rsidR="00DC10BE" w:rsidRPr="0005332E" w:rsidRDefault="00DC10BE" w:rsidP="00DC10BE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DC10BE" w:rsidRPr="00C43A32" w14:paraId="6A18648E" w14:textId="77777777" w:rsidTr="00D2551A">
        <w:tc>
          <w:tcPr>
            <w:tcW w:w="1955" w:type="pct"/>
          </w:tcPr>
          <w:p w14:paraId="5CBB3833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P</w:t>
            </w:r>
            <w:r w:rsidRPr="001C4EF9">
              <w:rPr>
                <w:rFonts w:ascii="Arial" w:hAnsi="Arial" w:cs="Arial"/>
                <w:color w:val="auto"/>
                <w:shd w:val="clear" w:color="auto" w:fill="FFFFFF"/>
              </w:rPr>
              <w:t xml:space="preserve">latelet: </w:t>
            </w: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L</w:t>
            </w:r>
            <w:r w:rsidRPr="001C4EF9">
              <w:rPr>
                <w:rFonts w:ascii="Arial" w:hAnsi="Arial" w:cs="Arial"/>
                <w:color w:val="auto"/>
                <w:shd w:val="clear" w:color="auto" w:fill="FFFFFF"/>
              </w:rPr>
              <w:t>ymphocyte ratio (PLR)</w:t>
            </w: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(n, %)</w:t>
            </w:r>
          </w:p>
          <w:p w14:paraId="1567EB59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Lower than normal range</w:t>
            </w:r>
          </w:p>
          <w:p w14:paraId="4EBC819C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Normal range (80 to 150)</w:t>
            </w:r>
          </w:p>
          <w:p w14:paraId="30C51411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Higher than normal range</w:t>
            </w:r>
          </w:p>
        </w:tc>
        <w:tc>
          <w:tcPr>
            <w:tcW w:w="1328" w:type="pct"/>
            <w:gridSpan w:val="2"/>
          </w:tcPr>
          <w:p w14:paraId="027C64F6" w14:textId="77777777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127 (32.1)</w:t>
            </w:r>
          </w:p>
          <w:p w14:paraId="7939D27B" w14:textId="77777777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168 (42.5)</w:t>
            </w:r>
          </w:p>
          <w:p w14:paraId="06AB82D4" w14:textId="3A4CC3D4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101 (25.4)</w:t>
            </w:r>
          </w:p>
        </w:tc>
        <w:tc>
          <w:tcPr>
            <w:tcW w:w="1160" w:type="pct"/>
          </w:tcPr>
          <w:p w14:paraId="2E017242" w14:textId="77777777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182 (13.6)</w:t>
            </w:r>
          </w:p>
          <w:p w14:paraId="08892A71" w14:textId="77777777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742 (55.4)</w:t>
            </w:r>
          </w:p>
          <w:p w14:paraId="1BF359CC" w14:textId="112DEA13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415 (31.0)</w:t>
            </w:r>
          </w:p>
        </w:tc>
        <w:tc>
          <w:tcPr>
            <w:tcW w:w="0" w:type="auto"/>
          </w:tcPr>
          <w:p w14:paraId="61C8A96B" w14:textId="29799725" w:rsidR="00DC10BE" w:rsidRPr="0005332E" w:rsidRDefault="00DC10BE" w:rsidP="00DC10BE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1.5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.</w:t>
            </w: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651</w:t>
            </w:r>
          </w:p>
        </w:tc>
      </w:tr>
      <w:tr w:rsidR="009B46C1" w:rsidRPr="00C43A32" w14:paraId="768578AD" w14:textId="77777777" w:rsidTr="007F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44D69100" w14:textId="77777777" w:rsidR="009B46C1" w:rsidRPr="0005332E" w:rsidRDefault="009B46C1" w:rsidP="007F30B0">
            <w:pPr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>Previous cancer treatment history (n, %)</w:t>
            </w:r>
          </w:p>
        </w:tc>
      </w:tr>
      <w:tr w:rsidR="00DC10BE" w:rsidRPr="00C43A32" w14:paraId="613502D2" w14:textId="77777777" w:rsidTr="008921C1">
        <w:tc>
          <w:tcPr>
            <w:tcW w:w="1955" w:type="pct"/>
            <w:tcBorders>
              <w:top w:val="nil"/>
              <w:bottom w:val="nil"/>
            </w:tcBorders>
          </w:tcPr>
          <w:p w14:paraId="79737037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Radiation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5CA4F96C" w14:textId="14E3DA8A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35 (8.8)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40017F6C" w14:textId="0443A752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149 (11.1)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822E40" w14:textId="32769755" w:rsidR="00DC10BE" w:rsidRPr="0005332E" w:rsidRDefault="00DC10BE" w:rsidP="00DC10BE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0.4., .512</w:t>
            </w:r>
          </w:p>
        </w:tc>
      </w:tr>
      <w:tr w:rsidR="00DC10BE" w:rsidRPr="00C43A32" w14:paraId="6B918A94" w14:textId="77777777" w:rsidTr="00892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  <w:tcBorders>
              <w:top w:val="nil"/>
              <w:bottom w:val="nil"/>
            </w:tcBorders>
          </w:tcPr>
          <w:p w14:paraId="49BA2D9F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Immunotherapy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067505DB" w14:textId="0A98679B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32 (8.1)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526E54E9" w14:textId="13CB62FA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87 (6.5)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BC4AE1" w14:textId="77777777" w:rsidR="00DC10BE" w:rsidRPr="0005332E" w:rsidRDefault="00DC10BE" w:rsidP="00DC10BE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DC10BE" w:rsidRPr="00C43A32" w14:paraId="49ACE03D" w14:textId="77777777" w:rsidTr="008921C1">
        <w:tc>
          <w:tcPr>
            <w:tcW w:w="1955" w:type="pct"/>
            <w:tcBorders>
              <w:top w:val="nil"/>
            </w:tcBorders>
          </w:tcPr>
          <w:p w14:paraId="497E3EE2" w14:textId="77777777" w:rsidR="00DC10BE" w:rsidRPr="001C4EF9" w:rsidRDefault="00DC10BE" w:rsidP="00DC10BE">
            <w:pPr>
              <w:snapToGrid w:val="0"/>
              <w:spacing w:line="240" w:lineRule="auto"/>
              <w:jc w:val="left"/>
              <w:rPr>
                <w:rFonts w:ascii="Arial" w:hAnsi="Arial" w:cs="Arial"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shd w:val="clear" w:color="auto" w:fill="FFFFFF"/>
                <w:lang w:eastAsia="ko-KR"/>
              </w:rPr>
              <w:t xml:space="preserve">   GI tract surgery</w:t>
            </w:r>
          </w:p>
        </w:tc>
        <w:tc>
          <w:tcPr>
            <w:tcW w:w="1328" w:type="pct"/>
            <w:gridSpan w:val="2"/>
            <w:tcBorders>
              <w:top w:val="nil"/>
            </w:tcBorders>
          </w:tcPr>
          <w:p w14:paraId="0B3F4C55" w14:textId="7CA0D71A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329 (83.1)</w:t>
            </w:r>
          </w:p>
        </w:tc>
        <w:tc>
          <w:tcPr>
            <w:tcW w:w="1160" w:type="pct"/>
            <w:tcBorders>
              <w:top w:val="nil"/>
            </w:tcBorders>
          </w:tcPr>
          <w:p w14:paraId="165FFF65" w14:textId="4168E8D2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1103 (82.4)</w:t>
            </w:r>
          </w:p>
        </w:tc>
        <w:tc>
          <w:tcPr>
            <w:tcW w:w="0" w:type="auto"/>
            <w:tcBorders>
              <w:top w:val="nil"/>
            </w:tcBorders>
          </w:tcPr>
          <w:p w14:paraId="7BD5871A" w14:textId="77777777" w:rsidR="00DC10BE" w:rsidRPr="0005332E" w:rsidRDefault="00DC10BE" w:rsidP="00DC10BE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</w:p>
        </w:tc>
      </w:tr>
      <w:tr w:rsidR="009B46C1" w:rsidRPr="00C43A32" w14:paraId="4FE57727" w14:textId="77777777" w:rsidTr="007F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08235E4D" w14:textId="77777777" w:rsidR="009B46C1" w:rsidRPr="0005332E" w:rsidRDefault="009B46C1" w:rsidP="007F30B0">
            <w:pPr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hAnsi="Arial" w:cs="Arial"/>
                <w:color w:val="auto"/>
                <w:lang w:eastAsia="ko-KR"/>
              </w:rPr>
              <w:t>Cancer Health Behaviors (Yes)</w:t>
            </w:r>
            <w:r w:rsidRPr="0005332E">
              <w:rPr>
                <w:rFonts w:ascii="Arial" w:eastAsiaTheme="minorEastAsia" w:hAnsi="Arial" w:cs="Arial"/>
                <w:color w:val="auto"/>
                <w:lang w:eastAsia="ko-KR"/>
              </w:rPr>
              <w:t>,(n,%)</w:t>
            </w:r>
          </w:p>
        </w:tc>
      </w:tr>
      <w:tr w:rsidR="00DC10BE" w:rsidRPr="00C43A32" w14:paraId="75FA36DC" w14:textId="77777777" w:rsidTr="00772E40">
        <w:tc>
          <w:tcPr>
            <w:tcW w:w="1955" w:type="pct"/>
            <w:tcBorders>
              <w:top w:val="nil"/>
              <w:bottom w:val="nil"/>
            </w:tcBorders>
          </w:tcPr>
          <w:p w14:paraId="31190270" w14:textId="77777777" w:rsidR="00DC10BE" w:rsidRPr="001C4EF9" w:rsidRDefault="005A1F65" w:rsidP="00DC10BE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sdt>
              <w:sdtPr>
                <w:rPr>
                  <w:rFonts w:ascii="Arial" w:eastAsiaTheme="minorEastAsia" w:hAnsi="Arial" w:cs="Arial"/>
                  <w:color w:val="auto"/>
                  <w:lang w:eastAsia="ko-KR"/>
                </w:rPr>
                <w:tag w:val="goog_rdk_244"/>
                <w:id w:val="287627224"/>
              </w:sdtPr>
              <w:sdtEndPr/>
              <w:sdtContent/>
            </w:sdt>
            <w:r w:rsidR="00DC10BE" w:rsidRPr="001C4EF9">
              <w:rPr>
                <w:rFonts w:ascii="Arial" w:hAnsi="Arial" w:cs="Arial"/>
                <w:color w:val="auto"/>
                <w:lang w:eastAsia="ko-KR"/>
              </w:rPr>
              <w:t xml:space="preserve">   Current </w:t>
            </w:r>
            <w:r w:rsidR="00DC10BE" w:rsidRPr="001C4EF9">
              <w:rPr>
                <w:rFonts w:ascii="Arial" w:eastAsia="Arial" w:hAnsi="Arial" w:cs="Arial"/>
                <w:color w:val="auto"/>
                <w:lang w:eastAsia="ko-KR"/>
              </w:rPr>
              <w:t>Smoking Status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277F526A" w14:textId="782A3360" w:rsidR="00DC10BE" w:rsidRPr="006668DB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6668DB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41</w:t>
            </w:r>
            <w:r w:rsidRPr="006668DB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</w:t>
            </w:r>
            <w:r w:rsidRPr="006668DB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10.4</w:t>
            </w:r>
            <w:r w:rsidRPr="006668DB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5A896A2C" w14:textId="0601DFE4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115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8.6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BB06A1" w14:textId="10F6E49B" w:rsidR="00DC10BE" w:rsidRPr="0005332E" w:rsidRDefault="00DC10BE" w:rsidP="00DC10BE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0.6</w:t>
            </w:r>
            <w:r w:rsidRPr="0005332E">
              <w:rPr>
                <w:rFonts w:ascii="Arial" w:eastAsiaTheme="minorEastAsia" w:hAnsi="Arial" w:cs="Arial"/>
                <w:color w:val="auto"/>
                <w:lang w:eastAsia="ko-KR"/>
              </w:rPr>
              <w:t>, .</w:t>
            </w: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222</w:t>
            </w:r>
          </w:p>
        </w:tc>
      </w:tr>
      <w:tr w:rsidR="00DC10BE" w:rsidRPr="00C43A32" w14:paraId="662D6E5C" w14:textId="77777777" w:rsidTr="0077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  <w:tcBorders>
              <w:top w:val="nil"/>
              <w:bottom w:val="nil"/>
            </w:tcBorders>
          </w:tcPr>
          <w:p w14:paraId="1B17971A" w14:textId="77777777" w:rsidR="00DC10BE" w:rsidRPr="001C4EF9" w:rsidRDefault="005A1F65" w:rsidP="00DC10BE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sdt>
              <w:sdtPr>
                <w:rPr>
                  <w:rFonts w:ascii="Arial" w:eastAsiaTheme="minorEastAsia" w:hAnsi="Arial" w:cs="Arial"/>
                  <w:color w:val="auto"/>
                  <w:lang w:eastAsia="ko-KR"/>
                </w:rPr>
                <w:tag w:val="goog_rdk_245"/>
                <w:id w:val="-227843680"/>
              </w:sdtPr>
              <w:sdtEndPr/>
              <w:sdtContent/>
            </w:sdt>
            <w:r w:rsidR="00DC10BE" w:rsidRPr="001C4EF9">
              <w:rPr>
                <w:rFonts w:ascii="Arial" w:hAnsi="Arial" w:cs="Arial"/>
                <w:color w:val="auto"/>
                <w:lang w:eastAsia="ko-KR"/>
              </w:rPr>
              <w:t xml:space="preserve">   </w:t>
            </w:r>
            <w:r w:rsidR="00DC10BE" w:rsidRPr="001C4EF9">
              <w:rPr>
                <w:rFonts w:ascii="Arial" w:eastAsia="Arial" w:hAnsi="Arial" w:cs="Arial"/>
                <w:color w:val="auto"/>
                <w:lang w:eastAsia="ko-KR"/>
              </w:rPr>
              <w:t>Current Heavy Alcohol Use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730C799D" w14:textId="6AACB951" w:rsidR="00DC10BE" w:rsidRPr="006668DB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6668DB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48 (12.1</w:t>
            </w:r>
            <w:r w:rsidRPr="006668DB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40A26C94" w14:textId="7F4E3C4D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 xml:space="preserve">173 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>(</w:t>
            </w: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12.9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2C3D03" w14:textId="776C5B0B" w:rsidR="00DC10BE" w:rsidRPr="00F76F2A" w:rsidRDefault="00DC10BE" w:rsidP="00DC10BE">
            <w:pPr>
              <w:spacing w:line="240" w:lineRule="auto"/>
              <w:jc w:val="center"/>
              <w:rPr>
                <w:rFonts w:ascii="Arial" w:eastAsia="Malgun Gothic" w:hAnsi="Arial" w:cs="Arial"/>
                <w:color w:val="auto"/>
                <w:lang w:eastAsia="ko-KR"/>
              </w:rPr>
            </w:pPr>
            <w:r w:rsidRPr="00F76F2A">
              <w:rPr>
                <w:rFonts w:ascii="Arial" w:eastAsiaTheme="minorEastAsia" w:hAnsi="Arial" w:cs="Arial" w:hint="eastAsia"/>
                <w:color w:val="auto"/>
                <w:lang w:eastAsia="ko-KR"/>
              </w:rPr>
              <w:t>1.5</w:t>
            </w:r>
            <w:r w:rsidRPr="00F76F2A">
              <w:rPr>
                <w:rFonts w:ascii="Arial" w:eastAsiaTheme="minorEastAsia" w:hAnsi="Arial" w:cs="Arial"/>
                <w:color w:val="auto"/>
                <w:lang w:eastAsia="ko-KR"/>
              </w:rPr>
              <w:t xml:space="preserve">, </w:t>
            </w:r>
            <w:r w:rsidRPr="00F76F2A">
              <w:rPr>
                <w:rFonts w:ascii="Arial" w:eastAsiaTheme="minorEastAsia" w:hAnsi="Arial" w:cs="Arial" w:hint="eastAsia"/>
                <w:color w:val="auto"/>
                <w:lang w:eastAsia="ko-KR"/>
              </w:rPr>
              <w:t>.539</w:t>
            </w:r>
          </w:p>
        </w:tc>
      </w:tr>
      <w:tr w:rsidR="00F76F2A" w:rsidRPr="00C43A32" w14:paraId="5D7884CA" w14:textId="77777777" w:rsidTr="00772E40">
        <w:tc>
          <w:tcPr>
            <w:tcW w:w="1955" w:type="pct"/>
            <w:tcBorders>
              <w:top w:val="nil"/>
              <w:bottom w:val="single" w:sz="12" w:space="0" w:color="000000" w:themeColor="text1"/>
            </w:tcBorders>
          </w:tcPr>
          <w:p w14:paraId="77EFAA31" w14:textId="77777777" w:rsidR="00DC10BE" w:rsidRPr="001C4EF9" w:rsidRDefault="005A1F65" w:rsidP="00DC10BE">
            <w:pPr>
              <w:snapToGrid w:val="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sdt>
              <w:sdtPr>
                <w:rPr>
                  <w:rFonts w:ascii="Arial" w:hAnsi="Arial" w:cs="Arial"/>
                  <w:color w:val="auto"/>
                  <w:lang w:eastAsia="ko-KR"/>
                </w:rPr>
                <w:tag w:val="goog_rdk_246"/>
                <w:id w:val="2134362421"/>
              </w:sdtPr>
              <w:sdtEndPr/>
              <w:sdtContent>
                <w:r w:rsidR="00DC10BE" w:rsidRPr="001C4EF9">
                  <w:rPr>
                    <w:rFonts w:ascii="Arial" w:hAnsi="Arial" w:cs="Arial"/>
                    <w:color w:val="auto"/>
                    <w:lang w:eastAsia="ko-KR"/>
                  </w:rPr>
                  <w:t xml:space="preserve"> </w:t>
                </w:r>
              </w:sdtContent>
            </w:sdt>
            <w:r w:rsidR="00DC10BE" w:rsidRPr="001C4EF9">
              <w:rPr>
                <w:rFonts w:ascii="Arial" w:hAnsi="Arial" w:cs="Arial"/>
                <w:color w:val="auto"/>
                <w:lang w:eastAsia="ko-KR"/>
              </w:rPr>
              <w:t xml:space="preserve">  </w:t>
            </w:r>
            <w:r w:rsidR="00DC10BE" w:rsidRPr="001C4EF9">
              <w:rPr>
                <w:rFonts w:ascii="Arial" w:eastAsia="Arial" w:hAnsi="Arial" w:cs="Arial"/>
                <w:color w:val="auto"/>
                <w:lang w:eastAsia="ko-KR"/>
              </w:rPr>
              <w:t xml:space="preserve">Regular </w:t>
            </w:r>
            <w:r w:rsidR="00DC10BE" w:rsidRPr="001C4EF9">
              <w:rPr>
                <w:rFonts w:ascii="Arial" w:eastAsiaTheme="minorEastAsia" w:hAnsi="Arial" w:cs="Arial"/>
                <w:color w:val="auto"/>
                <w:lang w:eastAsia="ko-KR"/>
              </w:rPr>
              <w:t>P</w:t>
            </w:r>
            <w:r w:rsidR="00DC10BE" w:rsidRPr="001C4EF9">
              <w:rPr>
                <w:rFonts w:ascii="Arial" w:eastAsia="Arial" w:hAnsi="Arial" w:cs="Arial"/>
                <w:color w:val="auto"/>
                <w:lang w:eastAsia="ko-KR"/>
              </w:rPr>
              <w:t xml:space="preserve">hysical </w:t>
            </w:r>
            <w:r w:rsidR="00DC10BE" w:rsidRPr="001C4EF9">
              <w:rPr>
                <w:rFonts w:ascii="Arial" w:eastAsiaTheme="minorEastAsia" w:hAnsi="Arial" w:cs="Arial"/>
                <w:color w:val="auto"/>
                <w:lang w:eastAsia="ko-KR"/>
              </w:rPr>
              <w:t>A</w:t>
            </w:r>
            <w:r w:rsidR="00DC10BE" w:rsidRPr="001C4EF9">
              <w:rPr>
                <w:rFonts w:ascii="Arial" w:eastAsia="Arial" w:hAnsi="Arial" w:cs="Arial"/>
                <w:color w:val="auto"/>
                <w:lang w:eastAsia="ko-KR"/>
              </w:rPr>
              <w:t>ctivity</w:t>
            </w:r>
          </w:p>
        </w:tc>
        <w:tc>
          <w:tcPr>
            <w:tcW w:w="1328" w:type="pct"/>
            <w:gridSpan w:val="2"/>
            <w:tcBorders>
              <w:top w:val="nil"/>
              <w:bottom w:val="single" w:sz="12" w:space="0" w:color="000000" w:themeColor="text1"/>
            </w:tcBorders>
          </w:tcPr>
          <w:p w14:paraId="406113C9" w14:textId="12EDA59E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77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19.4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  <w:tcBorders>
              <w:top w:val="nil"/>
              <w:bottom w:val="single" w:sz="12" w:space="0" w:color="000000" w:themeColor="text1"/>
            </w:tcBorders>
          </w:tcPr>
          <w:p w14:paraId="6740D4C4" w14:textId="41F7522D" w:rsidR="00DC10BE" w:rsidRPr="0005332E" w:rsidRDefault="00DC10BE" w:rsidP="00DC10BE">
            <w:pPr>
              <w:snapToGrid w:val="0"/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284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="Malgun Gothic" w:hAnsi="Arial" w:cs="Arial" w:hint="eastAsia"/>
                <w:bCs/>
                <w:color w:val="auto"/>
                <w:lang w:eastAsia="ko-KR"/>
              </w:rPr>
              <w:t>21.2</w:t>
            </w:r>
            <w:r w:rsidRPr="0005332E">
              <w:rPr>
                <w:rFonts w:ascii="Arial" w:eastAsia="Malgun Gothic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</w:tcPr>
          <w:p w14:paraId="3D2F5FBC" w14:textId="48184F88" w:rsidR="00DC10BE" w:rsidRPr="0005332E" w:rsidRDefault="00DC10BE" w:rsidP="00DC10BE">
            <w:pPr>
              <w:spacing w:line="240" w:lineRule="auto"/>
              <w:jc w:val="center"/>
              <w:rPr>
                <w:rFonts w:ascii="Arial" w:eastAsia="Malgun Gothic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3.1</w:t>
            </w:r>
            <w:r w:rsidRPr="0005332E">
              <w:rPr>
                <w:rFonts w:ascii="Arial" w:eastAsiaTheme="minorEastAsia" w:hAnsi="Arial" w:cs="Arial"/>
                <w:color w:val="auto"/>
                <w:lang w:eastAsia="ko-KR"/>
              </w:rPr>
              <w:t xml:space="preserve">, </w:t>
            </w:r>
            <w:r w:rsidRPr="0005332E">
              <w:rPr>
                <w:rFonts w:ascii="Arial" w:eastAsiaTheme="minorEastAsia" w:hAnsi="Arial" w:cs="Arial" w:hint="eastAsia"/>
                <w:color w:val="auto"/>
                <w:lang w:eastAsia="ko-KR"/>
              </w:rPr>
              <w:t>.412</w:t>
            </w:r>
          </w:p>
        </w:tc>
      </w:tr>
      <w:tr w:rsidR="009B46C1" w:rsidRPr="00C43A32" w14:paraId="3AE012B2" w14:textId="77777777" w:rsidTr="007F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38B1CE2" w14:textId="77777777" w:rsidR="009B46C1" w:rsidRPr="0005332E" w:rsidRDefault="009B46C1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/>
                <w:b/>
                <w:color w:val="auto"/>
                <w:lang w:eastAsia="ko-KR"/>
              </w:rPr>
              <w:t>Social Determinants of Health (SDOH) variables available from EHR (n, %)</w:t>
            </w:r>
          </w:p>
        </w:tc>
      </w:tr>
      <w:tr w:rsidR="009B46C1" w:rsidRPr="00C43A32" w14:paraId="68BBC3F9" w14:textId="77777777" w:rsidTr="00DC10BE">
        <w:trPr>
          <w:trHeight w:val="50"/>
        </w:trPr>
        <w:tc>
          <w:tcPr>
            <w:tcW w:w="1955" w:type="pct"/>
            <w:tcBorders>
              <w:top w:val="single" w:sz="12" w:space="0" w:color="000000" w:themeColor="text1"/>
              <w:bottom w:val="nil"/>
            </w:tcBorders>
          </w:tcPr>
          <w:p w14:paraId="413A1599" w14:textId="77777777" w:rsidR="009B46C1" w:rsidRPr="001C4EF9" w:rsidRDefault="009B46C1" w:rsidP="007F30B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Marital status</w:t>
            </w:r>
          </w:p>
        </w:tc>
        <w:tc>
          <w:tcPr>
            <w:tcW w:w="1328" w:type="pct"/>
            <w:gridSpan w:val="2"/>
            <w:tcBorders>
              <w:top w:val="single" w:sz="12" w:space="0" w:color="000000" w:themeColor="text1"/>
              <w:bottom w:val="nil"/>
            </w:tcBorders>
          </w:tcPr>
          <w:p w14:paraId="6C5B6DBD" w14:textId="77777777" w:rsidR="009B46C1" w:rsidRPr="0005332E" w:rsidRDefault="009B46C1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  <w:tc>
          <w:tcPr>
            <w:tcW w:w="1160" w:type="pct"/>
            <w:tcBorders>
              <w:top w:val="single" w:sz="12" w:space="0" w:color="000000" w:themeColor="text1"/>
              <w:bottom w:val="nil"/>
            </w:tcBorders>
          </w:tcPr>
          <w:p w14:paraId="0A8DDFBA" w14:textId="77777777" w:rsidR="009B46C1" w:rsidRPr="0005332E" w:rsidRDefault="009B46C1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  <w:tc>
          <w:tcPr>
            <w:tcW w:w="557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7FCCA3FB" w14:textId="56F13083" w:rsidR="009B46C1" w:rsidRPr="0005332E" w:rsidRDefault="008C0C70" w:rsidP="007F30B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3.2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, 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.432</w:t>
            </w:r>
          </w:p>
        </w:tc>
      </w:tr>
      <w:tr w:rsidR="00F10F6C" w:rsidRPr="00C43A32" w14:paraId="52070C25" w14:textId="77777777" w:rsidTr="007F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  <w:tcBorders>
              <w:top w:val="nil"/>
              <w:bottom w:val="nil"/>
            </w:tcBorders>
          </w:tcPr>
          <w:p w14:paraId="065A27F7" w14:textId="77777777" w:rsidR="00F10F6C" w:rsidRPr="001C4EF9" w:rsidRDefault="00F10F6C" w:rsidP="00F10F6C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Married/Partnered</w:t>
            </w:r>
          </w:p>
        </w:tc>
        <w:tc>
          <w:tcPr>
            <w:tcW w:w="1328" w:type="pct"/>
            <w:gridSpan w:val="2"/>
            <w:tcBorders>
              <w:top w:val="nil"/>
              <w:bottom w:val="nil"/>
            </w:tcBorders>
          </w:tcPr>
          <w:p w14:paraId="4BBBCF8C" w14:textId="0641CA5B" w:rsidR="00F10F6C" w:rsidRPr="00F76F2A" w:rsidRDefault="00F10F6C" w:rsidP="00F10F6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F76F2A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211 (53.2)</w:t>
            </w:r>
          </w:p>
        </w:tc>
        <w:tc>
          <w:tcPr>
            <w:tcW w:w="1160" w:type="pct"/>
            <w:tcBorders>
              <w:top w:val="nil"/>
              <w:bottom w:val="nil"/>
            </w:tcBorders>
          </w:tcPr>
          <w:p w14:paraId="7F161D20" w14:textId="24FCC0EE" w:rsidR="00F10F6C" w:rsidRPr="0005332E" w:rsidRDefault="00F10F6C" w:rsidP="00F10F6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762 (56.9)</w:t>
            </w:r>
          </w:p>
        </w:tc>
        <w:tc>
          <w:tcPr>
            <w:tcW w:w="557" w:type="pct"/>
            <w:vMerge/>
            <w:tcBorders>
              <w:bottom w:val="nil"/>
            </w:tcBorders>
            <w:vAlign w:val="center"/>
          </w:tcPr>
          <w:p w14:paraId="0E684AB7" w14:textId="77777777" w:rsidR="00F10F6C" w:rsidRPr="0005332E" w:rsidRDefault="00F10F6C" w:rsidP="00F10F6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F10F6C" w:rsidRPr="00C43A32" w14:paraId="6168A5FC" w14:textId="77777777" w:rsidTr="007F30B0">
        <w:tc>
          <w:tcPr>
            <w:tcW w:w="1955" w:type="pct"/>
            <w:tcBorders>
              <w:top w:val="nil"/>
            </w:tcBorders>
          </w:tcPr>
          <w:p w14:paraId="7369D416" w14:textId="77777777" w:rsidR="00F10F6C" w:rsidRPr="001C4EF9" w:rsidRDefault="00F10F6C" w:rsidP="00F10F6C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color w:val="auto"/>
                <w:lang w:eastAsia="ko-KR"/>
              </w:rPr>
              <w:t xml:space="preserve">  </w:t>
            </w:r>
            <w:r w:rsidRPr="001C4EF9">
              <w:rPr>
                <w:rFonts w:ascii="Arial" w:hAnsi="Arial" w:cs="Arial"/>
                <w:color w:val="auto"/>
                <w:lang w:eastAsia="ko-KR"/>
              </w:rPr>
              <w:t>D</w:t>
            </w:r>
            <w:r w:rsidRPr="001C4EF9">
              <w:rPr>
                <w:rFonts w:ascii="Arial" w:eastAsia="Arial" w:hAnsi="Arial" w:cs="Arial"/>
                <w:color w:val="auto"/>
                <w:lang w:eastAsia="ko-KR"/>
              </w:rPr>
              <w:t>ivorced/Widowed/Single</w:t>
            </w:r>
          </w:p>
        </w:tc>
        <w:tc>
          <w:tcPr>
            <w:tcW w:w="1328" w:type="pct"/>
            <w:gridSpan w:val="2"/>
            <w:tcBorders>
              <w:top w:val="nil"/>
            </w:tcBorders>
          </w:tcPr>
          <w:p w14:paraId="3DFA385E" w14:textId="48795041" w:rsidR="00F10F6C" w:rsidRPr="00F76F2A" w:rsidRDefault="0005332E" w:rsidP="00F10F6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F76F2A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185 </w:t>
            </w:r>
            <w:r w:rsidR="00F10F6C" w:rsidRPr="00F76F2A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(46.8)</w:t>
            </w:r>
          </w:p>
        </w:tc>
        <w:tc>
          <w:tcPr>
            <w:tcW w:w="1160" w:type="pct"/>
            <w:tcBorders>
              <w:top w:val="nil"/>
            </w:tcBorders>
          </w:tcPr>
          <w:p w14:paraId="43514909" w14:textId="0E83E933" w:rsidR="00F10F6C" w:rsidRPr="0005332E" w:rsidRDefault="00F10F6C" w:rsidP="00F10F6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577 (43.1)</w:t>
            </w:r>
          </w:p>
        </w:tc>
        <w:tc>
          <w:tcPr>
            <w:tcW w:w="557" w:type="pct"/>
            <w:tcBorders>
              <w:top w:val="nil"/>
            </w:tcBorders>
            <w:vAlign w:val="center"/>
          </w:tcPr>
          <w:p w14:paraId="206BC4C6" w14:textId="77777777" w:rsidR="00F10F6C" w:rsidRPr="0005332E" w:rsidRDefault="00F10F6C" w:rsidP="00F10F6C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</w:tc>
      </w:tr>
      <w:tr w:rsidR="008C0C70" w:rsidRPr="00C43A32" w14:paraId="59F4F5F9" w14:textId="77777777" w:rsidTr="0092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5" w:type="pct"/>
          </w:tcPr>
          <w:p w14:paraId="06B4AE62" w14:textId="77777777" w:rsidR="008C0C70" w:rsidRPr="001C4EF9" w:rsidRDefault="008C0C70" w:rsidP="008C0C7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Primary Insurance Types</w:t>
            </w:r>
          </w:p>
          <w:p w14:paraId="5C92A66A" w14:textId="77777777" w:rsidR="008C0C70" w:rsidRPr="001C4EF9" w:rsidRDefault="008C0C70" w:rsidP="008C0C7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Private</w:t>
            </w:r>
          </w:p>
          <w:p w14:paraId="01070EEC" w14:textId="77777777" w:rsidR="008C0C70" w:rsidRPr="001C4EF9" w:rsidRDefault="008C0C70" w:rsidP="008C0C7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Medicare/Medicaid</w:t>
            </w:r>
          </w:p>
        </w:tc>
        <w:tc>
          <w:tcPr>
            <w:tcW w:w="1328" w:type="pct"/>
            <w:gridSpan w:val="2"/>
          </w:tcPr>
          <w:p w14:paraId="5C388CB7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007B1F8D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235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59.3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  <w:p w14:paraId="57F01F35" w14:textId="0E761A40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161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40.7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</w:tcPr>
          <w:p w14:paraId="63D9BB4D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32F36B34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810 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60.5)</w:t>
            </w:r>
          </w:p>
          <w:p w14:paraId="585ACB8C" w14:textId="3F646D2D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 xml:space="preserve">529 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39.5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557" w:type="pct"/>
          </w:tcPr>
          <w:p w14:paraId="2E3FA04A" w14:textId="3BC7B8F9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0.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, </w:t>
            </w:r>
            <w:r w:rsidRPr="0005332E">
              <w:rPr>
                <w:rFonts w:ascii="Arial" w:eastAsia="Arial" w:hAnsi="Arial" w:cs="Arial"/>
                <w:bCs/>
                <w:color w:val="auto"/>
                <w:lang w:eastAsia="ko-KR"/>
              </w:rPr>
              <w:t>.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888</w:t>
            </w:r>
          </w:p>
        </w:tc>
      </w:tr>
      <w:tr w:rsidR="00F76F2A" w:rsidRPr="00C43A32" w14:paraId="34BEC2D3" w14:textId="77777777" w:rsidTr="00921B84">
        <w:tc>
          <w:tcPr>
            <w:tcW w:w="1955" w:type="pct"/>
          </w:tcPr>
          <w:p w14:paraId="258D290D" w14:textId="77777777" w:rsidR="008C0C70" w:rsidRPr="001C4EF9" w:rsidRDefault="008C0C70" w:rsidP="008C0C7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Area Deprivation Index (ADI), Tertile: 0-33</w:t>
            </w:r>
          </w:p>
          <w:p w14:paraId="336C9829" w14:textId="77777777" w:rsidR="008C0C70" w:rsidRPr="001C4EF9" w:rsidRDefault="008C0C70" w:rsidP="008C0C7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                                                          34-66</w:t>
            </w:r>
          </w:p>
          <w:p w14:paraId="68163ED3" w14:textId="77777777" w:rsidR="008C0C70" w:rsidRPr="001C4EF9" w:rsidRDefault="008C0C70" w:rsidP="008C0C7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                                                         67-100</w:t>
            </w:r>
          </w:p>
        </w:tc>
        <w:tc>
          <w:tcPr>
            <w:tcW w:w="1328" w:type="pct"/>
            <w:gridSpan w:val="2"/>
          </w:tcPr>
          <w:p w14:paraId="0ABD3589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95 (24.1)</w:t>
            </w:r>
          </w:p>
          <w:p w14:paraId="17BB889C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178  (44.9)</w:t>
            </w:r>
          </w:p>
          <w:p w14:paraId="0A85032D" w14:textId="10749939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123 (31.0)</w:t>
            </w:r>
          </w:p>
        </w:tc>
        <w:tc>
          <w:tcPr>
            <w:tcW w:w="1160" w:type="pct"/>
          </w:tcPr>
          <w:p w14:paraId="6426DD4C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344 (25.7)</w:t>
            </w:r>
          </w:p>
          <w:p w14:paraId="4204924A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647 (48.3)</w:t>
            </w:r>
          </w:p>
          <w:p w14:paraId="0EE4314A" w14:textId="446CE704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348 (26.0)</w:t>
            </w:r>
          </w:p>
        </w:tc>
        <w:tc>
          <w:tcPr>
            <w:tcW w:w="557" w:type="pct"/>
          </w:tcPr>
          <w:p w14:paraId="6343A285" w14:textId="780FECF0" w:rsidR="008C0C70" w:rsidRPr="00F76F2A" w:rsidRDefault="008C0C70" w:rsidP="008C0C70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  <w:bCs/>
                <w:color w:val="auto"/>
                <w:lang w:eastAsia="ko-KR"/>
              </w:rPr>
            </w:pPr>
            <w:r w:rsidRPr="00F76F2A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1.5, .146</w:t>
            </w:r>
          </w:p>
        </w:tc>
      </w:tr>
      <w:tr w:rsidR="00F76F2A" w:rsidRPr="00C43A32" w14:paraId="4EC22D9E" w14:textId="77777777" w:rsidTr="0092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tcW w:w="1955" w:type="pct"/>
            <w:tcBorders>
              <w:bottom w:val="single" w:sz="12" w:space="0" w:color="000000" w:themeColor="text1"/>
            </w:tcBorders>
          </w:tcPr>
          <w:p w14:paraId="1544F1D2" w14:textId="77777777" w:rsidR="008C0C70" w:rsidRPr="001C4EF9" w:rsidRDefault="008C0C70" w:rsidP="008C0C7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Employment Status</w:t>
            </w:r>
          </w:p>
          <w:p w14:paraId="10FDBE9D" w14:textId="77777777" w:rsidR="008C0C70" w:rsidRPr="001C4EF9" w:rsidRDefault="008C0C70" w:rsidP="008C0C7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Employed (full-time or part-time)</w:t>
            </w:r>
          </w:p>
          <w:p w14:paraId="71863EC9" w14:textId="77777777" w:rsidR="008C0C70" w:rsidRPr="001C4EF9" w:rsidRDefault="008C0C70" w:rsidP="008C0C7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Unemployed</w:t>
            </w:r>
          </w:p>
          <w:p w14:paraId="4623963C" w14:textId="77777777" w:rsidR="008C0C70" w:rsidRPr="001C4EF9" w:rsidRDefault="008C0C70" w:rsidP="008C0C70">
            <w:pPr>
              <w:snapToGrid w:val="0"/>
              <w:spacing w:line="240" w:lineRule="auto"/>
              <w:jc w:val="left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1C4EF9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 Retired</w:t>
            </w:r>
          </w:p>
        </w:tc>
        <w:tc>
          <w:tcPr>
            <w:tcW w:w="1328" w:type="pct"/>
            <w:gridSpan w:val="2"/>
            <w:tcBorders>
              <w:bottom w:val="single" w:sz="12" w:space="0" w:color="000000" w:themeColor="text1"/>
            </w:tcBorders>
          </w:tcPr>
          <w:p w14:paraId="597AFBAA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5E159F71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196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(4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9.5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  <w:p w14:paraId="7E92A776" w14:textId="77777777" w:rsidR="008C0C70" w:rsidRPr="0005332E" w:rsidRDefault="008C0C70" w:rsidP="0005332E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137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34.5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  <w:p w14:paraId="2C2C2FB7" w14:textId="5B2F4BE8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63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16.0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1160" w:type="pct"/>
            <w:tcBorders>
              <w:bottom w:val="single" w:sz="12" w:space="0" w:color="000000" w:themeColor="text1"/>
            </w:tcBorders>
          </w:tcPr>
          <w:p w14:paraId="06F9216B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</w:p>
          <w:p w14:paraId="1E83AB6A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632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(4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7.2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  <w:p w14:paraId="3C53B50F" w14:textId="77777777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473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35.3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  <w:p w14:paraId="3ECBC200" w14:textId="7255D916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234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 xml:space="preserve"> (</w:t>
            </w: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17.5</w:t>
            </w:r>
            <w:r w:rsidRPr="0005332E">
              <w:rPr>
                <w:rFonts w:ascii="Arial" w:eastAsiaTheme="minorEastAsia" w:hAnsi="Arial" w:cs="Arial"/>
                <w:bCs/>
                <w:color w:val="auto"/>
                <w:lang w:eastAsia="ko-KR"/>
              </w:rPr>
              <w:t>)</w:t>
            </w:r>
          </w:p>
        </w:tc>
        <w:tc>
          <w:tcPr>
            <w:tcW w:w="557" w:type="pct"/>
            <w:tcBorders>
              <w:bottom w:val="single" w:sz="12" w:space="0" w:color="000000" w:themeColor="text1"/>
            </w:tcBorders>
          </w:tcPr>
          <w:p w14:paraId="29DE4322" w14:textId="1601B424" w:rsidR="008C0C70" w:rsidRPr="0005332E" w:rsidRDefault="008C0C70" w:rsidP="008C0C70">
            <w:pPr>
              <w:snapToGrid w:val="0"/>
              <w:spacing w:line="240" w:lineRule="auto"/>
              <w:jc w:val="center"/>
              <w:rPr>
                <w:rFonts w:ascii="Arial" w:eastAsiaTheme="minorEastAsia" w:hAnsi="Arial" w:cs="Arial"/>
                <w:bCs/>
                <w:color w:val="auto"/>
                <w:lang w:eastAsia="ko-KR"/>
              </w:rPr>
            </w:pPr>
            <w:r w:rsidRPr="0005332E">
              <w:rPr>
                <w:rFonts w:ascii="Arial" w:eastAsiaTheme="minorEastAsia" w:hAnsi="Arial" w:cs="Arial" w:hint="eastAsia"/>
                <w:bCs/>
                <w:color w:val="auto"/>
                <w:lang w:eastAsia="ko-KR"/>
              </w:rPr>
              <w:t>0.5, .454</w:t>
            </w:r>
          </w:p>
        </w:tc>
      </w:tr>
    </w:tbl>
    <w:p w14:paraId="45B7C9AF" w14:textId="4799B633" w:rsidR="00352AD4" w:rsidRPr="00352AD4" w:rsidRDefault="00C147AF" w:rsidP="00FE5046">
      <w:pPr>
        <w:pStyle w:val="MDPI31text"/>
        <w:ind w:left="0" w:firstLine="0"/>
        <w:rPr>
          <w:rFonts w:eastAsiaTheme="minorEastAsia"/>
          <w:lang w:eastAsia="ko-KR"/>
        </w:rPr>
      </w:pPr>
      <w:r w:rsidRPr="00A83F1F">
        <w:rPr>
          <w:rFonts w:ascii="Arial" w:hAnsi="Arial" w:cs="Arial"/>
          <w:szCs w:val="20"/>
        </w:rPr>
        <w:t xml:space="preserve">Note: </w:t>
      </w:r>
      <w:r w:rsidRPr="00A83F1F">
        <w:rPr>
          <w:rFonts w:ascii="Arial" w:eastAsia="Malgun Gothic" w:hAnsi="Arial" w:cs="Arial"/>
          <w:szCs w:val="20"/>
          <w:lang w:eastAsia="ko-KR"/>
        </w:rPr>
        <w:t>Characteristics of variables were described using means with standard</w:t>
      </w:r>
      <w:r w:rsidR="002C5210">
        <w:rPr>
          <w:rFonts w:ascii="Arial" w:eastAsia="Malgun Gothic" w:hAnsi="Arial" w:cs="Arial"/>
          <w:szCs w:val="20"/>
          <w:lang w:eastAsia="ko-KR"/>
        </w:rPr>
        <w:t xml:space="preserve"> deviation (SD) </w:t>
      </w:r>
      <w:r w:rsidRPr="00A83F1F">
        <w:rPr>
          <w:rFonts w:ascii="Arial" w:eastAsia="Malgun Gothic" w:hAnsi="Arial" w:cs="Arial"/>
          <w:szCs w:val="20"/>
          <w:lang w:eastAsia="ko-KR"/>
        </w:rPr>
        <w:t>for continuous variables and numbers (%) for categorical variables</w:t>
      </w:r>
      <w:r w:rsidRPr="00A83F1F">
        <w:rPr>
          <w:rFonts w:ascii="Arial" w:eastAsia="Arial" w:hAnsi="Arial" w:cs="Arial"/>
          <w:szCs w:val="20"/>
        </w:rPr>
        <w:t xml:space="preserve">. </w:t>
      </w:r>
      <w:r w:rsidRPr="00A83F1F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A83F1F">
        <w:rPr>
          <w:rFonts w:ascii="Arial" w:hAnsi="Arial" w:cs="Arial"/>
          <w:bCs/>
          <w:i/>
          <w:iCs/>
          <w:szCs w:val="20"/>
        </w:rPr>
        <w:t>P</w:t>
      </w:r>
      <w:r w:rsidRPr="00A83F1F">
        <w:rPr>
          <w:rFonts w:ascii="Arial" w:hAnsi="Arial" w:cs="Arial"/>
          <w:bCs/>
          <w:szCs w:val="20"/>
        </w:rPr>
        <w:t xml:space="preserve">-values in bold if they are </w:t>
      </w:r>
      <w:r w:rsidRPr="00A83F1F">
        <w:rPr>
          <w:rFonts w:ascii="Arial" w:eastAsia="Arial" w:hAnsi="Arial" w:cs="Arial"/>
          <w:szCs w:val="20"/>
        </w:rPr>
        <w:t>&lt;.05, as this is considered the statistical significance level, based on either using a</w:t>
      </w:r>
      <w:r w:rsidRPr="00A83F1F">
        <w:rPr>
          <w:rFonts w:ascii="Arial" w:eastAsiaTheme="minorEastAsia" w:hAnsi="Arial" w:cs="Arial"/>
          <w:szCs w:val="20"/>
          <w:lang w:eastAsia="ko-KR"/>
        </w:rPr>
        <w:t xml:space="preserve">n ANOVA </w:t>
      </w:r>
      <w:r w:rsidRPr="00A83F1F">
        <w:rPr>
          <w:rFonts w:ascii="Arial" w:eastAsia="Arial" w:hAnsi="Arial" w:cs="Arial"/>
          <w:szCs w:val="20"/>
        </w:rPr>
        <w:t>or a Chi-square test.</w:t>
      </w:r>
      <w:r w:rsidR="002C5210">
        <w:rPr>
          <w:rFonts w:ascii="Arial" w:eastAsia="Arial" w:hAnsi="Arial" w:cs="Arial"/>
          <w:szCs w:val="20"/>
        </w:rPr>
        <w:t xml:space="preserve"> </w:t>
      </w:r>
      <w:bookmarkEnd w:id="0"/>
      <w:bookmarkEnd w:id="1"/>
    </w:p>
    <w:sectPr w:rsidR="00352AD4" w:rsidRPr="00352AD4" w:rsidSect="001B1A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C4B0" w14:textId="77777777" w:rsidR="00000F3D" w:rsidRDefault="00000F3D" w:rsidP="00570E66">
      <w:pPr>
        <w:spacing w:line="240" w:lineRule="auto"/>
      </w:pPr>
      <w:r>
        <w:separator/>
      </w:r>
    </w:p>
  </w:endnote>
  <w:endnote w:type="continuationSeparator" w:id="0">
    <w:p w14:paraId="253E02EA" w14:textId="77777777" w:rsidR="00000F3D" w:rsidRDefault="00000F3D" w:rsidP="00570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08F8" w14:textId="77777777" w:rsidR="00000F3D" w:rsidRDefault="00000F3D" w:rsidP="00570E66">
      <w:pPr>
        <w:spacing w:line="240" w:lineRule="auto"/>
      </w:pPr>
      <w:r>
        <w:separator/>
      </w:r>
    </w:p>
  </w:footnote>
  <w:footnote w:type="continuationSeparator" w:id="0">
    <w:p w14:paraId="5D315CA7" w14:textId="77777777" w:rsidR="00000F3D" w:rsidRDefault="00000F3D" w:rsidP="00570E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4F"/>
    <w:rsid w:val="00000795"/>
    <w:rsid w:val="00000F3D"/>
    <w:rsid w:val="00001B34"/>
    <w:rsid w:val="000044C7"/>
    <w:rsid w:val="00015855"/>
    <w:rsid w:val="000232BB"/>
    <w:rsid w:val="00024DAE"/>
    <w:rsid w:val="00025192"/>
    <w:rsid w:val="00027111"/>
    <w:rsid w:val="00030D67"/>
    <w:rsid w:val="00033EDB"/>
    <w:rsid w:val="000366D4"/>
    <w:rsid w:val="00036B6D"/>
    <w:rsid w:val="000376CC"/>
    <w:rsid w:val="00042471"/>
    <w:rsid w:val="00043A82"/>
    <w:rsid w:val="0004714D"/>
    <w:rsid w:val="0005332E"/>
    <w:rsid w:val="00062BF6"/>
    <w:rsid w:val="00062E26"/>
    <w:rsid w:val="00064234"/>
    <w:rsid w:val="00064C39"/>
    <w:rsid w:val="00065AE6"/>
    <w:rsid w:val="00072C68"/>
    <w:rsid w:val="0007460F"/>
    <w:rsid w:val="00075262"/>
    <w:rsid w:val="00081A89"/>
    <w:rsid w:val="0008204F"/>
    <w:rsid w:val="000846DB"/>
    <w:rsid w:val="00084CED"/>
    <w:rsid w:val="000855BA"/>
    <w:rsid w:val="00086E92"/>
    <w:rsid w:val="0008770A"/>
    <w:rsid w:val="00094785"/>
    <w:rsid w:val="000A4206"/>
    <w:rsid w:val="000A4AD4"/>
    <w:rsid w:val="000B0C93"/>
    <w:rsid w:val="000B48BA"/>
    <w:rsid w:val="000B6120"/>
    <w:rsid w:val="000B7003"/>
    <w:rsid w:val="000C00D7"/>
    <w:rsid w:val="000C4A1F"/>
    <w:rsid w:val="000C4FB1"/>
    <w:rsid w:val="000D06D9"/>
    <w:rsid w:val="000D1044"/>
    <w:rsid w:val="000D1C90"/>
    <w:rsid w:val="000D44D3"/>
    <w:rsid w:val="000D4CEA"/>
    <w:rsid w:val="000D55AF"/>
    <w:rsid w:val="000E54B0"/>
    <w:rsid w:val="000E68BE"/>
    <w:rsid w:val="000F1218"/>
    <w:rsid w:val="000F50EC"/>
    <w:rsid w:val="000F63F8"/>
    <w:rsid w:val="000F75C2"/>
    <w:rsid w:val="000F75DE"/>
    <w:rsid w:val="00101ECE"/>
    <w:rsid w:val="0010231D"/>
    <w:rsid w:val="00102FB1"/>
    <w:rsid w:val="00106581"/>
    <w:rsid w:val="001076D1"/>
    <w:rsid w:val="00107F42"/>
    <w:rsid w:val="00120A4D"/>
    <w:rsid w:val="00122714"/>
    <w:rsid w:val="0013023E"/>
    <w:rsid w:val="001320FA"/>
    <w:rsid w:val="00144D72"/>
    <w:rsid w:val="00145695"/>
    <w:rsid w:val="00146272"/>
    <w:rsid w:val="00156014"/>
    <w:rsid w:val="001625B3"/>
    <w:rsid w:val="001633ED"/>
    <w:rsid w:val="00167803"/>
    <w:rsid w:val="00170F33"/>
    <w:rsid w:val="00176A24"/>
    <w:rsid w:val="0018001D"/>
    <w:rsid w:val="00180BF5"/>
    <w:rsid w:val="0018160E"/>
    <w:rsid w:val="00183599"/>
    <w:rsid w:val="00190D11"/>
    <w:rsid w:val="0019196A"/>
    <w:rsid w:val="00191AE5"/>
    <w:rsid w:val="00195813"/>
    <w:rsid w:val="001979D4"/>
    <w:rsid w:val="001A582D"/>
    <w:rsid w:val="001B1ABC"/>
    <w:rsid w:val="001C01A3"/>
    <w:rsid w:val="001C2CA5"/>
    <w:rsid w:val="001C46C6"/>
    <w:rsid w:val="001C4EF9"/>
    <w:rsid w:val="001D06BB"/>
    <w:rsid w:val="001D1CB8"/>
    <w:rsid w:val="001D31CD"/>
    <w:rsid w:val="001D65E7"/>
    <w:rsid w:val="001D77A4"/>
    <w:rsid w:val="001E2755"/>
    <w:rsid w:val="001E61EB"/>
    <w:rsid w:val="001F2432"/>
    <w:rsid w:val="001F393C"/>
    <w:rsid w:val="001F4B81"/>
    <w:rsid w:val="001F513D"/>
    <w:rsid w:val="001F51B1"/>
    <w:rsid w:val="001F66EB"/>
    <w:rsid w:val="001F7B75"/>
    <w:rsid w:val="0020593A"/>
    <w:rsid w:val="0020631D"/>
    <w:rsid w:val="00215EF5"/>
    <w:rsid w:val="00222EE4"/>
    <w:rsid w:val="002337B2"/>
    <w:rsid w:val="00236232"/>
    <w:rsid w:val="002369F4"/>
    <w:rsid w:val="00240CC0"/>
    <w:rsid w:val="00246C31"/>
    <w:rsid w:val="00253642"/>
    <w:rsid w:val="00254175"/>
    <w:rsid w:val="0025417A"/>
    <w:rsid w:val="00254980"/>
    <w:rsid w:val="00257A81"/>
    <w:rsid w:val="00262FEB"/>
    <w:rsid w:val="00264045"/>
    <w:rsid w:val="0026620B"/>
    <w:rsid w:val="00281BD0"/>
    <w:rsid w:val="00282E2C"/>
    <w:rsid w:val="00286AC0"/>
    <w:rsid w:val="0028753F"/>
    <w:rsid w:val="00293725"/>
    <w:rsid w:val="002937BE"/>
    <w:rsid w:val="00294D0A"/>
    <w:rsid w:val="002A5CFE"/>
    <w:rsid w:val="002A705C"/>
    <w:rsid w:val="002B0FD1"/>
    <w:rsid w:val="002B35A4"/>
    <w:rsid w:val="002B5F2E"/>
    <w:rsid w:val="002B7BC7"/>
    <w:rsid w:val="002C0833"/>
    <w:rsid w:val="002C0F7F"/>
    <w:rsid w:val="002C47DD"/>
    <w:rsid w:val="002C5210"/>
    <w:rsid w:val="002C7B94"/>
    <w:rsid w:val="002D128B"/>
    <w:rsid w:val="002D1575"/>
    <w:rsid w:val="002D35B0"/>
    <w:rsid w:val="002D594D"/>
    <w:rsid w:val="002E5511"/>
    <w:rsid w:val="002E72AF"/>
    <w:rsid w:val="002F2820"/>
    <w:rsid w:val="002F5951"/>
    <w:rsid w:val="002F639C"/>
    <w:rsid w:val="002F7C61"/>
    <w:rsid w:val="00302BA7"/>
    <w:rsid w:val="00303820"/>
    <w:rsid w:val="00303F2C"/>
    <w:rsid w:val="00306730"/>
    <w:rsid w:val="00306878"/>
    <w:rsid w:val="00311E55"/>
    <w:rsid w:val="00311FA9"/>
    <w:rsid w:val="00313811"/>
    <w:rsid w:val="003158C9"/>
    <w:rsid w:val="00315B7A"/>
    <w:rsid w:val="00317A91"/>
    <w:rsid w:val="003228E3"/>
    <w:rsid w:val="0032443E"/>
    <w:rsid w:val="00327567"/>
    <w:rsid w:val="00331DDA"/>
    <w:rsid w:val="0033496B"/>
    <w:rsid w:val="0034095C"/>
    <w:rsid w:val="003424A5"/>
    <w:rsid w:val="00345590"/>
    <w:rsid w:val="00350D4E"/>
    <w:rsid w:val="00352AD4"/>
    <w:rsid w:val="003611B1"/>
    <w:rsid w:val="003625D3"/>
    <w:rsid w:val="003652A5"/>
    <w:rsid w:val="0036629D"/>
    <w:rsid w:val="00372B89"/>
    <w:rsid w:val="00372F16"/>
    <w:rsid w:val="00374E58"/>
    <w:rsid w:val="003824FF"/>
    <w:rsid w:val="00384BEF"/>
    <w:rsid w:val="003878D5"/>
    <w:rsid w:val="003A1B72"/>
    <w:rsid w:val="003A69A4"/>
    <w:rsid w:val="003B2182"/>
    <w:rsid w:val="003B36C6"/>
    <w:rsid w:val="003B4006"/>
    <w:rsid w:val="003B51CB"/>
    <w:rsid w:val="003B5D1D"/>
    <w:rsid w:val="003C3BB1"/>
    <w:rsid w:val="003C7DF9"/>
    <w:rsid w:val="003D1802"/>
    <w:rsid w:val="003D2DF5"/>
    <w:rsid w:val="003D495D"/>
    <w:rsid w:val="003D5023"/>
    <w:rsid w:val="003E066A"/>
    <w:rsid w:val="003E1332"/>
    <w:rsid w:val="003E7BE7"/>
    <w:rsid w:val="003F3E65"/>
    <w:rsid w:val="00402E53"/>
    <w:rsid w:val="0040696F"/>
    <w:rsid w:val="00411529"/>
    <w:rsid w:val="004132B0"/>
    <w:rsid w:val="0041784E"/>
    <w:rsid w:val="00420283"/>
    <w:rsid w:val="004217EC"/>
    <w:rsid w:val="00426C0C"/>
    <w:rsid w:val="0043222E"/>
    <w:rsid w:val="00432779"/>
    <w:rsid w:val="00434FA5"/>
    <w:rsid w:val="00435B0D"/>
    <w:rsid w:val="0043621A"/>
    <w:rsid w:val="00441FEF"/>
    <w:rsid w:val="00442668"/>
    <w:rsid w:val="00446483"/>
    <w:rsid w:val="00447F05"/>
    <w:rsid w:val="00456DBC"/>
    <w:rsid w:val="00461E3A"/>
    <w:rsid w:val="00463737"/>
    <w:rsid w:val="004637FD"/>
    <w:rsid w:val="00467F13"/>
    <w:rsid w:val="00471E1D"/>
    <w:rsid w:val="00472B9E"/>
    <w:rsid w:val="0047494B"/>
    <w:rsid w:val="00475706"/>
    <w:rsid w:val="00476247"/>
    <w:rsid w:val="0048231E"/>
    <w:rsid w:val="00482D4D"/>
    <w:rsid w:val="00485E3D"/>
    <w:rsid w:val="00491ECE"/>
    <w:rsid w:val="004943F3"/>
    <w:rsid w:val="004953FC"/>
    <w:rsid w:val="004978D8"/>
    <w:rsid w:val="004A1C4B"/>
    <w:rsid w:val="004A332F"/>
    <w:rsid w:val="004A33DC"/>
    <w:rsid w:val="004A4B70"/>
    <w:rsid w:val="004B6D2D"/>
    <w:rsid w:val="004B71FE"/>
    <w:rsid w:val="004B7F93"/>
    <w:rsid w:val="004C04E2"/>
    <w:rsid w:val="004C16C5"/>
    <w:rsid w:val="004C1879"/>
    <w:rsid w:val="004C3A21"/>
    <w:rsid w:val="004C7A62"/>
    <w:rsid w:val="004D2E17"/>
    <w:rsid w:val="004D3733"/>
    <w:rsid w:val="004D3905"/>
    <w:rsid w:val="004D5144"/>
    <w:rsid w:val="004D770D"/>
    <w:rsid w:val="004E466A"/>
    <w:rsid w:val="004E4FC5"/>
    <w:rsid w:val="004E7EC9"/>
    <w:rsid w:val="004F09BB"/>
    <w:rsid w:val="004F2E2F"/>
    <w:rsid w:val="004F596F"/>
    <w:rsid w:val="004F6772"/>
    <w:rsid w:val="00500B84"/>
    <w:rsid w:val="005024B6"/>
    <w:rsid w:val="00502588"/>
    <w:rsid w:val="00511156"/>
    <w:rsid w:val="00511228"/>
    <w:rsid w:val="005122F0"/>
    <w:rsid w:val="00516D3B"/>
    <w:rsid w:val="005249FF"/>
    <w:rsid w:val="00524C9A"/>
    <w:rsid w:val="00524E01"/>
    <w:rsid w:val="00526A7B"/>
    <w:rsid w:val="005313E0"/>
    <w:rsid w:val="0053513A"/>
    <w:rsid w:val="005428CF"/>
    <w:rsid w:val="0054334D"/>
    <w:rsid w:val="0055328D"/>
    <w:rsid w:val="00553513"/>
    <w:rsid w:val="00553A05"/>
    <w:rsid w:val="00557BEC"/>
    <w:rsid w:val="0056335C"/>
    <w:rsid w:val="00570E66"/>
    <w:rsid w:val="00574D36"/>
    <w:rsid w:val="005820D0"/>
    <w:rsid w:val="00585248"/>
    <w:rsid w:val="005861F3"/>
    <w:rsid w:val="00586628"/>
    <w:rsid w:val="00591821"/>
    <w:rsid w:val="00596581"/>
    <w:rsid w:val="00596935"/>
    <w:rsid w:val="005974C9"/>
    <w:rsid w:val="005A09F1"/>
    <w:rsid w:val="005B629F"/>
    <w:rsid w:val="005B62A0"/>
    <w:rsid w:val="005B72A0"/>
    <w:rsid w:val="005C57FE"/>
    <w:rsid w:val="005C5A60"/>
    <w:rsid w:val="005C6497"/>
    <w:rsid w:val="005D67E8"/>
    <w:rsid w:val="005E221F"/>
    <w:rsid w:val="005E64DF"/>
    <w:rsid w:val="005E78CE"/>
    <w:rsid w:val="005F66F0"/>
    <w:rsid w:val="005F7AB6"/>
    <w:rsid w:val="0061428D"/>
    <w:rsid w:val="00617662"/>
    <w:rsid w:val="00620004"/>
    <w:rsid w:val="006203FD"/>
    <w:rsid w:val="0062115E"/>
    <w:rsid w:val="006253AF"/>
    <w:rsid w:val="0062657F"/>
    <w:rsid w:val="00634EEE"/>
    <w:rsid w:val="006351E9"/>
    <w:rsid w:val="00635F81"/>
    <w:rsid w:val="00637570"/>
    <w:rsid w:val="006410E6"/>
    <w:rsid w:val="006434A8"/>
    <w:rsid w:val="00644DB1"/>
    <w:rsid w:val="00646A92"/>
    <w:rsid w:val="0064722B"/>
    <w:rsid w:val="0065764E"/>
    <w:rsid w:val="0066347E"/>
    <w:rsid w:val="0066459C"/>
    <w:rsid w:val="00664D2C"/>
    <w:rsid w:val="00665F9B"/>
    <w:rsid w:val="006668DB"/>
    <w:rsid w:val="00671598"/>
    <w:rsid w:val="006758B4"/>
    <w:rsid w:val="006811FF"/>
    <w:rsid w:val="00687FE4"/>
    <w:rsid w:val="00691B54"/>
    <w:rsid w:val="00692C2E"/>
    <w:rsid w:val="00694471"/>
    <w:rsid w:val="0069555F"/>
    <w:rsid w:val="006A04D2"/>
    <w:rsid w:val="006A14E6"/>
    <w:rsid w:val="006A1F3D"/>
    <w:rsid w:val="006A2DD6"/>
    <w:rsid w:val="006A374D"/>
    <w:rsid w:val="006A7CD0"/>
    <w:rsid w:val="006B1245"/>
    <w:rsid w:val="006B26F5"/>
    <w:rsid w:val="006B4E51"/>
    <w:rsid w:val="006B663C"/>
    <w:rsid w:val="006B6E4F"/>
    <w:rsid w:val="006C2948"/>
    <w:rsid w:val="006C3DCC"/>
    <w:rsid w:val="006D7C01"/>
    <w:rsid w:val="006E3602"/>
    <w:rsid w:val="006E437D"/>
    <w:rsid w:val="006E7387"/>
    <w:rsid w:val="006F6669"/>
    <w:rsid w:val="006F69C2"/>
    <w:rsid w:val="006F6C3D"/>
    <w:rsid w:val="00703875"/>
    <w:rsid w:val="00703A7B"/>
    <w:rsid w:val="007060B1"/>
    <w:rsid w:val="0070691B"/>
    <w:rsid w:val="007107A8"/>
    <w:rsid w:val="00711C4A"/>
    <w:rsid w:val="00723F21"/>
    <w:rsid w:val="00724603"/>
    <w:rsid w:val="007269A2"/>
    <w:rsid w:val="007276D8"/>
    <w:rsid w:val="00732DC8"/>
    <w:rsid w:val="0073418D"/>
    <w:rsid w:val="00737F8A"/>
    <w:rsid w:val="0074004F"/>
    <w:rsid w:val="00741BBF"/>
    <w:rsid w:val="00744171"/>
    <w:rsid w:val="007443EF"/>
    <w:rsid w:val="00756C64"/>
    <w:rsid w:val="00760233"/>
    <w:rsid w:val="00760D66"/>
    <w:rsid w:val="00765128"/>
    <w:rsid w:val="007675E2"/>
    <w:rsid w:val="00774717"/>
    <w:rsid w:val="00774AE6"/>
    <w:rsid w:val="00775859"/>
    <w:rsid w:val="00776A4D"/>
    <w:rsid w:val="0078043E"/>
    <w:rsid w:val="00780B7C"/>
    <w:rsid w:val="00781C1B"/>
    <w:rsid w:val="007936D1"/>
    <w:rsid w:val="00793FF8"/>
    <w:rsid w:val="007A331D"/>
    <w:rsid w:val="007A3D92"/>
    <w:rsid w:val="007A5499"/>
    <w:rsid w:val="007A5EB3"/>
    <w:rsid w:val="007B05DD"/>
    <w:rsid w:val="007B11A4"/>
    <w:rsid w:val="007B12F7"/>
    <w:rsid w:val="007B30C0"/>
    <w:rsid w:val="007B53F7"/>
    <w:rsid w:val="007B5CD2"/>
    <w:rsid w:val="007C1257"/>
    <w:rsid w:val="007C15BD"/>
    <w:rsid w:val="007C766A"/>
    <w:rsid w:val="007C7911"/>
    <w:rsid w:val="007D18E0"/>
    <w:rsid w:val="007D2025"/>
    <w:rsid w:val="007D49CA"/>
    <w:rsid w:val="007E2023"/>
    <w:rsid w:val="007E5488"/>
    <w:rsid w:val="007E6892"/>
    <w:rsid w:val="007F74AB"/>
    <w:rsid w:val="007F7EE7"/>
    <w:rsid w:val="0080120C"/>
    <w:rsid w:val="008017FE"/>
    <w:rsid w:val="0080224F"/>
    <w:rsid w:val="0080792E"/>
    <w:rsid w:val="00811B24"/>
    <w:rsid w:val="008130D6"/>
    <w:rsid w:val="00813E4C"/>
    <w:rsid w:val="00815357"/>
    <w:rsid w:val="00820368"/>
    <w:rsid w:val="00820587"/>
    <w:rsid w:val="00825CDB"/>
    <w:rsid w:val="008352ED"/>
    <w:rsid w:val="0083659A"/>
    <w:rsid w:val="00837645"/>
    <w:rsid w:val="00842B91"/>
    <w:rsid w:val="0084443D"/>
    <w:rsid w:val="0084729F"/>
    <w:rsid w:val="008541D4"/>
    <w:rsid w:val="008606C4"/>
    <w:rsid w:val="00864C9A"/>
    <w:rsid w:val="008733CF"/>
    <w:rsid w:val="00873505"/>
    <w:rsid w:val="00873766"/>
    <w:rsid w:val="00874784"/>
    <w:rsid w:val="00874B22"/>
    <w:rsid w:val="00880002"/>
    <w:rsid w:val="00880A60"/>
    <w:rsid w:val="00880C8B"/>
    <w:rsid w:val="00884DC6"/>
    <w:rsid w:val="00887512"/>
    <w:rsid w:val="00887BA3"/>
    <w:rsid w:val="0089115E"/>
    <w:rsid w:val="008919D5"/>
    <w:rsid w:val="00893062"/>
    <w:rsid w:val="008934B1"/>
    <w:rsid w:val="00896DF8"/>
    <w:rsid w:val="0089719E"/>
    <w:rsid w:val="008A20EB"/>
    <w:rsid w:val="008A518F"/>
    <w:rsid w:val="008A7B75"/>
    <w:rsid w:val="008B0772"/>
    <w:rsid w:val="008B1D41"/>
    <w:rsid w:val="008B213F"/>
    <w:rsid w:val="008C0C70"/>
    <w:rsid w:val="008C5E19"/>
    <w:rsid w:val="008C6998"/>
    <w:rsid w:val="008D62B8"/>
    <w:rsid w:val="008D6F4D"/>
    <w:rsid w:val="008D79C7"/>
    <w:rsid w:val="008E03DF"/>
    <w:rsid w:val="008E1E01"/>
    <w:rsid w:val="008E478A"/>
    <w:rsid w:val="008E4D8F"/>
    <w:rsid w:val="008E4F5B"/>
    <w:rsid w:val="008E61D6"/>
    <w:rsid w:val="008F03E2"/>
    <w:rsid w:val="008F4317"/>
    <w:rsid w:val="008F6423"/>
    <w:rsid w:val="008F682E"/>
    <w:rsid w:val="00900D1E"/>
    <w:rsid w:val="00902555"/>
    <w:rsid w:val="00903FDA"/>
    <w:rsid w:val="00905D3D"/>
    <w:rsid w:val="009074D5"/>
    <w:rsid w:val="0091073A"/>
    <w:rsid w:val="00910B75"/>
    <w:rsid w:val="0091147E"/>
    <w:rsid w:val="009143B9"/>
    <w:rsid w:val="009144E1"/>
    <w:rsid w:val="00920B64"/>
    <w:rsid w:val="00921CB2"/>
    <w:rsid w:val="00922CFE"/>
    <w:rsid w:val="00923263"/>
    <w:rsid w:val="00925963"/>
    <w:rsid w:val="00927C49"/>
    <w:rsid w:val="00937D4A"/>
    <w:rsid w:val="00941141"/>
    <w:rsid w:val="00943C49"/>
    <w:rsid w:val="009470BD"/>
    <w:rsid w:val="009523F0"/>
    <w:rsid w:val="0095459A"/>
    <w:rsid w:val="00954F92"/>
    <w:rsid w:val="00962F1A"/>
    <w:rsid w:val="0096337D"/>
    <w:rsid w:val="00965F9C"/>
    <w:rsid w:val="0097253C"/>
    <w:rsid w:val="00974878"/>
    <w:rsid w:val="00976C73"/>
    <w:rsid w:val="00980529"/>
    <w:rsid w:val="00981529"/>
    <w:rsid w:val="009819D7"/>
    <w:rsid w:val="00984DD1"/>
    <w:rsid w:val="009947FB"/>
    <w:rsid w:val="0099713E"/>
    <w:rsid w:val="009A075F"/>
    <w:rsid w:val="009A43C9"/>
    <w:rsid w:val="009A5493"/>
    <w:rsid w:val="009A74B6"/>
    <w:rsid w:val="009A7870"/>
    <w:rsid w:val="009B2B89"/>
    <w:rsid w:val="009B46C1"/>
    <w:rsid w:val="009B66B0"/>
    <w:rsid w:val="009C0925"/>
    <w:rsid w:val="009C346A"/>
    <w:rsid w:val="009C4406"/>
    <w:rsid w:val="009C579C"/>
    <w:rsid w:val="009D01D4"/>
    <w:rsid w:val="009D1733"/>
    <w:rsid w:val="009D2CE4"/>
    <w:rsid w:val="009D718E"/>
    <w:rsid w:val="009E65E3"/>
    <w:rsid w:val="009F48B7"/>
    <w:rsid w:val="009F5A67"/>
    <w:rsid w:val="009F6A31"/>
    <w:rsid w:val="00A03804"/>
    <w:rsid w:val="00A139D3"/>
    <w:rsid w:val="00A13DAE"/>
    <w:rsid w:val="00A17500"/>
    <w:rsid w:val="00A200E5"/>
    <w:rsid w:val="00A24487"/>
    <w:rsid w:val="00A31787"/>
    <w:rsid w:val="00A32A59"/>
    <w:rsid w:val="00A40DE5"/>
    <w:rsid w:val="00A4738B"/>
    <w:rsid w:val="00A551CB"/>
    <w:rsid w:val="00A65A77"/>
    <w:rsid w:val="00A677B4"/>
    <w:rsid w:val="00A70138"/>
    <w:rsid w:val="00A70927"/>
    <w:rsid w:val="00A7703D"/>
    <w:rsid w:val="00A772D5"/>
    <w:rsid w:val="00A81DA2"/>
    <w:rsid w:val="00A83F1F"/>
    <w:rsid w:val="00A8614D"/>
    <w:rsid w:val="00A927F2"/>
    <w:rsid w:val="00A95412"/>
    <w:rsid w:val="00AA44F8"/>
    <w:rsid w:val="00AB17B8"/>
    <w:rsid w:val="00AB3DFE"/>
    <w:rsid w:val="00AB5F4F"/>
    <w:rsid w:val="00AB619F"/>
    <w:rsid w:val="00AC0146"/>
    <w:rsid w:val="00AC1987"/>
    <w:rsid w:val="00AC2AB5"/>
    <w:rsid w:val="00AD2622"/>
    <w:rsid w:val="00AD3A08"/>
    <w:rsid w:val="00AD4D66"/>
    <w:rsid w:val="00AD6B5B"/>
    <w:rsid w:val="00AE456E"/>
    <w:rsid w:val="00AE6399"/>
    <w:rsid w:val="00AF66C7"/>
    <w:rsid w:val="00B006FC"/>
    <w:rsid w:val="00B0249B"/>
    <w:rsid w:val="00B05AB1"/>
    <w:rsid w:val="00B13E72"/>
    <w:rsid w:val="00B14EAB"/>
    <w:rsid w:val="00B15EBC"/>
    <w:rsid w:val="00B16427"/>
    <w:rsid w:val="00B1723F"/>
    <w:rsid w:val="00B20363"/>
    <w:rsid w:val="00B23864"/>
    <w:rsid w:val="00B2582C"/>
    <w:rsid w:val="00B25F67"/>
    <w:rsid w:val="00B30638"/>
    <w:rsid w:val="00B35FB6"/>
    <w:rsid w:val="00B40D4E"/>
    <w:rsid w:val="00B4514E"/>
    <w:rsid w:val="00B46D63"/>
    <w:rsid w:val="00B5272C"/>
    <w:rsid w:val="00B5506F"/>
    <w:rsid w:val="00B65A57"/>
    <w:rsid w:val="00B665E7"/>
    <w:rsid w:val="00B704C6"/>
    <w:rsid w:val="00B715A8"/>
    <w:rsid w:val="00B71627"/>
    <w:rsid w:val="00B73434"/>
    <w:rsid w:val="00B81B14"/>
    <w:rsid w:val="00B853C4"/>
    <w:rsid w:val="00B8593D"/>
    <w:rsid w:val="00B870AA"/>
    <w:rsid w:val="00B90DD0"/>
    <w:rsid w:val="00B929F0"/>
    <w:rsid w:val="00B93370"/>
    <w:rsid w:val="00BA295C"/>
    <w:rsid w:val="00BA6A05"/>
    <w:rsid w:val="00BB48B6"/>
    <w:rsid w:val="00BB6328"/>
    <w:rsid w:val="00BC0475"/>
    <w:rsid w:val="00BC0730"/>
    <w:rsid w:val="00BC0961"/>
    <w:rsid w:val="00BC0C2A"/>
    <w:rsid w:val="00BC1325"/>
    <w:rsid w:val="00BC4205"/>
    <w:rsid w:val="00BC4F5C"/>
    <w:rsid w:val="00BC7048"/>
    <w:rsid w:val="00BC7769"/>
    <w:rsid w:val="00BE47EA"/>
    <w:rsid w:val="00BF1A8F"/>
    <w:rsid w:val="00BF4DD5"/>
    <w:rsid w:val="00BF4EFC"/>
    <w:rsid w:val="00C07CE5"/>
    <w:rsid w:val="00C111EE"/>
    <w:rsid w:val="00C114A7"/>
    <w:rsid w:val="00C1476E"/>
    <w:rsid w:val="00C147AF"/>
    <w:rsid w:val="00C15060"/>
    <w:rsid w:val="00C15318"/>
    <w:rsid w:val="00C15515"/>
    <w:rsid w:val="00C15A30"/>
    <w:rsid w:val="00C207EB"/>
    <w:rsid w:val="00C2375D"/>
    <w:rsid w:val="00C25190"/>
    <w:rsid w:val="00C253EA"/>
    <w:rsid w:val="00C27355"/>
    <w:rsid w:val="00C3346C"/>
    <w:rsid w:val="00C37746"/>
    <w:rsid w:val="00C43A32"/>
    <w:rsid w:val="00C45F8A"/>
    <w:rsid w:val="00C46678"/>
    <w:rsid w:val="00C46DBD"/>
    <w:rsid w:val="00C47AA8"/>
    <w:rsid w:val="00C500E2"/>
    <w:rsid w:val="00C513E3"/>
    <w:rsid w:val="00C542EE"/>
    <w:rsid w:val="00C54942"/>
    <w:rsid w:val="00C55BD3"/>
    <w:rsid w:val="00C610F5"/>
    <w:rsid w:val="00C61857"/>
    <w:rsid w:val="00C6686D"/>
    <w:rsid w:val="00C67098"/>
    <w:rsid w:val="00C73C22"/>
    <w:rsid w:val="00C7494D"/>
    <w:rsid w:val="00C80547"/>
    <w:rsid w:val="00C844CE"/>
    <w:rsid w:val="00C9249F"/>
    <w:rsid w:val="00C92A22"/>
    <w:rsid w:val="00C959FA"/>
    <w:rsid w:val="00C95ACC"/>
    <w:rsid w:val="00C974D4"/>
    <w:rsid w:val="00CA18C7"/>
    <w:rsid w:val="00CA52C1"/>
    <w:rsid w:val="00CA56C8"/>
    <w:rsid w:val="00CB055E"/>
    <w:rsid w:val="00CB46BE"/>
    <w:rsid w:val="00CB4FB1"/>
    <w:rsid w:val="00CB75B2"/>
    <w:rsid w:val="00CC0506"/>
    <w:rsid w:val="00CC0BB9"/>
    <w:rsid w:val="00CC65C0"/>
    <w:rsid w:val="00CD4F93"/>
    <w:rsid w:val="00CD5C44"/>
    <w:rsid w:val="00CD6F13"/>
    <w:rsid w:val="00CD73C1"/>
    <w:rsid w:val="00CD7905"/>
    <w:rsid w:val="00CD7EEE"/>
    <w:rsid w:val="00CE0AF3"/>
    <w:rsid w:val="00CE29E7"/>
    <w:rsid w:val="00CE6704"/>
    <w:rsid w:val="00CF06DC"/>
    <w:rsid w:val="00CF159A"/>
    <w:rsid w:val="00D05D36"/>
    <w:rsid w:val="00D070DF"/>
    <w:rsid w:val="00D16E75"/>
    <w:rsid w:val="00D17656"/>
    <w:rsid w:val="00D20FA0"/>
    <w:rsid w:val="00D2170B"/>
    <w:rsid w:val="00D26A96"/>
    <w:rsid w:val="00D3019C"/>
    <w:rsid w:val="00D30328"/>
    <w:rsid w:val="00D32007"/>
    <w:rsid w:val="00D34A93"/>
    <w:rsid w:val="00D35735"/>
    <w:rsid w:val="00D43C23"/>
    <w:rsid w:val="00D43DEE"/>
    <w:rsid w:val="00D45764"/>
    <w:rsid w:val="00D5144B"/>
    <w:rsid w:val="00D55F9C"/>
    <w:rsid w:val="00D612D9"/>
    <w:rsid w:val="00D62E48"/>
    <w:rsid w:val="00D6446A"/>
    <w:rsid w:val="00D74888"/>
    <w:rsid w:val="00D85A7F"/>
    <w:rsid w:val="00D87EF8"/>
    <w:rsid w:val="00D91737"/>
    <w:rsid w:val="00D95DE8"/>
    <w:rsid w:val="00DA66E8"/>
    <w:rsid w:val="00DB0DFC"/>
    <w:rsid w:val="00DB2ED0"/>
    <w:rsid w:val="00DB536D"/>
    <w:rsid w:val="00DB591B"/>
    <w:rsid w:val="00DB6ECB"/>
    <w:rsid w:val="00DC10BE"/>
    <w:rsid w:val="00DD3DB3"/>
    <w:rsid w:val="00DD5A46"/>
    <w:rsid w:val="00DE0621"/>
    <w:rsid w:val="00DE2584"/>
    <w:rsid w:val="00DE36C5"/>
    <w:rsid w:val="00DE4096"/>
    <w:rsid w:val="00DE50E2"/>
    <w:rsid w:val="00DF28E9"/>
    <w:rsid w:val="00DF563B"/>
    <w:rsid w:val="00DF7D63"/>
    <w:rsid w:val="00DF7D98"/>
    <w:rsid w:val="00E03D6D"/>
    <w:rsid w:val="00E1014D"/>
    <w:rsid w:val="00E10644"/>
    <w:rsid w:val="00E12497"/>
    <w:rsid w:val="00E12B72"/>
    <w:rsid w:val="00E22EFD"/>
    <w:rsid w:val="00E24D00"/>
    <w:rsid w:val="00E24ECF"/>
    <w:rsid w:val="00E27DDA"/>
    <w:rsid w:val="00E3089E"/>
    <w:rsid w:val="00E31050"/>
    <w:rsid w:val="00E36321"/>
    <w:rsid w:val="00E377A2"/>
    <w:rsid w:val="00E50FAA"/>
    <w:rsid w:val="00E52280"/>
    <w:rsid w:val="00E52C40"/>
    <w:rsid w:val="00E65DE5"/>
    <w:rsid w:val="00E66256"/>
    <w:rsid w:val="00E67F23"/>
    <w:rsid w:val="00E710EB"/>
    <w:rsid w:val="00E76047"/>
    <w:rsid w:val="00E7649C"/>
    <w:rsid w:val="00E808BC"/>
    <w:rsid w:val="00E82642"/>
    <w:rsid w:val="00E86AD6"/>
    <w:rsid w:val="00E90C0A"/>
    <w:rsid w:val="00E93089"/>
    <w:rsid w:val="00E930EB"/>
    <w:rsid w:val="00EA18C8"/>
    <w:rsid w:val="00EA192B"/>
    <w:rsid w:val="00EA28FE"/>
    <w:rsid w:val="00EA4170"/>
    <w:rsid w:val="00EB570C"/>
    <w:rsid w:val="00EB65A1"/>
    <w:rsid w:val="00EB7539"/>
    <w:rsid w:val="00EC0C5B"/>
    <w:rsid w:val="00EC459A"/>
    <w:rsid w:val="00EC464D"/>
    <w:rsid w:val="00EC663C"/>
    <w:rsid w:val="00ED4082"/>
    <w:rsid w:val="00ED6ABD"/>
    <w:rsid w:val="00ED7122"/>
    <w:rsid w:val="00EE3093"/>
    <w:rsid w:val="00F05DD6"/>
    <w:rsid w:val="00F10E4F"/>
    <w:rsid w:val="00F10F6C"/>
    <w:rsid w:val="00F1511A"/>
    <w:rsid w:val="00F1565F"/>
    <w:rsid w:val="00F222F1"/>
    <w:rsid w:val="00F249AF"/>
    <w:rsid w:val="00F2620F"/>
    <w:rsid w:val="00F27619"/>
    <w:rsid w:val="00F303A7"/>
    <w:rsid w:val="00F352BB"/>
    <w:rsid w:val="00F352FC"/>
    <w:rsid w:val="00F35B83"/>
    <w:rsid w:val="00F40BF3"/>
    <w:rsid w:val="00F4106D"/>
    <w:rsid w:val="00F43D1E"/>
    <w:rsid w:val="00F4515C"/>
    <w:rsid w:val="00F519CE"/>
    <w:rsid w:val="00F51D48"/>
    <w:rsid w:val="00F54B47"/>
    <w:rsid w:val="00F57624"/>
    <w:rsid w:val="00F603D3"/>
    <w:rsid w:val="00F6165E"/>
    <w:rsid w:val="00F62159"/>
    <w:rsid w:val="00F64500"/>
    <w:rsid w:val="00F64C74"/>
    <w:rsid w:val="00F656DE"/>
    <w:rsid w:val="00F717F2"/>
    <w:rsid w:val="00F72FB6"/>
    <w:rsid w:val="00F7405D"/>
    <w:rsid w:val="00F74E48"/>
    <w:rsid w:val="00F76F2A"/>
    <w:rsid w:val="00F83CD9"/>
    <w:rsid w:val="00F87C96"/>
    <w:rsid w:val="00F927D9"/>
    <w:rsid w:val="00F92FDB"/>
    <w:rsid w:val="00F96F80"/>
    <w:rsid w:val="00FA6896"/>
    <w:rsid w:val="00FA78D7"/>
    <w:rsid w:val="00FA7CF8"/>
    <w:rsid w:val="00FB07DB"/>
    <w:rsid w:val="00FB7E3D"/>
    <w:rsid w:val="00FC14C3"/>
    <w:rsid w:val="00FC2F65"/>
    <w:rsid w:val="00FC43B0"/>
    <w:rsid w:val="00FC5ECB"/>
    <w:rsid w:val="00FC6E25"/>
    <w:rsid w:val="00FD1B4B"/>
    <w:rsid w:val="00FD4BAC"/>
    <w:rsid w:val="00FD599C"/>
    <w:rsid w:val="00FE1D44"/>
    <w:rsid w:val="00FE20AB"/>
    <w:rsid w:val="00FE5046"/>
    <w:rsid w:val="00FF19B0"/>
    <w:rsid w:val="00FF2008"/>
    <w:rsid w:val="00FF358C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5CBB5"/>
  <w15:chartTrackingRefBased/>
  <w15:docId w15:val="{9B54EAD4-B1D8-4BB0-B61F-09CE31F3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E3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F4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F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F4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F4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F4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F4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F4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F4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F4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F4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F4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5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F4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noProof w:val="0"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5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F4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24"/>
      <w:szCs w:val="24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5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noProof w:val="0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F4F"/>
    <w:rPr>
      <w:b/>
      <w:bCs/>
      <w:smallCaps/>
      <w:color w:val="0F4761" w:themeColor="accent1" w:themeShade="BF"/>
      <w:spacing w:val="5"/>
    </w:rPr>
  </w:style>
  <w:style w:type="paragraph" w:customStyle="1" w:styleId="MDPI31text">
    <w:name w:val="MDPI_3.1_text"/>
    <w:qFormat/>
    <w:rsid w:val="003228E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3228E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table" w:styleId="PlainTable2">
    <w:name w:val="Plain Table 2"/>
    <w:basedOn w:val="TableNormal"/>
    <w:uiPriority w:val="42"/>
    <w:rsid w:val="003228E3"/>
    <w:pPr>
      <w:spacing w:after="0" w:line="240" w:lineRule="auto"/>
    </w:pPr>
    <w:rPr>
      <w:rFonts w:ascii="Aptos" w:hAnsi="Aptos" w:cs="Aptos"/>
      <w:kern w:val="0"/>
      <w:lang w:eastAsia="zh-CN"/>
      <w14:ligatures w14:val="none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41tablecaption">
    <w:name w:val="MDPI_4.1_table_caption"/>
    <w:qFormat/>
    <w:rsid w:val="003228E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table" w:styleId="TableGrid">
    <w:name w:val="Table Grid"/>
    <w:basedOn w:val="TableNormal"/>
    <w:uiPriority w:val="39"/>
    <w:rsid w:val="00EB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6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31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0631D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31D"/>
    <w:rPr>
      <w:rFonts w:ascii="Palatino Linotype" w:eastAsia="SimSun" w:hAnsi="Palatino Linotype" w:cs="Times New Roman"/>
      <w:b/>
      <w:bCs/>
      <w:noProof/>
      <w:color w:val="000000"/>
      <w:kern w:val="0"/>
      <w:sz w:val="20"/>
      <w:szCs w:val="2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EE30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0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5DD6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0E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E66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0E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E66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05D34BD0B1C42A38FBB3E3EB41685" ma:contentTypeVersion="17" ma:contentTypeDescription="Create a new document." ma:contentTypeScope="" ma:versionID="3a73936cb1d0c4fff48e6fcc40cca65f">
  <xsd:schema xmlns:xsd="http://www.w3.org/2001/XMLSchema" xmlns:xs="http://www.w3.org/2001/XMLSchema" xmlns:p="http://schemas.microsoft.com/office/2006/metadata/properties" xmlns:ns1="http://schemas.microsoft.com/sharepoint/v3" xmlns:ns3="33ea1e2a-1568-4c48-9307-cb3e6a4e131e" xmlns:ns4="b754629a-318b-410a-a216-f26b29c9e8e9" targetNamespace="http://schemas.microsoft.com/office/2006/metadata/properties" ma:root="true" ma:fieldsID="f46313b8bfae5c404958c2ebde021ea6" ns1:_="" ns3:_="" ns4:_="">
    <xsd:import namespace="http://schemas.microsoft.com/sharepoint/v3"/>
    <xsd:import namespace="33ea1e2a-1568-4c48-9307-cb3e6a4e131e"/>
    <xsd:import namespace="b754629a-318b-410a-a216-f26b29c9e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a1e2a-1568-4c48-9307-cb3e6a4e1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4629a-318b-410a-a216-f26b29c9e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3ea1e2a-1568-4c48-9307-cb3e6a4e131e" xsi:nil="true"/>
  </documentManagement>
</p:properties>
</file>

<file path=customXml/itemProps1.xml><?xml version="1.0" encoding="utf-8"?>
<ds:datastoreItem xmlns:ds="http://schemas.openxmlformats.org/officeDocument/2006/customXml" ds:itemID="{8300867C-F691-48D0-9FB8-7C3828891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a1e2a-1568-4c48-9307-cb3e6a4e131e"/>
    <ds:schemaRef ds:uri="b754629a-318b-410a-a216-f26b29c9e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AAB64-F127-430C-882F-96FC0B0C8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28EBB-A907-4F77-87CF-6B7CFB7E14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a1e2a-1568-4c48-9307-cb3e6a4e13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1590</Words>
  <Characters>8095</Characters>
  <Application>Microsoft Office Word</Application>
  <DocSecurity>0</DocSecurity>
  <Lines>735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Han, Claire</dc:creator>
  <cp:keywords/>
  <dc:description/>
  <cp:lastModifiedBy>Han, Claire</cp:lastModifiedBy>
  <cp:revision>2</cp:revision>
  <cp:lastPrinted>2025-02-28T20:28:00Z</cp:lastPrinted>
  <dcterms:created xsi:type="dcterms:W3CDTF">2025-05-08T23:46:00Z</dcterms:created>
  <dcterms:modified xsi:type="dcterms:W3CDTF">2025-05-08T23:46:00Z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0x0101008DA05D34BD0B1C42A38FBB3E3EB41685</vt:lpwstr>
  </property>
  <property fmtid="{D5CDD505-2E9C-101B-9397-08002B2CF9AE}" pid="3" name="GrammarlyDocumentId">
    <vt:lpwstr>53669430-4428-4496-aa7a-5da3fa4d6c05</vt:lpwstr>
  </property>
</Properties>
</file>