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500" w:rsidRPr="00FB32D2" w:rsidRDefault="00625D7D" w:rsidP="0059770D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FB32D2">
        <w:rPr>
          <w:rFonts w:asciiTheme="majorBidi" w:hAnsiTheme="majorBidi" w:cstheme="majorBidi"/>
          <w:b/>
          <w:bCs/>
          <w:sz w:val="24"/>
          <w:szCs w:val="24"/>
        </w:rPr>
        <w:t>Table S8</w:t>
      </w:r>
      <w:r w:rsidR="0059770D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FB32D2">
        <w:rPr>
          <w:rFonts w:asciiTheme="majorBidi" w:hAnsiTheme="majorBidi" w:cstheme="majorBidi"/>
          <w:sz w:val="24"/>
          <w:szCs w:val="24"/>
        </w:rPr>
        <w:t xml:space="preserve">. </w:t>
      </w:r>
      <w:r w:rsidR="00FB32D2" w:rsidRPr="00FB32D2">
        <w:rPr>
          <w:rFonts w:asciiTheme="majorBidi" w:hAnsiTheme="majorBidi" w:cstheme="majorBidi"/>
          <w:sz w:val="24"/>
          <w:szCs w:val="24"/>
        </w:rPr>
        <w:t>Continued.</w:t>
      </w:r>
    </w:p>
    <w:tbl>
      <w:tblPr>
        <w:bidiVisual/>
        <w:tblW w:w="4957" w:type="pct"/>
        <w:tblLook w:val="04A0" w:firstRow="1" w:lastRow="0" w:firstColumn="1" w:lastColumn="0" w:noHBand="0" w:noVBand="1"/>
      </w:tblPr>
      <w:tblGrid>
        <w:gridCol w:w="591"/>
        <w:gridCol w:w="507"/>
        <w:gridCol w:w="650"/>
        <w:gridCol w:w="610"/>
        <w:gridCol w:w="407"/>
        <w:gridCol w:w="320"/>
        <w:gridCol w:w="496"/>
        <w:gridCol w:w="502"/>
        <w:gridCol w:w="331"/>
        <w:gridCol w:w="344"/>
        <w:gridCol w:w="341"/>
        <w:gridCol w:w="471"/>
        <w:gridCol w:w="440"/>
        <w:gridCol w:w="461"/>
        <w:gridCol w:w="417"/>
        <w:gridCol w:w="433"/>
        <w:gridCol w:w="384"/>
        <w:gridCol w:w="420"/>
        <w:gridCol w:w="495"/>
        <w:gridCol w:w="423"/>
        <w:gridCol w:w="400"/>
        <w:gridCol w:w="341"/>
        <w:gridCol w:w="476"/>
        <w:gridCol w:w="766"/>
        <w:gridCol w:w="443"/>
        <w:gridCol w:w="853"/>
        <w:gridCol w:w="550"/>
        <w:gridCol w:w="585"/>
        <w:gridCol w:w="717"/>
      </w:tblGrid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424B2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="00424B2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otal 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bilirubin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424B2F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="00625D7D"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eutrophil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count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424B2F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625D7D"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erum albumin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424B2F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625D7D"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="00625D7D"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elet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Hb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Fibrinogen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PaO2/FiO2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1A3AC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1A3AC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ANC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ALC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erum Na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hloride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lucose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mylase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ipase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CK-MB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roponin 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UO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ECMO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RRT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ytopenia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8545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="00424B2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yper</w:t>
            </w:r>
            <w:r w:rsidR="0085453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triglycerid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emia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Tac level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8545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Time</w:t>
            </w:r>
            <w:r w:rsidR="00424B2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of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5453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serum c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="0085453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eatinine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UACR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rotein in U/A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A3408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24-hr </w:t>
            </w:r>
            <w:r w:rsidR="00A34083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Urine P</w:t>
            </w:r>
            <w:bookmarkStart w:id="0" w:name="_GoBack"/>
            <w:bookmarkEnd w:id="0"/>
            <w:r w:rsidRPr="00625D7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rotein</w:t>
            </w: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306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306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mmol/l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28.5 mmol/l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218000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1.70 g/l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3g/l=4500</w:t>
            </w:r>
          </w:p>
        </w:tc>
      </w:tr>
      <w:tr w:rsidR="00A34083" w:rsidRPr="00625D7D" w:rsidTr="00754743">
        <w:trPr>
          <w:trHeight w:val="306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hold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306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306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discharge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91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306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306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410000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maintain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 g/l=2.7</w:t>
            </w: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253000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364 mg/dl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7.93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 mmol/l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283 u/l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 ng/ml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0.05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424B2F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424B2F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trace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630 mg=0.63</w:t>
            </w: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424B2F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424B2F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34083" w:rsidRPr="00625D7D" w:rsidTr="00754743">
        <w:trPr>
          <w:trHeight w:val="282"/>
        </w:trPr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 g/l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 ng/ml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625D7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171 mg/mmol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D7D" w:rsidRPr="00625D7D" w:rsidRDefault="00625D7D" w:rsidP="00625D7D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625D7D" w:rsidRPr="00776F91" w:rsidRDefault="00754743" w:rsidP="00665240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776F91">
        <w:rPr>
          <w:rFonts w:asciiTheme="majorBidi" w:hAnsiTheme="majorBidi" w:cstheme="majorBidi"/>
          <w:sz w:val="24"/>
          <w:szCs w:val="24"/>
        </w:rPr>
        <w:t xml:space="preserve">AG, anion gap; </w:t>
      </w:r>
      <w:r w:rsidR="002F1063" w:rsidRPr="00776F91">
        <w:rPr>
          <w:rFonts w:asciiTheme="majorBidi" w:hAnsiTheme="majorBidi" w:cstheme="majorBidi"/>
          <w:sz w:val="24"/>
          <w:szCs w:val="24"/>
        </w:rPr>
        <w:t>AL</w:t>
      </w:r>
      <w:r w:rsidR="00B461EB">
        <w:rPr>
          <w:rFonts w:asciiTheme="majorBidi" w:hAnsiTheme="majorBidi" w:cstheme="majorBidi"/>
          <w:sz w:val="24"/>
          <w:szCs w:val="24"/>
        </w:rPr>
        <w:t>C</w:t>
      </w:r>
      <w:r w:rsidR="002F1063" w:rsidRPr="00776F91">
        <w:rPr>
          <w:rFonts w:asciiTheme="majorBidi" w:hAnsiTheme="majorBidi" w:cstheme="majorBidi"/>
          <w:sz w:val="24"/>
          <w:szCs w:val="24"/>
        </w:rPr>
        <w:t xml:space="preserve">, absolute lymphocyte count; </w:t>
      </w:r>
      <w:r w:rsidRPr="00776F91">
        <w:rPr>
          <w:rFonts w:asciiTheme="majorBidi" w:hAnsiTheme="majorBidi" w:cstheme="majorBidi"/>
          <w:sz w:val="24"/>
          <w:szCs w:val="24"/>
        </w:rPr>
        <w:t xml:space="preserve">ANC, absolute neutrophil count; </w:t>
      </w:r>
      <w:r w:rsidR="002F1063" w:rsidRPr="00776F91">
        <w:rPr>
          <w:rFonts w:asciiTheme="majorBidi" w:hAnsiTheme="majorBidi" w:cstheme="majorBidi"/>
          <w:sz w:val="24"/>
          <w:szCs w:val="24"/>
        </w:rPr>
        <w:t xml:space="preserve">CK-MB, creatin kinase-myocardial band; </w:t>
      </w:r>
      <w:proofErr w:type="spellStart"/>
      <w:r w:rsidR="00776F91" w:rsidRPr="00776F91">
        <w:rPr>
          <w:rFonts w:asciiTheme="majorBidi" w:hAnsiTheme="majorBidi" w:cstheme="majorBidi"/>
          <w:sz w:val="24"/>
          <w:szCs w:val="24"/>
        </w:rPr>
        <w:t>C</w:t>
      </w:r>
      <w:r w:rsidR="00665240">
        <w:rPr>
          <w:rFonts w:asciiTheme="majorBidi" w:hAnsiTheme="majorBidi" w:cstheme="majorBidi"/>
          <w:sz w:val="24"/>
          <w:szCs w:val="24"/>
        </w:rPr>
        <w:t>y</w:t>
      </w:r>
      <w:r w:rsidR="00776F91" w:rsidRPr="00776F91">
        <w:rPr>
          <w:rFonts w:asciiTheme="majorBidi" w:hAnsiTheme="majorBidi" w:cstheme="majorBidi"/>
          <w:sz w:val="24"/>
          <w:szCs w:val="24"/>
        </w:rPr>
        <w:t>A</w:t>
      </w:r>
      <w:proofErr w:type="spellEnd"/>
      <w:r w:rsidR="00776F91" w:rsidRPr="00776F91">
        <w:rPr>
          <w:rFonts w:asciiTheme="majorBidi" w:hAnsiTheme="majorBidi" w:cstheme="majorBidi"/>
          <w:sz w:val="24"/>
          <w:szCs w:val="24"/>
        </w:rPr>
        <w:t>, cyclosporine</w:t>
      </w:r>
      <w:r w:rsidR="00665240">
        <w:rPr>
          <w:rFonts w:asciiTheme="majorBidi" w:hAnsiTheme="majorBidi" w:cstheme="majorBidi"/>
          <w:sz w:val="24"/>
          <w:szCs w:val="24"/>
        </w:rPr>
        <w:t xml:space="preserve"> A</w:t>
      </w:r>
      <w:r w:rsidR="00776F91" w:rsidRPr="00776F91">
        <w:rPr>
          <w:rFonts w:asciiTheme="majorBidi" w:hAnsiTheme="majorBidi" w:cstheme="majorBidi"/>
          <w:sz w:val="24"/>
          <w:szCs w:val="24"/>
        </w:rPr>
        <w:t xml:space="preserve">; </w:t>
      </w:r>
      <w:r w:rsidRPr="00776F91">
        <w:rPr>
          <w:rFonts w:asciiTheme="majorBidi" w:hAnsiTheme="majorBidi" w:cstheme="majorBidi"/>
          <w:sz w:val="24"/>
          <w:szCs w:val="24"/>
        </w:rPr>
        <w:t xml:space="preserve">ECMO, extracorporeal membrane oxygenation; </w:t>
      </w:r>
      <w:r w:rsidR="00776F91" w:rsidRPr="00776F91">
        <w:rPr>
          <w:rFonts w:asciiTheme="majorBidi" w:hAnsiTheme="majorBidi" w:cstheme="majorBidi"/>
          <w:sz w:val="24"/>
          <w:szCs w:val="24"/>
        </w:rPr>
        <w:t xml:space="preserve">Hb, hemoglobin; </w:t>
      </w:r>
      <w:r w:rsidRPr="00776F91">
        <w:rPr>
          <w:rFonts w:asciiTheme="majorBidi" w:hAnsiTheme="majorBidi" w:cstheme="majorBidi"/>
          <w:sz w:val="24"/>
          <w:szCs w:val="24"/>
        </w:rPr>
        <w:t xml:space="preserve">RRT, renal replacement therapy; </w:t>
      </w:r>
      <w:r w:rsidR="00854531" w:rsidRPr="00776F91">
        <w:rPr>
          <w:rFonts w:asciiTheme="majorBidi" w:hAnsiTheme="majorBidi" w:cstheme="majorBidi"/>
          <w:sz w:val="24"/>
          <w:szCs w:val="24"/>
        </w:rPr>
        <w:t>UACR, urinary albumin to creatinine ratio;</w:t>
      </w:r>
      <w:r w:rsidRPr="00776F91">
        <w:rPr>
          <w:rFonts w:asciiTheme="majorBidi" w:hAnsiTheme="majorBidi" w:cstheme="majorBidi"/>
          <w:sz w:val="24"/>
          <w:szCs w:val="24"/>
        </w:rPr>
        <w:t xml:space="preserve"> </w:t>
      </w:r>
      <w:r w:rsidR="001B6B50">
        <w:rPr>
          <w:rFonts w:asciiTheme="majorBidi" w:hAnsiTheme="majorBidi" w:cstheme="majorBidi"/>
          <w:sz w:val="24"/>
          <w:szCs w:val="24"/>
        </w:rPr>
        <w:t xml:space="preserve">U/A, urinalysis; </w:t>
      </w:r>
      <w:r w:rsidRPr="00776F91">
        <w:rPr>
          <w:rFonts w:asciiTheme="majorBidi" w:hAnsiTheme="majorBidi" w:cstheme="majorBidi"/>
          <w:sz w:val="24"/>
          <w:szCs w:val="24"/>
        </w:rPr>
        <w:t>UO, urinary output.</w:t>
      </w:r>
      <w:r w:rsidR="001B6B50">
        <w:rPr>
          <w:rFonts w:asciiTheme="majorBidi" w:hAnsiTheme="majorBidi" w:cstheme="majorBidi"/>
          <w:sz w:val="24"/>
          <w:szCs w:val="24"/>
        </w:rPr>
        <w:t xml:space="preserve"> Positive sign indicates presence and negative sign shows absence of it.</w:t>
      </w:r>
      <w:r w:rsidR="00854531" w:rsidRPr="00776F91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625D7D" w:rsidRPr="00776F91" w:rsidSect="00625D7D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D7D"/>
    <w:rsid w:val="001A3AC1"/>
    <w:rsid w:val="001B6B50"/>
    <w:rsid w:val="002F1063"/>
    <w:rsid w:val="00385F2B"/>
    <w:rsid w:val="00424B2F"/>
    <w:rsid w:val="0059770D"/>
    <w:rsid w:val="005D509E"/>
    <w:rsid w:val="00625D7D"/>
    <w:rsid w:val="00665240"/>
    <w:rsid w:val="00754743"/>
    <w:rsid w:val="00776F91"/>
    <w:rsid w:val="00854531"/>
    <w:rsid w:val="00883630"/>
    <w:rsid w:val="00A34083"/>
    <w:rsid w:val="00B461EB"/>
    <w:rsid w:val="00E55500"/>
    <w:rsid w:val="00FB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25D7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5D7D"/>
    <w:rPr>
      <w:color w:val="800080"/>
      <w:u w:val="single"/>
    </w:rPr>
  </w:style>
  <w:style w:type="paragraph" w:customStyle="1" w:styleId="font5">
    <w:name w:val="font5"/>
    <w:basedOn w:val="Normal"/>
    <w:rsid w:val="00625D7D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6">
    <w:name w:val="font6"/>
    <w:basedOn w:val="Normal"/>
    <w:rsid w:val="00625D7D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25D7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5D7D"/>
    <w:rPr>
      <w:color w:val="800080"/>
      <w:u w:val="single"/>
    </w:rPr>
  </w:style>
  <w:style w:type="paragraph" w:customStyle="1" w:styleId="font5">
    <w:name w:val="font5"/>
    <w:basedOn w:val="Normal"/>
    <w:rsid w:val="00625D7D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6">
    <w:name w:val="font6"/>
    <w:basedOn w:val="Normal"/>
    <w:rsid w:val="00625D7D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16</cp:revision>
  <dcterms:created xsi:type="dcterms:W3CDTF">2020-08-12T20:43:00Z</dcterms:created>
  <dcterms:modified xsi:type="dcterms:W3CDTF">2020-08-25T20:56:00Z</dcterms:modified>
</cp:coreProperties>
</file>