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A47" w:rsidRPr="00DF629C" w:rsidRDefault="00E72CA8" w:rsidP="00702CA4">
      <w:pPr>
        <w:jc w:val="right"/>
        <w:rPr>
          <w:rFonts w:asciiTheme="majorBidi" w:hAnsiTheme="majorBidi" w:cstheme="majorBidi"/>
          <w:rtl/>
        </w:rPr>
      </w:pPr>
      <w:r w:rsidRPr="00DF629C">
        <w:rPr>
          <w:rFonts w:asciiTheme="majorBidi" w:hAnsiTheme="majorBidi" w:cstheme="majorBidi"/>
          <w:b/>
          <w:bCs/>
        </w:rPr>
        <w:t>Table</w:t>
      </w:r>
      <w:r w:rsidR="00DF629C" w:rsidRPr="00DF629C">
        <w:rPr>
          <w:rFonts w:asciiTheme="majorBidi" w:hAnsiTheme="majorBidi" w:cstheme="majorBidi"/>
          <w:b/>
          <w:bCs/>
        </w:rPr>
        <w:t xml:space="preserve"> </w:t>
      </w:r>
      <w:r w:rsidR="00C87405">
        <w:rPr>
          <w:rFonts w:asciiTheme="majorBidi" w:hAnsiTheme="majorBidi" w:cstheme="majorBidi"/>
          <w:b/>
          <w:bCs/>
        </w:rPr>
        <w:t>S</w:t>
      </w:r>
      <w:bookmarkStart w:id="0" w:name="_GoBack"/>
      <w:bookmarkEnd w:id="0"/>
      <w:r w:rsidR="006E0CBE">
        <w:rPr>
          <w:rFonts w:asciiTheme="majorBidi" w:hAnsiTheme="majorBidi" w:cstheme="majorBidi"/>
          <w:b/>
          <w:bCs/>
        </w:rPr>
        <w:t>1</w:t>
      </w:r>
      <w:r w:rsidR="005C69E7">
        <w:rPr>
          <w:rFonts w:asciiTheme="majorBidi" w:hAnsiTheme="majorBidi" w:cstheme="majorBidi"/>
          <w:b/>
          <w:bCs/>
        </w:rPr>
        <w:t>a</w:t>
      </w:r>
      <w:r w:rsidR="00DF629C" w:rsidRPr="00DF629C">
        <w:rPr>
          <w:rFonts w:asciiTheme="majorBidi" w:hAnsiTheme="majorBidi" w:cstheme="majorBidi"/>
          <w:b/>
          <w:bCs/>
        </w:rPr>
        <w:t>.</w:t>
      </w:r>
      <w:r w:rsidR="00DF629C" w:rsidRPr="00DF629C">
        <w:rPr>
          <w:rFonts w:asciiTheme="majorBidi" w:hAnsiTheme="majorBidi" w:cstheme="majorBidi"/>
        </w:rPr>
        <w:t xml:space="preserve"> JBI critical appraisal tool for case reports in included articles </w:t>
      </w:r>
      <w:r w:rsidR="0018795C">
        <w:rPr>
          <w:rFonts w:asciiTheme="majorBidi" w:hAnsiTheme="majorBidi" w:cstheme="majorBidi"/>
        </w:rPr>
        <w:t xml:space="preserve">of </w:t>
      </w:r>
      <w:r w:rsidR="00702CA4">
        <w:rPr>
          <w:rFonts w:asciiTheme="majorBidi" w:hAnsiTheme="majorBidi" w:cstheme="majorBidi"/>
        </w:rPr>
        <w:t xml:space="preserve">covid-19 </w:t>
      </w:r>
      <w:r w:rsidR="00191794">
        <w:rPr>
          <w:rFonts w:asciiTheme="majorBidi" w:hAnsiTheme="majorBidi" w:cstheme="majorBidi"/>
        </w:rPr>
        <w:t>nephropathy</w:t>
      </w:r>
      <w:r w:rsidR="0018795C">
        <w:rPr>
          <w:rFonts w:asciiTheme="majorBidi" w:hAnsiTheme="majorBidi" w:cstheme="majorBidi"/>
        </w:rPr>
        <w:t xml:space="preserve"> case reports in </w:t>
      </w:r>
      <w:r w:rsidR="00191794">
        <w:rPr>
          <w:rFonts w:asciiTheme="majorBidi" w:hAnsiTheme="majorBidi" w:cstheme="majorBidi"/>
        </w:rPr>
        <w:t xml:space="preserve">the </w:t>
      </w:r>
      <w:r w:rsidR="00DF629C" w:rsidRPr="00DF629C">
        <w:rPr>
          <w:rFonts w:asciiTheme="majorBidi" w:hAnsiTheme="majorBidi" w:cstheme="majorBidi"/>
        </w:rPr>
        <w:t>present study.</w:t>
      </w:r>
      <w:r w:rsidRPr="00DF629C">
        <w:rPr>
          <w:rFonts w:asciiTheme="majorBidi" w:hAnsiTheme="majorBidi" w:cstheme="majorBidi"/>
        </w:rPr>
        <w:t xml:space="preserve"> </w:t>
      </w:r>
    </w:p>
    <w:tbl>
      <w:tblPr>
        <w:tblStyle w:val="TableGrid"/>
        <w:bidiVisual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6"/>
        <w:gridCol w:w="756"/>
        <w:gridCol w:w="756"/>
        <w:gridCol w:w="755"/>
        <w:gridCol w:w="755"/>
        <w:gridCol w:w="755"/>
        <w:gridCol w:w="755"/>
        <w:gridCol w:w="504"/>
        <w:gridCol w:w="504"/>
        <w:gridCol w:w="676"/>
        <w:gridCol w:w="748"/>
        <w:gridCol w:w="554"/>
        <w:gridCol w:w="554"/>
        <w:gridCol w:w="554"/>
        <w:gridCol w:w="719"/>
        <w:gridCol w:w="634"/>
        <w:gridCol w:w="634"/>
        <w:gridCol w:w="532"/>
        <w:gridCol w:w="396"/>
        <w:gridCol w:w="504"/>
        <w:gridCol w:w="1373"/>
      </w:tblGrid>
      <w:tr w:rsidR="00062221" w:rsidRPr="00F41733" w:rsidTr="00766D75">
        <w:tc>
          <w:tcPr>
            <w:tcW w:w="77" w:type="pct"/>
          </w:tcPr>
          <w:p w:rsidR="00766D75" w:rsidRDefault="00062221" w:rsidP="00FD1C9B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Banerjee-7</w:t>
            </w:r>
          </w:p>
        </w:tc>
        <w:tc>
          <w:tcPr>
            <w:tcW w:w="78" w:type="pct"/>
          </w:tcPr>
          <w:p w:rsidR="00766D75" w:rsidRDefault="00702CA4" w:rsidP="009057FC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Banerjee-</w:t>
            </w:r>
            <w:r w:rsidR="009057FC"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242" w:type="pct"/>
          </w:tcPr>
          <w:p w:rsidR="00766D75" w:rsidRPr="00F41733" w:rsidRDefault="00702CA4" w:rsidP="00FD1C9B">
            <w:pPr>
              <w:jc w:val="right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Banerjee-5</w:t>
            </w:r>
          </w:p>
        </w:tc>
        <w:tc>
          <w:tcPr>
            <w:tcW w:w="190" w:type="pct"/>
          </w:tcPr>
          <w:p w:rsidR="00766D75" w:rsidRPr="00F41733" w:rsidRDefault="00702CA4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Banerjee-4</w:t>
            </w:r>
          </w:p>
        </w:tc>
        <w:tc>
          <w:tcPr>
            <w:tcW w:w="291" w:type="pct"/>
          </w:tcPr>
          <w:p w:rsidR="00766D75" w:rsidRPr="00F41733" w:rsidRDefault="00702CA4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Banerjee-3</w:t>
            </w:r>
          </w:p>
        </w:tc>
        <w:tc>
          <w:tcPr>
            <w:tcW w:w="231" w:type="pct"/>
          </w:tcPr>
          <w:p w:rsidR="00766D75" w:rsidRDefault="00702CA4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Banerjee-2</w:t>
            </w:r>
          </w:p>
        </w:tc>
        <w:tc>
          <w:tcPr>
            <w:tcW w:w="231" w:type="pct"/>
          </w:tcPr>
          <w:p w:rsidR="00766D75" w:rsidRDefault="00702CA4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Banerjee-1</w:t>
            </w:r>
          </w:p>
        </w:tc>
        <w:tc>
          <w:tcPr>
            <w:tcW w:w="234" w:type="pct"/>
          </w:tcPr>
          <w:p w:rsidR="00766D75" w:rsidRDefault="00702CA4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Kim-2</w:t>
            </w:r>
          </w:p>
        </w:tc>
        <w:tc>
          <w:tcPr>
            <w:tcW w:w="231" w:type="pct"/>
          </w:tcPr>
          <w:p w:rsidR="00766D75" w:rsidRPr="00F41733" w:rsidRDefault="00702CA4" w:rsidP="00702CA4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Kim-1</w:t>
            </w:r>
          </w:p>
        </w:tc>
        <w:tc>
          <w:tcPr>
            <w:tcW w:w="231" w:type="pct"/>
          </w:tcPr>
          <w:p w:rsidR="00766D75" w:rsidRPr="00F41733" w:rsidRDefault="00026ABA" w:rsidP="00EF77F6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Fontana</w:t>
            </w:r>
          </w:p>
        </w:tc>
        <w:tc>
          <w:tcPr>
            <w:tcW w:w="231" w:type="pct"/>
          </w:tcPr>
          <w:p w:rsidR="00766D75" w:rsidRPr="00F41733" w:rsidRDefault="00026ABA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</w:rPr>
              <w:t>Bussalino</w:t>
            </w:r>
            <w:proofErr w:type="spellEnd"/>
          </w:p>
        </w:tc>
        <w:tc>
          <w:tcPr>
            <w:tcW w:w="231" w:type="pct"/>
          </w:tcPr>
          <w:p w:rsidR="00766D75" w:rsidRPr="00F41733" w:rsidRDefault="00026ABA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Chen-3</w:t>
            </w:r>
          </w:p>
        </w:tc>
        <w:tc>
          <w:tcPr>
            <w:tcW w:w="201" w:type="pct"/>
          </w:tcPr>
          <w:p w:rsidR="00766D75" w:rsidRPr="00F41733" w:rsidRDefault="00026ABA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Chen-2</w:t>
            </w:r>
          </w:p>
        </w:tc>
        <w:tc>
          <w:tcPr>
            <w:tcW w:w="220" w:type="pct"/>
          </w:tcPr>
          <w:p w:rsidR="00766D75" w:rsidRPr="00F41733" w:rsidRDefault="005207CB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Chen</w:t>
            </w:r>
            <w:r w:rsidR="00026ABA">
              <w:rPr>
                <w:rFonts w:asciiTheme="majorBidi" w:hAnsiTheme="majorBidi" w:cstheme="majorBidi"/>
                <w:b/>
                <w:bCs/>
              </w:rPr>
              <w:t>-1</w:t>
            </w:r>
          </w:p>
        </w:tc>
        <w:tc>
          <w:tcPr>
            <w:tcW w:w="182" w:type="pct"/>
          </w:tcPr>
          <w:p w:rsidR="00766D75" w:rsidRPr="00F41733" w:rsidRDefault="00766D75" w:rsidP="005207CB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</w:rPr>
              <w:t>S</w:t>
            </w:r>
            <w:r w:rsidR="005207CB">
              <w:rPr>
                <w:rFonts w:asciiTheme="majorBidi" w:hAnsiTheme="majorBidi" w:cstheme="majorBidi"/>
                <w:b/>
                <w:bCs/>
              </w:rPr>
              <w:t>eminari</w:t>
            </w:r>
            <w:proofErr w:type="spellEnd"/>
          </w:p>
        </w:tc>
        <w:tc>
          <w:tcPr>
            <w:tcW w:w="274" w:type="pct"/>
          </w:tcPr>
          <w:p w:rsidR="00766D75" w:rsidRPr="00F41733" w:rsidRDefault="005207CB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Huang</w:t>
            </w:r>
            <w:r w:rsidR="00766D75">
              <w:rPr>
                <w:rFonts w:asciiTheme="majorBidi" w:hAnsiTheme="majorBidi" w:cstheme="majorBidi"/>
                <w:b/>
                <w:bCs/>
              </w:rPr>
              <w:t>-case report 2</w:t>
            </w:r>
          </w:p>
        </w:tc>
        <w:tc>
          <w:tcPr>
            <w:tcW w:w="274" w:type="pct"/>
          </w:tcPr>
          <w:p w:rsidR="00766D75" w:rsidRPr="00F41733" w:rsidRDefault="005207CB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Huang</w:t>
            </w:r>
            <w:r w:rsidR="00766D75">
              <w:rPr>
                <w:rFonts w:asciiTheme="majorBidi" w:hAnsiTheme="majorBidi" w:cstheme="majorBidi"/>
                <w:b/>
                <w:bCs/>
              </w:rPr>
              <w:t>-case report 1</w:t>
            </w:r>
          </w:p>
        </w:tc>
        <w:tc>
          <w:tcPr>
            <w:tcW w:w="280" w:type="pct"/>
          </w:tcPr>
          <w:p w:rsidR="00766D75" w:rsidRPr="00F41733" w:rsidRDefault="005207CB" w:rsidP="00991A71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Ferry</w:t>
            </w:r>
          </w:p>
        </w:tc>
        <w:tc>
          <w:tcPr>
            <w:tcW w:w="280" w:type="pct"/>
          </w:tcPr>
          <w:p w:rsidR="00766D75" w:rsidRPr="00F41733" w:rsidRDefault="005207CB" w:rsidP="00991A71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Fu</w:t>
            </w:r>
          </w:p>
        </w:tc>
        <w:tc>
          <w:tcPr>
            <w:tcW w:w="280" w:type="pct"/>
          </w:tcPr>
          <w:p w:rsidR="00766D75" w:rsidRPr="00F41733" w:rsidRDefault="00240E11" w:rsidP="00991A71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Tang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 w:rsidRPr="00F41733">
              <w:rPr>
                <w:rFonts w:asciiTheme="majorBidi" w:hAnsiTheme="majorBidi" w:cstheme="majorBidi"/>
                <w:b/>
                <w:bCs/>
              </w:rPr>
              <w:t>Items</w:t>
            </w:r>
          </w:p>
        </w:tc>
      </w:tr>
      <w:tr w:rsidR="00062221" w:rsidRPr="00F41733" w:rsidTr="00766D75">
        <w:tc>
          <w:tcPr>
            <w:tcW w:w="77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8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4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9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9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4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0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2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8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062221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062221"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1. Demographic characteristics described</w:t>
            </w:r>
          </w:p>
        </w:tc>
      </w:tr>
      <w:tr w:rsidR="00062221" w:rsidRPr="00F41733" w:rsidTr="00766D75">
        <w:tc>
          <w:tcPr>
            <w:tcW w:w="77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8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4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9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9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4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01" w:type="pct"/>
          </w:tcPr>
          <w:p w:rsidR="00766D75" w:rsidRPr="00F41733" w:rsidRDefault="00CF2918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2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82" w:type="pct"/>
          </w:tcPr>
          <w:p w:rsidR="00766D75" w:rsidRPr="00F41733" w:rsidRDefault="005E235D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062221" w:rsidRDefault="005450C4" w:rsidP="00E72CA8">
            <w:pPr>
              <w:jc w:val="right"/>
              <w:rPr>
                <w:rFonts w:asciiTheme="majorBidi" w:hAnsiTheme="majorBidi" w:cstheme="majorBidi"/>
              </w:rPr>
            </w:pPr>
            <w:r w:rsidRPr="00062221"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2. Subject history described</w:t>
            </w:r>
          </w:p>
        </w:tc>
      </w:tr>
      <w:tr w:rsidR="00062221" w:rsidRPr="00F41733" w:rsidTr="00766D75">
        <w:tc>
          <w:tcPr>
            <w:tcW w:w="77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8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42" w:type="pct"/>
          </w:tcPr>
          <w:p w:rsidR="00766D75" w:rsidRPr="00F41733" w:rsidRDefault="00C77801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90" w:type="pct"/>
          </w:tcPr>
          <w:p w:rsidR="00766D75" w:rsidRPr="00F41733" w:rsidRDefault="00227BE7" w:rsidP="00780329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9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250001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31" w:type="pct"/>
          </w:tcPr>
          <w:p w:rsidR="00766D75" w:rsidRDefault="00250001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34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F604D7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01" w:type="pct"/>
          </w:tcPr>
          <w:p w:rsidR="00766D75" w:rsidRPr="00F41733" w:rsidRDefault="00CF2918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2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8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74" w:type="pct"/>
          </w:tcPr>
          <w:p w:rsidR="00766D75" w:rsidRPr="00F41733" w:rsidRDefault="00A633A8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062221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062221"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3. Pre-intervention clinical condition described</w:t>
            </w:r>
          </w:p>
        </w:tc>
      </w:tr>
      <w:tr w:rsidR="00062221" w:rsidRPr="00F41733" w:rsidTr="00766D75">
        <w:tc>
          <w:tcPr>
            <w:tcW w:w="77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8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4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9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9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4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0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2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8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062221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062221"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4. Diagnostic tests or assessment methods and results</w:t>
            </w:r>
          </w:p>
        </w:tc>
      </w:tr>
      <w:tr w:rsidR="00062221" w:rsidRPr="00F41733" w:rsidTr="00766D75">
        <w:tc>
          <w:tcPr>
            <w:tcW w:w="77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8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4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9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9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250001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250001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4" w:type="pct"/>
          </w:tcPr>
          <w:p w:rsidR="00766D75" w:rsidRDefault="000E3233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DF6ADD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0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2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82" w:type="pct"/>
          </w:tcPr>
          <w:p w:rsidR="00766D75" w:rsidRPr="00F41733" w:rsidRDefault="005E235D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07D55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062221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062221"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5. Intervention/treatment described</w:t>
            </w:r>
          </w:p>
        </w:tc>
      </w:tr>
      <w:tr w:rsidR="00062221" w:rsidRPr="00F41733" w:rsidTr="00766D75">
        <w:tc>
          <w:tcPr>
            <w:tcW w:w="77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8" w:type="pct"/>
          </w:tcPr>
          <w:p w:rsidR="00766D75" w:rsidRDefault="009057F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42" w:type="pct"/>
          </w:tcPr>
          <w:p w:rsidR="00766D75" w:rsidRPr="00F41733" w:rsidRDefault="00C77801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9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91" w:type="pct"/>
          </w:tcPr>
          <w:p w:rsidR="00766D75" w:rsidRPr="00F41733" w:rsidRDefault="00227BE7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250001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250001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4" w:type="pct"/>
          </w:tcPr>
          <w:p w:rsidR="00766D75" w:rsidRDefault="000E3233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0E3233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A105D5" w:rsidP="00DF6ADD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E047C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01" w:type="pct"/>
          </w:tcPr>
          <w:p w:rsidR="00766D75" w:rsidRPr="00F41733" w:rsidRDefault="00CF2918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2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8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A633A8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FB280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062221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062221"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 xml:space="preserve">6. Post-intervention clinical condition </w:t>
            </w:r>
            <w:r w:rsidRPr="00F41733">
              <w:rPr>
                <w:rFonts w:asciiTheme="majorBidi" w:hAnsiTheme="majorBidi" w:cstheme="majorBidi"/>
              </w:rPr>
              <w:lastRenderedPageBreak/>
              <w:t>described</w:t>
            </w:r>
          </w:p>
        </w:tc>
      </w:tr>
      <w:tr w:rsidR="00062221" w:rsidRPr="00F41733" w:rsidTr="00766D75">
        <w:tc>
          <w:tcPr>
            <w:tcW w:w="77" w:type="pct"/>
          </w:tcPr>
          <w:p w:rsidR="00766D75" w:rsidRDefault="00062221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lastRenderedPageBreak/>
              <w:t>Y</w:t>
            </w:r>
          </w:p>
        </w:tc>
        <w:tc>
          <w:tcPr>
            <w:tcW w:w="78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42" w:type="pct"/>
          </w:tcPr>
          <w:p w:rsidR="00766D75" w:rsidRPr="00F41733" w:rsidRDefault="00C77801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190" w:type="pct"/>
          </w:tcPr>
          <w:p w:rsidR="00766D75" w:rsidRPr="00F41733" w:rsidRDefault="00DE2AE3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9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34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31" w:type="pct"/>
          </w:tcPr>
          <w:p w:rsidR="00766D75" w:rsidRPr="00F41733" w:rsidRDefault="006F422A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E047C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0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20" w:type="pct"/>
          </w:tcPr>
          <w:p w:rsidR="00766D75" w:rsidRPr="00F41733" w:rsidRDefault="00CF2918" w:rsidP="002E4C54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182" w:type="pct"/>
          </w:tcPr>
          <w:p w:rsidR="00766D75" w:rsidRPr="00F41733" w:rsidRDefault="005E235D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80" w:type="pct"/>
          </w:tcPr>
          <w:p w:rsidR="00766D75" w:rsidRPr="00062221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062221"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7. Adverse events</w:t>
            </w:r>
          </w:p>
        </w:tc>
      </w:tr>
      <w:tr w:rsidR="00062221" w:rsidRPr="00F41733" w:rsidTr="00766D75">
        <w:tc>
          <w:tcPr>
            <w:tcW w:w="77" w:type="pct"/>
          </w:tcPr>
          <w:p w:rsidR="00766D75" w:rsidRDefault="007D6D21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8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4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9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9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4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0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2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8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062221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062221"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8. Takeaway lessons</w:t>
            </w:r>
          </w:p>
        </w:tc>
      </w:tr>
      <w:tr w:rsidR="00062221" w:rsidRPr="00F41733" w:rsidTr="00766D75">
        <w:tc>
          <w:tcPr>
            <w:tcW w:w="77" w:type="pct"/>
          </w:tcPr>
          <w:p w:rsidR="00766D75" w:rsidRDefault="00062221" w:rsidP="007D6D21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  <w:r w:rsidR="007D6D21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78" w:type="pct"/>
          </w:tcPr>
          <w:p w:rsidR="00766D75" w:rsidRDefault="009057FC" w:rsidP="00D819A6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D819A6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42" w:type="pct"/>
          </w:tcPr>
          <w:p w:rsidR="00766D75" w:rsidRPr="00F41733" w:rsidRDefault="00C77801" w:rsidP="006B1202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190" w:type="pct"/>
          </w:tcPr>
          <w:p w:rsidR="00766D75" w:rsidRPr="00F41733" w:rsidRDefault="00DE2AE3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91" w:type="pct"/>
          </w:tcPr>
          <w:p w:rsidR="00766D75" w:rsidRPr="00F41733" w:rsidRDefault="00227BE7" w:rsidP="006B1202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6/8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6/8</w:t>
            </w:r>
          </w:p>
        </w:tc>
        <w:tc>
          <w:tcPr>
            <w:tcW w:w="234" w:type="pct"/>
          </w:tcPr>
          <w:p w:rsidR="00766D75" w:rsidRPr="00F41733" w:rsidRDefault="000E3233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31" w:type="pct"/>
          </w:tcPr>
          <w:p w:rsidR="00766D75" w:rsidRPr="00F41733" w:rsidRDefault="000E3233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766D75" w:rsidRPr="00F41733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31" w:type="pct"/>
          </w:tcPr>
          <w:p w:rsidR="00766D75" w:rsidRPr="00F41733" w:rsidRDefault="006F422A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  <w:r w:rsidR="00766D75" w:rsidRPr="00F41733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31" w:type="pct"/>
          </w:tcPr>
          <w:p w:rsidR="00766D75" w:rsidRPr="00F41733" w:rsidRDefault="00766D75" w:rsidP="00173B09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7/8</w:t>
            </w:r>
          </w:p>
        </w:tc>
        <w:tc>
          <w:tcPr>
            <w:tcW w:w="231" w:type="pct"/>
          </w:tcPr>
          <w:p w:rsidR="00766D75" w:rsidRPr="00F41733" w:rsidRDefault="00F604D7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01" w:type="pct"/>
          </w:tcPr>
          <w:p w:rsidR="00766D75" w:rsidRPr="00F41733" w:rsidRDefault="00A91F4D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20" w:type="pct"/>
          </w:tcPr>
          <w:p w:rsidR="00766D75" w:rsidRPr="00F41733" w:rsidRDefault="00CF2918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182" w:type="pct"/>
          </w:tcPr>
          <w:p w:rsidR="00766D75" w:rsidRPr="00F41733" w:rsidRDefault="005E235D" w:rsidP="005E235D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6/8</w:t>
            </w:r>
          </w:p>
        </w:tc>
        <w:tc>
          <w:tcPr>
            <w:tcW w:w="274" w:type="pct"/>
          </w:tcPr>
          <w:p w:rsidR="00766D75" w:rsidRPr="00F41733" w:rsidRDefault="00FB280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7/8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7/8</w:t>
            </w:r>
          </w:p>
        </w:tc>
        <w:tc>
          <w:tcPr>
            <w:tcW w:w="280" w:type="pct"/>
          </w:tcPr>
          <w:p w:rsidR="00766D75" w:rsidRPr="00062221" w:rsidRDefault="005450C4" w:rsidP="00E72CA8">
            <w:pPr>
              <w:jc w:val="right"/>
              <w:rPr>
                <w:rFonts w:asciiTheme="majorBidi" w:hAnsiTheme="majorBidi" w:cstheme="majorBidi"/>
                <w:rtl/>
              </w:rPr>
            </w:pPr>
            <w:r w:rsidRPr="00062221">
              <w:rPr>
                <w:rFonts w:asciiTheme="majorBidi" w:hAnsiTheme="majorBidi" w:cstheme="majorBidi"/>
              </w:rPr>
              <w:t>8</w:t>
            </w:r>
            <w:r w:rsidR="00766D75" w:rsidRPr="00062221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Score total</w:t>
            </w:r>
          </w:p>
        </w:tc>
      </w:tr>
    </w:tbl>
    <w:p w:rsidR="00E72CA8" w:rsidRPr="00F41733" w:rsidRDefault="0018795C" w:rsidP="009964C4">
      <w:pPr>
        <w:jc w:val="right"/>
        <w:rPr>
          <w:rFonts w:asciiTheme="majorBidi" w:hAnsiTheme="majorBidi" w:cstheme="majorBidi"/>
        </w:rPr>
      </w:pPr>
      <w:proofErr w:type="gramStart"/>
      <w:r w:rsidRPr="00F41733">
        <w:rPr>
          <w:rFonts w:asciiTheme="majorBidi" w:hAnsiTheme="majorBidi" w:cstheme="majorBidi"/>
        </w:rPr>
        <w:t>UC, unclear</w:t>
      </w:r>
      <w:r w:rsidR="00CB3B78">
        <w:rPr>
          <w:rFonts w:asciiTheme="majorBidi" w:hAnsiTheme="majorBidi" w:cstheme="majorBidi"/>
        </w:rPr>
        <w:t xml:space="preserve">; </w:t>
      </w:r>
      <w:r w:rsidR="00CB3B78" w:rsidRPr="00F41733">
        <w:rPr>
          <w:rFonts w:asciiTheme="majorBidi" w:hAnsiTheme="majorBidi" w:cstheme="majorBidi"/>
        </w:rPr>
        <w:t>Y, yes</w:t>
      </w:r>
      <w:r w:rsidR="009964C4">
        <w:rPr>
          <w:rFonts w:asciiTheme="majorBidi" w:hAnsiTheme="majorBidi" w:cstheme="majorBidi"/>
        </w:rPr>
        <w:t>.</w:t>
      </w:r>
      <w:proofErr w:type="gramEnd"/>
    </w:p>
    <w:sectPr w:rsidR="00E72CA8" w:rsidRPr="00F41733" w:rsidSect="00E72CA8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CA8"/>
    <w:rsid w:val="00002216"/>
    <w:rsid w:val="0002429C"/>
    <w:rsid w:val="00026ABA"/>
    <w:rsid w:val="000525CD"/>
    <w:rsid w:val="00062221"/>
    <w:rsid w:val="0006655E"/>
    <w:rsid w:val="00084604"/>
    <w:rsid w:val="00085222"/>
    <w:rsid w:val="000E3233"/>
    <w:rsid w:val="001018D2"/>
    <w:rsid w:val="00116796"/>
    <w:rsid w:val="0012683B"/>
    <w:rsid w:val="001330D9"/>
    <w:rsid w:val="001556F3"/>
    <w:rsid w:val="00173B09"/>
    <w:rsid w:val="001748F6"/>
    <w:rsid w:val="0018795C"/>
    <w:rsid w:val="00191794"/>
    <w:rsid w:val="001A20AF"/>
    <w:rsid w:val="001B3FFD"/>
    <w:rsid w:val="001D1343"/>
    <w:rsid w:val="00216E7E"/>
    <w:rsid w:val="00217452"/>
    <w:rsid w:val="00227BE7"/>
    <w:rsid w:val="00240E11"/>
    <w:rsid w:val="00250001"/>
    <w:rsid w:val="002B2A76"/>
    <w:rsid w:val="002B6BD4"/>
    <w:rsid w:val="002C72CD"/>
    <w:rsid w:val="002C76E1"/>
    <w:rsid w:val="002D203A"/>
    <w:rsid w:val="002E4C54"/>
    <w:rsid w:val="002E740F"/>
    <w:rsid w:val="002F6705"/>
    <w:rsid w:val="0032398E"/>
    <w:rsid w:val="00323C04"/>
    <w:rsid w:val="00366FB1"/>
    <w:rsid w:val="003D1700"/>
    <w:rsid w:val="004053D6"/>
    <w:rsid w:val="00427B43"/>
    <w:rsid w:val="00444489"/>
    <w:rsid w:val="00452BC9"/>
    <w:rsid w:val="00462C0D"/>
    <w:rsid w:val="00487037"/>
    <w:rsid w:val="00497030"/>
    <w:rsid w:val="004A38EA"/>
    <w:rsid w:val="004B7ABA"/>
    <w:rsid w:val="005207CB"/>
    <w:rsid w:val="005450C4"/>
    <w:rsid w:val="00550A47"/>
    <w:rsid w:val="00575D2F"/>
    <w:rsid w:val="005C4F75"/>
    <w:rsid w:val="005C69E7"/>
    <w:rsid w:val="005C73A8"/>
    <w:rsid w:val="005D5935"/>
    <w:rsid w:val="005D59CF"/>
    <w:rsid w:val="005E235D"/>
    <w:rsid w:val="005E737B"/>
    <w:rsid w:val="005F5B20"/>
    <w:rsid w:val="00612EA9"/>
    <w:rsid w:val="00614BFD"/>
    <w:rsid w:val="00621775"/>
    <w:rsid w:val="00626D59"/>
    <w:rsid w:val="00630DEA"/>
    <w:rsid w:val="00631A85"/>
    <w:rsid w:val="006348A8"/>
    <w:rsid w:val="00682E5D"/>
    <w:rsid w:val="0068635F"/>
    <w:rsid w:val="00696359"/>
    <w:rsid w:val="006A6B57"/>
    <w:rsid w:val="006B1202"/>
    <w:rsid w:val="006E0CBE"/>
    <w:rsid w:val="006F3633"/>
    <w:rsid w:val="006F422A"/>
    <w:rsid w:val="00702CA4"/>
    <w:rsid w:val="00706A88"/>
    <w:rsid w:val="00732B20"/>
    <w:rsid w:val="0075078F"/>
    <w:rsid w:val="00760854"/>
    <w:rsid w:val="00766D75"/>
    <w:rsid w:val="00770FD8"/>
    <w:rsid w:val="00774964"/>
    <w:rsid w:val="00780329"/>
    <w:rsid w:val="00794FE0"/>
    <w:rsid w:val="007B39A1"/>
    <w:rsid w:val="007D6D21"/>
    <w:rsid w:val="007E72F2"/>
    <w:rsid w:val="0080659B"/>
    <w:rsid w:val="00820500"/>
    <w:rsid w:val="00831C5C"/>
    <w:rsid w:val="00873DBD"/>
    <w:rsid w:val="008B448A"/>
    <w:rsid w:val="008C506C"/>
    <w:rsid w:val="0090497F"/>
    <w:rsid w:val="009057FC"/>
    <w:rsid w:val="00915CC5"/>
    <w:rsid w:val="00965009"/>
    <w:rsid w:val="00972BDE"/>
    <w:rsid w:val="00985F8A"/>
    <w:rsid w:val="00991A71"/>
    <w:rsid w:val="0099261F"/>
    <w:rsid w:val="009964C4"/>
    <w:rsid w:val="009A5E23"/>
    <w:rsid w:val="009B5A5F"/>
    <w:rsid w:val="009C174B"/>
    <w:rsid w:val="009C3A4E"/>
    <w:rsid w:val="009F0288"/>
    <w:rsid w:val="009F17BD"/>
    <w:rsid w:val="009F33AD"/>
    <w:rsid w:val="00A105D5"/>
    <w:rsid w:val="00A633A8"/>
    <w:rsid w:val="00A91F4D"/>
    <w:rsid w:val="00AA4604"/>
    <w:rsid w:val="00B351EF"/>
    <w:rsid w:val="00B462D1"/>
    <w:rsid w:val="00B73FC5"/>
    <w:rsid w:val="00BD5528"/>
    <w:rsid w:val="00BE247B"/>
    <w:rsid w:val="00BF6EDC"/>
    <w:rsid w:val="00C53201"/>
    <w:rsid w:val="00C77801"/>
    <w:rsid w:val="00C81CEE"/>
    <w:rsid w:val="00C87405"/>
    <w:rsid w:val="00C877AF"/>
    <w:rsid w:val="00CB2213"/>
    <w:rsid w:val="00CB3B78"/>
    <w:rsid w:val="00CC12FF"/>
    <w:rsid w:val="00CC453D"/>
    <w:rsid w:val="00CE41CA"/>
    <w:rsid w:val="00CF2918"/>
    <w:rsid w:val="00CF5DF4"/>
    <w:rsid w:val="00D02876"/>
    <w:rsid w:val="00D3361E"/>
    <w:rsid w:val="00D6357C"/>
    <w:rsid w:val="00D819A6"/>
    <w:rsid w:val="00DE0856"/>
    <w:rsid w:val="00DE2AE3"/>
    <w:rsid w:val="00DF629C"/>
    <w:rsid w:val="00DF6ADD"/>
    <w:rsid w:val="00E047C6"/>
    <w:rsid w:val="00E07D55"/>
    <w:rsid w:val="00E10266"/>
    <w:rsid w:val="00E153F7"/>
    <w:rsid w:val="00E72CA8"/>
    <w:rsid w:val="00E72F31"/>
    <w:rsid w:val="00E924A1"/>
    <w:rsid w:val="00E97A91"/>
    <w:rsid w:val="00EA38FD"/>
    <w:rsid w:val="00EB0208"/>
    <w:rsid w:val="00EB283D"/>
    <w:rsid w:val="00EF6BF8"/>
    <w:rsid w:val="00EF77F6"/>
    <w:rsid w:val="00F2461A"/>
    <w:rsid w:val="00F26024"/>
    <w:rsid w:val="00F27C00"/>
    <w:rsid w:val="00F3238E"/>
    <w:rsid w:val="00F41733"/>
    <w:rsid w:val="00F44AB2"/>
    <w:rsid w:val="00F604D7"/>
    <w:rsid w:val="00FA5D99"/>
    <w:rsid w:val="00FB2806"/>
    <w:rsid w:val="00FB6214"/>
    <w:rsid w:val="00FC33C9"/>
    <w:rsid w:val="00FC3775"/>
    <w:rsid w:val="00FC56C7"/>
    <w:rsid w:val="00FD1C9B"/>
    <w:rsid w:val="00FF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2C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2C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D52C5C65-1BD4-4992-B545-9BA3198DB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975</TotalTime>
  <Pages>2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43</cp:revision>
  <dcterms:created xsi:type="dcterms:W3CDTF">2019-12-17T13:24:00Z</dcterms:created>
  <dcterms:modified xsi:type="dcterms:W3CDTF">2020-08-01T11:15:00Z</dcterms:modified>
</cp:coreProperties>
</file>