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DB3830"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1770" cy="4878070"/>
            <wp:effectExtent l="0" t="0" r="1270" b="13970"/>
            <wp:docPr id="1" name="图片 1" descr="补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充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90CA">
      <w:pPr>
        <w:rPr>
          <w:rFonts w:hint="default" w:ascii="Times New Roman" w:hAnsi="Times New Roman" w:cs="Times New Roman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</w:rPr>
        <w:t>Supplementary Figure S1.Funnel plots visually display the overall heterogeneity of MR estimates for all results:(A)</w:t>
      </w:r>
      <w:r>
        <w:rPr>
          <w:rFonts w:hint="default" w:ascii="Times New Roman" w:hAnsi="Times New Roman" w:cs="Times New Roman"/>
          <w:lang w:val="en-US" w:eastAsia="zh-CN"/>
        </w:rPr>
        <w:t>H</w:t>
      </w:r>
      <w:r>
        <w:rPr>
          <w:rFonts w:hint="default" w:ascii="Times New Roman" w:hAnsi="Times New Roman" w:cs="Times New Roman"/>
        </w:rPr>
        <w:t>eterogeneity analysis for Funnelplot for DPF2 on Finnish patients with hepatocellular carcinoma;(B)</w:t>
      </w:r>
      <w:r>
        <w:rPr>
          <w:rFonts w:hint="default" w:ascii="Times New Roman" w:hAnsi="Times New Roman" w:cs="Times New Roman"/>
          <w:lang w:val="en-US" w:eastAsia="zh-CN"/>
        </w:rPr>
        <w:t>H</w:t>
      </w:r>
      <w:r>
        <w:rPr>
          <w:rFonts w:hint="default" w:ascii="Times New Roman" w:hAnsi="Times New Roman" w:cs="Times New Roman"/>
        </w:rPr>
        <w:t>eterogeneity analysis for Funnelplot for Glycosyl-N-behenoyl-sphingadienine (d18:2/22:0) on Finnish patients with hepatocellular carcinoma;(C)</w:t>
      </w:r>
      <w:r>
        <w:rPr>
          <w:rFonts w:hint="default" w:ascii="Times New Roman" w:hAnsi="Times New Roman" w:cs="Times New Roman"/>
          <w:lang w:val="en-US" w:eastAsia="zh-CN"/>
        </w:rPr>
        <w:t>H</w:t>
      </w:r>
      <w:r>
        <w:rPr>
          <w:rFonts w:hint="default" w:ascii="Times New Roman" w:hAnsi="Times New Roman" w:cs="Times New Roman"/>
        </w:rPr>
        <w:t xml:space="preserve">eterogeneity analysis for DPF2 on Glycosyl-N-behenoyl-sphingadienine (d18:2/22:0) </w:t>
      </w:r>
      <w:r>
        <w:rPr>
          <w:rFonts w:hint="default" w:ascii="Times New Roman" w:hAnsi="Times New Roman" w:cs="Times New Roman"/>
          <w:lang w:val="en-US" w:eastAsia="zh-CN"/>
        </w:rPr>
        <w:t>.</w:t>
      </w:r>
      <w:bookmarkStart w:id="0" w:name="_GoBack"/>
      <w:bookmarkEnd w:id="0"/>
    </w:p>
    <w:p w14:paraId="1631AF62">
      <w:pPr>
        <w:rPr>
          <w:rFonts w:ascii="Arial" w:hAnsi="Arial" w:cs="Arial"/>
        </w:rPr>
      </w:pPr>
    </w:p>
    <w:p w14:paraId="30D8EFB7"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59070" cy="5273040"/>
            <wp:effectExtent l="0" t="0" r="13970" b="0"/>
            <wp:docPr id="2" name="图片 2" descr="补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C8C6"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</w:rPr>
        <w:t>Supplementary Figure S2 Leave-one-out analysis visually displays the overall robustness of MR estimates for all results:(A)Leave-one-out analysis for DPF2 on Finnish patients with hepatocellular carcinoma;(B)Leave-one-out analysis for Glycosyl-N-behenoyl-sphingadienine (d18:2/22:0) on Finnish patients with hepatocellular carcinoma;(C)Leave-one-out analysis for DPF2 on Glycosyl-N-behenoyl-sphingadienine (d18:2/22:0)</w:t>
      </w:r>
      <w:r>
        <w:rPr>
          <w:rFonts w:hint="default" w:ascii="Times New Roman" w:hAnsi="Times New Roman" w:cs="Times New Roman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301EE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B870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8B870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3NTE0ODU0MWE1NmQyNjZjZGM2ZGY3NDQ3ZTcwMjkifQ=="/>
  </w:docVars>
  <w:rsids>
    <w:rsidRoot w:val="00053487"/>
    <w:rsid w:val="00053487"/>
    <w:rsid w:val="004029E7"/>
    <w:rsid w:val="00A536C1"/>
    <w:rsid w:val="00E17D1E"/>
    <w:rsid w:val="0562527A"/>
    <w:rsid w:val="08BE5458"/>
    <w:rsid w:val="284B5497"/>
    <w:rsid w:val="29D9033A"/>
    <w:rsid w:val="3ED328D3"/>
    <w:rsid w:val="57AA25E2"/>
    <w:rsid w:val="7274533E"/>
    <w:rsid w:val="7AC7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1127</Characters>
  <Lines>9</Lines>
  <Paragraphs>2</Paragraphs>
  <TotalTime>83</TotalTime>
  <ScaleCrop>false</ScaleCrop>
  <LinksUpToDate>false</LinksUpToDate>
  <CharactersWithSpaces>1262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2024-10-09T12:09:00Z</dcterms:created>
  <dc:creator>ThinkPad</dc:creator>
  <cp:lastModifiedBy>董林涛</cp:lastModifiedBy>
  <dcterms:modified xsi:type="dcterms:W3CDTF">2025-04-24T15:46:26Z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66E35D36C05646AD87B78D5E12F3B93F_12</vt:lpwstr>
  </property>
  <property fmtid="{D5CDD505-2E9C-101B-9397-08002B2CF9AE}" pid="4" name="KSOTemplateDocerSaveRecord">
    <vt:lpwstr>eyJoZGlkIjoiMmQ3NTE0ODU0MWE1NmQyNjZjZGM2ZGY3NDQ3ZTcwMjkiLCJ1c2VySWQiOiIxMzk4Mzc3OTgzIn0=</vt:lpwstr>
  </property>
</Properties>
</file>