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8E4B" w14:textId="77777777" w:rsidR="00F1545A" w:rsidRPr="00F1545A" w:rsidRDefault="00F1545A" w:rsidP="00F1545A">
      <w:pPr>
        <w:spacing w:line="480" w:lineRule="auto"/>
        <w:jc w:val="center"/>
        <w:rPr>
          <w:rFonts w:eastAsia="宋体"/>
          <w:b/>
          <w:bCs/>
          <w:sz w:val="36"/>
          <w:szCs w:val="36"/>
        </w:rPr>
      </w:pPr>
      <w:r w:rsidRPr="00F1545A">
        <w:rPr>
          <w:rFonts w:eastAsia="宋体"/>
          <w:b/>
          <w:bCs/>
          <w:sz w:val="36"/>
          <w:szCs w:val="36"/>
        </w:rPr>
        <w:t>Enhanced remediation of paddy soils contaminated with butachlor through the application of nitrogen-fixing cyanobacteria as a nitrogen fertilizer substitute</w:t>
      </w:r>
    </w:p>
    <w:p w14:paraId="176C609C" w14:textId="6B4757D1" w:rsidR="00F9538E" w:rsidRDefault="00F9538E" w:rsidP="00F1545A">
      <w:pPr>
        <w:spacing w:line="480" w:lineRule="auto"/>
        <w:jc w:val="center"/>
        <w:rPr>
          <w:sz w:val="24"/>
          <w:szCs w:val="28"/>
          <w:vertAlign w:val="superscript"/>
        </w:rPr>
      </w:pPr>
      <w:proofErr w:type="spellStart"/>
      <w:r w:rsidRPr="00F9538E">
        <w:rPr>
          <w:rFonts w:hint="eastAsia"/>
          <w:sz w:val="24"/>
          <w:szCs w:val="28"/>
        </w:rPr>
        <w:t>Huiyao</w:t>
      </w:r>
      <w:proofErr w:type="spellEnd"/>
      <w:r w:rsidRPr="00F9538E">
        <w:rPr>
          <w:rFonts w:hint="eastAsia"/>
          <w:sz w:val="24"/>
          <w:szCs w:val="28"/>
        </w:rPr>
        <w:t xml:space="preserve"> Liu </w:t>
      </w:r>
      <w:r w:rsidRPr="00F9538E">
        <w:rPr>
          <w:rFonts w:hint="eastAsia"/>
          <w:sz w:val="24"/>
          <w:szCs w:val="28"/>
          <w:vertAlign w:val="superscript"/>
        </w:rPr>
        <w:t>a, b</w:t>
      </w:r>
      <w:r w:rsidRPr="00F9538E">
        <w:rPr>
          <w:rFonts w:hint="eastAsia"/>
          <w:sz w:val="24"/>
          <w:szCs w:val="28"/>
        </w:rPr>
        <w:t xml:space="preserve">, Yu Zhu </w:t>
      </w:r>
      <w:r w:rsidRPr="00F9538E">
        <w:rPr>
          <w:rFonts w:hint="eastAsia"/>
          <w:sz w:val="24"/>
          <w:szCs w:val="28"/>
          <w:vertAlign w:val="superscript"/>
        </w:rPr>
        <w:t>a, c</w:t>
      </w:r>
      <w:r w:rsidRPr="00F9538E">
        <w:rPr>
          <w:rFonts w:hint="eastAsia"/>
          <w:sz w:val="24"/>
          <w:szCs w:val="28"/>
        </w:rPr>
        <w:t xml:space="preserve">, Xiao Liang </w:t>
      </w:r>
      <w:r w:rsidRPr="00F9538E">
        <w:rPr>
          <w:rFonts w:hint="eastAsia"/>
          <w:sz w:val="24"/>
          <w:szCs w:val="28"/>
          <w:vertAlign w:val="superscript"/>
        </w:rPr>
        <w:t>a, e</w:t>
      </w:r>
      <w:r w:rsidRPr="00F9538E">
        <w:rPr>
          <w:rFonts w:hint="eastAsia"/>
          <w:sz w:val="24"/>
          <w:szCs w:val="28"/>
        </w:rPr>
        <w:t xml:space="preserve">, Kan Wang </w:t>
      </w:r>
      <w:r w:rsidRPr="00F9538E">
        <w:rPr>
          <w:rFonts w:hint="eastAsia"/>
          <w:sz w:val="24"/>
          <w:szCs w:val="28"/>
          <w:vertAlign w:val="superscript"/>
        </w:rPr>
        <w:t>f</w:t>
      </w:r>
      <w:r w:rsidRPr="00F9538E">
        <w:rPr>
          <w:rFonts w:hint="eastAsia"/>
          <w:sz w:val="24"/>
          <w:szCs w:val="28"/>
        </w:rPr>
        <w:t xml:space="preserve">, Hongjie Qin </w:t>
      </w:r>
      <w:r w:rsidRPr="00F9538E">
        <w:rPr>
          <w:rFonts w:hint="eastAsia"/>
          <w:sz w:val="24"/>
          <w:szCs w:val="28"/>
          <w:vertAlign w:val="superscript"/>
        </w:rPr>
        <w:t>g</w:t>
      </w:r>
      <w:r w:rsidRPr="00F9538E">
        <w:rPr>
          <w:rFonts w:hint="eastAsia"/>
          <w:sz w:val="24"/>
          <w:szCs w:val="28"/>
        </w:rPr>
        <w:t xml:space="preserve">, </w:t>
      </w:r>
      <w:proofErr w:type="spellStart"/>
      <w:r w:rsidRPr="00F9538E">
        <w:rPr>
          <w:rFonts w:hint="eastAsia"/>
          <w:sz w:val="24"/>
          <w:szCs w:val="28"/>
        </w:rPr>
        <w:t>Genbao</w:t>
      </w:r>
      <w:proofErr w:type="spellEnd"/>
      <w:r w:rsidRPr="00F9538E">
        <w:rPr>
          <w:rFonts w:hint="eastAsia"/>
          <w:sz w:val="24"/>
          <w:szCs w:val="28"/>
        </w:rPr>
        <w:t xml:space="preserve"> Li </w:t>
      </w:r>
      <w:r w:rsidRPr="00F9538E">
        <w:rPr>
          <w:rFonts w:hint="eastAsia"/>
          <w:sz w:val="24"/>
          <w:szCs w:val="28"/>
          <w:vertAlign w:val="superscript"/>
        </w:rPr>
        <w:t>a</w:t>
      </w:r>
      <w:r w:rsidRPr="00F9538E">
        <w:rPr>
          <w:rFonts w:hint="eastAsia"/>
          <w:sz w:val="24"/>
          <w:szCs w:val="28"/>
        </w:rPr>
        <w:t xml:space="preserve">, </w:t>
      </w:r>
      <w:proofErr w:type="spellStart"/>
      <w:r w:rsidRPr="00F9538E">
        <w:rPr>
          <w:rFonts w:hint="eastAsia"/>
          <w:sz w:val="24"/>
          <w:szCs w:val="28"/>
        </w:rPr>
        <w:t>Cheng</w:t>
      </w:r>
      <w:r w:rsidR="00735935">
        <w:rPr>
          <w:rFonts w:hint="eastAsia"/>
          <w:sz w:val="24"/>
          <w:szCs w:val="28"/>
        </w:rPr>
        <w:t>r</w:t>
      </w:r>
      <w:r w:rsidRPr="00F9538E">
        <w:rPr>
          <w:rFonts w:hint="eastAsia"/>
          <w:sz w:val="24"/>
          <w:szCs w:val="28"/>
        </w:rPr>
        <w:t>ong</w:t>
      </w:r>
      <w:proofErr w:type="spellEnd"/>
      <w:r w:rsidRPr="00F9538E">
        <w:rPr>
          <w:rFonts w:hint="eastAsia"/>
          <w:sz w:val="24"/>
          <w:szCs w:val="28"/>
        </w:rPr>
        <w:t xml:space="preserve"> Peng </w:t>
      </w:r>
      <w:r w:rsidRPr="00F9538E">
        <w:rPr>
          <w:rFonts w:hint="eastAsia"/>
          <w:sz w:val="24"/>
          <w:szCs w:val="28"/>
          <w:vertAlign w:val="superscript"/>
        </w:rPr>
        <w:t>d, *</w:t>
      </w:r>
      <w:r w:rsidRPr="00F9538E">
        <w:rPr>
          <w:rFonts w:hint="eastAsia"/>
          <w:sz w:val="24"/>
          <w:szCs w:val="28"/>
        </w:rPr>
        <w:t xml:space="preserve">, </w:t>
      </w:r>
      <w:proofErr w:type="spellStart"/>
      <w:r w:rsidRPr="00F9538E">
        <w:rPr>
          <w:rFonts w:hint="eastAsia"/>
          <w:sz w:val="24"/>
          <w:szCs w:val="28"/>
        </w:rPr>
        <w:t>Dunhai</w:t>
      </w:r>
      <w:proofErr w:type="spellEnd"/>
      <w:r w:rsidRPr="00F9538E">
        <w:rPr>
          <w:rFonts w:hint="eastAsia"/>
          <w:sz w:val="24"/>
          <w:szCs w:val="28"/>
        </w:rPr>
        <w:t xml:space="preserve"> Li </w:t>
      </w:r>
      <w:r w:rsidRPr="00F9538E">
        <w:rPr>
          <w:rFonts w:hint="eastAsia"/>
          <w:sz w:val="24"/>
          <w:szCs w:val="28"/>
          <w:vertAlign w:val="superscript"/>
        </w:rPr>
        <w:t xml:space="preserve">a, </w:t>
      </w:r>
      <w:r w:rsidR="006E0168">
        <w:rPr>
          <w:rFonts w:hint="eastAsia"/>
          <w:sz w:val="24"/>
          <w:szCs w:val="28"/>
          <w:vertAlign w:val="superscript"/>
        </w:rPr>
        <w:t>c</w:t>
      </w:r>
      <w:r w:rsidRPr="00F9538E">
        <w:rPr>
          <w:rFonts w:hint="eastAsia"/>
          <w:sz w:val="24"/>
          <w:szCs w:val="28"/>
          <w:vertAlign w:val="superscript"/>
        </w:rPr>
        <w:t>*</w:t>
      </w:r>
    </w:p>
    <w:p w14:paraId="6F897C02" w14:textId="77777777" w:rsidR="00C33FAB" w:rsidRDefault="00C33FAB" w:rsidP="00C33FAB">
      <w:pPr>
        <w:spacing w:line="360" w:lineRule="auto"/>
        <w:rPr>
          <w:i/>
          <w:iCs/>
          <w:color w:val="000000"/>
        </w:rPr>
      </w:pPr>
      <w:r>
        <w:rPr>
          <w:color w:val="000000"/>
          <w:vertAlign w:val="superscript"/>
        </w:rPr>
        <w:t>a</w:t>
      </w:r>
      <w:r>
        <w:rPr>
          <w:color w:val="000000"/>
        </w:rPr>
        <w:t xml:space="preserve"> </w:t>
      </w:r>
      <w:r>
        <w:rPr>
          <w:i/>
          <w:color w:val="000000"/>
        </w:rPr>
        <w:t>Key Laboratory of Algal Biology, Institute of Hydrobiology, Chinese Academy of Sciences, Wuhan 430072, China</w:t>
      </w:r>
    </w:p>
    <w:p w14:paraId="086743BA" w14:textId="77777777" w:rsidR="00C33FAB" w:rsidRDefault="00C33FAB" w:rsidP="00C33FAB">
      <w:pPr>
        <w:spacing w:line="360" w:lineRule="auto"/>
        <w:rPr>
          <w:i/>
          <w:color w:val="000000"/>
        </w:rPr>
      </w:pPr>
      <w:r>
        <w:rPr>
          <w:color w:val="000000"/>
          <w:vertAlign w:val="superscript"/>
        </w:rPr>
        <w:t>b</w:t>
      </w:r>
      <w:r>
        <w:rPr>
          <w:i/>
          <w:color w:val="000000"/>
        </w:rPr>
        <w:t xml:space="preserve"> School of Environmental Studies, China University of Geosciences, Wuhan 430074, China</w:t>
      </w:r>
    </w:p>
    <w:p w14:paraId="7C9DF8BB" w14:textId="77777777" w:rsidR="00C33FAB" w:rsidRPr="00155543" w:rsidRDefault="00C33FAB" w:rsidP="00C33FAB">
      <w:pPr>
        <w:spacing w:line="360" w:lineRule="auto"/>
        <w:rPr>
          <w:i/>
          <w:color w:val="000000"/>
        </w:rPr>
      </w:pPr>
      <w:r w:rsidRPr="0076165F">
        <w:rPr>
          <w:rFonts w:hint="eastAsia"/>
          <w:color w:val="000000"/>
          <w:vertAlign w:val="superscript"/>
        </w:rPr>
        <w:t>c</w:t>
      </w:r>
      <w:r>
        <w:rPr>
          <w:rFonts w:hint="eastAsia"/>
          <w:color w:val="000000"/>
        </w:rPr>
        <w:t xml:space="preserve"> </w:t>
      </w:r>
      <w:r w:rsidRPr="0076165F">
        <w:rPr>
          <w:i/>
          <w:color w:val="000000"/>
        </w:rPr>
        <w:t>University of Chinese Academy of Sciences, Beijing 100049, China</w:t>
      </w:r>
    </w:p>
    <w:p w14:paraId="535C06AF" w14:textId="77777777" w:rsidR="00C33FAB" w:rsidRDefault="00C33FAB" w:rsidP="00C33FAB">
      <w:pPr>
        <w:spacing w:line="360" w:lineRule="auto"/>
        <w:rPr>
          <w:i/>
          <w:iCs/>
        </w:rPr>
      </w:pPr>
      <w:r w:rsidRPr="00A417A0">
        <w:rPr>
          <w:rFonts w:hint="eastAsia"/>
          <w:vertAlign w:val="superscript"/>
        </w:rPr>
        <w:t>d</w:t>
      </w:r>
      <w:r>
        <w:rPr>
          <w:rFonts w:hint="eastAsia"/>
          <w:i/>
          <w:iCs/>
        </w:rPr>
        <w:t xml:space="preserve"> </w:t>
      </w:r>
      <w:r w:rsidRPr="00155543">
        <w:rPr>
          <w:i/>
          <w:iCs/>
        </w:rPr>
        <w:t>Yangtze Eco-Environment Engineering Research Center, China Three Gorges Corporation, Beijing 100038, PR China</w:t>
      </w:r>
    </w:p>
    <w:p w14:paraId="0C793F05" w14:textId="77777777" w:rsidR="00C33FAB" w:rsidRPr="00FF7DC3" w:rsidRDefault="00C33FAB" w:rsidP="00C33FAB">
      <w:pPr>
        <w:spacing w:line="360" w:lineRule="auto"/>
        <w:rPr>
          <w:i/>
          <w:iCs/>
        </w:rPr>
      </w:pPr>
      <w:r w:rsidRPr="00FE323E">
        <w:rPr>
          <w:rFonts w:hint="eastAsia"/>
          <w:vertAlign w:val="superscript"/>
        </w:rPr>
        <w:t>e</w:t>
      </w:r>
      <w:r>
        <w:rPr>
          <w:rFonts w:hint="eastAsia"/>
          <w:vertAlign w:val="superscript"/>
        </w:rPr>
        <w:t xml:space="preserve"> </w:t>
      </w:r>
      <w:r w:rsidRPr="00FF7DC3">
        <w:rPr>
          <w:rFonts w:hint="eastAsia"/>
          <w:i/>
          <w:iCs/>
        </w:rPr>
        <w:t xml:space="preserve">College of Environmental Science and Engineering, </w:t>
      </w:r>
      <w:r w:rsidRPr="00FF7DC3">
        <w:rPr>
          <w:i/>
          <w:iCs/>
        </w:rPr>
        <w:t>Nankai</w:t>
      </w:r>
      <w:r w:rsidRPr="00FF7DC3">
        <w:rPr>
          <w:rFonts w:hint="eastAsia"/>
          <w:i/>
          <w:iCs/>
        </w:rPr>
        <w:t xml:space="preserve"> University, </w:t>
      </w:r>
      <w:r w:rsidRPr="00FF7DC3">
        <w:rPr>
          <w:i/>
          <w:iCs/>
        </w:rPr>
        <w:t>Tianjin</w:t>
      </w:r>
      <w:r w:rsidRPr="00FF7DC3">
        <w:rPr>
          <w:rFonts w:hint="eastAsia"/>
          <w:i/>
          <w:iCs/>
        </w:rPr>
        <w:t xml:space="preserve"> 300350, China</w:t>
      </w:r>
    </w:p>
    <w:p w14:paraId="22735552" w14:textId="75D074D6" w:rsidR="00C33FAB" w:rsidRDefault="00C33FAB" w:rsidP="00C33FAB">
      <w:pPr>
        <w:spacing w:line="360" w:lineRule="auto"/>
        <w:rPr>
          <w:i/>
          <w:iCs/>
        </w:rPr>
      </w:pPr>
      <w:r w:rsidRPr="00FE323E">
        <w:rPr>
          <w:rFonts w:hint="eastAsia"/>
          <w:vertAlign w:val="superscript"/>
        </w:rPr>
        <w:t>f</w:t>
      </w:r>
      <w:r>
        <w:rPr>
          <w:rFonts w:hint="eastAsia"/>
          <w:i/>
          <w:iCs/>
        </w:rPr>
        <w:t xml:space="preserve"> </w:t>
      </w:r>
      <w:r w:rsidRPr="00035634">
        <w:rPr>
          <w:i/>
          <w:iCs/>
        </w:rPr>
        <w:t>Central-Southern Safety &amp; Environment Technology Institute Co., Ltd., Wuhan 430051, China</w:t>
      </w:r>
    </w:p>
    <w:p w14:paraId="503E47DB" w14:textId="39CE85DA" w:rsidR="00F17646" w:rsidRDefault="00C33FAB" w:rsidP="00C33FAB">
      <w:pPr>
        <w:spacing w:line="360" w:lineRule="auto"/>
        <w:rPr>
          <w:rFonts w:eastAsia="宋体"/>
          <w:color w:val="000000"/>
          <w:sz w:val="24"/>
          <w:szCs w:val="24"/>
          <w:vertAlign w:val="superscript"/>
        </w:rPr>
      </w:pPr>
      <w:r w:rsidRPr="00FE323E">
        <w:rPr>
          <w:rFonts w:hint="eastAsia"/>
          <w:vertAlign w:val="superscript"/>
        </w:rPr>
        <w:t>g</w:t>
      </w:r>
      <w:r>
        <w:rPr>
          <w:rFonts w:hint="eastAsia"/>
          <w:i/>
          <w:iCs/>
        </w:rPr>
        <w:t xml:space="preserve"> </w:t>
      </w:r>
      <w:r w:rsidRPr="00035634">
        <w:rPr>
          <w:i/>
          <w:iCs/>
        </w:rPr>
        <w:t>Guangdong Key Laboratory of Ornamental Plant Germplasm Innovation and Utilization, Environmental Horticulture Research Institute, Guangdong Academy of Agricultural Sciences, Guangzhou 510640, China</w:t>
      </w:r>
    </w:p>
    <w:p w14:paraId="0057738E" w14:textId="77777777" w:rsidR="00F17646" w:rsidRDefault="00F17646" w:rsidP="00F17646">
      <w:pPr>
        <w:jc w:val="center"/>
        <w:rPr>
          <w:rFonts w:eastAsia="宋体"/>
          <w:color w:val="000000"/>
          <w:sz w:val="24"/>
          <w:szCs w:val="24"/>
          <w:vertAlign w:val="superscript"/>
        </w:rPr>
      </w:pPr>
    </w:p>
    <w:p w14:paraId="4A5D6188" w14:textId="44449206" w:rsidR="00A5673E" w:rsidRDefault="00A5673E" w:rsidP="00F17646">
      <w:pPr>
        <w:snapToGrid w:val="0"/>
        <w:spacing w:beforeLines="50" w:before="156" w:line="480" w:lineRule="auto"/>
        <w:rPr>
          <w:rFonts w:eastAsia="宋体"/>
          <w:b/>
          <w:bCs/>
          <w:sz w:val="24"/>
          <w:szCs w:val="24"/>
        </w:rPr>
      </w:pPr>
      <w:r>
        <w:rPr>
          <w:rFonts w:eastAsia="宋体" w:hint="eastAsia"/>
          <w:b/>
          <w:bCs/>
          <w:sz w:val="24"/>
          <w:szCs w:val="24"/>
        </w:rPr>
        <w:t>1 Text</w:t>
      </w:r>
    </w:p>
    <w:p w14:paraId="35F8BDA4" w14:textId="36071FD8" w:rsidR="00F17646" w:rsidRDefault="00F17646" w:rsidP="00F17646">
      <w:pPr>
        <w:snapToGrid w:val="0"/>
        <w:spacing w:beforeLines="50" w:before="156" w:line="480" w:lineRule="auto"/>
        <w:rPr>
          <w:rFonts w:eastAsia="宋体"/>
          <w:b/>
          <w:bCs/>
          <w:sz w:val="24"/>
          <w:szCs w:val="24"/>
        </w:rPr>
      </w:pPr>
      <w:r>
        <w:rPr>
          <w:rFonts w:eastAsia="宋体" w:hint="eastAsia"/>
          <w:b/>
          <w:bCs/>
          <w:sz w:val="24"/>
          <w:szCs w:val="24"/>
        </w:rPr>
        <w:t>3</w:t>
      </w:r>
      <w:r>
        <w:rPr>
          <w:rFonts w:eastAsia="宋体"/>
          <w:b/>
          <w:bCs/>
          <w:sz w:val="24"/>
          <w:szCs w:val="24"/>
        </w:rPr>
        <w:t xml:space="preserve"> Tables</w:t>
      </w:r>
    </w:p>
    <w:p w14:paraId="5EEDF539" w14:textId="64761AFE" w:rsidR="00C33FAB" w:rsidRPr="00C33FAB" w:rsidRDefault="00A5673E" w:rsidP="00F17646">
      <w:pPr>
        <w:snapToGrid w:val="0"/>
        <w:spacing w:beforeLines="50" w:before="156" w:line="480" w:lineRule="auto"/>
        <w:rPr>
          <w:b/>
          <w:color w:val="000000"/>
          <w:sz w:val="24"/>
          <w:szCs w:val="24"/>
        </w:rPr>
      </w:pPr>
      <w:r>
        <w:rPr>
          <w:rFonts w:eastAsia="宋体" w:hint="eastAsia"/>
          <w:b/>
          <w:bCs/>
          <w:color w:val="000000"/>
          <w:sz w:val="24"/>
          <w:szCs w:val="24"/>
        </w:rPr>
        <w:t>2</w:t>
      </w:r>
      <w:r w:rsidR="00F17646">
        <w:rPr>
          <w:rFonts w:eastAsia="宋体"/>
          <w:b/>
          <w:bCs/>
          <w:color w:val="000000"/>
          <w:sz w:val="24"/>
          <w:szCs w:val="24"/>
        </w:rPr>
        <w:t xml:space="preserve"> </w:t>
      </w:r>
      <w:r w:rsidR="00F17646">
        <w:rPr>
          <w:rFonts w:eastAsia="AdvTimes"/>
          <w:b/>
          <w:color w:val="000000"/>
          <w:sz w:val="24"/>
          <w:szCs w:val="24"/>
        </w:rPr>
        <w:t>Figures</w:t>
      </w:r>
    </w:p>
    <w:p w14:paraId="18EF4785" w14:textId="23D5F662" w:rsidR="00823AA1" w:rsidRDefault="00C33FAB" w:rsidP="00C33FAB">
      <w:pPr>
        <w:widowControl/>
        <w:spacing w:line="360" w:lineRule="auto"/>
        <w:rPr>
          <w:sz w:val="24"/>
          <w:szCs w:val="24"/>
        </w:rPr>
      </w:pPr>
      <w:r w:rsidRPr="00C33FAB">
        <w:rPr>
          <w:b/>
          <w:bCs/>
          <w:sz w:val="24"/>
          <w:szCs w:val="24"/>
        </w:rPr>
        <w:t>*</w:t>
      </w:r>
      <w:r w:rsidRPr="00C33FAB">
        <w:rPr>
          <w:sz w:val="24"/>
          <w:szCs w:val="24"/>
        </w:rPr>
        <w:t>Corresponding author</w:t>
      </w:r>
      <w:r w:rsidRPr="00C33FAB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 w:rsidRPr="00C33FAB">
        <w:rPr>
          <w:sz w:val="24"/>
          <w:szCs w:val="24"/>
        </w:rPr>
        <w:t>E-mail address</w:t>
      </w:r>
      <w:r w:rsidRPr="00C33FAB">
        <w:rPr>
          <w:rFonts w:hint="eastAsia"/>
          <w:sz w:val="24"/>
          <w:szCs w:val="24"/>
        </w:rPr>
        <w:t>es</w:t>
      </w:r>
      <w:r w:rsidRPr="00C33FAB"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 xml:space="preserve"> </w:t>
      </w:r>
      <w:hyperlink r:id="rId7" w:history="1">
        <w:r w:rsidR="008E3E55" w:rsidRPr="0073704F">
          <w:rPr>
            <w:rStyle w:val="ac"/>
            <w:rFonts w:hint="eastAsia"/>
            <w:sz w:val="24"/>
            <w:szCs w:val="24"/>
          </w:rPr>
          <w:t>lidh@ihb.ac.cn</w:t>
        </w:r>
      </w:hyperlink>
      <w:r w:rsidR="00B17288">
        <w:rPr>
          <w:rFonts w:hint="eastAsia"/>
          <w:sz w:val="24"/>
          <w:szCs w:val="24"/>
        </w:rPr>
        <w:t xml:space="preserve"> </w:t>
      </w:r>
      <w:r w:rsidRPr="00C33FAB">
        <w:rPr>
          <w:rFonts w:hint="eastAsia"/>
          <w:sz w:val="24"/>
          <w:szCs w:val="24"/>
        </w:rPr>
        <w:t>(</w:t>
      </w:r>
      <w:proofErr w:type="spellStart"/>
      <w:r w:rsidRPr="00C33FAB">
        <w:rPr>
          <w:rFonts w:hint="eastAsia"/>
          <w:sz w:val="24"/>
          <w:szCs w:val="24"/>
        </w:rPr>
        <w:t>Dunhai</w:t>
      </w:r>
      <w:proofErr w:type="spellEnd"/>
      <w:r w:rsidRPr="00C33FAB">
        <w:rPr>
          <w:rFonts w:hint="eastAsia"/>
          <w:sz w:val="24"/>
          <w:szCs w:val="24"/>
        </w:rPr>
        <w:t xml:space="preserve"> Li);</w:t>
      </w:r>
      <w:r w:rsidR="00DB35DB" w:rsidRPr="00DB35DB">
        <w:rPr>
          <w:sz w:val="24"/>
          <w:szCs w:val="24"/>
        </w:rPr>
        <w:t xml:space="preserve"> </w:t>
      </w:r>
      <w:hyperlink r:id="rId8" w:history="1">
        <w:r w:rsidR="00B17288" w:rsidRPr="00A53F15">
          <w:rPr>
            <w:rStyle w:val="ac"/>
            <w:rFonts w:hint="eastAsia"/>
            <w:sz w:val="24"/>
            <w:szCs w:val="24"/>
          </w:rPr>
          <w:t>pengcr@ihb.ac.cn</w:t>
        </w:r>
      </w:hyperlink>
      <w:r w:rsidR="00B17288">
        <w:rPr>
          <w:rFonts w:hint="eastAsia"/>
          <w:sz w:val="24"/>
          <w:szCs w:val="24"/>
        </w:rPr>
        <w:t xml:space="preserve"> </w:t>
      </w:r>
      <w:r w:rsidR="00DB35DB" w:rsidRPr="00DB35DB">
        <w:rPr>
          <w:sz w:val="24"/>
          <w:szCs w:val="24"/>
        </w:rPr>
        <w:t>(</w:t>
      </w:r>
      <w:proofErr w:type="spellStart"/>
      <w:r w:rsidR="00DB35DB" w:rsidRPr="00DB35DB">
        <w:rPr>
          <w:sz w:val="24"/>
          <w:szCs w:val="24"/>
        </w:rPr>
        <w:t>Chengrong</w:t>
      </w:r>
      <w:proofErr w:type="spellEnd"/>
      <w:r w:rsidR="00DB35DB" w:rsidRPr="00DB35DB">
        <w:rPr>
          <w:sz w:val="24"/>
          <w:szCs w:val="24"/>
        </w:rPr>
        <w:t xml:space="preserve"> Peng)</w:t>
      </w:r>
    </w:p>
    <w:p w14:paraId="05747701" w14:textId="77777777" w:rsidR="00823AA1" w:rsidRDefault="00823AA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6A666F" w14:textId="0715C163" w:rsidR="00891E81" w:rsidRPr="00044759" w:rsidRDefault="00891E81" w:rsidP="00044759">
      <w:pPr>
        <w:rPr>
          <w:rFonts w:eastAsia="仿宋"/>
          <w:b/>
          <w:bCs/>
          <w:sz w:val="28"/>
          <w:szCs w:val="32"/>
        </w:rPr>
      </w:pPr>
      <w:r w:rsidRPr="00044759">
        <w:rPr>
          <w:rFonts w:eastAsia="仿宋" w:hint="eastAsia"/>
          <w:b/>
          <w:bCs/>
          <w:sz w:val="28"/>
          <w:szCs w:val="32"/>
        </w:rPr>
        <w:lastRenderedPageBreak/>
        <w:t>Text S1</w:t>
      </w:r>
    </w:p>
    <w:p w14:paraId="2FE89D45" w14:textId="77777777" w:rsidR="00891E81" w:rsidRPr="00FE2042" w:rsidRDefault="00891E81" w:rsidP="00044759">
      <w:pPr>
        <w:rPr>
          <w:rFonts w:eastAsia="仿宋"/>
          <w:sz w:val="24"/>
          <w:szCs w:val="24"/>
        </w:rPr>
      </w:pPr>
      <w:r w:rsidRPr="00FE2042">
        <w:rPr>
          <w:rFonts w:eastAsia="仿宋"/>
          <w:sz w:val="24"/>
          <w:szCs w:val="24"/>
        </w:rPr>
        <w:t>Metagenomic data processing and annotation</w:t>
      </w:r>
      <w:r w:rsidRPr="00FE2042">
        <w:rPr>
          <w:rFonts w:eastAsia="仿宋" w:hint="eastAsia"/>
          <w:sz w:val="24"/>
          <w:szCs w:val="24"/>
        </w:rPr>
        <w:t>.</w:t>
      </w:r>
    </w:p>
    <w:p w14:paraId="1D185652" w14:textId="55E92B1C" w:rsidR="001607F9" w:rsidRDefault="001607F9" w:rsidP="001607F9">
      <w:pPr>
        <w:widowControl/>
        <w:spacing w:before="240" w:line="480" w:lineRule="auto"/>
      </w:pPr>
      <w:r w:rsidRPr="00EE3B77">
        <w:t xml:space="preserve">Total genomic DNA was extracted from paddy soil samples collected at </w:t>
      </w:r>
      <w:r>
        <w:t xml:space="preserve">the </w:t>
      </w:r>
      <w:r w:rsidRPr="00EE3B77">
        <w:t xml:space="preserve">harvesting stage </w:t>
      </w:r>
      <w:r>
        <w:t>via</w:t>
      </w:r>
      <w:r w:rsidRPr="00EE3B77">
        <w:t xml:space="preserve"> the E.Z.N.A.® Soil DNA Kit (Omega </w:t>
      </w:r>
      <w:proofErr w:type="spellStart"/>
      <w:r w:rsidRPr="00EE3B77">
        <w:t>Biotek</w:t>
      </w:r>
      <w:proofErr w:type="spellEnd"/>
      <w:r w:rsidRPr="00EE3B77">
        <w:t>, Norcross, GA, U.S.)</w:t>
      </w:r>
      <w:r>
        <w:t>.</w:t>
      </w:r>
      <w:r w:rsidRPr="00EE3B77">
        <w:t xml:space="preserve"> The purity of </w:t>
      </w:r>
      <w:r>
        <w:t xml:space="preserve">the </w:t>
      </w:r>
      <w:r w:rsidRPr="00EE3B77">
        <w:t xml:space="preserve">DNA extracted from </w:t>
      </w:r>
      <w:r>
        <w:t xml:space="preserve">the </w:t>
      </w:r>
      <w:r w:rsidRPr="00EE3B77">
        <w:t xml:space="preserve">soil samples was tested </w:t>
      </w:r>
      <w:r>
        <w:t>via a</w:t>
      </w:r>
      <w:r w:rsidRPr="00EE3B77">
        <w:t xml:space="preserve"> </w:t>
      </w:r>
      <w:proofErr w:type="spellStart"/>
      <w:r w:rsidRPr="00EE3B77">
        <w:t>NanoDrop</w:t>
      </w:r>
      <w:proofErr w:type="spellEnd"/>
      <w:r w:rsidRPr="00EE3B77">
        <w:t xml:space="preserve"> 2000 (</w:t>
      </w:r>
      <w:proofErr w:type="spellStart"/>
      <w:r w:rsidRPr="00EE3B77">
        <w:t>Thermo</w:t>
      </w:r>
      <w:proofErr w:type="spellEnd"/>
      <w:r w:rsidRPr="00EE3B77">
        <w:t xml:space="preserve"> Fisher Scientific, USA). The concentration of DNA extracted from </w:t>
      </w:r>
      <w:r>
        <w:t xml:space="preserve">the </w:t>
      </w:r>
      <w:r w:rsidRPr="00EE3B77">
        <w:t xml:space="preserve">soil samples was detected </w:t>
      </w:r>
      <w:r>
        <w:t>via</w:t>
      </w:r>
      <w:r w:rsidRPr="00EE3B77">
        <w:t xml:space="preserve"> Qubit 4.0 (</w:t>
      </w:r>
      <w:proofErr w:type="spellStart"/>
      <w:r w:rsidRPr="00EE3B77">
        <w:t>Thermo</w:t>
      </w:r>
      <w:proofErr w:type="spellEnd"/>
      <w:r w:rsidRPr="00EE3B77">
        <w:t xml:space="preserve"> Fisher Scientific, USA)</w:t>
      </w:r>
      <w:r>
        <w:t>,</w:t>
      </w:r>
      <w:r w:rsidRPr="00EE3B77">
        <w:t xml:space="preserve"> and the integrity of </w:t>
      </w:r>
      <w:r>
        <w:t xml:space="preserve">the </w:t>
      </w:r>
      <w:r w:rsidRPr="00EE3B77">
        <w:t xml:space="preserve">extracted genomic DNA was detected </w:t>
      </w:r>
      <w:r>
        <w:t>via</w:t>
      </w:r>
      <w:r w:rsidRPr="00EE3B77">
        <w:t xml:space="preserve"> 1% agarose gel electrophoresis. DNA extracts were fragmented to an average size of approximately 350 bp </w:t>
      </w:r>
      <w:r>
        <w:t>via</w:t>
      </w:r>
      <w:r w:rsidRPr="00EE3B77">
        <w:t xml:space="preserve"> Covaris M220 (Gene Company Limited, China), and paired-end libraries were constructed </w:t>
      </w:r>
      <w:r>
        <w:t>via</w:t>
      </w:r>
      <w:r w:rsidRPr="00EE3B77">
        <w:t xml:space="preserve"> NEXTFLEX Rapid DNA-Seq (</w:t>
      </w:r>
      <w:proofErr w:type="spellStart"/>
      <w:r w:rsidRPr="00EE3B77">
        <w:t>Bioo</w:t>
      </w:r>
      <w:proofErr w:type="spellEnd"/>
      <w:r w:rsidRPr="00EE3B77">
        <w:t xml:space="preserve"> Scientific, Austin, TX, USA). Paired-end sequencing was performed on the Illumina </w:t>
      </w:r>
      <w:proofErr w:type="spellStart"/>
      <w:r w:rsidRPr="00EE3B77">
        <w:t>NovaSeq</w:t>
      </w:r>
      <w:proofErr w:type="spellEnd"/>
      <w:r w:rsidRPr="00EE3B77">
        <w:t xml:space="preserve"> (Illumina, Inc., San Diego, CA, USA) platform at </w:t>
      </w:r>
      <w:proofErr w:type="spellStart"/>
      <w:r w:rsidRPr="00EE3B77">
        <w:t>MajorbioBio</w:t>
      </w:r>
      <w:proofErr w:type="spellEnd"/>
      <w:r w:rsidRPr="00EE3B77">
        <w:t xml:space="preserve">-Pharm Technology Co., Ltd. (Shanghai, China). The quality control phase was performed </w:t>
      </w:r>
      <w:r>
        <w:t>via</w:t>
      </w:r>
      <w:r w:rsidRPr="00EE3B77">
        <w:t xml:space="preserve"> </w:t>
      </w:r>
      <w:proofErr w:type="spellStart"/>
      <w:r w:rsidRPr="00EE3B77">
        <w:t>Fastp</w:t>
      </w:r>
      <w:proofErr w:type="spellEnd"/>
      <w:r w:rsidRPr="00EE3B77">
        <w:t xml:space="preserve"> (</w:t>
      </w:r>
      <w:r w:rsidRPr="005872D5">
        <w:rPr>
          <w:rFonts w:eastAsia="仿宋" w:cstheme="minorBidi"/>
          <w:color w:val="0033CC"/>
          <w:szCs w:val="21"/>
        </w:rPr>
        <w:t>https://github.com/OpenGene/fastp</w:t>
      </w:r>
      <w:r w:rsidRPr="00EE3B77">
        <w:t xml:space="preserve">, version 0.20.0) to remove low-quality reads that were &lt;50 bp in length, had a mass value of &lt;20, or contained N bases. </w:t>
      </w:r>
      <w:proofErr w:type="spellStart"/>
      <w:r>
        <w:t>Macrogenomic</w:t>
      </w:r>
      <w:r>
        <w:rPr>
          <w:rFonts w:hint="eastAsia"/>
        </w:rPr>
        <w:t>s</w:t>
      </w:r>
      <w:proofErr w:type="spellEnd"/>
      <w:r w:rsidRPr="00EE3B77">
        <w:t xml:space="preserve"> data were spliced </w:t>
      </w:r>
      <w:r>
        <w:t>via</w:t>
      </w:r>
      <w:r w:rsidRPr="00EE3B77">
        <w:t xml:space="preserve"> MEGAHIT (</w:t>
      </w:r>
      <w:r w:rsidRPr="005872D5">
        <w:rPr>
          <w:rFonts w:eastAsia="仿宋" w:cstheme="minorBidi"/>
          <w:color w:val="0033CC"/>
          <w:szCs w:val="21"/>
        </w:rPr>
        <w:t>https://github.com/voutcn/MEGAHIT</w:t>
      </w:r>
      <w:r w:rsidRPr="00EE3B77">
        <w:t xml:space="preserve">, version 1.1.2). Open reading frames (ORFs) from overlapping clusters of each assembly were predicted </w:t>
      </w:r>
      <w:r>
        <w:t>via</w:t>
      </w:r>
      <w:r w:rsidRPr="00EE3B77">
        <w:t xml:space="preserve"> </w:t>
      </w:r>
      <w:proofErr w:type="spellStart"/>
      <w:r w:rsidRPr="00EE3B77">
        <w:t>MetaGene</w:t>
      </w:r>
      <w:proofErr w:type="spellEnd"/>
      <w:r w:rsidRPr="00EE3B77">
        <w:t xml:space="preserve"> (</w:t>
      </w:r>
      <w:r w:rsidRPr="005872D5">
        <w:rPr>
          <w:rFonts w:eastAsia="仿宋" w:cstheme="minorBidi"/>
          <w:color w:val="0033CC"/>
          <w:szCs w:val="21"/>
        </w:rPr>
        <w:t>http://metagene.cb.k.u-tokyo.ac.jp/</w:t>
      </w:r>
      <w:r w:rsidRPr="00EE3B77">
        <w:t xml:space="preserve">). A catalog of </w:t>
      </w:r>
      <w:r>
        <w:t>nonredundant</w:t>
      </w:r>
      <w:r w:rsidRPr="00EE3B77">
        <w:t xml:space="preserve"> genes was then constructed </w:t>
      </w:r>
      <w:r>
        <w:t>via</w:t>
      </w:r>
      <w:r w:rsidRPr="00EE3B77">
        <w:t xml:space="preserve"> CD-HIT (</w:t>
      </w:r>
      <w:r w:rsidRPr="005872D5">
        <w:rPr>
          <w:rFonts w:eastAsia="仿宋" w:cstheme="minorBidi"/>
          <w:color w:val="0033CC"/>
          <w:szCs w:val="21"/>
        </w:rPr>
        <w:t>http://www.bioinformatics.org/cd-hit/</w:t>
      </w:r>
      <w:r w:rsidRPr="00EE3B77">
        <w:t xml:space="preserve">, version 4.6.1) </w:t>
      </w:r>
      <w:r>
        <w:t>and</w:t>
      </w:r>
      <w:r w:rsidRPr="00EE3B77">
        <w:t xml:space="preserve"> </w:t>
      </w:r>
      <w:proofErr w:type="spellStart"/>
      <w:r w:rsidRPr="00EE3B77">
        <w:t>SOAPaligner</w:t>
      </w:r>
      <w:proofErr w:type="spellEnd"/>
      <w:r w:rsidRPr="00EE3B77">
        <w:t xml:space="preserve"> (</w:t>
      </w:r>
      <w:r w:rsidRPr="005872D5">
        <w:rPr>
          <w:rFonts w:eastAsia="仿宋" w:cstheme="minorBidi"/>
          <w:color w:val="0033CC"/>
          <w:szCs w:val="21"/>
        </w:rPr>
        <w:t>http://soap.genomics.org.cn/</w:t>
      </w:r>
      <w:r w:rsidRPr="00EE3B77">
        <w:t xml:space="preserve">, version 2.21) to compare high-quality reads with </w:t>
      </w:r>
      <w:r>
        <w:t>nonredundant</w:t>
      </w:r>
      <w:r w:rsidRPr="00EE3B77">
        <w:t xml:space="preserve"> gene sets for comparison (95% identity). Representative sequences from the redundant genomes were compared to the NR database </w:t>
      </w:r>
      <w:r>
        <w:t>via</w:t>
      </w:r>
      <w:r w:rsidRPr="00EE3B77">
        <w:t xml:space="preserve"> Diamond (http://www.diamondsearch.org/index.php, version 0.8.35) to complete the taxonomic annotation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ADDIN EN.CITE &lt;EndNote&gt;&lt;Cite&gt;&lt;Author&gt;Janaki&lt;/Author&gt;&lt;Year&gt;2015&lt;/Year&gt;&lt;RecNum&gt;46&lt;/RecNum&gt;&lt;DisplayText&gt;(Janaki et al., 2015)&lt;/DisplayText&gt;&lt;record&gt;&lt;rec-number&gt;46&lt;/rec-number&gt;&lt;foreign-keys&gt;&lt;key app="EN" db-id="v2a0srvw6v25v3eaert5wwzgdaexxext2pdx" timestamp="1725412264"&gt;46&lt;/key&gt;&lt;key app="ENWeb" db-id=""&gt;0&lt;/key&gt;&lt;/foreign-keys&gt;&lt;ref-type name="Journal Article"&gt;17&lt;/ref-type&gt;&lt;contributors&gt;&lt;authors&gt;&lt;author&gt;Janaki, P.&lt;/author&gt;&lt;author&gt;Sharma, Neelam &lt;/author&gt;&lt;author&gt;Chinnusamy, C. &lt;/author&gt;&lt;author&gt;Sakthivel,N. &lt;/author&gt;&lt;author&gt;Nithya,C. &lt;/author&gt;&lt;/authors&gt;&lt;/contributors&gt;&lt;titles&gt;&lt;title&gt;Herbicide residues and their management strategies&lt;/title&gt;&lt;secondary-title&gt;Indian Journal of Weed Science&lt;/secondary-title&gt;&lt;/titles&gt;&lt;periodical&gt;&lt;full-title&gt;Indian Journal of Weed Science&lt;/full-title&gt;&lt;/periodical&gt;&lt;pages&gt;329-344&lt;/pages&gt;&lt;volume&gt;47(3)&lt;/volume&gt;&lt;dates&gt;&lt;year&gt;2015&lt;/year&gt;&lt;/dates&gt;&lt;urls&gt;&lt;/urls&gt;&lt;/record&gt;&lt;/Cite&gt;&lt;/EndNote&gt;</w:instrText>
      </w:r>
      <w:r>
        <w:fldChar w:fldCharType="separate"/>
      </w:r>
      <w:r>
        <w:rPr>
          <w:noProof/>
        </w:rPr>
        <w:t>(Janaki et al., 2015)</w:t>
      </w:r>
      <w:r>
        <w:fldChar w:fldCharType="end"/>
      </w:r>
      <w:r w:rsidRPr="00EE3B77">
        <w:t>.</w:t>
      </w:r>
    </w:p>
    <w:p w14:paraId="59178FA3" w14:textId="77777777" w:rsidR="00044759" w:rsidRPr="001607F9" w:rsidRDefault="00044759">
      <w:pPr>
        <w:widowControl/>
        <w:jc w:val="left"/>
        <w:sectPr w:rsidR="00044759" w:rsidRPr="001607F9" w:rsidSect="00DB35DB">
          <w:headerReference w:type="default" r:id="rId9"/>
          <w:footerReference w:type="default" r:id="rId10"/>
          <w:pgSz w:w="11906" w:h="16838"/>
          <w:pgMar w:top="1440" w:right="1644" w:bottom="1440" w:left="1644" w:header="851" w:footer="992" w:gutter="0"/>
          <w:cols w:space="425"/>
          <w:docGrid w:type="linesAndChars" w:linePitch="312"/>
        </w:sectPr>
      </w:pPr>
    </w:p>
    <w:p w14:paraId="067B2747" w14:textId="77777777" w:rsidR="000D073D" w:rsidRDefault="000D073D" w:rsidP="000D073D">
      <w:pPr>
        <w:rPr>
          <w:rFonts w:eastAsia="仿宋"/>
          <w:b/>
          <w:bCs/>
          <w:sz w:val="28"/>
          <w:szCs w:val="32"/>
        </w:rPr>
      </w:pPr>
      <w:r w:rsidRPr="0031402E">
        <w:rPr>
          <w:rFonts w:eastAsia="仿宋" w:hint="eastAsia"/>
          <w:b/>
          <w:bCs/>
          <w:sz w:val="28"/>
          <w:szCs w:val="32"/>
        </w:rPr>
        <w:lastRenderedPageBreak/>
        <w:t>Table</w:t>
      </w:r>
      <w:r w:rsidRPr="0031402E">
        <w:rPr>
          <w:rFonts w:eastAsia="仿宋"/>
          <w:b/>
          <w:bCs/>
          <w:sz w:val="28"/>
          <w:szCs w:val="32"/>
        </w:rPr>
        <w:t xml:space="preserve"> S</w:t>
      </w:r>
      <w:r w:rsidRPr="0031402E">
        <w:rPr>
          <w:rFonts w:eastAsia="仿宋" w:hint="eastAsia"/>
          <w:b/>
          <w:bCs/>
          <w:sz w:val="28"/>
          <w:szCs w:val="32"/>
        </w:rPr>
        <w:t>1</w:t>
      </w:r>
    </w:p>
    <w:p w14:paraId="706A33BD" w14:textId="78C2630B" w:rsidR="000D073D" w:rsidRDefault="000D073D" w:rsidP="000D073D">
      <w:pPr>
        <w:rPr>
          <w:rFonts w:eastAsia="仿宋"/>
          <w:sz w:val="24"/>
          <w:szCs w:val="24"/>
        </w:rPr>
      </w:pPr>
      <w:r w:rsidRPr="00FE2042">
        <w:rPr>
          <w:rFonts w:eastAsia="仿宋"/>
          <w:sz w:val="24"/>
          <w:szCs w:val="24"/>
        </w:rPr>
        <w:t>Initial physic</w:t>
      </w:r>
      <w:r w:rsidRPr="00FE2042">
        <w:rPr>
          <w:rFonts w:eastAsia="仿宋" w:hint="eastAsia"/>
          <w:sz w:val="24"/>
          <w:szCs w:val="24"/>
        </w:rPr>
        <w:t xml:space="preserve">al and </w:t>
      </w:r>
      <w:r w:rsidRPr="00FE2042">
        <w:rPr>
          <w:rFonts w:eastAsia="仿宋"/>
          <w:sz w:val="24"/>
          <w:szCs w:val="24"/>
        </w:rPr>
        <w:t xml:space="preserve">chemical properties and enzymatic activities of </w:t>
      </w:r>
      <w:r w:rsidR="001607F9">
        <w:rPr>
          <w:rFonts w:eastAsia="仿宋" w:hint="eastAsia"/>
          <w:sz w:val="24"/>
          <w:szCs w:val="24"/>
        </w:rPr>
        <w:t xml:space="preserve">the </w:t>
      </w:r>
      <w:r w:rsidRPr="00FE2042">
        <w:rPr>
          <w:rFonts w:eastAsia="仿宋"/>
          <w:sz w:val="24"/>
          <w:szCs w:val="24"/>
        </w:rPr>
        <w:t xml:space="preserve">soil used in </w:t>
      </w:r>
      <w:r w:rsidR="001607F9">
        <w:rPr>
          <w:rFonts w:eastAsia="仿宋" w:hint="eastAsia"/>
          <w:sz w:val="24"/>
          <w:szCs w:val="24"/>
        </w:rPr>
        <w:t xml:space="preserve">the </w:t>
      </w:r>
      <w:r w:rsidRPr="00FE2042">
        <w:rPr>
          <w:rFonts w:eastAsia="仿宋"/>
          <w:sz w:val="24"/>
          <w:szCs w:val="24"/>
        </w:rPr>
        <w:t>pot experiments</w:t>
      </w:r>
      <w:r>
        <w:rPr>
          <w:rFonts w:eastAsia="仿宋" w:hint="eastAsia"/>
          <w:sz w:val="24"/>
          <w:szCs w:val="24"/>
        </w:rPr>
        <w:t>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474"/>
        <w:gridCol w:w="1417"/>
        <w:gridCol w:w="1474"/>
        <w:gridCol w:w="1417"/>
        <w:gridCol w:w="1417"/>
        <w:gridCol w:w="1757"/>
        <w:gridCol w:w="1304"/>
        <w:gridCol w:w="1361"/>
        <w:gridCol w:w="1531"/>
      </w:tblGrid>
      <w:tr w:rsidR="000D073D" w14:paraId="703D5B5B" w14:textId="77777777" w:rsidTr="000A0266">
        <w:trPr>
          <w:trHeight w:val="737"/>
        </w:trPr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682652" w14:textId="3079467B" w:rsidR="000D073D" w:rsidRPr="000A0266" w:rsidRDefault="00764D8C" w:rsidP="00764D8C">
            <w:pPr>
              <w:autoSpaceDE w:val="0"/>
              <w:spacing w:line="240" w:lineRule="atLeast"/>
              <w:jc w:val="center"/>
              <w:rPr>
                <w:b/>
                <w:bCs/>
                <w:sz w:val="28"/>
                <w:szCs w:val="32"/>
              </w:rPr>
            </w:pPr>
            <w:r w:rsidRPr="00764D8C">
              <w:rPr>
                <w:rFonts w:eastAsia="Times New Roman" w:hint="eastAsia"/>
                <w:kern w:val="0"/>
                <w:sz w:val="20"/>
                <w:szCs w:val="20"/>
              </w:rPr>
              <w:t>pH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AF437D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TN</w:t>
            </w:r>
          </w:p>
          <w:p w14:paraId="01930364" w14:textId="2BBCEDC0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(g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kg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F9A257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TP</w:t>
            </w:r>
          </w:p>
          <w:p w14:paraId="7FF5C082" w14:textId="48D590F0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</w:t>
            </w:r>
            <w:r w:rsidRPr="00CA2203">
              <w:rPr>
                <w:kern w:val="0"/>
                <w:sz w:val="20"/>
                <w:szCs w:val="20"/>
              </w:rPr>
              <w:t>m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kg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61CE8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TOC</w:t>
            </w:r>
          </w:p>
          <w:p w14:paraId="11E72960" w14:textId="052FC255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(g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kg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3EE663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NH</w:t>
            </w:r>
            <w:r w:rsidRPr="00CA2203">
              <w:rPr>
                <w:kern w:val="0"/>
                <w:sz w:val="20"/>
                <w:szCs w:val="20"/>
                <w:vertAlign w:val="subscript"/>
              </w:rPr>
              <w:t>4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+</w:t>
            </w:r>
            <w:r w:rsidRPr="00CA2203">
              <w:rPr>
                <w:kern w:val="0"/>
                <w:sz w:val="20"/>
                <w:szCs w:val="20"/>
              </w:rPr>
              <w:t>-N</w:t>
            </w:r>
          </w:p>
          <w:p w14:paraId="6C2B0756" w14:textId="4C191D96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</w:t>
            </w:r>
            <w:r w:rsidRPr="00CA2203">
              <w:rPr>
                <w:kern w:val="0"/>
                <w:sz w:val="20"/>
                <w:szCs w:val="20"/>
              </w:rPr>
              <w:t>m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kg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90D11D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NO</w:t>
            </w:r>
            <w:r w:rsidRPr="00CA2203">
              <w:rPr>
                <w:kern w:val="0"/>
                <w:sz w:val="20"/>
                <w:szCs w:val="20"/>
                <w:vertAlign w:val="subscript"/>
              </w:rPr>
              <w:t>3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</w:t>
            </w:r>
            <w:r w:rsidRPr="00CA2203">
              <w:rPr>
                <w:kern w:val="0"/>
                <w:sz w:val="20"/>
                <w:szCs w:val="20"/>
              </w:rPr>
              <w:t>-N</w:t>
            </w:r>
          </w:p>
          <w:p w14:paraId="49C568AD" w14:textId="20B34CA2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</w:t>
            </w:r>
            <w:r w:rsidRPr="00CA2203">
              <w:rPr>
                <w:kern w:val="0"/>
                <w:sz w:val="20"/>
                <w:szCs w:val="20"/>
              </w:rPr>
              <w:t>m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kg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8FA983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S-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ACP</w:t>
            </w:r>
          </w:p>
          <w:p w14:paraId="354D8732" w14:textId="3766C515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</w:t>
            </w:r>
            <w:r w:rsidRPr="00CA2203">
              <w:rPr>
                <w:kern w:val="0"/>
                <w:sz w:val="20"/>
                <w:szCs w:val="20"/>
              </w:rPr>
              <w:t>n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mol</w:t>
            </w:r>
            <w:r w:rsidRPr="00CA2203">
              <w:rPr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d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CA37CD5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S-CAT</w:t>
            </w:r>
          </w:p>
          <w:p w14:paraId="7A48548A" w14:textId="26F8FF27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</w:t>
            </w:r>
            <w:r w:rsidRPr="00CA2203">
              <w:rPr>
                <w:kern w:val="0"/>
                <w:sz w:val="20"/>
                <w:szCs w:val="20"/>
              </w:rPr>
              <w:t>m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mol</w:t>
            </w:r>
            <w:r w:rsidRPr="00CA2203">
              <w:rPr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d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6133BD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S-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SC</w:t>
            </w:r>
          </w:p>
          <w:p w14:paraId="43E027FF" w14:textId="610AB8D1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(mg</w:t>
            </w:r>
            <w:r w:rsidRPr="00CA2203">
              <w:rPr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d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611DFD" w14:textId="77777777" w:rsidR="000D073D" w:rsidRPr="00CA2203" w:rsidRDefault="000D073D" w:rsidP="000D073D">
            <w:pPr>
              <w:autoSpaceDE w:val="0"/>
              <w:spacing w:line="240" w:lineRule="atLeast"/>
              <w:jc w:val="center"/>
              <w:rPr>
                <w:kern w:val="0"/>
                <w:sz w:val="20"/>
                <w:szCs w:val="20"/>
              </w:rPr>
            </w:pPr>
            <w:r w:rsidRPr="00CA2203">
              <w:rPr>
                <w:kern w:val="0"/>
                <w:sz w:val="20"/>
                <w:szCs w:val="20"/>
              </w:rPr>
              <w:t>S-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UE</w:t>
            </w:r>
          </w:p>
          <w:p w14:paraId="096B30D7" w14:textId="6FC85A9C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rFonts w:eastAsia="Times New Roman"/>
                <w:kern w:val="0"/>
                <w:sz w:val="20"/>
                <w:szCs w:val="20"/>
              </w:rPr>
              <w:t>(μg</w:t>
            </w:r>
            <w:r w:rsidRPr="00CA2203">
              <w:rPr>
                <w:kern w:val="0"/>
                <w:sz w:val="20"/>
                <w:szCs w:val="20"/>
              </w:rPr>
              <w:t>·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g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d</w:t>
            </w:r>
            <w:r w:rsidRPr="00CA2203">
              <w:rPr>
                <w:kern w:val="0"/>
                <w:sz w:val="20"/>
                <w:szCs w:val="20"/>
                <w:vertAlign w:val="superscript"/>
              </w:rPr>
              <w:t>-1</w:t>
            </w:r>
            <w:r w:rsidRPr="00CA2203">
              <w:rPr>
                <w:rFonts w:eastAsia="Times New Roman"/>
                <w:kern w:val="0"/>
                <w:sz w:val="20"/>
                <w:szCs w:val="20"/>
              </w:rPr>
              <w:t>)</w:t>
            </w:r>
          </w:p>
        </w:tc>
      </w:tr>
      <w:tr w:rsidR="000D073D" w14:paraId="2B7FB6FE" w14:textId="77777777" w:rsidTr="000A0266">
        <w:trPr>
          <w:trHeight w:val="567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CE6952F" w14:textId="337AA260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4.895 ± 0.06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34F63844" w14:textId="02B411C6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0.953 ± 0.13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4D95CD8" w14:textId="511A84B0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96.282 ± 3.14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1CBCA00" w14:textId="016130C8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11.700 ± 0.60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111B53" w14:textId="08990ECC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7.300 ± 0.87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551F0E8" w14:textId="72D96D0B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4.233 ± 0.49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1393D623" w14:textId="1A392889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5551.968 ± 166.35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98AB117" w14:textId="1DD4D06F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5.279±0.42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48B897EC" w14:textId="084D02CD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5.933 ± 0.10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6CA90708" w14:textId="0D712919" w:rsidR="000D073D" w:rsidRDefault="000D073D" w:rsidP="000D073D">
            <w:pPr>
              <w:jc w:val="center"/>
              <w:rPr>
                <w:rFonts w:eastAsia="仿宋"/>
                <w:b/>
                <w:bCs/>
                <w:sz w:val="28"/>
                <w:szCs w:val="32"/>
              </w:rPr>
            </w:pPr>
            <w:r w:rsidRPr="00CA2203">
              <w:rPr>
                <w:kern w:val="0"/>
                <w:sz w:val="20"/>
                <w:szCs w:val="20"/>
              </w:rPr>
              <w:t>948.148 ± 50.31</w:t>
            </w:r>
          </w:p>
        </w:tc>
      </w:tr>
    </w:tbl>
    <w:p w14:paraId="363C6495" w14:textId="77777777" w:rsidR="000D073D" w:rsidRPr="00FE2042" w:rsidRDefault="000D073D" w:rsidP="006C2438">
      <w:r w:rsidRPr="00F41F05">
        <w:rPr>
          <w:rFonts w:cstheme="minorBidi"/>
          <w:sz w:val="24"/>
          <w:szCs w:val="24"/>
        </w:rPr>
        <w:t>Abbreviations: TN: soil total nitrogen; TP: soil total phosphorus; TOC: soil total organic carbon; NH</w:t>
      </w:r>
      <w:r w:rsidRPr="00F41F05">
        <w:rPr>
          <w:rFonts w:cstheme="minorBidi"/>
          <w:sz w:val="24"/>
          <w:szCs w:val="24"/>
          <w:vertAlign w:val="subscript"/>
        </w:rPr>
        <w:t>4</w:t>
      </w:r>
      <w:r w:rsidRPr="00F41F05">
        <w:rPr>
          <w:rFonts w:cstheme="minorBidi"/>
          <w:sz w:val="24"/>
          <w:szCs w:val="24"/>
          <w:vertAlign w:val="superscript"/>
        </w:rPr>
        <w:t>+</w:t>
      </w:r>
      <w:r w:rsidRPr="00F41F05">
        <w:rPr>
          <w:rFonts w:cstheme="minorBidi"/>
          <w:sz w:val="24"/>
          <w:szCs w:val="24"/>
        </w:rPr>
        <w:t>-N: soil ammonia nitrogen; NO</w:t>
      </w:r>
      <w:r w:rsidRPr="00F41F05">
        <w:rPr>
          <w:rFonts w:cstheme="minorBidi"/>
          <w:sz w:val="24"/>
          <w:szCs w:val="24"/>
          <w:vertAlign w:val="subscript"/>
        </w:rPr>
        <w:t>3</w:t>
      </w:r>
      <w:r w:rsidRPr="00F41F05">
        <w:rPr>
          <w:rFonts w:cstheme="minorBidi"/>
          <w:sz w:val="24"/>
          <w:szCs w:val="24"/>
          <w:vertAlign w:val="superscript"/>
        </w:rPr>
        <w:t>-</w:t>
      </w:r>
      <w:r w:rsidRPr="00F41F05">
        <w:rPr>
          <w:rFonts w:cstheme="minorBidi"/>
          <w:sz w:val="24"/>
          <w:szCs w:val="24"/>
        </w:rPr>
        <w:t>-N: soil nitrate nitrogen; S-ACP: soil acid phosphatase activity; S-CAT: soil catalase activity; S-SC: soil sucrose activity; S-UE: soil urease activity.</w:t>
      </w:r>
    </w:p>
    <w:p w14:paraId="5F7E2575" w14:textId="77777777" w:rsidR="000D073D" w:rsidRPr="000D073D" w:rsidRDefault="000D073D" w:rsidP="000D073D">
      <w:pPr>
        <w:rPr>
          <w:rFonts w:eastAsia="仿宋"/>
          <w:b/>
          <w:bCs/>
          <w:sz w:val="28"/>
          <w:szCs w:val="32"/>
        </w:rPr>
      </w:pPr>
    </w:p>
    <w:p w14:paraId="37AFB67A" w14:textId="77777777" w:rsidR="00044759" w:rsidRDefault="00044759">
      <w:pPr>
        <w:widowControl/>
        <w:jc w:val="left"/>
      </w:pPr>
      <w:r>
        <w:br w:type="page"/>
      </w:r>
    </w:p>
    <w:p w14:paraId="65A2B56B" w14:textId="77777777" w:rsidR="00986FB4" w:rsidRDefault="00986FB4">
      <w:pPr>
        <w:widowControl/>
        <w:jc w:val="left"/>
        <w:sectPr w:rsidR="00986FB4" w:rsidSect="000D073D">
          <w:headerReference w:type="default" r:id="rId11"/>
          <w:pgSz w:w="16838" w:h="11906" w:orient="landscape"/>
          <w:pgMar w:top="1701" w:right="1134" w:bottom="1701" w:left="1134" w:header="851" w:footer="992" w:gutter="0"/>
          <w:cols w:space="425"/>
          <w:docGrid w:type="lines" w:linePitch="312"/>
        </w:sectPr>
      </w:pPr>
    </w:p>
    <w:p w14:paraId="1E7316AE" w14:textId="77777777" w:rsidR="00845038" w:rsidRDefault="00845038" w:rsidP="00044759">
      <w:pPr>
        <w:rPr>
          <w:rFonts w:eastAsia="仿宋"/>
          <w:b/>
          <w:bCs/>
          <w:sz w:val="28"/>
          <w:szCs w:val="32"/>
        </w:rPr>
      </w:pPr>
      <w:r w:rsidRPr="0031402E">
        <w:rPr>
          <w:rFonts w:eastAsia="仿宋" w:hint="eastAsia"/>
          <w:b/>
          <w:bCs/>
          <w:sz w:val="28"/>
          <w:szCs w:val="32"/>
        </w:rPr>
        <w:lastRenderedPageBreak/>
        <w:t>Table S</w:t>
      </w:r>
      <w:r>
        <w:rPr>
          <w:rFonts w:eastAsia="仿宋" w:hint="eastAsia"/>
          <w:b/>
          <w:bCs/>
          <w:sz w:val="28"/>
          <w:szCs w:val="32"/>
        </w:rPr>
        <w:t>2</w:t>
      </w:r>
    </w:p>
    <w:p w14:paraId="4039E103" w14:textId="77777777" w:rsidR="00845038" w:rsidRPr="00FE2042" w:rsidRDefault="00845038" w:rsidP="00044759">
      <w:pPr>
        <w:rPr>
          <w:rFonts w:eastAsia="仿宋"/>
          <w:sz w:val="24"/>
          <w:szCs w:val="28"/>
        </w:rPr>
      </w:pPr>
      <w:r w:rsidRPr="00FE2042">
        <w:rPr>
          <w:rFonts w:eastAsia="仿宋"/>
          <w:sz w:val="24"/>
          <w:szCs w:val="28"/>
        </w:rPr>
        <w:t>PERMANOVA analysis of differences in β-diversity between treatments</w:t>
      </w:r>
      <w:r w:rsidRPr="00FE2042">
        <w:rPr>
          <w:rFonts w:eastAsia="仿宋" w:hint="eastAsia"/>
          <w:sz w:val="24"/>
          <w:szCs w:val="28"/>
        </w:rPr>
        <w:t>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  <w:gridCol w:w="2778"/>
      </w:tblGrid>
      <w:tr w:rsidR="00845038" w14:paraId="69E9AB78" w14:textId="77777777" w:rsidTr="00AD23BA">
        <w:trPr>
          <w:trHeight w:val="737"/>
        </w:trPr>
        <w:tc>
          <w:tcPr>
            <w:tcW w:w="27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79F4BA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AE45BB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Permutations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B5FFAE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F Model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1EB405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R</w:t>
            </w:r>
            <w:r w:rsidRPr="00FE204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ECD666" w14:textId="4A463BEE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P</w:t>
            </w:r>
            <w:r w:rsidR="001607F9">
              <w:rPr>
                <w:rFonts w:hint="eastAsia"/>
                <w:sz w:val="24"/>
                <w:szCs w:val="24"/>
              </w:rPr>
              <w:t xml:space="preserve"> </w:t>
            </w:r>
            <w:r w:rsidRPr="00FE2042">
              <w:rPr>
                <w:rFonts w:hint="eastAsia"/>
                <w:sz w:val="24"/>
                <w:szCs w:val="24"/>
              </w:rPr>
              <w:t>values</w:t>
            </w:r>
          </w:p>
        </w:tc>
      </w:tr>
      <w:tr w:rsidR="00845038" w14:paraId="1091E07C" w14:textId="77777777" w:rsidTr="00AD23BA">
        <w:trPr>
          <w:trHeight w:val="624"/>
        </w:trPr>
        <w:tc>
          <w:tcPr>
            <w:tcW w:w="2778" w:type="dxa"/>
            <w:tcBorders>
              <w:top w:val="single" w:sz="6" w:space="0" w:color="auto"/>
            </w:tcBorders>
            <w:vAlign w:val="center"/>
          </w:tcPr>
          <w:p w14:paraId="4463FF13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Among all</w:t>
            </w:r>
          </w:p>
        </w:tc>
        <w:tc>
          <w:tcPr>
            <w:tcW w:w="2778" w:type="dxa"/>
            <w:tcBorders>
              <w:top w:val="single" w:sz="6" w:space="0" w:color="auto"/>
            </w:tcBorders>
            <w:vAlign w:val="center"/>
          </w:tcPr>
          <w:p w14:paraId="4B3D45A2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999</w:t>
            </w:r>
          </w:p>
        </w:tc>
        <w:tc>
          <w:tcPr>
            <w:tcW w:w="2778" w:type="dxa"/>
            <w:tcBorders>
              <w:top w:val="single" w:sz="6" w:space="0" w:color="auto"/>
            </w:tcBorders>
            <w:vAlign w:val="center"/>
          </w:tcPr>
          <w:p w14:paraId="08A52781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6.594</w:t>
            </w:r>
          </w:p>
        </w:tc>
        <w:tc>
          <w:tcPr>
            <w:tcW w:w="2778" w:type="dxa"/>
            <w:tcBorders>
              <w:top w:val="single" w:sz="6" w:space="0" w:color="auto"/>
            </w:tcBorders>
            <w:vAlign w:val="center"/>
          </w:tcPr>
          <w:p w14:paraId="42E93690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0.739</w:t>
            </w:r>
          </w:p>
        </w:tc>
        <w:tc>
          <w:tcPr>
            <w:tcW w:w="2778" w:type="dxa"/>
            <w:tcBorders>
              <w:top w:val="single" w:sz="6" w:space="0" w:color="auto"/>
            </w:tcBorders>
            <w:vAlign w:val="center"/>
          </w:tcPr>
          <w:p w14:paraId="07DEFCB8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0.001</w:t>
            </w:r>
          </w:p>
        </w:tc>
      </w:tr>
      <w:tr w:rsidR="00845038" w14:paraId="2E257956" w14:textId="77777777" w:rsidTr="00AD23BA">
        <w:trPr>
          <w:trHeight w:val="624"/>
        </w:trPr>
        <w:tc>
          <w:tcPr>
            <w:tcW w:w="2778" w:type="dxa"/>
            <w:vAlign w:val="center"/>
          </w:tcPr>
          <w:p w14:paraId="475DAD05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N VS NB</w:t>
            </w:r>
          </w:p>
        </w:tc>
        <w:tc>
          <w:tcPr>
            <w:tcW w:w="2778" w:type="dxa"/>
            <w:vAlign w:val="center"/>
          </w:tcPr>
          <w:p w14:paraId="6FC36697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999</w:t>
            </w:r>
          </w:p>
        </w:tc>
        <w:tc>
          <w:tcPr>
            <w:tcW w:w="2778" w:type="dxa"/>
            <w:vAlign w:val="center"/>
          </w:tcPr>
          <w:p w14:paraId="36439D87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3.473</w:t>
            </w:r>
          </w:p>
        </w:tc>
        <w:tc>
          <w:tcPr>
            <w:tcW w:w="2778" w:type="dxa"/>
            <w:vAlign w:val="center"/>
          </w:tcPr>
          <w:p w14:paraId="5AFF0275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0.258</w:t>
            </w:r>
          </w:p>
        </w:tc>
        <w:tc>
          <w:tcPr>
            <w:tcW w:w="2778" w:type="dxa"/>
            <w:vAlign w:val="center"/>
          </w:tcPr>
          <w:p w14:paraId="040E281C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0.008</w:t>
            </w:r>
          </w:p>
        </w:tc>
      </w:tr>
      <w:tr w:rsidR="00845038" w14:paraId="48076FA5" w14:textId="77777777" w:rsidTr="00AD23BA">
        <w:trPr>
          <w:trHeight w:val="624"/>
        </w:trPr>
        <w:tc>
          <w:tcPr>
            <w:tcW w:w="2778" w:type="dxa"/>
            <w:vAlign w:val="center"/>
          </w:tcPr>
          <w:p w14:paraId="6EACB6CD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N VS NCB</w:t>
            </w:r>
          </w:p>
        </w:tc>
        <w:tc>
          <w:tcPr>
            <w:tcW w:w="2778" w:type="dxa"/>
            <w:vAlign w:val="center"/>
          </w:tcPr>
          <w:p w14:paraId="72EDB927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999</w:t>
            </w:r>
          </w:p>
        </w:tc>
        <w:tc>
          <w:tcPr>
            <w:tcW w:w="2778" w:type="dxa"/>
            <w:vAlign w:val="center"/>
          </w:tcPr>
          <w:p w14:paraId="24E4EF8D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13.660</w:t>
            </w:r>
          </w:p>
        </w:tc>
        <w:tc>
          <w:tcPr>
            <w:tcW w:w="2778" w:type="dxa"/>
            <w:vAlign w:val="center"/>
          </w:tcPr>
          <w:p w14:paraId="7DC6BABA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0.577</w:t>
            </w:r>
          </w:p>
        </w:tc>
        <w:tc>
          <w:tcPr>
            <w:tcW w:w="2778" w:type="dxa"/>
            <w:vAlign w:val="center"/>
          </w:tcPr>
          <w:p w14:paraId="4BF66EDA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0.008</w:t>
            </w:r>
          </w:p>
        </w:tc>
      </w:tr>
      <w:tr w:rsidR="00845038" w14:paraId="4BE32484" w14:textId="77777777" w:rsidTr="00AD23BA">
        <w:trPr>
          <w:trHeight w:val="624"/>
        </w:trPr>
        <w:tc>
          <w:tcPr>
            <w:tcW w:w="2778" w:type="dxa"/>
            <w:vAlign w:val="center"/>
          </w:tcPr>
          <w:p w14:paraId="6052ED99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NB VS NCB</w:t>
            </w:r>
          </w:p>
        </w:tc>
        <w:tc>
          <w:tcPr>
            <w:tcW w:w="2778" w:type="dxa"/>
            <w:vAlign w:val="center"/>
          </w:tcPr>
          <w:p w14:paraId="6871EC8F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999</w:t>
            </w:r>
          </w:p>
        </w:tc>
        <w:tc>
          <w:tcPr>
            <w:tcW w:w="2778" w:type="dxa"/>
            <w:vAlign w:val="center"/>
          </w:tcPr>
          <w:p w14:paraId="758D0BF4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12.432</w:t>
            </w:r>
          </w:p>
        </w:tc>
        <w:tc>
          <w:tcPr>
            <w:tcW w:w="2778" w:type="dxa"/>
            <w:vAlign w:val="center"/>
          </w:tcPr>
          <w:p w14:paraId="3F107FF5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0.437</w:t>
            </w:r>
          </w:p>
        </w:tc>
        <w:tc>
          <w:tcPr>
            <w:tcW w:w="2778" w:type="dxa"/>
            <w:vAlign w:val="center"/>
          </w:tcPr>
          <w:p w14:paraId="7709BEA1" w14:textId="77777777" w:rsidR="00845038" w:rsidRPr="00FE2042" w:rsidRDefault="00845038" w:rsidP="00614534">
            <w:pPr>
              <w:jc w:val="center"/>
              <w:rPr>
                <w:sz w:val="24"/>
                <w:szCs w:val="24"/>
              </w:rPr>
            </w:pPr>
            <w:r w:rsidRPr="00FE2042">
              <w:rPr>
                <w:rFonts w:hint="eastAsia"/>
                <w:sz w:val="24"/>
                <w:szCs w:val="24"/>
              </w:rPr>
              <w:t>0.001</w:t>
            </w:r>
          </w:p>
        </w:tc>
      </w:tr>
    </w:tbl>
    <w:p w14:paraId="63FCC9DF" w14:textId="77777777" w:rsidR="00845038" w:rsidRDefault="00845038" w:rsidP="00845038"/>
    <w:p w14:paraId="73D95BC1" w14:textId="77777777" w:rsidR="00845038" w:rsidRDefault="00845038" w:rsidP="00845038">
      <w:pPr>
        <w:widowControl/>
        <w:jc w:val="left"/>
      </w:pPr>
      <w:r>
        <w:br w:type="page"/>
      </w:r>
    </w:p>
    <w:p w14:paraId="7113EECF" w14:textId="77777777" w:rsidR="00845038" w:rsidRDefault="00845038" w:rsidP="00845038">
      <w:pPr>
        <w:rPr>
          <w:rFonts w:eastAsia="仿宋"/>
          <w:b/>
          <w:bCs/>
          <w:sz w:val="28"/>
          <w:szCs w:val="32"/>
        </w:rPr>
      </w:pPr>
      <w:r w:rsidRPr="0031402E">
        <w:rPr>
          <w:rFonts w:eastAsia="仿宋" w:hint="eastAsia"/>
          <w:b/>
          <w:bCs/>
          <w:sz w:val="28"/>
          <w:szCs w:val="32"/>
        </w:rPr>
        <w:lastRenderedPageBreak/>
        <w:t>Table S</w:t>
      </w:r>
      <w:r>
        <w:rPr>
          <w:rFonts w:eastAsia="仿宋" w:hint="eastAsia"/>
          <w:b/>
          <w:bCs/>
          <w:sz w:val="28"/>
          <w:szCs w:val="32"/>
        </w:rPr>
        <w:t>3</w:t>
      </w:r>
    </w:p>
    <w:p w14:paraId="682B75E7" w14:textId="631FDB11" w:rsidR="001607F9" w:rsidRPr="00FE2042" w:rsidRDefault="001857A0" w:rsidP="001607F9">
      <w:pPr>
        <w:rPr>
          <w:rFonts w:eastAsia="仿宋"/>
          <w:sz w:val="24"/>
          <w:szCs w:val="28"/>
        </w:rPr>
      </w:pPr>
      <w:r w:rsidRPr="001857A0">
        <w:rPr>
          <w:rFonts w:eastAsia="仿宋"/>
          <w:sz w:val="24"/>
          <w:szCs w:val="28"/>
        </w:rPr>
        <w:t>Correlation coefficients and significance test values of the ranking results of each environmental factor according to RDA analysis.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45038" w14:paraId="423C2344" w14:textId="77777777" w:rsidTr="00CD54BF">
        <w:trPr>
          <w:trHeight w:val="680"/>
        </w:trPr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87CEF3" w14:textId="5AA006F5" w:rsidR="00845038" w:rsidRPr="001607F9" w:rsidRDefault="00067812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等线" w:hint="eastAsia"/>
                <w:color w:val="000000"/>
                <w:sz w:val="24"/>
                <w:szCs w:val="24"/>
              </w:rPr>
              <w:t>E</w:t>
            </w:r>
            <w:r w:rsidR="00CD54BF" w:rsidRPr="00CD54BF">
              <w:rPr>
                <w:rFonts w:eastAsia="等线"/>
                <w:color w:val="000000"/>
                <w:sz w:val="24"/>
                <w:szCs w:val="24"/>
              </w:rPr>
              <w:t>nvironmental factor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1AE9A4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RDA1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81F63E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RDA2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D0952B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r</w:t>
            </w:r>
            <w:r w:rsidRPr="00FE2042">
              <w:rPr>
                <w:rFonts w:eastAsia="等线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F77B25" w14:textId="0254F05A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P</w:t>
            </w:r>
            <w:r w:rsidR="001607F9">
              <w:rPr>
                <w:rFonts w:eastAsia="等线" w:hint="eastAsia"/>
                <w:color w:val="000000"/>
                <w:sz w:val="24"/>
                <w:szCs w:val="24"/>
              </w:rPr>
              <w:t xml:space="preserve"> </w:t>
            </w:r>
            <w:r w:rsidRPr="00FE2042">
              <w:rPr>
                <w:rFonts w:eastAsia="等线"/>
                <w:color w:val="000000"/>
                <w:sz w:val="24"/>
                <w:szCs w:val="24"/>
              </w:rPr>
              <w:t>values</w:t>
            </w:r>
          </w:p>
        </w:tc>
      </w:tr>
      <w:tr w:rsidR="00845038" w14:paraId="05C9A252" w14:textId="77777777" w:rsidTr="001607F9">
        <w:trPr>
          <w:trHeight w:val="539"/>
        </w:trPr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14:paraId="1821C5F7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pH</w:t>
            </w:r>
          </w:p>
        </w:tc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14:paraId="62B45B89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0.620</w:t>
            </w:r>
          </w:p>
        </w:tc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14:paraId="3C28898F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0.784</w:t>
            </w:r>
          </w:p>
        </w:tc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14:paraId="7A32174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0.513</w:t>
            </w:r>
          </w:p>
        </w:tc>
        <w:tc>
          <w:tcPr>
            <w:tcW w:w="2912" w:type="dxa"/>
            <w:tcBorders>
              <w:top w:val="single" w:sz="6" w:space="0" w:color="auto"/>
            </w:tcBorders>
            <w:vAlign w:val="center"/>
          </w:tcPr>
          <w:p w14:paraId="6EB3E0F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0.003</w:t>
            </w:r>
          </w:p>
        </w:tc>
      </w:tr>
      <w:tr w:rsidR="00845038" w14:paraId="6A2D1843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2364E7C0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TOC</w:t>
            </w:r>
          </w:p>
        </w:tc>
        <w:tc>
          <w:tcPr>
            <w:tcW w:w="2912" w:type="dxa"/>
            <w:vAlign w:val="center"/>
          </w:tcPr>
          <w:p w14:paraId="711B80EC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0.75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2" w:type="dxa"/>
            <w:vAlign w:val="center"/>
          </w:tcPr>
          <w:p w14:paraId="472DC53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0.657</w:t>
            </w:r>
          </w:p>
        </w:tc>
        <w:tc>
          <w:tcPr>
            <w:tcW w:w="2912" w:type="dxa"/>
            <w:vAlign w:val="center"/>
          </w:tcPr>
          <w:p w14:paraId="41F37C9D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0.148</w:t>
            </w:r>
          </w:p>
        </w:tc>
        <w:tc>
          <w:tcPr>
            <w:tcW w:w="2912" w:type="dxa"/>
            <w:vAlign w:val="center"/>
          </w:tcPr>
          <w:p w14:paraId="35005E44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0.291</w:t>
            </w:r>
          </w:p>
        </w:tc>
      </w:tr>
      <w:tr w:rsidR="00845038" w14:paraId="77A183EC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5F08C01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TP</w:t>
            </w:r>
          </w:p>
        </w:tc>
        <w:tc>
          <w:tcPr>
            <w:tcW w:w="2912" w:type="dxa"/>
            <w:vAlign w:val="center"/>
          </w:tcPr>
          <w:p w14:paraId="6DBD446F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0.67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2" w:type="dxa"/>
            <w:vAlign w:val="center"/>
          </w:tcPr>
          <w:p w14:paraId="10F7449F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0.741</w:t>
            </w:r>
          </w:p>
        </w:tc>
        <w:tc>
          <w:tcPr>
            <w:tcW w:w="2912" w:type="dxa"/>
            <w:vAlign w:val="center"/>
          </w:tcPr>
          <w:p w14:paraId="7910499F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0.324</w:t>
            </w:r>
          </w:p>
        </w:tc>
        <w:tc>
          <w:tcPr>
            <w:tcW w:w="2912" w:type="dxa"/>
            <w:vAlign w:val="center"/>
          </w:tcPr>
          <w:p w14:paraId="00E54C0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0.057</w:t>
            </w:r>
          </w:p>
        </w:tc>
      </w:tr>
      <w:tr w:rsidR="00845038" w14:paraId="770AC5F9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0A4EF278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TN</w:t>
            </w:r>
          </w:p>
        </w:tc>
        <w:tc>
          <w:tcPr>
            <w:tcW w:w="2912" w:type="dxa"/>
            <w:vAlign w:val="center"/>
          </w:tcPr>
          <w:p w14:paraId="11B89CAB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0.955</w:t>
            </w:r>
          </w:p>
        </w:tc>
        <w:tc>
          <w:tcPr>
            <w:tcW w:w="2912" w:type="dxa"/>
            <w:vAlign w:val="center"/>
          </w:tcPr>
          <w:p w14:paraId="725F1300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0.29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2" w:type="dxa"/>
            <w:vAlign w:val="center"/>
          </w:tcPr>
          <w:p w14:paraId="4468E0C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0.140</w:t>
            </w:r>
          </w:p>
        </w:tc>
        <w:tc>
          <w:tcPr>
            <w:tcW w:w="2912" w:type="dxa"/>
            <w:vAlign w:val="center"/>
          </w:tcPr>
          <w:p w14:paraId="068352C3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0.335</w:t>
            </w:r>
          </w:p>
        </w:tc>
      </w:tr>
      <w:tr w:rsidR="00845038" w14:paraId="49F3AE03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7359D81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NO</w:t>
            </w:r>
            <w:r w:rsidRPr="00FE2042">
              <w:rPr>
                <w:rFonts w:eastAsia="等线"/>
                <w:color w:val="000000"/>
                <w:sz w:val="24"/>
                <w:szCs w:val="24"/>
                <w:vertAlign w:val="subscript"/>
              </w:rPr>
              <w:t>3</w:t>
            </w:r>
            <w:r w:rsidRPr="00FE2042">
              <w:rPr>
                <w:rFonts w:eastAsia="等线"/>
                <w:color w:val="000000"/>
                <w:sz w:val="24"/>
                <w:szCs w:val="24"/>
                <w:vertAlign w:val="superscript"/>
              </w:rPr>
              <w:t>-</w:t>
            </w:r>
            <w:r w:rsidRPr="00FE2042">
              <w:rPr>
                <w:rFonts w:eastAsia="等线"/>
                <w:color w:val="000000"/>
                <w:sz w:val="24"/>
                <w:szCs w:val="24"/>
              </w:rPr>
              <w:t>-N</w:t>
            </w:r>
          </w:p>
        </w:tc>
        <w:tc>
          <w:tcPr>
            <w:tcW w:w="2912" w:type="dxa"/>
            <w:vAlign w:val="center"/>
          </w:tcPr>
          <w:p w14:paraId="58C2F2B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-0.237</w:t>
            </w:r>
          </w:p>
        </w:tc>
        <w:tc>
          <w:tcPr>
            <w:tcW w:w="2912" w:type="dxa"/>
            <w:vAlign w:val="center"/>
          </w:tcPr>
          <w:p w14:paraId="49E56D8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0.971</w:t>
            </w:r>
          </w:p>
        </w:tc>
        <w:tc>
          <w:tcPr>
            <w:tcW w:w="2912" w:type="dxa"/>
            <w:vAlign w:val="center"/>
          </w:tcPr>
          <w:p w14:paraId="01A6DBB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0.11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2" w:type="dxa"/>
            <w:vAlign w:val="center"/>
          </w:tcPr>
          <w:p w14:paraId="79479387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0.374</w:t>
            </w:r>
          </w:p>
        </w:tc>
      </w:tr>
      <w:tr w:rsidR="00845038" w14:paraId="606A283D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246773CC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NH</w:t>
            </w:r>
            <w:r w:rsidRPr="00FE2042">
              <w:rPr>
                <w:rFonts w:eastAsia="等线"/>
                <w:color w:val="000000"/>
                <w:sz w:val="24"/>
                <w:szCs w:val="24"/>
                <w:vertAlign w:val="subscript"/>
              </w:rPr>
              <w:t>4</w:t>
            </w:r>
            <w:r w:rsidRPr="00FE2042">
              <w:rPr>
                <w:rFonts w:eastAsia="等线"/>
                <w:color w:val="000000"/>
                <w:sz w:val="24"/>
                <w:szCs w:val="24"/>
                <w:vertAlign w:val="superscript"/>
              </w:rPr>
              <w:t>+</w:t>
            </w:r>
            <w:r w:rsidRPr="00FE2042">
              <w:rPr>
                <w:rFonts w:eastAsia="等线"/>
                <w:color w:val="000000"/>
                <w:sz w:val="24"/>
                <w:szCs w:val="24"/>
              </w:rPr>
              <w:t>-N</w:t>
            </w:r>
          </w:p>
        </w:tc>
        <w:tc>
          <w:tcPr>
            <w:tcW w:w="2912" w:type="dxa"/>
            <w:vAlign w:val="center"/>
          </w:tcPr>
          <w:p w14:paraId="2FD2104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0.968</w:t>
            </w:r>
          </w:p>
        </w:tc>
        <w:tc>
          <w:tcPr>
            <w:tcW w:w="2912" w:type="dxa"/>
            <w:vAlign w:val="center"/>
          </w:tcPr>
          <w:p w14:paraId="28C681D4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0.2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12" w:type="dxa"/>
            <w:vAlign w:val="center"/>
          </w:tcPr>
          <w:p w14:paraId="626F714A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0.465</w:t>
            </w:r>
          </w:p>
        </w:tc>
        <w:tc>
          <w:tcPr>
            <w:tcW w:w="2912" w:type="dxa"/>
            <w:vAlign w:val="center"/>
          </w:tcPr>
          <w:p w14:paraId="685A0477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0.009</w:t>
            </w:r>
          </w:p>
        </w:tc>
      </w:tr>
      <w:tr w:rsidR="00845038" w14:paraId="0FA0DFBD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63969249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S-ACP</w:t>
            </w:r>
          </w:p>
        </w:tc>
        <w:tc>
          <w:tcPr>
            <w:tcW w:w="2912" w:type="dxa"/>
            <w:vAlign w:val="center"/>
          </w:tcPr>
          <w:p w14:paraId="2276EA77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0.5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12" w:type="dxa"/>
            <w:vAlign w:val="center"/>
          </w:tcPr>
          <w:p w14:paraId="470D98F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0.854</w:t>
            </w:r>
          </w:p>
        </w:tc>
        <w:tc>
          <w:tcPr>
            <w:tcW w:w="2912" w:type="dxa"/>
            <w:vAlign w:val="center"/>
          </w:tcPr>
          <w:p w14:paraId="6FB13ADA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0.187</w:t>
            </w:r>
          </w:p>
        </w:tc>
        <w:tc>
          <w:tcPr>
            <w:tcW w:w="2912" w:type="dxa"/>
            <w:vAlign w:val="center"/>
          </w:tcPr>
          <w:p w14:paraId="7D2BAD3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0.196</w:t>
            </w:r>
          </w:p>
        </w:tc>
      </w:tr>
      <w:tr w:rsidR="00845038" w14:paraId="0380B657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29B4178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S-UE</w:t>
            </w:r>
          </w:p>
        </w:tc>
        <w:tc>
          <w:tcPr>
            <w:tcW w:w="2912" w:type="dxa"/>
            <w:vAlign w:val="center"/>
          </w:tcPr>
          <w:p w14:paraId="7CF73C8D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0.600</w:t>
            </w:r>
          </w:p>
        </w:tc>
        <w:tc>
          <w:tcPr>
            <w:tcW w:w="2912" w:type="dxa"/>
            <w:vAlign w:val="center"/>
          </w:tcPr>
          <w:p w14:paraId="33DAFB5D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912" w:type="dxa"/>
            <w:vAlign w:val="center"/>
          </w:tcPr>
          <w:p w14:paraId="72E9E849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0.387</w:t>
            </w:r>
          </w:p>
        </w:tc>
        <w:tc>
          <w:tcPr>
            <w:tcW w:w="2912" w:type="dxa"/>
            <w:vAlign w:val="center"/>
          </w:tcPr>
          <w:p w14:paraId="12813FFE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0.021</w:t>
            </w:r>
          </w:p>
        </w:tc>
      </w:tr>
      <w:tr w:rsidR="00845038" w14:paraId="30C7C154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7BDFCA85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S-SC</w:t>
            </w:r>
          </w:p>
        </w:tc>
        <w:tc>
          <w:tcPr>
            <w:tcW w:w="2912" w:type="dxa"/>
            <w:vAlign w:val="center"/>
          </w:tcPr>
          <w:p w14:paraId="536942E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0.676</w:t>
            </w:r>
          </w:p>
        </w:tc>
        <w:tc>
          <w:tcPr>
            <w:tcW w:w="2912" w:type="dxa"/>
            <w:vAlign w:val="center"/>
          </w:tcPr>
          <w:p w14:paraId="0837A79B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0.73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2" w:type="dxa"/>
            <w:vAlign w:val="center"/>
          </w:tcPr>
          <w:p w14:paraId="5A258E11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0.460</w:t>
            </w:r>
          </w:p>
        </w:tc>
        <w:tc>
          <w:tcPr>
            <w:tcW w:w="2912" w:type="dxa"/>
            <w:vAlign w:val="center"/>
          </w:tcPr>
          <w:p w14:paraId="6DC81B2F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0.005</w:t>
            </w:r>
          </w:p>
        </w:tc>
      </w:tr>
      <w:tr w:rsidR="00845038" w14:paraId="3741A5DB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7A5072AD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S-CAT</w:t>
            </w:r>
          </w:p>
        </w:tc>
        <w:tc>
          <w:tcPr>
            <w:tcW w:w="2912" w:type="dxa"/>
            <w:vAlign w:val="center"/>
          </w:tcPr>
          <w:p w14:paraId="7B4C5BC4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-0.80</w:t>
            </w:r>
          </w:p>
        </w:tc>
        <w:tc>
          <w:tcPr>
            <w:tcW w:w="2912" w:type="dxa"/>
            <w:vAlign w:val="center"/>
          </w:tcPr>
          <w:p w14:paraId="3B697766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-0.587</w:t>
            </w:r>
          </w:p>
        </w:tc>
        <w:tc>
          <w:tcPr>
            <w:tcW w:w="2912" w:type="dxa"/>
            <w:vAlign w:val="center"/>
          </w:tcPr>
          <w:p w14:paraId="58164E02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0.531</w:t>
            </w:r>
          </w:p>
        </w:tc>
        <w:tc>
          <w:tcPr>
            <w:tcW w:w="2912" w:type="dxa"/>
            <w:vAlign w:val="center"/>
          </w:tcPr>
          <w:p w14:paraId="6ABB8747" w14:textId="77777777" w:rsidR="00845038" w:rsidRPr="00FE2042" w:rsidRDefault="00845038" w:rsidP="00614534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0.003</w:t>
            </w:r>
          </w:p>
        </w:tc>
      </w:tr>
      <w:tr w:rsidR="00845038" w14:paraId="69500C81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6C848E15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Butachlor</w:t>
            </w:r>
          </w:p>
        </w:tc>
        <w:tc>
          <w:tcPr>
            <w:tcW w:w="2912" w:type="dxa"/>
            <w:vAlign w:val="center"/>
          </w:tcPr>
          <w:p w14:paraId="344BBF6E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-0.589</w:t>
            </w:r>
          </w:p>
        </w:tc>
        <w:tc>
          <w:tcPr>
            <w:tcW w:w="2912" w:type="dxa"/>
            <w:vAlign w:val="center"/>
          </w:tcPr>
          <w:p w14:paraId="58FBA5EB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-0.80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2" w:type="dxa"/>
            <w:vAlign w:val="center"/>
          </w:tcPr>
          <w:p w14:paraId="491902BC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0.324</w:t>
            </w:r>
          </w:p>
        </w:tc>
        <w:tc>
          <w:tcPr>
            <w:tcW w:w="2912" w:type="dxa"/>
            <w:vAlign w:val="center"/>
          </w:tcPr>
          <w:p w14:paraId="5F8AC262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0.078</w:t>
            </w:r>
          </w:p>
        </w:tc>
      </w:tr>
      <w:tr w:rsidR="00845038" w14:paraId="68396ADC" w14:textId="77777777" w:rsidTr="001607F9">
        <w:trPr>
          <w:trHeight w:val="539"/>
        </w:trPr>
        <w:tc>
          <w:tcPr>
            <w:tcW w:w="2912" w:type="dxa"/>
            <w:vAlign w:val="center"/>
          </w:tcPr>
          <w:p w14:paraId="3EFCA813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NFC</w:t>
            </w:r>
          </w:p>
        </w:tc>
        <w:tc>
          <w:tcPr>
            <w:tcW w:w="2912" w:type="dxa"/>
            <w:vAlign w:val="center"/>
          </w:tcPr>
          <w:p w14:paraId="7DC8BA5D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0.93</w:t>
            </w:r>
            <w:r w:rsidRPr="00FE2042">
              <w:rPr>
                <w:rFonts w:eastAsia="等线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2" w:type="dxa"/>
            <w:vAlign w:val="center"/>
          </w:tcPr>
          <w:p w14:paraId="18A27D58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0.355</w:t>
            </w:r>
          </w:p>
        </w:tc>
        <w:tc>
          <w:tcPr>
            <w:tcW w:w="2912" w:type="dxa"/>
            <w:vAlign w:val="center"/>
          </w:tcPr>
          <w:p w14:paraId="2CAF60AD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2912" w:type="dxa"/>
            <w:vAlign w:val="center"/>
          </w:tcPr>
          <w:p w14:paraId="5F1CA02B" w14:textId="77777777" w:rsidR="00845038" w:rsidRPr="00FE2042" w:rsidRDefault="00845038" w:rsidP="00614534">
            <w:pPr>
              <w:jc w:val="center"/>
              <w:rPr>
                <w:rFonts w:eastAsia="等线"/>
                <w:color w:val="000000"/>
                <w:sz w:val="24"/>
                <w:szCs w:val="24"/>
              </w:rPr>
            </w:pPr>
            <w:r w:rsidRPr="00FE2042">
              <w:rPr>
                <w:rFonts w:eastAsia="等线"/>
                <w:color w:val="000000"/>
                <w:sz w:val="24"/>
                <w:szCs w:val="24"/>
              </w:rPr>
              <w:t>0.002</w:t>
            </w:r>
          </w:p>
        </w:tc>
      </w:tr>
    </w:tbl>
    <w:p w14:paraId="73E684CD" w14:textId="77777777" w:rsidR="00845038" w:rsidRDefault="00845038" w:rsidP="00845038">
      <w:pPr>
        <w:widowControl/>
        <w:jc w:val="left"/>
        <w:rPr>
          <w:rFonts w:eastAsia="仿宋"/>
          <w:b/>
          <w:bCs/>
          <w:sz w:val="28"/>
          <w:szCs w:val="32"/>
        </w:rPr>
        <w:sectPr w:rsidR="00845038" w:rsidSect="00F9203E">
          <w:pgSz w:w="16838" w:h="11906" w:orient="landscape"/>
          <w:pgMar w:top="1701" w:right="1134" w:bottom="1701" w:left="1134" w:header="851" w:footer="992" w:gutter="0"/>
          <w:cols w:space="425"/>
          <w:docGrid w:type="lines" w:linePitch="312"/>
        </w:sectPr>
      </w:pPr>
    </w:p>
    <w:p w14:paraId="7CC4A7B5" w14:textId="3EB33104" w:rsidR="00026A94" w:rsidRDefault="0050239E" w:rsidP="00026A94">
      <w:pPr>
        <w:widowControl/>
        <w:jc w:val="center"/>
        <w:rPr>
          <w:rFonts w:eastAsia="仿宋"/>
          <w:b/>
          <w:bCs/>
          <w:sz w:val="28"/>
          <w:szCs w:val="32"/>
        </w:rPr>
      </w:pPr>
      <w:r>
        <w:rPr>
          <w:rFonts w:eastAsia="仿宋"/>
          <w:b/>
          <w:bCs/>
          <w:noProof/>
          <w:sz w:val="28"/>
          <w:szCs w:val="32"/>
        </w:rPr>
        <w:lastRenderedPageBreak/>
        <w:drawing>
          <wp:inline distT="0" distB="0" distL="0" distR="0" wp14:anchorId="7B6C2A1C" wp14:editId="038DB462">
            <wp:extent cx="9251950" cy="4775835"/>
            <wp:effectExtent l="0" t="0" r="6350" b="5715"/>
            <wp:docPr id="2813695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69535" name="图片 28136953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C4A94" w14:textId="711B83B5" w:rsidR="00026A94" w:rsidRDefault="00026A94" w:rsidP="00026A94">
      <w:pPr>
        <w:widowControl/>
        <w:rPr>
          <w:rFonts w:eastAsia="仿宋"/>
          <w:b/>
          <w:bCs/>
          <w:sz w:val="28"/>
          <w:szCs w:val="32"/>
        </w:rPr>
        <w:sectPr w:rsidR="00026A94" w:rsidSect="00F9203E">
          <w:pgSz w:w="16838" w:h="11906" w:orient="landscape"/>
          <w:pgMar w:top="1701" w:right="1134" w:bottom="1701" w:left="1134" w:header="851" w:footer="992" w:gutter="0"/>
          <w:cols w:space="425"/>
          <w:docGrid w:type="lines" w:linePitch="312"/>
        </w:sectPr>
      </w:pPr>
      <w:r w:rsidRPr="00E54D91">
        <w:rPr>
          <w:b/>
          <w:bCs/>
          <w:sz w:val="24"/>
          <w:szCs w:val="24"/>
        </w:rPr>
        <w:t>Fig</w:t>
      </w:r>
      <w:r w:rsidRPr="00E54D91">
        <w:rPr>
          <w:rFonts w:hint="eastAsia"/>
          <w:b/>
          <w:bCs/>
          <w:sz w:val="24"/>
          <w:szCs w:val="24"/>
        </w:rPr>
        <w:t xml:space="preserve">ure </w:t>
      </w:r>
      <w:r w:rsidRPr="00E54D91">
        <w:rPr>
          <w:b/>
          <w:bCs/>
          <w:sz w:val="24"/>
          <w:szCs w:val="24"/>
        </w:rPr>
        <w:t>S</w:t>
      </w:r>
      <w:r>
        <w:rPr>
          <w:rFonts w:hint="eastAsia"/>
          <w:b/>
          <w:bCs/>
          <w:sz w:val="24"/>
          <w:szCs w:val="24"/>
        </w:rPr>
        <w:t>1</w:t>
      </w:r>
      <w:r w:rsidR="00160EBA">
        <w:rPr>
          <w:rFonts w:hint="eastAsia"/>
          <w:b/>
          <w:bCs/>
          <w:sz w:val="24"/>
          <w:szCs w:val="24"/>
        </w:rPr>
        <w:t xml:space="preserve"> </w:t>
      </w:r>
      <w:r w:rsidR="001607F9">
        <w:rPr>
          <w:rFonts w:hint="eastAsia"/>
          <w:sz w:val="24"/>
          <w:szCs w:val="24"/>
        </w:rPr>
        <w:t>C</w:t>
      </w:r>
      <w:r w:rsidR="00160EBA" w:rsidRPr="00160EBA">
        <w:rPr>
          <w:sz w:val="24"/>
          <w:szCs w:val="24"/>
        </w:rPr>
        <w:t>omposition of cyanobacteria in different treatments at the genus level</w:t>
      </w:r>
      <w:r w:rsidR="00160EBA">
        <w:rPr>
          <w:rFonts w:hint="eastAsia"/>
          <w:sz w:val="24"/>
          <w:szCs w:val="24"/>
        </w:rPr>
        <w:t>.</w:t>
      </w:r>
      <w:r w:rsidR="00BD1656" w:rsidRPr="00BD1656">
        <w:rPr>
          <w:szCs w:val="21"/>
        </w:rPr>
        <w:t xml:space="preserve"> </w:t>
      </w:r>
    </w:p>
    <w:p w14:paraId="58983134" w14:textId="29071E75" w:rsidR="00782E0E" w:rsidRDefault="0050239E" w:rsidP="002F052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11282B0D" wp14:editId="44675E0E">
            <wp:extent cx="3517392" cy="3203448"/>
            <wp:effectExtent l="0" t="0" r="6985" b="0"/>
            <wp:docPr id="148195623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56234" name="图片 148195623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392" cy="320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F540F" w14:textId="188426C9" w:rsidR="00F17646" w:rsidRPr="00E54D91" w:rsidRDefault="00F17646" w:rsidP="00F17646">
      <w:pPr>
        <w:rPr>
          <w:sz w:val="24"/>
          <w:szCs w:val="24"/>
        </w:rPr>
      </w:pPr>
      <w:r w:rsidRPr="00E54D91">
        <w:rPr>
          <w:b/>
          <w:bCs/>
          <w:sz w:val="24"/>
          <w:szCs w:val="24"/>
        </w:rPr>
        <w:t>Fig</w:t>
      </w:r>
      <w:r w:rsidR="00782E0E" w:rsidRPr="00E54D91">
        <w:rPr>
          <w:rFonts w:hint="eastAsia"/>
          <w:b/>
          <w:bCs/>
          <w:sz w:val="24"/>
          <w:szCs w:val="24"/>
        </w:rPr>
        <w:t xml:space="preserve">ure </w:t>
      </w:r>
      <w:r w:rsidRPr="00E54D91">
        <w:rPr>
          <w:b/>
          <w:bCs/>
          <w:sz w:val="24"/>
          <w:szCs w:val="24"/>
        </w:rPr>
        <w:t>S</w:t>
      </w:r>
      <w:r w:rsidR="00782E0E" w:rsidRPr="00E54D91">
        <w:rPr>
          <w:rFonts w:hint="eastAsia"/>
          <w:b/>
          <w:bCs/>
          <w:sz w:val="24"/>
          <w:szCs w:val="24"/>
        </w:rPr>
        <w:t>2</w:t>
      </w:r>
      <w:r w:rsidRPr="004410E4">
        <w:rPr>
          <w:sz w:val="20"/>
          <w:szCs w:val="20"/>
        </w:rPr>
        <w:t xml:space="preserve"> </w:t>
      </w:r>
      <w:r w:rsidR="00C1214A" w:rsidRPr="00C1214A">
        <w:rPr>
          <w:sz w:val="24"/>
          <w:szCs w:val="24"/>
        </w:rPr>
        <w:t>Pearson correlation analysis between</w:t>
      </w:r>
      <w:r w:rsidRPr="00E54D91">
        <w:rPr>
          <w:sz w:val="24"/>
          <w:szCs w:val="24"/>
        </w:rPr>
        <w:t xml:space="preserve"> key nodes identified in co-occurrence network</w:t>
      </w:r>
      <w:r w:rsidR="002F0524">
        <w:rPr>
          <w:rFonts w:hint="eastAsia"/>
          <w:sz w:val="24"/>
          <w:szCs w:val="24"/>
        </w:rPr>
        <w:t>s</w:t>
      </w:r>
      <w:r w:rsidRPr="00E54D91">
        <w:rPr>
          <w:sz w:val="24"/>
          <w:szCs w:val="24"/>
        </w:rPr>
        <w:t xml:space="preserve"> </w:t>
      </w:r>
      <w:r w:rsidR="00C1214A">
        <w:rPr>
          <w:rFonts w:hint="eastAsia"/>
          <w:sz w:val="24"/>
          <w:szCs w:val="24"/>
        </w:rPr>
        <w:t>and</w:t>
      </w:r>
      <w:r w:rsidRPr="00E54D91">
        <w:rPr>
          <w:sz w:val="24"/>
          <w:szCs w:val="24"/>
        </w:rPr>
        <w:t xml:space="preserve"> butachlor residues</w:t>
      </w:r>
      <w:r w:rsidR="00BD1656" w:rsidRPr="00BD1656">
        <w:rPr>
          <w:sz w:val="24"/>
          <w:szCs w:val="24"/>
        </w:rPr>
        <w:t xml:space="preserve"> </w:t>
      </w:r>
      <w:r w:rsidR="00BD1656">
        <w:rPr>
          <w:rFonts w:hint="eastAsia"/>
          <w:sz w:val="24"/>
          <w:szCs w:val="24"/>
        </w:rPr>
        <w:t>in</w:t>
      </w:r>
      <w:r w:rsidR="00BD1656" w:rsidRPr="00E54D91">
        <w:rPr>
          <w:sz w:val="24"/>
          <w:szCs w:val="24"/>
        </w:rPr>
        <w:t xml:space="preserve"> </w:t>
      </w:r>
      <w:r w:rsidR="006A3571">
        <w:rPr>
          <w:rFonts w:hint="eastAsia"/>
          <w:sz w:val="24"/>
          <w:szCs w:val="24"/>
        </w:rPr>
        <w:t xml:space="preserve">the </w:t>
      </w:r>
      <w:r w:rsidR="00373604" w:rsidRPr="00E54D91">
        <w:rPr>
          <w:sz w:val="24"/>
          <w:szCs w:val="24"/>
        </w:rPr>
        <w:t>group</w:t>
      </w:r>
      <w:r w:rsidR="00373604">
        <w:rPr>
          <w:rFonts w:hint="eastAsia"/>
          <w:sz w:val="24"/>
          <w:szCs w:val="24"/>
        </w:rPr>
        <w:t>s</w:t>
      </w:r>
      <w:r w:rsidR="00373604" w:rsidRPr="00E54D91">
        <w:rPr>
          <w:sz w:val="24"/>
          <w:szCs w:val="24"/>
        </w:rPr>
        <w:t xml:space="preserve"> </w:t>
      </w:r>
      <w:r w:rsidR="00BD1656" w:rsidRPr="00E54D91">
        <w:rPr>
          <w:sz w:val="24"/>
          <w:szCs w:val="24"/>
        </w:rPr>
        <w:t>NB</w:t>
      </w:r>
      <w:r w:rsidR="00FD497D">
        <w:rPr>
          <w:rFonts w:hint="eastAsia"/>
          <w:sz w:val="24"/>
          <w:szCs w:val="24"/>
        </w:rPr>
        <w:t xml:space="preserve"> </w:t>
      </w:r>
      <w:r w:rsidR="00BD1656" w:rsidRPr="00E54D91">
        <w:rPr>
          <w:sz w:val="24"/>
          <w:szCs w:val="24"/>
        </w:rPr>
        <w:t>and</w:t>
      </w:r>
      <w:r w:rsidR="00BD1656">
        <w:rPr>
          <w:rFonts w:hint="eastAsia"/>
          <w:sz w:val="24"/>
          <w:szCs w:val="24"/>
        </w:rPr>
        <w:t xml:space="preserve"> </w:t>
      </w:r>
      <w:r w:rsidR="00BD1656" w:rsidRPr="00E54D91">
        <w:rPr>
          <w:sz w:val="24"/>
          <w:szCs w:val="24"/>
        </w:rPr>
        <w:t>NCB</w:t>
      </w:r>
      <w:r w:rsidRPr="00E54D91">
        <w:rPr>
          <w:rFonts w:hint="eastAsia"/>
          <w:sz w:val="24"/>
          <w:szCs w:val="24"/>
        </w:rPr>
        <w:t>.</w:t>
      </w:r>
    </w:p>
    <w:p w14:paraId="28018DDF" w14:textId="5B83EAF4" w:rsidR="007E633B" w:rsidRDefault="007E633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D08023" w14:textId="4338C314" w:rsidR="007E633B" w:rsidRDefault="007E633B" w:rsidP="00E4029C">
      <w:pPr>
        <w:pStyle w:val="2"/>
      </w:pPr>
      <w:r w:rsidRPr="00F27928">
        <w:lastRenderedPageBreak/>
        <w:t>References</w:t>
      </w:r>
    </w:p>
    <w:p w14:paraId="106475BD" w14:textId="77777777" w:rsidR="007E633B" w:rsidRPr="007E633B" w:rsidRDefault="007E633B" w:rsidP="007E633B">
      <w:pPr>
        <w:pStyle w:val="EndNoteBibliography"/>
        <w:ind w:left="720" w:hanging="720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EN.REFLIST </w:instrText>
      </w:r>
      <w:r>
        <w:rPr>
          <w:sz w:val="24"/>
          <w:szCs w:val="24"/>
        </w:rPr>
        <w:fldChar w:fldCharType="separate"/>
      </w:r>
      <w:r w:rsidRPr="007E633B">
        <w:t xml:space="preserve">Janaki, P., Sharma, N., Chinnusamy, C., Sakthivel, N., Nithya, C. (2015). Herbicide residues and their management strategies. </w:t>
      </w:r>
      <w:r w:rsidRPr="007E633B">
        <w:rPr>
          <w:i/>
        </w:rPr>
        <w:t>Indian Journal of Weed Science, 47(3)</w:t>
      </w:r>
      <w:r w:rsidRPr="007E633B">
        <w:t xml:space="preserve">, 329-344. </w:t>
      </w:r>
    </w:p>
    <w:p w14:paraId="604265E6" w14:textId="06F00338" w:rsidR="00891E81" w:rsidRPr="00F41F05" w:rsidRDefault="007E633B" w:rsidP="007E633B">
      <w:pPr>
        <w:widowControl/>
        <w:spacing w:beforeLines="50" w:before="156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sectPr w:rsidR="00891E81" w:rsidRPr="00F41F05" w:rsidSect="00B17288">
      <w:headerReference w:type="default" r:id="rId14"/>
      <w:pgSz w:w="11906" w:h="16838"/>
      <w:pgMar w:top="1440" w:right="1644" w:bottom="1440" w:left="164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1700" w14:textId="77777777" w:rsidR="0054296C" w:rsidRDefault="0054296C" w:rsidP="00F17646">
      <w:r>
        <w:separator/>
      </w:r>
    </w:p>
  </w:endnote>
  <w:endnote w:type="continuationSeparator" w:id="0">
    <w:p w14:paraId="50F33430" w14:textId="77777777" w:rsidR="0054296C" w:rsidRDefault="0054296C" w:rsidP="00F1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Times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6620"/>
      <w:docPartObj>
        <w:docPartGallery w:val="Page Numbers (Bottom of Page)"/>
        <w:docPartUnique/>
      </w:docPartObj>
    </w:sdtPr>
    <w:sdtContent>
      <w:p w14:paraId="18A1E457" w14:textId="4E4BEB18" w:rsidR="00590744" w:rsidRDefault="005907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DF9" w:rsidRPr="00464DF9">
          <w:rPr>
            <w:noProof/>
            <w:lang w:val="zh-CN"/>
          </w:rPr>
          <w:t>3</w:t>
        </w:r>
        <w:r>
          <w:fldChar w:fldCharType="end"/>
        </w:r>
      </w:p>
    </w:sdtContent>
  </w:sdt>
  <w:p w14:paraId="5E987CD0" w14:textId="77777777" w:rsidR="00590744" w:rsidRDefault="005907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F9FA" w14:textId="77777777" w:rsidR="0054296C" w:rsidRDefault="0054296C" w:rsidP="00F17646">
      <w:r>
        <w:separator/>
      </w:r>
    </w:p>
  </w:footnote>
  <w:footnote w:type="continuationSeparator" w:id="0">
    <w:p w14:paraId="5BBF518A" w14:textId="77777777" w:rsidR="0054296C" w:rsidRDefault="0054296C" w:rsidP="00F1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826C" w14:textId="2C7AD496" w:rsidR="00735935" w:rsidRDefault="00735935">
    <w:pPr>
      <w:pStyle w:val="a7"/>
      <w:rPr>
        <w:rFonts w:eastAsia="宋体"/>
        <w:b/>
        <w:sz w:val="36"/>
        <w:szCs w:val="36"/>
      </w:rPr>
    </w:pPr>
    <w:r>
      <w:t xml:space="preserve"> </w:t>
    </w:r>
    <w:sdt>
      <w:sdtPr>
        <w:rPr>
          <w:rFonts w:eastAsia="宋体"/>
          <w:b/>
          <w:sz w:val="36"/>
          <w:szCs w:val="36"/>
        </w:rPr>
        <w:alias w:val="标题"/>
        <w:tag w:val=""/>
        <w:id w:val="-1258977514"/>
        <w:placeholder>
          <w:docPart w:val="D040E31BB21446CBBE299CDAEF4CF55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  <w:color w:val="FFFFFF" w:themeColor="background1"/>
            <w:lang w:val="zh-CN"/>
          </w:rPr>
          <w:t>[</w:t>
        </w:r>
        <w:r>
          <w:rPr>
            <w:caps/>
            <w:color w:val="FFFFFF" w:themeColor="background1"/>
            <w:lang w:val="zh-CN"/>
          </w:rPr>
          <w:t>文档标题</w:t>
        </w:r>
        <w:r>
          <w:rPr>
            <w:caps/>
            <w:color w:val="FFFFFF" w:themeColor="background1"/>
            <w:lang w:val="zh-CN"/>
          </w:rPr>
          <w:t>]</w:t>
        </w:r>
      </w:sdtContent>
    </w:sdt>
    <w:r>
      <w:rPr>
        <w:rFonts w:eastAsia="宋体" w:hint="eastAsia"/>
        <w:b/>
        <w:sz w:val="36"/>
        <w:szCs w:val="36"/>
      </w:rPr>
      <w:t>Supplementary</w:t>
    </w:r>
    <w:r>
      <w:rPr>
        <w:rFonts w:eastAsia="宋体"/>
        <w:b/>
        <w:sz w:val="36"/>
        <w:szCs w:val="36"/>
      </w:rPr>
      <w:t xml:space="preserve"> </w:t>
    </w:r>
    <w:r>
      <w:rPr>
        <w:rFonts w:eastAsia="宋体" w:hint="eastAsia"/>
        <w:b/>
        <w:sz w:val="36"/>
        <w:szCs w:val="36"/>
      </w:rPr>
      <w:t>information</w:t>
    </w:r>
  </w:p>
  <w:p w14:paraId="5127FBD5" w14:textId="7F3A4F90" w:rsidR="00735935" w:rsidRDefault="000435ED" w:rsidP="000435E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975699" wp14:editId="40A24F16">
              <wp:simplePos x="0" y="0"/>
              <wp:positionH relativeFrom="margin">
                <wp:posOffset>-20955</wp:posOffset>
              </wp:positionH>
              <wp:positionV relativeFrom="paragraph">
                <wp:posOffset>133985</wp:posOffset>
              </wp:positionV>
              <wp:extent cx="5317236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1723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382C2" id="直接连接符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10.55pt" to="417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63BE" w14:textId="77777777" w:rsidR="000435ED" w:rsidRDefault="000435ED">
    <w:pPr>
      <w:pStyle w:val="a7"/>
      <w:rPr>
        <w:rFonts w:eastAsia="宋体"/>
        <w:b/>
        <w:sz w:val="36"/>
        <w:szCs w:val="36"/>
      </w:rPr>
    </w:pPr>
    <w:r>
      <w:t xml:space="preserve"> </w:t>
    </w:r>
    <w:sdt>
      <w:sdtPr>
        <w:rPr>
          <w:rFonts w:eastAsia="宋体"/>
          <w:b/>
          <w:sz w:val="36"/>
          <w:szCs w:val="36"/>
        </w:rPr>
        <w:alias w:val="标题"/>
        <w:tag w:val=""/>
        <w:id w:val="-126398944"/>
        <w:placeholder>
          <w:docPart w:val="5DFB4BF959184E24BA5070A35C6D0B86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  <w:color w:val="FFFFFF" w:themeColor="background1"/>
            <w:lang w:val="zh-CN"/>
          </w:rPr>
          <w:t>[</w:t>
        </w:r>
        <w:r>
          <w:rPr>
            <w:caps/>
            <w:color w:val="FFFFFF" w:themeColor="background1"/>
            <w:lang w:val="zh-CN"/>
          </w:rPr>
          <w:t>文档标题</w:t>
        </w:r>
        <w:r>
          <w:rPr>
            <w:caps/>
            <w:color w:val="FFFFFF" w:themeColor="background1"/>
            <w:lang w:val="zh-CN"/>
          </w:rPr>
          <w:t>]</w:t>
        </w:r>
      </w:sdtContent>
    </w:sdt>
    <w:r>
      <w:rPr>
        <w:rFonts w:eastAsia="宋体" w:hint="eastAsia"/>
        <w:b/>
        <w:sz w:val="36"/>
        <w:szCs w:val="36"/>
      </w:rPr>
      <w:t>Supplementary</w:t>
    </w:r>
    <w:r>
      <w:rPr>
        <w:rFonts w:eastAsia="宋体"/>
        <w:b/>
        <w:sz w:val="36"/>
        <w:szCs w:val="36"/>
      </w:rPr>
      <w:t xml:space="preserve"> </w:t>
    </w:r>
    <w:r>
      <w:rPr>
        <w:rFonts w:eastAsia="宋体" w:hint="eastAsia"/>
        <w:b/>
        <w:sz w:val="36"/>
        <w:szCs w:val="36"/>
      </w:rPr>
      <w:t>information</w:t>
    </w:r>
  </w:p>
  <w:p w14:paraId="5E5D467D" w14:textId="77777777" w:rsidR="000435ED" w:rsidRDefault="000435ED" w:rsidP="000435E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61AC7" wp14:editId="5B015C1C">
              <wp:simplePos x="0" y="0"/>
              <wp:positionH relativeFrom="margin">
                <wp:posOffset>-16003</wp:posOffset>
              </wp:positionH>
              <wp:positionV relativeFrom="paragraph">
                <wp:posOffset>56261</wp:posOffset>
              </wp:positionV>
              <wp:extent cx="9249156" cy="0"/>
              <wp:effectExtent l="0" t="0" r="0" b="0"/>
              <wp:wrapNone/>
              <wp:docPr id="1797046737" name="直接连接符 17970467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924915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CC0CD7" id="直接连接符 1797046737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5pt,4.45pt" to="72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A32A" w14:textId="77777777" w:rsidR="00F9203E" w:rsidRDefault="00F9203E">
    <w:pPr>
      <w:pStyle w:val="a7"/>
      <w:rPr>
        <w:rFonts w:eastAsia="宋体"/>
        <w:b/>
        <w:sz w:val="36"/>
        <w:szCs w:val="36"/>
      </w:rPr>
    </w:pPr>
    <w:r>
      <w:t xml:space="preserve"> </w:t>
    </w:r>
    <w:sdt>
      <w:sdtPr>
        <w:rPr>
          <w:rFonts w:eastAsia="宋体"/>
          <w:b/>
          <w:sz w:val="36"/>
          <w:szCs w:val="36"/>
        </w:rPr>
        <w:alias w:val="标题"/>
        <w:tag w:val=""/>
        <w:id w:val="1741061766"/>
        <w:placeholder>
          <w:docPart w:val="409E1EDA33F2410F875CE2698CFB100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aps/>
            <w:color w:val="FFFFFF" w:themeColor="background1"/>
            <w:lang w:val="zh-CN"/>
          </w:rPr>
          <w:t>[</w:t>
        </w:r>
        <w:r>
          <w:rPr>
            <w:caps/>
            <w:color w:val="FFFFFF" w:themeColor="background1"/>
            <w:lang w:val="zh-CN"/>
          </w:rPr>
          <w:t>文档标题</w:t>
        </w:r>
        <w:r>
          <w:rPr>
            <w:caps/>
            <w:color w:val="FFFFFF" w:themeColor="background1"/>
            <w:lang w:val="zh-CN"/>
          </w:rPr>
          <w:t>]</w:t>
        </w:r>
      </w:sdtContent>
    </w:sdt>
    <w:r>
      <w:rPr>
        <w:rFonts w:eastAsia="宋体" w:hint="eastAsia"/>
        <w:b/>
        <w:sz w:val="36"/>
        <w:szCs w:val="36"/>
      </w:rPr>
      <w:t>Supplementary</w:t>
    </w:r>
    <w:r>
      <w:rPr>
        <w:rFonts w:eastAsia="宋体"/>
        <w:b/>
        <w:sz w:val="36"/>
        <w:szCs w:val="36"/>
      </w:rPr>
      <w:t xml:space="preserve"> </w:t>
    </w:r>
    <w:r>
      <w:rPr>
        <w:rFonts w:eastAsia="宋体" w:hint="eastAsia"/>
        <w:b/>
        <w:sz w:val="36"/>
        <w:szCs w:val="36"/>
      </w:rPr>
      <w:t>information</w:t>
    </w:r>
  </w:p>
  <w:p w14:paraId="568E5607" w14:textId="77777777" w:rsidR="00F9203E" w:rsidRDefault="00F9203E" w:rsidP="000435E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87273B" wp14:editId="60282B72">
              <wp:simplePos x="0" y="0"/>
              <wp:positionH relativeFrom="margin">
                <wp:align>left</wp:align>
              </wp:positionH>
              <wp:positionV relativeFrom="paragraph">
                <wp:posOffset>105301</wp:posOffset>
              </wp:positionV>
              <wp:extent cx="5498049" cy="17472"/>
              <wp:effectExtent l="0" t="0" r="26670" b="20955"/>
              <wp:wrapNone/>
              <wp:docPr id="1418589418" name="直接连接符 14185894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498049" cy="17472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6EAD08" id="直接连接符 1418589418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3pt" to="432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" strokecolor="black [3200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复制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2a0srvw6v25v3eaert5wwzgdaexxext2pdx&quot;&gt;我的EndNote库&lt;record-ids&gt;&lt;item&gt;46&lt;/item&gt;&lt;/record-ids&gt;&lt;/item&gt;&lt;/Libraries&gt;"/>
  </w:docVars>
  <w:rsids>
    <w:rsidRoot w:val="00602AD0"/>
    <w:rsid w:val="00026A94"/>
    <w:rsid w:val="000435ED"/>
    <w:rsid w:val="00044759"/>
    <w:rsid w:val="00067812"/>
    <w:rsid w:val="0008765A"/>
    <w:rsid w:val="000A0266"/>
    <w:rsid w:val="000A47B7"/>
    <w:rsid w:val="000C25B9"/>
    <w:rsid w:val="000C40DF"/>
    <w:rsid w:val="000D03E7"/>
    <w:rsid w:val="000D073D"/>
    <w:rsid w:val="000D5593"/>
    <w:rsid w:val="000E0862"/>
    <w:rsid w:val="000E33F1"/>
    <w:rsid w:val="00100D36"/>
    <w:rsid w:val="001534A2"/>
    <w:rsid w:val="001607F9"/>
    <w:rsid w:val="00160EBA"/>
    <w:rsid w:val="00164CD3"/>
    <w:rsid w:val="001857A0"/>
    <w:rsid w:val="001C231C"/>
    <w:rsid w:val="001D68E3"/>
    <w:rsid w:val="001F0758"/>
    <w:rsid w:val="001F1D36"/>
    <w:rsid w:val="001F3787"/>
    <w:rsid w:val="0025241A"/>
    <w:rsid w:val="002E2576"/>
    <w:rsid w:val="002F0524"/>
    <w:rsid w:val="00304594"/>
    <w:rsid w:val="00304CCE"/>
    <w:rsid w:val="003423B5"/>
    <w:rsid w:val="00364A2F"/>
    <w:rsid w:val="00373604"/>
    <w:rsid w:val="003A0D06"/>
    <w:rsid w:val="004006B8"/>
    <w:rsid w:val="00403F1C"/>
    <w:rsid w:val="00417DA8"/>
    <w:rsid w:val="00422586"/>
    <w:rsid w:val="004249EB"/>
    <w:rsid w:val="00447140"/>
    <w:rsid w:val="004472E0"/>
    <w:rsid w:val="00464DF9"/>
    <w:rsid w:val="00471C15"/>
    <w:rsid w:val="004C4435"/>
    <w:rsid w:val="004E16BE"/>
    <w:rsid w:val="004E37CE"/>
    <w:rsid w:val="004F7638"/>
    <w:rsid w:val="0050239E"/>
    <w:rsid w:val="005316B6"/>
    <w:rsid w:val="005351FC"/>
    <w:rsid w:val="0054296C"/>
    <w:rsid w:val="00542DBC"/>
    <w:rsid w:val="00543B62"/>
    <w:rsid w:val="00557926"/>
    <w:rsid w:val="00582287"/>
    <w:rsid w:val="005872D5"/>
    <w:rsid w:val="00590744"/>
    <w:rsid w:val="00591B10"/>
    <w:rsid w:val="005B2BC3"/>
    <w:rsid w:val="005C3435"/>
    <w:rsid w:val="005C4A83"/>
    <w:rsid w:val="005D6A95"/>
    <w:rsid w:val="005E761D"/>
    <w:rsid w:val="00602AD0"/>
    <w:rsid w:val="00642509"/>
    <w:rsid w:val="00680067"/>
    <w:rsid w:val="006A3571"/>
    <w:rsid w:val="006B349F"/>
    <w:rsid w:val="006B55E8"/>
    <w:rsid w:val="006C2438"/>
    <w:rsid w:val="006E0168"/>
    <w:rsid w:val="007162BD"/>
    <w:rsid w:val="00731E81"/>
    <w:rsid w:val="00735935"/>
    <w:rsid w:val="00752901"/>
    <w:rsid w:val="007546BC"/>
    <w:rsid w:val="007623E2"/>
    <w:rsid w:val="00764D8C"/>
    <w:rsid w:val="00773E46"/>
    <w:rsid w:val="00782E0E"/>
    <w:rsid w:val="00784435"/>
    <w:rsid w:val="00797789"/>
    <w:rsid w:val="007A3204"/>
    <w:rsid w:val="007A4AF8"/>
    <w:rsid w:val="007B52EE"/>
    <w:rsid w:val="007C6E32"/>
    <w:rsid w:val="007D3B58"/>
    <w:rsid w:val="007D7723"/>
    <w:rsid w:val="007E633B"/>
    <w:rsid w:val="00817819"/>
    <w:rsid w:val="00823AA1"/>
    <w:rsid w:val="00845038"/>
    <w:rsid w:val="00891E81"/>
    <w:rsid w:val="008B0DE0"/>
    <w:rsid w:val="008C5B00"/>
    <w:rsid w:val="008E3E55"/>
    <w:rsid w:val="00902279"/>
    <w:rsid w:val="00930868"/>
    <w:rsid w:val="00941AF1"/>
    <w:rsid w:val="00971EC6"/>
    <w:rsid w:val="00986FB4"/>
    <w:rsid w:val="009E025E"/>
    <w:rsid w:val="009E3893"/>
    <w:rsid w:val="00A02388"/>
    <w:rsid w:val="00A17D22"/>
    <w:rsid w:val="00A4484F"/>
    <w:rsid w:val="00A5673E"/>
    <w:rsid w:val="00A64FB1"/>
    <w:rsid w:val="00A72726"/>
    <w:rsid w:val="00A800CB"/>
    <w:rsid w:val="00A80263"/>
    <w:rsid w:val="00AD23BA"/>
    <w:rsid w:val="00AE49A7"/>
    <w:rsid w:val="00B057EC"/>
    <w:rsid w:val="00B17288"/>
    <w:rsid w:val="00B311A8"/>
    <w:rsid w:val="00B703C9"/>
    <w:rsid w:val="00B72676"/>
    <w:rsid w:val="00B74516"/>
    <w:rsid w:val="00B82158"/>
    <w:rsid w:val="00B948F8"/>
    <w:rsid w:val="00BB509B"/>
    <w:rsid w:val="00BB50B8"/>
    <w:rsid w:val="00BC05FD"/>
    <w:rsid w:val="00BC318A"/>
    <w:rsid w:val="00BC403B"/>
    <w:rsid w:val="00BD1656"/>
    <w:rsid w:val="00C1214A"/>
    <w:rsid w:val="00C33FAB"/>
    <w:rsid w:val="00C4433A"/>
    <w:rsid w:val="00C66CE3"/>
    <w:rsid w:val="00C93549"/>
    <w:rsid w:val="00C938BF"/>
    <w:rsid w:val="00C9580F"/>
    <w:rsid w:val="00C95DBB"/>
    <w:rsid w:val="00CA7FE4"/>
    <w:rsid w:val="00CB0425"/>
    <w:rsid w:val="00CB1D71"/>
    <w:rsid w:val="00CD3289"/>
    <w:rsid w:val="00CD397E"/>
    <w:rsid w:val="00CD43BD"/>
    <w:rsid w:val="00CD54BF"/>
    <w:rsid w:val="00D10B20"/>
    <w:rsid w:val="00D35653"/>
    <w:rsid w:val="00D71B54"/>
    <w:rsid w:val="00D72868"/>
    <w:rsid w:val="00D81212"/>
    <w:rsid w:val="00D91EEC"/>
    <w:rsid w:val="00DB35DB"/>
    <w:rsid w:val="00DB6918"/>
    <w:rsid w:val="00DE1F9B"/>
    <w:rsid w:val="00E4029C"/>
    <w:rsid w:val="00E47CD1"/>
    <w:rsid w:val="00E54D91"/>
    <w:rsid w:val="00E6206E"/>
    <w:rsid w:val="00E7178C"/>
    <w:rsid w:val="00E808B5"/>
    <w:rsid w:val="00E86877"/>
    <w:rsid w:val="00EE68AD"/>
    <w:rsid w:val="00F11C81"/>
    <w:rsid w:val="00F1545A"/>
    <w:rsid w:val="00F17646"/>
    <w:rsid w:val="00F37FD7"/>
    <w:rsid w:val="00F86193"/>
    <w:rsid w:val="00F9203E"/>
    <w:rsid w:val="00F9538E"/>
    <w:rsid w:val="00FD497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4CA9E"/>
  <w15:chartTrackingRefBased/>
  <w15:docId w15:val="{38ECAF40-B365-4D4A-89F5-CCAE94C9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1"/>
    <w:pPr>
      <w:widowControl w:val="0"/>
      <w:jc w:val="both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E633B"/>
    <w:pPr>
      <w:keepNext/>
      <w:keepLines/>
      <w:spacing w:before="260" w:after="260" w:line="416" w:lineRule="auto"/>
      <w:outlineLvl w:val="1"/>
    </w:pPr>
    <w:rPr>
      <w:rFonts w:eastAsiaTheme="major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891E8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qFormat/>
    <w:rsid w:val="00F17646"/>
    <w:pPr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F17646"/>
    <w:rPr>
      <w:sz w:val="18"/>
      <w:szCs w:val="18"/>
    </w:rPr>
  </w:style>
  <w:style w:type="character" w:styleId="a6">
    <w:name w:val="footnote reference"/>
    <w:basedOn w:val="a0"/>
    <w:autoRedefine/>
    <w:uiPriority w:val="99"/>
    <w:semiHidden/>
    <w:unhideWhenUsed/>
    <w:qFormat/>
    <w:rsid w:val="00F17646"/>
    <w:rPr>
      <w:vertAlign w:val="superscript"/>
    </w:rPr>
  </w:style>
  <w:style w:type="character" w:customStyle="1" w:styleId="20">
    <w:name w:val="标题 2 字符"/>
    <w:basedOn w:val="a0"/>
    <w:link w:val="2"/>
    <w:uiPriority w:val="9"/>
    <w:rsid w:val="007E633B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7E633B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E633B"/>
    <w:rPr>
      <w:rFonts w:ascii="Times New Roman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E633B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E633B"/>
    <w:rPr>
      <w:rFonts w:ascii="Times New Roman" w:hAnsi="Times New Roman" w:cs="Times New Roman"/>
      <w:noProof/>
      <w:sz w:val="20"/>
    </w:rPr>
  </w:style>
  <w:style w:type="paragraph" w:styleId="a7">
    <w:name w:val="header"/>
    <w:basedOn w:val="a"/>
    <w:link w:val="a8"/>
    <w:uiPriority w:val="99"/>
    <w:unhideWhenUsed/>
    <w:rsid w:val="007D3B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D3B58"/>
    <w:rPr>
      <w:rFonts w:ascii="Times New Roman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D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D3B58"/>
    <w:rPr>
      <w:rFonts w:ascii="Times New Roman" w:hAnsi="Times New Roman" w:cs="Times New Roman"/>
      <w:sz w:val="18"/>
      <w:szCs w:val="18"/>
    </w:rPr>
  </w:style>
  <w:style w:type="character" w:styleId="ab">
    <w:name w:val="Placeholder Text"/>
    <w:basedOn w:val="a0"/>
    <w:uiPriority w:val="99"/>
    <w:semiHidden/>
    <w:rsid w:val="00735935"/>
    <w:rPr>
      <w:color w:val="808080"/>
    </w:rPr>
  </w:style>
  <w:style w:type="character" w:styleId="ac">
    <w:name w:val="Hyperlink"/>
    <w:basedOn w:val="a0"/>
    <w:uiPriority w:val="99"/>
    <w:unhideWhenUsed/>
    <w:rsid w:val="00C33FA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3FA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23A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cr@ihb.ac.cn" TargetMode="External"/><Relationship Id="rId13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hyperlink" Target="mailto:lidh@ihb.ac.cn" TargetMode="Externa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40E31BB21446CBBE299CDAEF4CF5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312E1-410A-4A7A-BC1D-42BCA50276C8}"/>
      </w:docPartPr>
      <w:docPartBody>
        <w:p w:rsidR="00EB6904" w:rsidRDefault="00EC1636" w:rsidP="00EC1636">
          <w:pPr>
            <w:pStyle w:val="D040E31BB21446CBBE299CDAEF4CF556"/>
            <w:rPr>
              <w:rFonts w:hint="eastAsia"/>
            </w:rPr>
          </w:pPr>
          <w:r>
            <w:rPr>
              <w:caps/>
              <w:color w:val="FFFFFF" w:themeColor="background1"/>
              <w:sz w:val="18"/>
              <w:szCs w:val="18"/>
              <w:lang w:val="zh-CN"/>
            </w:rPr>
            <w:t>[文档标题]</w:t>
          </w:r>
        </w:p>
      </w:docPartBody>
    </w:docPart>
    <w:docPart>
      <w:docPartPr>
        <w:name w:val="5DFB4BF959184E24BA5070A35C6D0B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C93E67-5B91-4970-B2B2-D8B6015284D7}"/>
      </w:docPartPr>
      <w:docPartBody>
        <w:p w:rsidR="00FD362D" w:rsidRDefault="00EB6904" w:rsidP="00EB6904">
          <w:pPr>
            <w:pStyle w:val="5DFB4BF959184E24BA5070A35C6D0B86"/>
            <w:rPr>
              <w:rFonts w:hint="eastAsia"/>
            </w:rPr>
          </w:pPr>
          <w:r>
            <w:rPr>
              <w:caps/>
              <w:color w:val="FFFFFF" w:themeColor="background1"/>
              <w:sz w:val="18"/>
              <w:szCs w:val="18"/>
              <w:lang w:val="zh-CN"/>
            </w:rPr>
            <w:t>[文档标题]</w:t>
          </w:r>
        </w:p>
      </w:docPartBody>
    </w:docPart>
    <w:docPart>
      <w:docPartPr>
        <w:name w:val="409E1EDA33F2410F875CE2698CFB10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615537-59AC-4688-A887-BD9FB36CDBEF}"/>
      </w:docPartPr>
      <w:docPartBody>
        <w:p w:rsidR="00FD362D" w:rsidRDefault="00EB6904" w:rsidP="00EB6904">
          <w:pPr>
            <w:pStyle w:val="409E1EDA33F2410F875CE2698CFB1005"/>
            <w:rPr>
              <w:rFonts w:hint="eastAsia"/>
            </w:rPr>
          </w:pPr>
          <w:r>
            <w:rPr>
              <w:caps/>
              <w:color w:val="FFFFFF" w:themeColor="background1"/>
              <w:sz w:val="18"/>
              <w:szCs w:val="18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Times">
    <w:altName w:val="Calibri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36"/>
    <w:rsid w:val="000A47B7"/>
    <w:rsid w:val="000E3164"/>
    <w:rsid w:val="0012739F"/>
    <w:rsid w:val="001534A2"/>
    <w:rsid w:val="00216578"/>
    <w:rsid w:val="002C79E3"/>
    <w:rsid w:val="00304CCE"/>
    <w:rsid w:val="00332630"/>
    <w:rsid w:val="00346CD8"/>
    <w:rsid w:val="00365915"/>
    <w:rsid w:val="003675CE"/>
    <w:rsid w:val="00374692"/>
    <w:rsid w:val="004E37CE"/>
    <w:rsid w:val="00591B10"/>
    <w:rsid w:val="005C1A12"/>
    <w:rsid w:val="005C3435"/>
    <w:rsid w:val="005D6A95"/>
    <w:rsid w:val="006725FD"/>
    <w:rsid w:val="00845692"/>
    <w:rsid w:val="00897C26"/>
    <w:rsid w:val="008F596F"/>
    <w:rsid w:val="009E025E"/>
    <w:rsid w:val="00A1255C"/>
    <w:rsid w:val="00A64FB1"/>
    <w:rsid w:val="00A71046"/>
    <w:rsid w:val="00A7366E"/>
    <w:rsid w:val="00A9724F"/>
    <w:rsid w:val="00AF1252"/>
    <w:rsid w:val="00B311A8"/>
    <w:rsid w:val="00BA721C"/>
    <w:rsid w:val="00C4433A"/>
    <w:rsid w:val="00C66CE3"/>
    <w:rsid w:val="00C93549"/>
    <w:rsid w:val="00C9580F"/>
    <w:rsid w:val="00C95DBB"/>
    <w:rsid w:val="00CB0425"/>
    <w:rsid w:val="00CB1D71"/>
    <w:rsid w:val="00CD3289"/>
    <w:rsid w:val="00CD5E42"/>
    <w:rsid w:val="00D72868"/>
    <w:rsid w:val="00EB6904"/>
    <w:rsid w:val="00EC1636"/>
    <w:rsid w:val="00F11C81"/>
    <w:rsid w:val="00F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DFB4BF959184E24BA5070A35C6D0B86">
    <w:name w:val="5DFB4BF959184E24BA5070A35C6D0B86"/>
    <w:rsid w:val="00EB6904"/>
    <w:pPr>
      <w:widowControl w:val="0"/>
      <w:jc w:val="both"/>
    </w:pPr>
    <w:rPr>
      <w14:ligatures w14:val="standardContextual"/>
    </w:rPr>
  </w:style>
  <w:style w:type="paragraph" w:customStyle="1" w:styleId="409E1EDA33F2410F875CE2698CFB1005">
    <w:name w:val="409E1EDA33F2410F875CE2698CFB1005"/>
    <w:rsid w:val="00EB6904"/>
    <w:pPr>
      <w:widowControl w:val="0"/>
      <w:jc w:val="both"/>
    </w:pPr>
    <w:rPr>
      <w14:ligatures w14:val="standardContextual"/>
    </w:rPr>
  </w:style>
  <w:style w:type="character" w:styleId="a3">
    <w:name w:val="Placeholder Text"/>
    <w:basedOn w:val="a0"/>
    <w:uiPriority w:val="99"/>
    <w:semiHidden/>
    <w:rsid w:val="00EC1636"/>
    <w:rPr>
      <w:color w:val="808080"/>
    </w:rPr>
  </w:style>
  <w:style w:type="paragraph" w:customStyle="1" w:styleId="D040E31BB21446CBBE299CDAEF4CF556">
    <w:name w:val="D040E31BB21446CBBE299CDAEF4CF556"/>
    <w:rsid w:val="00EC163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24C1-8C87-4A8F-9E7A-672D9D3E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慧瑶 刘</dc:creator>
  <cp:keywords/>
  <dc:description/>
  <cp:lastModifiedBy>慧瑶 刘</cp:lastModifiedBy>
  <cp:revision>88</cp:revision>
  <dcterms:created xsi:type="dcterms:W3CDTF">2024-09-25T13:24:00Z</dcterms:created>
  <dcterms:modified xsi:type="dcterms:W3CDTF">2025-03-14T12:56:00Z</dcterms:modified>
</cp:coreProperties>
</file>