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DCEBA" w14:textId="7489D5D6" w:rsidR="00D13775" w:rsidRPr="00996E0B" w:rsidRDefault="00CD6632" w:rsidP="00E7320E">
      <w:pPr>
        <w:rPr>
          <w:rFonts w:ascii="Times New Roman" w:hAnsi="Times New Roman" w:cs="Times New Roman"/>
          <w:sz w:val="20"/>
          <w:szCs w:val="20"/>
        </w:rPr>
      </w:pPr>
      <w:r w:rsidRPr="00996E0B">
        <w:rPr>
          <w:rFonts w:ascii="Times New Roman" w:hAnsi="Times New Roman" w:cs="Times New Roman"/>
          <w:b/>
          <w:bCs/>
          <w:sz w:val="20"/>
          <w:szCs w:val="20"/>
        </w:rPr>
        <w:t>Table 1</w:t>
      </w:r>
      <w:r w:rsidRPr="00996E0B">
        <w:rPr>
          <w:rFonts w:ascii="Times New Roman" w:hAnsi="Times New Roman" w:cs="Times New Roman"/>
          <w:sz w:val="20"/>
          <w:szCs w:val="20"/>
        </w:rPr>
        <w:t xml:space="preserve"> Comparisons of baseline characteristics between twin pregnancies in three group</w:t>
      </w:r>
    </w:p>
    <w:tbl>
      <w:tblPr>
        <w:tblStyle w:val="2"/>
        <w:tblpPr w:leftFromText="180" w:rightFromText="180" w:vertAnchor="page" w:horzAnchor="margin" w:tblpXSpec="center" w:tblpY="1911"/>
        <w:tblW w:w="15593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418"/>
        <w:gridCol w:w="1559"/>
        <w:gridCol w:w="1559"/>
        <w:gridCol w:w="1570"/>
        <w:gridCol w:w="1413"/>
        <w:gridCol w:w="1417"/>
        <w:gridCol w:w="1281"/>
        <w:gridCol w:w="845"/>
        <w:gridCol w:w="856"/>
        <w:gridCol w:w="845"/>
      </w:tblGrid>
      <w:tr w:rsidR="001A682A" w:rsidRPr="00996E0B" w14:paraId="69C93D34" w14:textId="77777777" w:rsidTr="001A68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single" w:sz="4" w:space="0" w:color="auto"/>
            </w:tcBorders>
            <w:noWrap/>
            <w:hideMark/>
          </w:tcPr>
          <w:p w14:paraId="6CC149B8" w14:textId="77777777" w:rsidR="001A682A" w:rsidRPr="00CD6632" w:rsidRDefault="001A682A" w:rsidP="001A682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E35FF18" w14:textId="77777777" w:rsidR="001A682A" w:rsidRPr="00996E0B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A: Fibroid group</w:t>
            </w:r>
          </w:p>
          <w:p w14:paraId="08882140" w14:textId="77777777" w:rsidR="001A682A" w:rsidRPr="00CD6632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(n=359)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69704C72" w14:textId="77777777" w:rsidR="001A682A" w:rsidRPr="00996E0B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B: Non-fibroid group</w:t>
            </w:r>
          </w:p>
          <w:p w14:paraId="14319419" w14:textId="77777777" w:rsidR="001A682A" w:rsidRPr="00CD6632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(n=4369)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4D0B3F06" w14:textId="77777777" w:rsidR="001A682A" w:rsidRPr="00996E0B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C: Myomectomy group</w:t>
            </w:r>
          </w:p>
          <w:p w14:paraId="437DAF02" w14:textId="77777777" w:rsidR="001A682A" w:rsidRPr="00CD6632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(n=38)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  <w:hideMark/>
          </w:tcPr>
          <w:p w14:paraId="47AFB3CC" w14:textId="77777777" w:rsidR="001A682A" w:rsidRPr="00996E0B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A vs B </w:t>
            </w:r>
            <w:r w:rsidRPr="00996E0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s C</w:t>
            </w:r>
          </w:p>
          <w:p w14:paraId="3A916B4E" w14:textId="77777777" w:rsidR="001A682A" w:rsidRPr="00CD6632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845" w:type="dxa"/>
            <w:tcBorders>
              <w:top w:val="single" w:sz="4" w:space="0" w:color="auto"/>
            </w:tcBorders>
            <w:vAlign w:val="center"/>
            <w:hideMark/>
          </w:tcPr>
          <w:p w14:paraId="77CE7323" w14:textId="77777777" w:rsidR="001A682A" w:rsidRPr="00996E0B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A vs B</w:t>
            </w:r>
          </w:p>
          <w:p w14:paraId="462403D2" w14:textId="77777777" w:rsidR="001A682A" w:rsidRPr="00CD6632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856" w:type="dxa"/>
            <w:tcBorders>
              <w:top w:val="single" w:sz="4" w:space="0" w:color="auto"/>
            </w:tcBorders>
            <w:vAlign w:val="center"/>
            <w:hideMark/>
          </w:tcPr>
          <w:p w14:paraId="6EB35DBD" w14:textId="77777777" w:rsidR="001A682A" w:rsidRPr="00996E0B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A vs C</w:t>
            </w:r>
          </w:p>
          <w:p w14:paraId="721FFC51" w14:textId="77777777" w:rsidR="001A682A" w:rsidRPr="00CD6632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845" w:type="dxa"/>
            <w:tcBorders>
              <w:top w:val="single" w:sz="4" w:space="0" w:color="auto"/>
            </w:tcBorders>
            <w:vAlign w:val="center"/>
            <w:hideMark/>
          </w:tcPr>
          <w:p w14:paraId="501F958D" w14:textId="77777777" w:rsidR="001A682A" w:rsidRPr="00996E0B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B vs C</w:t>
            </w:r>
          </w:p>
          <w:p w14:paraId="66B9323D" w14:textId="77777777" w:rsidR="001A682A" w:rsidRPr="00CD6632" w:rsidRDefault="001A682A" w:rsidP="001A682A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1A682A" w:rsidRPr="00996E0B" w14:paraId="2111E738" w14:textId="77777777" w:rsidTr="001A68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83DD512" w14:textId="77777777" w:rsidR="001A682A" w:rsidRPr="00CD6632" w:rsidRDefault="001A682A" w:rsidP="001A682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Maternal age (year)</w:t>
            </w:r>
          </w:p>
        </w:tc>
        <w:tc>
          <w:tcPr>
            <w:tcW w:w="2977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72403EF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33.81 ± 4.07 (34, 24-56)</w:t>
            </w:r>
          </w:p>
        </w:tc>
        <w:tc>
          <w:tcPr>
            <w:tcW w:w="3129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BB7ACFC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31.49 ± 3.96 (31, 20-56)</w:t>
            </w:r>
          </w:p>
        </w:tc>
        <w:tc>
          <w:tcPr>
            <w:tcW w:w="2830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0740C20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34.84 ± 4.10 (35, 25-48)</w:t>
            </w:r>
          </w:p>
        </w:tc>
        <w:tc>
          <w:tcPr>
            <w:tcW w:w="128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F01F387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</w:pPr>
            <w:r w:rsidRPr="00CD66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8E85BF5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51C9EA6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5FEF537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1A682A" w:rsidRPr="00996E0B" w14:paraId="7BA5EE95" w14:textId="77777777" w:rsidTr="001A682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vAlign w:val="center"/>
            <w:hideMark/>
          </w:tcPr>
          <w:p w14:paraId="46E01793" w14:textId="77777777" w:rsidR="001A682A" w:rsidRPr="00CD6632" w:rsidRDefault="001A682A" w:rsidP="001A682A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BMI at delivery (kg/m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1DF54024" w14:textId="77777777" w:rsidR="001A682A" w:rsidRPr="00996E0B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27.15 ± 3.15</w:t>
            </w:r>
          </w:p>
          <w:p w14:paraId="64AA6178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(27.06, 18.69-38.46)</w:t>
            </w:r>
          </w:p>
        </w:tc>
        <w:tc>
          <w:tcPr>
            <w:tcW w:w="3129" w:type="dxa"/>
            <w:gridSpan w:val="2"/>
            <w:noWrap/>
            <w:vAlign w:val="center"/>
            <w:hideMark/>
          </w:tcPr>
          <w:p w14:paraId="776A21DD" w14:textId="77777777" w:rsidR="001A682A" w:rsidRPr="00996E0B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27.13 ± 3.15</w:t>
            </w:r>
          </w:p>
          <w:p w14:paraId="3DA2235B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(26.95, 17.53-41.51)</w:t>
            </w:r>
          </w:p>
        </w:tc>
        <w:tc>
          <w:tcPr>
            <w:tcW w:w="2830" w:type="dxa"/>
            <w:gridSpan w:val="2"/>
            <w:noWrap/>
            <w:vAlign w:val="center"/>
            <w:hideMark/>
          </w:tcPr>
          <w:p w14:paraId="10332E82" w14:textId="77777777" w:rsidR="001A682A" w:rsidRPr="00996E0B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27.33 ± 2.35</w:t>
            </w:r>
          </w:p>
          <w:p w14:paraId="168BD98A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(27.29, 21.38-31.11)</w:t>
            </w:r>
          </w:p>
        </w:tc>
        <w:tc>
          <w:tcPr>
            <w:tcW w:w="1281" w:type="dxa"/>
            <w:noWrap/>
            <w:vAlign w:val="center"/>
            <w:hideMark/>
          </w:tcPr>
          <w:p w14:paraId="0E255256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0.784</w:t>
            </w:r>
          </w:p>
        </w:tc>
        <w:tc>
          <w:tcPr>
            <w:tcW w:w="845" w:type="dxa"/>
            <w:noWrap/>
            <w:vAlign w:val="center"/>
            <w:hideMark/>
          </w:tcPr>
          <w:p w14:paraId="48D4607E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0.882</w:t>
            </w:r>
          </w:p>
        </w:tc>
        <w:tc>
          <w:tcPr>
            <w:tcW w:w="856" w:type="dxa"/>
            <w:noWrap/>
            <w:vAlign w:val="center"/>
            <w:hideMark/>
          </w:tcPr>
          <w:p w14:paraId="1686A4E8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0.541</w:t>
            </w:r>
          </w:p>
        </w:tc>
        <w:tc>
          <w:tcPr>
            <w:tcW w:w="845" w:type="dxa"/>
            <w:noWrap/>
            <w:vAlign w:val="center"/>
            <w:hideMark/>
          </w:tcPr>
          <w:p w14:paraId="467117AC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0.493</w:t>
            </w:r>
          </w:p>
        </w:tc>
      </w:tr>
      <w:tr w:rsidR="001A682A" w:rsidRPr="00996E0B" w14:paraId="7AD962B9" w14:textId="77777777" w:rsidTr="001A68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7BEC6D0" w14:textId="77777777" w:rsidR="001A682A" w:rsidRPr="00CD6632" w:rsidRDefault="001A682A" w:rsidP="001A682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Primiparity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CDDD6A1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57FB9C0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83.57%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005DDBB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3690</w:t>
            </w:r>
          </w:p>
        </w:tc>
        <w:tc>
          <w:tcPr>
            <w:tcW w:w="157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C1826C1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84.46%</w:t>
            </w:r>
          </w:p>
        </w:tc>
        <w:tc>
          <w:tcPr>
            <w:tcW w:w="141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5936919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3339349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94.74%</w:t>
            </w:r>
          </w:p>
        </w:tc>
        <w:tc>
          <w:tcPr>
            <w:tcW w:w="128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CA641FD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0.194</w:t>
            </w: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13E8B63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0.654</w:t>
            </w:r>
          </w:p>
        </w:tc>
        <w:tc>
          <w:tcPr>
            <w:tcW w:w="85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7760DD6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6FD9F68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1A682A" w:rsidRPr="00996E0B" w14:paraId="5BAB2617" w14:textId="77777777" w:rsidTr="001A682A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00AD3C7C" w14:textId="77777777" w:rsidR="001A682A" w:rsidRPr="00CD6632" w:rsidRDefault="001A682A" w:rsidP="001A682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Previous preterm birth</w:t>
            </w:r>
          </w:p>
        </w:tc>
        <w:tc>
          <w:tcPr>
            <w:tcW w:w="1418" w:type="dxa"/>
            <w:noWrap/>
            <w:vAlign w:val="center"/>
            <w:hideMark/>
          </w:tcPr>
          <w:p w14:paraId="10F61C78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noWrap/>
            <w:vAlign w:val="center"/>
            <w:hideMark/>
          </w:tcPr>
          <w:p w14:paraId="4CAEDCA5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1.11%</w:t>
            </w:r>
          </w:p>
        </w:tc>
        <w:tc>
          <w:tcPr>
            <w:tcW w:w="1559" w:type="dxa"/>
            <w:noWrap/>
            <w:vAlign w:val="center"/>
            <w:hideMark/>
          </w:tcPr>
          <w:p w14:paraId="6B537BFF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570" w:type="dxa"/>
            <w:noWrap/>
            <w:vAlign w:val="center"/>
            <w:hideMark/>
          </w:tcPr>
          <w:p w14:paraId="7CC8C3E5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0.62%</w:t>
            </w:r>
          </w:p>
        </w:tc>
        <w:tc>
          <w:tcPr>
            <w:tcW w:w="1413" w:type="dxa"/>
            <w:noWrap/>
            <w:vAlign w:val="center"/>
            <w:hideMark/>
          </w:tcPr>
          <w:p w14:paraId="3D101583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2D161D08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281" w:type="dxa"/>
            <w:noWrap/>
            <w:vAlign w:val="center"/>
            <w:hideMark/>
          </w:tcPr>
          <w:p w14:paraId="44647899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845" w:type="dxa"/>
            <w:noWrap/>
            <w:vAlign w:val="center"/>
            <w:hideMark/>
          </w:tcPr>
          <w:p w14:paraId="5D73645D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856" w:type="dxa"/>
            <w:noWrap/>
            <w:vAlign w:val="center"/>
            <w:hideMark/>
          </w:tcPr>
          <w:p w14:paraId="2EDE3B5F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0.668</w:t>
            </w:r>
          </w:p>
        </w:tc>
        <w:tc>
          <w:tcPr>
            <w:tcW w:w="845" w:type="dxa"/>
            <w:noWrap/>
            <w:vAlign w:val="center"/>
            <w:hideMark/>
          </w:tcPr>
          <w:p w14:paraId="1E988175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0.791</w:t>
            </w:r>
          </w:p>
        </w:tc>
      </w:tr>
      <w:tr w:rsidR="001A682A" w:rsidRPr="00996E0B" w14:paraId="729FD601" w14:textId="77777777" w:rsidTr="001A68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FE13039" w14:textId="77777777" w:rsidR="001A682A" w:rsidRPr="00CD6632" w:rsidRDefault="001A682A" w:rsidP="001A682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Mode of conception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D03DBD1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814A3FC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AE3EA30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49C2601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56AC3DD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BE8C469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BC3C2CB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0.002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014A6A2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85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3497A3A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0.020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4E2FA0E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0.003</w:t>
            </w:r>
            <w:r w:rsidRPr="00E73F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1A682A" w:rsidRPr="00996E0B" w14:paraId="14EA6FA5" w14:textId="77777777" w:rsidTr="001A682A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78E1EC48" w14:textId="77777777" w:rsidR="001A682A" w:rsidRPr="00CD6632" w:rsidRDefault="001A682A" w:rsidP="001A682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Natural or Timed </w:t>
            </w:r>
            <w:r w:rsidRPr="00996E0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i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ntercourse</w:t>
            </w:r>
          </w:p>
        </w:tc>
        <w:tc>
          <w:tcPr>
            <w:tcW w:w="1418" w:type="dxa"/>
            <w:noWrap/>
            <w:vAlign w:val="center"/>
            <w:hideMark/>
          </w:tcPr>
          <w:p w14:paraId="0E32732E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559" w:type="dxa"/>
            <w:noWrap/>
            <w:vAlign w:val="center"/>
            <w:hideMark/>
          </w:tcPr>
          <w:p w14:paraId="40796A47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31.20%</w:t>
            </w:r>
          </w:p>
        </w:tc>
        <w:tc>
          <w:tcPr>
            <w:tcW w:w="1559" w:type="dxa"/>
            <w:noWrap/>
            <w:vAlign w:val="center"/>
            <w:hideMark/>
          </w:tcPr>
          <w:p w14:paraId="0CEEF2F9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1584</w:t>
            </w:r>
          </w:p>
        </w:tc>
        <w:tc>
          <w:tcPr>
            <w:tcW w:w="1570" w:type="dxa"/>
            <w:noWrap/>
            <w:vAlign w:val="center"/>
            <w:hideMark/>
          </w:tcPr>
          <w:p w14:paraId="45EBF161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36.26%</w:t>
            </w:r>
          </w:p>
        </w:tc>
        <w:tc>
          <w:tcPr>
            <w:tcW w:w="1413" w:type="dxa"/>
            <w:noWrap/>
            <w:vAlign w:val="center"/>
            <w:hideMark/>
          </w:tcPr>
          <w:p w14:paraId="0797F58D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center"/>
            <w:hideMark/>
          </w:tcPr>
          <w:p w14:paraId="6BB3D77F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13.16%</w:t>
            </w:r>
          </w:p>
        </w:tc>
        <w:tc>
          <w:tcPr>
            <w:tcW w:w="1281" w:type="dxa"/>
            <w:noWrap/>
            <w:vAlign w:val="center"/>
            <w:hideMark/>
          </w:tcPr>
          <w:p w14:paraId="6D5F0298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70F36AF1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6" w:type="dxa"/>
            <w:noWrap/>
            <w:vAlign w:val="center"/>
            <w:hideMark/>
          </w:tcPr>
          <w:p w14:paraId="455A84C7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3CA4AF6B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82A" w:rsidRPr="00996E0B" w14:paraId="09C939AF" w14:textId="77777777" w:rsidTr="001A68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C9C345" w14:textId="77777777" w:rsidR="001A682A" w:rsidRPr="00CD6632" w:rsidRDefault="001A682A" w:rsidP="001A682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ART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754D5A1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C9457BB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68.80%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1F688DD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2785</w:t>
            </w:r>
          </w:p>
        </w:tc>
        <w:tc>
          <w:tcPr>
            <w:tcW w:w="157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9ED375D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63.74%</w:t>
            </w:r>
          </w:p>
        </w:tc>
        <w:tc>
          <w:tcPr>
            <w:tcW w:w="141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C71C3A6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36BA17B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86.84%</w:t>
            </w:r>
          </w:p>
        </w:tc>
        <w:tc>
          <w:tcPr>
            <w:tcW w:w="128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31EADEC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B030016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D274586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6A31780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82A" w:rsidRPr="00996E0B" w14:paraId="03D0EB78" w14:textId="77777777" w:rsidTr="001A682A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07B69A30" w14:textId="77777777" w:rsidR="001A682A" w:rsidRPr="00CD6632" w:rsidRDefault="001A682A" w:rsidP="001A682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Chorionicity</w:t>
            </w:r>
          </w:p>
        </w:tc>
        <w:tc>
          <w:tcPr>
            <w:tcW w:w="1418" w:type="dxa"/>
            <w:noWrap/>
            <w:vAlign w:val="center"/>
            <w:hideMark/>
          </w:tcPr>
          <w:p w14:paraId="0345CBFA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27AEF390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7DC2A890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0" w:type="dxa"/>
            <w:noWrap/>
            <w:vAlign w:val="center"/>
            <w:hideMark/>
          </w:tcPr>
          <w:p w14:paraId="2FC99792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noWrap/>
            <w:vAlign w:val="center"/>
            <w:hideMark/>
          </w:tcPr>
          <w:p w14:paraId="63C88E3C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2005779B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1" w:type="dxa"/>
            <w:noWrap/>
            <w:vAlign w:val="center"/>
            <w:hideMark/>
          </w:tcPr>
          <w:p w14:paraId="0CCA26B1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0.661</w:t>
            </w:r>
          </w:p>
        </w:tc>
        <w:tc>
          <w:tcPr>
            <w:tcW w:w="845" w:type="dxa"/>
            <w:noWrap/>
            <w:vAlign w:val="center"/>
            <w:hideMark/>
          </w:tcPr>
          <w:p w14:paraId="423AFC50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0.964</w:t>
            </w:r>
          </w:p>
        </w:tc>
        <w:tc>
          <w:tcPr>
            <w:tcW w:w="856" w:type="dxa"/>
            <w:noWrap/>
            <w:vAlign w:val="center"/>
            <w:hideMark/>
          </w:tcPr>
          <w:p w14:paraId="6BEE62C0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845" w:type="dxa"/>
            <w:noWrap/>
            <w:vAlign w:val="center"/>
            <w:hideMark/>
          </w:tcPr>
          <w:p w14:paraId="334F49D9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0.364</w:t>
            </w:r>
          </w:p>
        </w:tc>
      </w:tr>
      <w:tr w:rsidR="001A682A" w:rsidRPr="00996E0B" w14:paraId="4AC3D27E" w14:textId="77777777" w:rsidTr="001A68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E601B6" w14:textId="77777777" w:rsidR="001A682A" w:rsidRPr="00CD6632" w:rsidRDefault="001A682A" w:rsidP="001A682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Monochorionic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2DC4F8E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8E4A30D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22.01%</w:t>
            </w:r>
          </w:p>
        </w:tc>
        <w:tc>
          <w:tcPr>
            <w:tcW w:w="1559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64FEBFF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957</w:t>
            </w:r>
          </w:p>
        </w:tc>
        <w:tc>
          <w:tcPr>
            <w:tcW w:w="1570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31D75A9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21.90%</w:t>
            </w:r>
          </w:p>
        </w:tc>
        <w:tc>
          <w:tcPr>
            <w:tcW w:w="1413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C379249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AF3D5B5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15.79%</w:t>
            </w:r>
          </w:p>
        </w:tc>
        <w:tc>
          <w:tcPr>
            <w:tcW w:w="1281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75A5CC4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0A5A724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E09E50D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CA4D673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82A" w:rsidRPr="00996E0B" w14:paraId="24BA0E16" w14:textId="77777777" w:rsidTr="001A682A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noWrap/>
            <w:hideMark/>
          </w:tcPr>
          <w:p w14:paraId="556F0802" w14:textId="77777777" w:rsidR="001A682A" w:rsidRPr="00CD6632" w:rsidRDefault="001A682A" w:rsidP="001A682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Dichorionic</w:t>
            </w:r>
          </w:p>
        </w:tc>
        <w:tc>
          <w:tcPr>
            <w:tcW w:w="1418" w:type="dxa"/>
            <w:noWrap/>
            <w:vAlign w:val="center"/>
            <w:hideMark/>
          </w:tcPr>
          <w:p w14:paraId="1F932592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559" w:type="dxa"/>
            <w:noWrap/>
            <w:vAlign w:val="center"/>
            <w:hideMark/>
          </w:tcPr>
          <w:p w14:paraId="6B151AA4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77.99%</w:t>
            </w:r>
          </w:p>
        </w:tc>
        <w:tc>
          <w:tcPr>
            <w:tcW w:w="1559" w:type="dxa"/>
            <w:noWrap/>
            <w:vAlign w:val="center"/>
            <w:hideMark/>
          </w:tcPr>
          <w:p w14:paraId="23AC0628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3412</w:t>
            </w:r>
          </w:p>
        </w:tc>
        <w:tc>
          <w:tcPr>
            <w:tcW w:w="1570" w:type="dxa"/>
            <w:noWrap/>
            <w:vAlign w:val="center"/>
            <w:hideMark/>
          </w:tcPr>
          <w:p w14:paraId="1974FAAF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78.10%</w:t>
            </w:r>
          </w:p>
        </w:tc>
        <w:tc>
          <w:tcPr>
            <w:tcW w:w="1413" w:type="dxa"/>
            <w:noWrap/>
            <w:vAlign w:val="center"/>
            <w:hideMark/>
          </w:tcPr>
          <w:p w14:paraId="37C1D05C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417" w:type="dxa"/>
            <w:noWrap/>
            <w:vAlign w:val="center"/>
            <w:hideMark/>
          </w:tcPr>
          <w:p w14:paraId="21632986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84.21%</w:t>
            </w:r>
          </w:p>
        </w:tc>
        <w:tc>
          <w:tcPr>
            <w:tcW w:w="1281" w:type="dxa"/>
            <w:noWrap/>
            <w:vAlign w:val="center"/>
            <w:hideMark/>
          </w:tcPr>
          <w:p w14:paraId="743CB3D2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57CB7DB1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6" w:type="dxa"/>
            <w:noWrap/>
            <w:vAlign w:val="center"/>
            <w:hideMark/>
          </w:tcPr>
          <w:p w14:paraId="34A1D9A0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noWrap/>
            <w:vAlign w:val="center"/>
            <w:hideMark/>
          </w:tcPr>
          <w:p w14:paraId="40269F4C" w14:textId="77777777" w:rsidR="001A682A" w:rsidRPr="00CD6632" w:rsidRDefault="001A682A" w:rsidP="001A682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A682A" w:rsidRPr="00996E0B" w14:paraId="66D7682A" w14:textId="77777777" w:rsidTr="001A68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none" w:sz="0" w:space="0" w:color="auto"/>
              <w:bottom w:val="single" w:sz="4" w:space="0" w:color="auto"/>
            </w:tcBorders>
            <w:noWrap/>
            <w:vAlign w:val="center"/>
            <w:hideMark/>
          </w:tcPr>
          <w:p w14:paraId="10BB35EA" w14:textId="77777777" w:rsidR="001A682A" w:rsidRPr="00CD6632" w:rsidRDefault="001A682A" w:rsidP="001A682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Hospitalization cost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CD663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(RMB)</w:t>
            </w:r>
          </w:p>
        </w:tc>
        <w:tc>
          <w:tcPr>
            <w:tcW w:w="2977" w:type="dxa"/>
            <w:gridSpan w:val="2"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79101644" w14:textId="77777777" w:rsidR="001A682A" w:rsidRPr="00996E0B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20575.65 ± 10186.69</w:t>
            </w:r>
          </w:p>
          <w:p w14:paraId="79331ABF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(18409.78, 6664.20-108352.93)</w:t>
            </w:r>
          </w:p>
        </w:tc>
        <w:tc>
          <w:tcPr>
            <w:tcW w:w="3129" w:type="dxa"/>
            <w:gridSpan w:val="2"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38960EE4" w14:textId="77777777" w:rsidR="001A682A" w:rsidRPr="00996E0B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20366.75 ± 12161.91</w:t>
            </w:r>
          </w:p>
          <w:p w14:paraId="6FC62441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(17310.43, 2998.18-218796.42)</w:t>
            </w:r>
          </w:p>
        </w:tc>
        <w:tc>
          <w:tcPr>
            <w:tcW w:w="2830" w:type="dxa"/>
            <w:gridSpan w:val="2"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1F69D33E" w14:textId="77777777" w:rsidR="001A682A" w:rsidRPr="00996E0B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19702.91 ± 8532.68</w:t>
            </w:r>
          </w:p>
          <w:p w14:paraId="39D9AE4A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(16482.57, 11532.57-57007.20)</w:t>
            </w:r>
          </w:p>
        </w:tc>
        <w:tc>
          <w:tcPr>
            <w:tcW w:w="1281" w:type="dxa"/>
            <w:tcBorders>
              <w:top w:val="none" w:sz="0" w:space="0" w:color="auto"/>
              <w:bottom w:val="single" w:sz="4" w:space="0" w:color="auto"/>
            </w:tcBorders>
            <w:noWrap/>
            <w:vAlign w:val="center"/>
            <w:hideMark/>
          </w:tcPr>
          <w:p w14:paraId="6F0032A2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845" w:type="dxa"/>
            <w:tcBorders>
              <w:top w:val="none" w:sz="0" w:space="0" w:color="auto"/>
              <w:bottom w:val="single" w:sz="4" w:space="0" w:color="auto"/>
            </w:tcBorders>
            <w:noWrap/>
            <w:vAlign w:val="center"/>
            <w:hideMark/>
          </w:tcPr>
          <w:p w14:paraId="75A36450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0.021</w:t>
            </w:r>
            <w:r w:rsidRPr="00E73F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6" w:type="dxa"/>
            <w:tcBorders>
              <w:top w:val="none" w:sz="0" w:space="0" w:color="auto"/>
              <w:bottom w:val="single" w:sz="4" w:space="0" w:color="auto"/>
            </w:tcBorders>
            <w:noWrap/>
            <w:vAlign w:val="center"/>
            <w:hideMark/>
          </w:tcPr>
          <w:p w14:paraId="184C4DD2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0.532</w:t>
            </w:r>
          </w:p>
        </w:tc>
        <w:tc>
          <w:tcPr>
            <w:tcW w:w="845" w:type="dxa"/>
            <w:tcBorders>
              <w:top w:val="none" w:sz="0" w:space="0" w:color="auto"/>
              <w:bottom w:val="single" w:sz="4" w:space="0" w:color="auto"/>
            </w:tcBorders>
            <w:noWrap/>
            <w:vAlign w:val="center"/>
            <w:hideMark/>
          </w:tcPr>
          <w:p w14:paraId="42523566" w14:textId="77777777" w:rsidR="001A682A" w:rsidRPr="00CD6632" w:rsidRDefault="001A682A" w:rsidP="001A682A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D66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0.855</w:t>
            </w:r>
          </w:p>
        </w:tc>
      </w:tr>
    </w:tbl>
    <w:p w14:paraId="2C051927" w14:textId="1453E5B5" w:rsidR="00CD6632" w:rsidRPr="00996E0B" w:rsidRDefault="00CD6632" w:rsidP="00E7320E">
      <w:pPr>
        <w:rPr>
          <w:rFonts w:ascii="Times New Roman" w:hAnsi="Times New Roman" w:cs="Times New Roman"/>
          <w:sz w:val="20"/>
          <w:szCs w:val="20"/>
        </w:rPr>
      </w:pPr>
      <w:bookmarkStart w:id="0" w:name="_Hlk187422701"/>
      <w:r w:rsidRPr="00996E0B">
        <w:rPr>
          <w:rFonts w:ascii="Times New Roman" w:hAnsi="Times New Roman" w:cs="Times New Roman"/>
          <w:sz w:val="20"/>
          <w:szCs w:val="20"/>
        </w:rPr>
        <w:t xml:space="preserve">Note: </w:t>
      </w:r>
      <w:r w:rsidR="00E73F14" w:rsidRPr="00E73F14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583477" w:rsidRPr="00996E0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583477" w:rsidRPr="00996E0B">
        <w:rPr>
          <w:rFonts w:ascii="Times New Roman" w:hAnsi="Times New Roman" w:cs="Times New Roman"/>
          <w:sz w:val="20"/>
          <w:szCs w:val="20"/>
        </w:rPr>
        <w:t xml:space="preserve">represents that the </w:t>
      </w:r>
      <w:r w:rsidR="00583477" w:rsidRPr="004659D3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583477" w:rsidRPr="00996E0B">
        <w:rPr>
          <w:rFonts w:ascii="Times New Roman" w:hAnsi="Times New Roman" w:cs="Times New Roman"/>
          <w:sz w:val="20"/>
          <w:szCs w:val="20"/>
        </w:rPr>
        <w:t xml:space="preserve">-value </w:t>
      </w:r>
      <w:r w:rsidR="00583477" w:rsidRPr="00CD6632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&lt;</w:t>
      </w:r>
      <w:r w:rsidR="00583477" w:rsidRPr="00996E0B">
        <w:rPr>
          <w:rFonts w:ascii="Times New Roman" w:hAnsi="Times New Roman" w:cs="Times New Roman"/>
          <w:sz w:val="20"/>
          <w:szCs w:val="20"/>
        </w:rPr>
        <w:t xml:space="preserve"> 0.05.</w:t>
      </w:r>
    </w:p>
    <w:p w14:paraId="6E2C71D3" w14:textId="5239CA07" w:rsidR="00CD6632" w:rsidRPr="00996E0B" w:rsidRDefault="00CD6632" w:rsidP="00E7320E">
      <w:pPr>
        <w:rPr>
          <w:rFonts w:ascii="Times New Roman" w:hAnsi="Times New Roman" w:cs="Times New Roman"/>
          <w:sz w:val="20"/>
          <w:szCs w:val="20"/>
        </w:rPr>
      </w:pPr>
      <w:r w:rsidRPr="00996E0B">
        <w:rPr>
          <w:rFonts w:ascii="Times New Roman" w:hAnsi="Times New Roman" w:cs="Times New Roman"/>
          <w:sz w:val="20"/>
          <w:szCs w:val="20"/>
        </w:rPr>
        <w:t>Abbreviation: BMI body mass index</w:t>
      </w:r>
      <w:r w:rsidR="009A3C28" w:rsidRPr="00996E0B">
        <w:rPr>
          <w:rFonts w:ascii="Times New Roman" w:hAnsi="Times New Roman" w:cs="Times New Roman"/>
          <w:sz w:val="20"/>
          <w:szCs w:val="20"/>
        </w:rPr>
        <w:t>, ART assisted reproductive technology,</w:t>
      </w:r>
      <w:r w:rsidR="004E0067" w:rsidRPr="00996E0B">
        <w:rPr>
          <w:rFonts w:ascii="Times New Roman" w:hAnsi="Times New Roman" w:cs="Times New Roman"/>
          <w:sz w:val="20"/>
          <w:szCs w:val="20"/>
        </w:rPr>
        <w:t xml:space="preserve"> RMB Renminbi (Chinese currency).</w:t>
      </w:r>
      <w:bookmarkEnd w:id="0"/>
    </w:p>
    <w:sectPr w:rsidR="00CD6632" w:rsidRPr="00996E0B" w:rsidSect="001A682A">
      <w:pgSz w:w="16838" w:h="11906" w:orient="landscape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265B9" w14:textId="77777777" w:rsidR="0016083B" w:rsidRDefault="0016083B" w:rsidP="001A682A">
      <w:pPr>
        <w:rPr>
          <w:rFonts w:hint="eastAsia"/>
        </w:rPr>
      </w:pPr>
      <w:r>
        <w:separator/>
      </w:r>
    </w:p>
  </w:endnote>
  <w:endnote w:type="continuationSeparator" w:id="0">
    <w:p w14:paraId="135A45D3" w14:textId="77777777" w:rsidR="0016083B" w:rsidRDefault="0016083B" w:rsidP="001A682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B0D55" w14:textId="77777777" w:rsidR="0016083B" w:rsidRDefault="0016083B" w:rsidP="001A682A">
      <w:pPr>
        <w:rPr>
          <w:rFonts w:hint="eastAsia"/>
        </w:rPr>
      </w:pPr>
      <w:r>
        <w:separator/>
      </w:r>
    </w:p>
  </w:footnote>
  <w:footnote w:type="continuationSeparator" w:id="0">
    <w:p w14:paraId="7B8CC9A3" w14:textId="77777777" w:rsidR="0016083B" w:rsidRDefault="0016083B" w:rsidP="001A682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632"/>
    <w:rsid w:val="000E5892"/>
    <w:rsid w:val="000F461A"/>
    <w:rsid w:val="0016083B"/>
    <w:rsid w:val="001A682A"/>
    <w:rsid w:val="00370624"/>
    <w:rsid w:val="004659D3"/>
    <w:rsid w:val="004E0067"/>
    <w:rsid w:val="005439CB"/>
    <w:rsid w:val="00583477"/>
    <w:rsid w:val="00647A16"/>
    <w:rsid w:val="006E119B"/>
    <w:rsid w:val="0072333F"/>
    <w:rsid w:val="00747387"/>
    <w:rsid w:val="00801B93"/>
    <w:rsid w:val="00835D34"/>
    <w:rsid w:val="00846DBB"/>
    <w:rsid w:val="00996E0B"/>
    <w:rsid w:val="009A3C28"/>
    <w:rsid w:val="009C02AD"/>
    <w:rsid w:val="00B01337"/>
    <w:rsid w:val="00B071BA"/>
    <w:rsid w:val="00CA5450"/>
    <w:rsid w:val="00CD6632"/>
    <w:rsid w:val="00D13775"/>
    <w:rsid w:val="00D878AA"/>
    <w:rsid w:val="00DB45EE"/>
    <w:rsid w:val="00E7320E"/>
    <w:rsid w:val="00E73F14"/>
    <w:rsid w:val="00E746A4"/>
    <w:rsid w:val="00EB111F"/>
    <w:rsid w:val="00F50E60"/>
    <w:rsid w:val="00FD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95F23F"/>
  <w15:chartTrackingRefBased/>
  <w15:docId w15:val="{5B518864-A1AB-4E32-8752-22FEB25F0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CD663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3">
    <w:name w:val="Table Grid"/>
    <w:basedOn w:val="a1"/>
    <w:uiPriority w:val="39"/>
    <w:rsid w:val="00CD66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68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682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68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68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86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Ye</dc:creator>
  <cp:keywords/>
  <dc:description/>
  <cp:lastModifiedBy>Hui Ye</cp:lastModifiedBy>
  <cp:revision>24</cp:revision>
  <dcterms:created xsi:type="dcterms:W3CDTF">2025-01-10T08:55:00Z</dcterms:created>
  <dcterms:modified xsi:type="dcterms:W3CDTF">2025-01-10T14:47:00Z</dcterms:modified>
</cp:coreProperties>
</file>