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7C08DF" w14:textId="77777777" w:rsidR="00C266EB" w:rsidRPr="00E6555A" w:rsidRDefault="00C266EB" w:rsidP="00C266EB">
      <w:pPr>
        <w:widowControl w:val="0"/>
        <w:spacing w:line="360" w:lineRule="auto"/>
        <w:rPr>
          <w:rFonts w:eastAsia="DengXian"/>
          <w:b/>
          <w:kern w:val="2"/>
          <w:sz w:val="24"/>
          <w:szCs w:val="24"/>
          <w:lang w:val="de-DE" w:eastAsia="zh-CN"/>
        </w:rPr>
      </w:pPr>
      <w:r w:rsidRPr="00E6555A">
        <w:rPr>
          <w:rFonts w:eastAsia="DengXian"/>
          <w:b/>
          <w:kern w:val="2"/>
          <w:sz w:val="24"/>
          <w:szCs w:val="24"/>
          <w:lang w:val="de-DE" w:eastAsia="zh-CN"/>
        </w:rPr>
        <w:t>Table 1</w:t>
      </w:r>
      <w:r w:rsidRPr="00E6555A">
        <w:rPr>
          <w:rFonts w:eastAsia="DengXian"/>
          <w:bCs/>
          <w:kern w:val="2"/>
          <w:sz w:val="24"/>
          <w:szCs w:val="24"/>
          <w:lang w:val="de-DE" w:eastAsia="zh-CN"/>
        </w:rPr>
        <w:t xml:space="preserve">. </w:t>
      </w:r>
      <w:r w:rsidRPr="00E6555A">
        <w:rPr>
          <w:rFonts w:eastAsia="DengXian"/>
          <w:kern w:val="2"/>
          <w:sz w:val="24"/>
          <w:szCs w:val="24"/>
          <w:lang w:val="de-DE" w:eastAsia="zh-CN"/>
        </w:rPr>
        <w:t>CO</w:t>
      </w:r>
      <w:r w:rsidRPr="00E6555A">
        <w:rPr>
          <w:rFonts w:eastAsia="DengXian"/>
          <w:kern w:val="2"/>
          <w:sz w:val="24"/>
          <w:szCs w:val="24"/>
          <w:vertAlign w:val="subscript"/>
          <w:lang w:val="de-DE" w:eastAsia="zh-CN"/>
        </w:rPr>
        <w:t>2</w:t>
      </w:r>
      <w:r w:rsidRPr="00E6555A">
        <w:rPr>
          <w:rFonts w:eastAsia="DengXian"/>
          <w:kern w:val="2"/>
          <w:sz w:val="24"/>
          <w:szCs w:val="24"/>
          <w:lang w:val="de-DE" w:eastAsia="zh-CN"/>
        </w:rPr>
        <w:t xml:space="preserve"> reduction coupled with 1-phenylethanol oxidation under LED light irradiation</w:t>
      </w:r>
      <w:r w:rsidRPr="00E6555A">
        <w:rPr>
          <w:rFonts w:eastAsia="DengXian"/>
          <w:kern w:val="2"/>
          <w:sz w:val="24"/>
          <w:szCs w:val="24"/>
          <w:vertAlign w:val="superscript"/>
          <w:lang w:val="de-DE" w:eastAsia="zh-CN"/>
        </w:rPr>
        <w:t>a</w:t>
      </w:r>
      <w:r w:rsidRPr="00E6555A">
        <w:rPr>
          <w:rFonts w:eastAsia="DengXian"/>
          <w:kern w:val="2"/>
          <w:sz w:val="24"/>
          <w:szCs w:val="24"/>
          <w:lang w:val="de-DE" w:eastAsia="zh-CN"/>
        </w:rPr>
        <w:t>.</w:t>
      </w:r>
    </w:p>
    <w:p w14:paraId="5E6D0D4E" w14:textId="77777777" w:rsidR="00C266EB" w:rsidRPr="00E6555A" w:rsidRDefault="00C266EB" w:rsidP="00C266EB">
      <w:pPr>
        <w:widowControl w:val="0"/>
        <w:spacing w:line="360" w:lineRule="auto"/>
        <w:jc w:val="center"/>
        <w:rPr>
          <w:rFonts w:eastAsia="DengXian"/>
          <w:kern w:val="2"/>
          <w:sz w:val="24"/>
          <w:szCs w:val="24"/>
          <w:lang w:val="en-GB" w:eastAsia="zh-CN"/>
        </w:rPr>
      </w:pPr>
      <w:r w:rsidRPr="00E6555A">
        <w:rPr>
          <w:rFonts w:eastAsia="DengXian"/>
          <w:noProof/>
          <w:kern w:val="2"/>
          <w:sz w:val="24"/>
          <w:szCs w:val="24"/>
          <w:lang w:eastAsia="zh-CN"/>
        </w:rPr>
        <w:drawing>
          <wp:inline distT="0" distB="0" distL="0" distR="0" wp14:anchorId="52BD27EE" wp14:editId="3DB1B824">
            <wp:extent cx="3490111" cy="1012781"/>
            <wp:effectExtent l="0" t="0" r="0" b="0"/>
            <wp:docPr id="638942243" name="图片 1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8942243" name="图片 1" descr="图示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99" r="2238"/>
                    <a:stretch/>
                  </pic:blipFill>
                  <pic:spPr bwMode="auto">
                    <a:xfrm>
                      <a:off x="0" y="0"/>
                      <a:ext cx="3532382" cy="10250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4996" w:type="pct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78"/>
        <w:gridCol w:w="1240"/>
        <w:gridCol w:w="1438"/>
        <w:gridCol w:w="1798"/>
        <w:gridCol w:w="2060"/>
        <w:gridCol w:w="1139"/>
      </w:tblGrid>
      <w:tr w:rsidR="00C266EB" w:rsidRPr="00E6555A" w14:paraId="334110DE" w14:textId="77777777" w:rsidTr="00952813">
        <w:trPr>
          <w:trHeight w:val="667"/>
          <w:jc w:val="center"/>
        </w:trPr>
        <w:tc>
          <w:tcPr>
            <w:tcW w:w="897" w:type="pct"/>
            <w:vMerge w:val="restart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32" w:type="dxa"/>
              <w:bottom w:w="0" w:type="dxa"/>
              <w:right w:w="132" w:type="dxa"/>
            </w:tcMar>
            <w:vAlign w:val="center"/>
            <w:hideMark/>
          </w:tcPr>
          <w:p w14:paraId="18A44F51" w14:textId="77777777" w:rsidR="00C266EB" w:rsidRPr="00E6555A" w:rsidRDefault="00C266EB" w:rsidP="00952813">
            <w:pPr>
              <w:widowControl w:val="0"/>
              <w:spacing w:line="360" w:lineRule="auto"/>
              <w:jc w:val="center"/>
              <w:rPr>
                <w:rFonts w:eastAsia="DengXian"/>
                <w:kern w:val="2"/>
                <w:sz w:val="24"/>
                <w:szCs w:val="24"/>
                <w:lang w:val="de-DE" w:eastAsia="zh-CN"/>
              </w:rPr>
            </w:pPr>
            <w:r w:rsidRPr="00E6555A">
              <w:rPr>
                <w:rFonts w:eastAsia="DengXian"/>
                <w:kern w:val="2"/>
                <w:sz w:val="24"/>
                <w:szCs w:val="24"/>
                <w:lang w:val="de-DE" w:eastAsia="zh-CN"/>
              </w:rPr>
              <w:t>Catalyst</w:t>
            </w:r>
          </w:p>
        </w:tc>
        <w:tc>
          <w:tcPr>
            <w:tcW w:w="1432" w:type="pct"/>
            <w:gridSpan w:val="2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32" w:type="dxa"/>
              <w:bottom w:w="0" w:type="dxa"/>
              <w:right w:w="132" w:type="dxa"/>
            </w:tcMar>
            <w:vAlign w:val="center"/>
          </w:tcPr>
          <w:p w14:paraId="72839211" w14:textId="77777777" w:rsidR="00C266EB" w:rsidRPr="00E6555A" w:rsidRDefault="00C266EB" w:rsidP="00952813">
            <w:pPr>
              <w:widowControl w:val="0"/>
              <w:spacing w:line="360" w:lineRule="auto"/>
              <w:jc w:val="center"/>
              <w:rPr>
                <w:rFonts w:eastAsia="DengXian"/>
                <w:kern w:val="2"/>
                <w:sz w:val="24"/>
                <w:szCs w:val="24"/>
                <w:lang w:val="de-DE" w:eastAsia="zh-CN"/>
              </w:rPr>
            </w:pPr>
            <w:r w:rsidRPr="00E6555A">
              <w:rPr>
                <w:rFonts w:eastAsia="DengXian"/>
                <w:kern w:val="2"/>
                <w:sz w:val="24"/>
                <w:szCs w:val="24"/>
                <w:lang w:val="de-DE" w:eastAsia="zh-CN"/>
              </w:rPr>
              <w:t>Gas Products</w:t>
            </w:r>
          </w:p>
          <w:p w14:paraId="3C87867E" w14:textId="77777777" w:rsidR="00C266EB" w:rsidRPr="00E6555A" w:rsidRDefault="00C266EB" w:rsidP="00952813">
            <w:pPr>
              <w:widowControl w:val="0"/>
              <w:spacing w:line="360" w:lineRule="auto"/>
              <w:jc w:val="center"/>
              <w:rPr>
                <w:rFonts w:eastAsia="DengXian"/>
                <w:kern w:val="2"/>
                <w:sz w:val="24"/>
                <w:szCs w:val="24"/>
                <w:lang w:val="de-DE" w:eastAsia="zh-CN"/>
              </w:rPr>
            </w:pPr>
            <w:r w:rsidRPr="00E6555A">
              <w:rPr>
                <w:rFonts w:eastAsia="DengXian"/>
                <w:kern w:val="2"/>
                <w:sz w:val="24"/>
                <w:szCs w:val="24"/>
                <w:lang w:val="de-DE" w:eastAsia="zh-CN"/>
              </w:rPr>
              <w:t>(μmol·h</w:t>
            </w:r>
            <w:r w:rsidRPr="00E6555A">
              <w:rPr>
                <w:rFonts w:eastAsia="DengXian"/>
                <w:kern w:val="2"/>
                <w:sz w:val="24"/>
                <w:szCs w:val="24"/>
                <w:vertAlign w:val="superscript"/>
                <w:lang w:val="de-DE" w:eastAsia="zh-CN"/>
              </w:rPr>
              <w:t>-1</w:t>
            </w:r>
            <w:r w:rsidRPr="00E6555A">
              <w:rPr>
                <w:rFonts w:eastAsia="DengXian"/>
                <w:kern w:val="2"/>
                <w:sz w:val="24"/>
                <w:szCs w:val="24"/>
                <w:lang w:val="de-DE" w:eastAsia="zh-CN"/>
              </w:rPr>
              <w:t>)</w:t>
            </w:r>
          </w:p>
        </w:tc>
        <w:tc>
          <w:tcPr>
            <w:tcW w:w="2062" w:type="pct"/>
            <w:gridSpan w:val="2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32" w:type="dxa"/>
              <w:bottom w:w="0" w:type="dxa"/>
              <w:right w:w="132" w:type="dxa"/>
            </w:tcMar>
            <w:vAlign w:val="center"/>
            <w:hideMark/>
          </w:tcPr>
          <w:p w14:paraId="363F7467" w14:textId="77777777" w:rsidR="00C266EB" w:rsidRPr="00E6555A" w:rsidRDefault="00C266EB" w:rsidP="00952813">
            <w:pPr>
              <w:widowControl w:val="0"/>
              <w:spacing w:line="360" w:lineRule="auto"/>
              <w:jc w:val="center"/>
              <w:rPr>
                <w:rFonts w:eastAsia="DengXian"/>
                <w:kern w:val="2"/>
                <w:sz w:val="24"/>
                <w:szCs w:val="24"/>
                <w:lang w:val="de-DE" w:eastAsia="zh-CN"/>
              </w:rPr>
            </w:pPr>
            <w:r w:rsidRPr="00E6555A">
              <w:rPr>
                <w:rFonts w:eastAsia="DengXian"/>
                <w:kern w:val="2"/>
                <w:sz w:val="24"/>
                <w:szCs w:val="24"/>
                <w:lang w:val="de-DE" w:eastAsia="zh-CN"/>
              </w:rPr>
              <w:t>Liquid Products</w:t>
            </w:r>
          </w:p>
          <w:p w14:paraId="3B616B16" w14:textId="77777777" w:rsidR="00C266EB" w:rsidRPr="00E6555A" w:rsidRDefault="00C266EB" w:rsidP="00952813">
            <w:pPr>
              <w:widowControl w:val="0"/>
              <w:spacing w:line="360" w:lineRule="auto"/>
              <w:jc w:val="center"/>
              <w:rPr>
                <w:rFonts w:eastAsia="DengXian"/>
                <w:kern w:val="2"/>
                <w:sz w:val="24"/>
                <w:szCs w:val="24"/>
                <w:lang w:val="de-DE" w:eastAsia="zh-CN"/>
              </w:rPr>
            </w:pPr>
            <w:r w:rsidRPr="00E6555A">
              <w:rPr>
                <w:rFonts w:eastAsia="DengXian"/>
                <w:kern w:val="2"/>
                <w:sz w:val="24"/>
                <w:szCs w:val="24"/>
                <w:lang w:val="de-DE" w:eastAsia="zh-CN"/>
              </w:rPr>
              <w:t>(μmol·h</w:t>
            </w:r>
            <w:r w:rsidRPr="00E6555A">
              <w:rPr>
                <w:rFonts w:eastAsia="DengXian"/>
                <w:kern w:val="2"/>
                <w:sz w:val="24"/>
                <w:szCs w:val="24"/>
                <w:vertAlign w:val="superscript"/>
                <w:lang w:val="de-DE" w:eastAsia="zh-CN"/>
              </w:rPr>
              <w:t>-1</w:t>
            </w:r>
            <w:r w:rsidRPr="00E6555A">
              <w:rPr>
                <w:rFonts w:eastAsia="DengXian"/>
                <w:kern w:val="2"/>
                <w:sz w:val="24"/>
                <w:szCs w:val="24"/>
                <w:lang w:val="de-DE" w:eastAsia="zh-CN"/>
              </w:rPr>
              <w:t>)</w:t>
            </w:r>
          </w:p>
        </w:tc>
        <w:tc>
          <w:tcPr>
            <w:tcW w:w="609" w:type="pct"/>
            <w:vMerge w:val="restart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32" w:type="dxa"/>
              <w:bottom w:w="0" w:type="dxa"/>
              <w:right w:w="132" w:type="dxa"/>
            </w:tcMar>
            <w:vAlign w:val="center"/>
            <w:hideMark/>
          </w:tcPr>
          <w:p w14:paraId="2355F267" w14:textId="77777777" w:rsidR="00C266EB" w:rsidRPr="00E6555A" w:rsidRDefault="00C266EB" w:rsidP="00952813">
            <w:pPr>
              <w:widowControl w:val="0"/>
              <w:spacing w:line="360" w:lineRule="auto"/>
              <w:jc w:val="center"/>
              <w:rPr>
                <w:rFonts w:eastAsia="DengXian"/>
                <w:kern w:val="2"/>
                <w:sz w:val="24"/>
                <w:szCs w:val="24"/>
                <w:lang w:val="de-DE" w:eastAsia="zh-CN"/>
              </w:rPr>
            </w:pPr>
            <w:r w:rsidRPr="00E6555A">
              <w:rPr>
                <w:rFonts w:eastAsia="DengXian"/>
                <w:kern w:val="2"/>
                <w:sz w:val="24"/>
                <w:szCs w:val="24"/>
                <w:lang w:val="de-DE" w:eastAsia="zh-CN"/>
              </w:rPr>
              <w:t>e</w:t>
            </w:r>
            <w:bookmarkStart w:id="0" w:name="OLE_LINK33"/>
            <w:r w:rsidRPr="00E6555A">
              <w:rPr>
                <w:rFonts w:eastAsia="DengXian"/>
                <w:kern w:val="2"/>
                <w:sz w:val="24"/>
                <w:szCs w:val="24"/>
                <w:vertAlign w:val="superscript"/>
                <w:lang w:val="de-DE" w:eastAsia="zh-CN"/>
              </w:rPr>
              <w:t>-</w:t>
            </w:r>
            <w:r w:rsidRPr="00E6555A">
              <w:rPr>
                <w:rFonts w:eastAsia="DengXian"/>
                <w:kern w:val="2"/>
                <w:sz w:val="24"/>
                <w:szCs w:val="24"/>
                <w:lang w:val="de-DE" w:eastAsia="zh-CN"/>
              </w:rPr>
              <w:t>/h</w:t>
            </w:r>
            <w:r w:rsidRPr="00E6555A">
              <w:rPr>
                <w:rFonts w:eastAsia="DengXian"/>
                <w:kern w:val="2"/>
                <w:sz w:val="24"/>
                <w:szCs w:val="24"/>
                <w:vertAlign w:val="superscript"/>
                <w:lang w:val="de-DE" w:eastAsia="zh-CN"/>
              </w:rPr>
              <w:t>+</w:t>
            </w:r>
          </w:p>
        </w:tc>
        <w:bookmarkEnd w:id="0"/>
      </w:tr>
      <w:tr w:rsidR="00C266EB" w:rsidRPr="00E6555A" w14:paraId="4AFFB444" w14:textId="77777777" w:rsidTr="00952813">
        <w:trPr>
          <w:trHeight w:val="30"/>
          <w:jc w:val="center"/>
        </w:trPr>
        <w:tc>
          <w:tcPr>
            <w:tcW w:w="897" w:type="pct"/>
            <w:vMerge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32" w:type="dxa"/>
              <w:bottom w:w="0" w:type="dxa"/>
              <w:right w:w="132" w:type="dxa"/>
            </w:tcMar>
            <w:vAlign w:val="center"/>
          </w:tcPr>
          <w:p w14:paraId="6230D802" w14:textId="77777777" w:rsidR="00C266EB" w:rsidRPr="00E6555A" w:rsidRDefault="00C266EB" w:rsidP="00952813">
            <w:pPr>
              <w:widowControl w:val="0"/>
              <w:spacing w:line="360" w:lineRule="auto"/>
              <w:jc w:val="center"/>
              <w:rPr>
                <w:rFonts w:eastAsia="DengXian"/>
                <w:kern w:val="2"/>
                <w:sz w:val="24"/>
                <w:szCs w:val="24"/>
                <w:lang w:val="de-DE" w:eastAsia="zh-CN"/>
              </w:rPr>
            </w:pPr>
          </w:p>
        </w:tc>
        <w:tc>
          <w:tcPr>
            <w:tcW w:w="663" w:type="pct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32" w:type="dxa"/>
              <w:bottom w:w="0" w:type="dxa"/>
              <w:right w:w="132" w:type="dxa"/>
            </w:tcMar>
            <w:vAlign w:val="center"/>
          </w:tcPr>
          <w:p w14:paraId="06DBA9E2" w14:textId="77777777" w:rsidR="00C266EB" w:rsidRPr="00E6555A" w:rsidRDefault="00C266EB" w:rsidP="00952813">
            <w:pPr>
              <w:widowControl w:val="0"/>
              <w:spacing w:line="360" w:lineRule="auto"/>
              <w:jc w:val="center"/>
              <w:rPr>
                <w:rFonts w:eastAsia="DengXian"/>
                <w:kern w:val="2"/>
                <w:sz w:val="24"/>
                <w:szCs w:val="24"/>
                <w:lang w:val="de-DE" w:eastAsia="zh-CN"/>
              </w:rPr>
            </w:pPr>
            <w:r w:rsidRPr="00E6555A">
              <w:rPr>
                <w:rFonts w:eastAsia="DengXian"/>
                <w:kern w:val="2"/>
                <w:sz w:val="24"/>
                <w:szCs w:val="24"/>
                <w:lang w:val="de-DE" w:eastAsia="zh-CN"/>
              </w:rPr>
              <w:t>CO</w:t>
            </w:r>
          </w:p>
        </w:tc>
        <w:tc>
          <w:tcPr>
            <w:tcW w:w="769" w:type="pct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32" w:type="dxa"/>
              <w:bottom w:w="0" w:type="dxa"/>
              <w:right w:w="132" w:type="dxa"/>
            </w:tcMar>
            <w:vAlign w:val="center"/>
          </w:tcPr>
          <w:p w14:paraId="3410FED2" w14:textId="77777777" w:rsidR="00C266EB" w:rsidRPr="00E6555A" w:rsidRDefault="00C266EB" w:rsidP="00952813">
            <w:pPr>
              <w:widowControl w:val="0"/>
              <w:spacing w:line="360" w:lineRule="auto"/>
              <w:jc w:val="center"/>
              <w:rPr>
                <w:rFonts w:eastAsia="DengXian"/>
                <w:kern w:val="2"/>
                <w:sz w:val="24"/>
                <w:szCs w:val="24"/>
                <w:lang w:val="de-DE" w:eastAsia="zh-CN"/>
              </w:rPr>
            </w:pPr>
            <w:r w:rsidRPr="00E6555A">
              <w:rPr>
                <w:rFonts w:eastAsia="DengXian"/>
                <w:kern w:val="2"/>
                <w:sz w:val="24"/>
                <w:szCs w:val="24"/>
                <w:lang w:val="de-DE" w:eastAsia="zh-CN"/>
              </w:rPr>
              <w:t>H</w:t>
            </w:r>
            <w:r w:rsidRPr="00E6555A">
              <w:rPr>
                <w:rFonts w:eastAsia="DengXian"/>
                <w:kern w:val="2"/>
                <w:sz w:val="24"/>
                <w:szCs w:val="24"/>
                <w:vertAlign w:val="subscript"/>
                <w:lang w:val="de-DE" w:eastAsia="zh-CN"/>
              </w:rPr>
              <w:t>2</w:t>
            </w:r>
          </w:p>
        </w:tc>
        <w:tc>
          <w:tcPr>
            <w:tcW w:w="961" w:type="pct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32" w:type="dxa"/>
              <w:bottom w:w="0" w:type="dxa"/>
              <w:right w:w="132" w:type="dxa"/>
            </w:tcMar>
            <w:vAlign w:val="center"/>
          </w:tcPr>
          <w:p w14:paraId="0B0C8F37" w14:textId="77777777" w:rsidR="00C266EB" w:rsidRPr="00E6555A" w:rsidRDefault="00C266EB" w:rsidP="00952813">
            <w:pPr>
              <w:widowControl w:val="0"/>
              <w:spacing w:line="360" w:lineRule="auto"/>
              <w:jc w:val="center"/>
              <w:rPr>
                <w:rFonts w:eastAsia="DengXian"/>
                <w:kern w:val="2"/>
                <w:sz w:val="24"/>
                <w:szCs w:val="24"/>
                <w:lang w:val="de-DE" w:eastAsia="zh-CN"/>
              </w:rPr>
            </w:pPr>
            <w:r w:rsidRPr="00E6555A">
              <w:rPr>
                <w:rFonts w:eastAsia="DengXian"/>
                <w:kern w:val="2"/>
                <w:sz w:val="24"/>
                <w:szCs w:val="24"/>
                <w:lang w:val="de-DE" w:eastAsia="zh-CN"/>
              </w:rPr>
              <w:t>Pinacol</w:t>
            </w:r>
          </w:p>
        </w:tc>
        <w:tc>
          <w:tcPr>
            <w:tcW w:w="1101" w:type="pct"/>
            <w:tcBorders>
              <w:left w:val="nil"/>
              <w:bottom w:val="single" w:sz="8" w:space="0" w:color="000000"/>
              <w:right w:val="nil"/>
            </w:tcBorders>
            <w:vAlign w:val="center"/>
          </w:tcPr>
          <w:p w14:paraId="7BDEEB0C" w14:textId="77777777" w:rsidR="00C266EB" w:rsidRPr="00E6555A" w:rsidRDefault="00C266EB" w:rsidP="00952813">
            <w:pPr>
              <w:widowControl w:val="0"/>
              <w:spacing w:line="360" w:lineRule="auto"/>
              <w:jc w:val="center"/>
              <w:rPr>
                <w:rFonts w:eastAsia="DengXian"/>
                <w:kern w:val="2"/>
                <w:sz w:val="24"/>
                <w:szCs w:val="24"/>
                <w:lang w:val="de-DE" w:eastAsia="zh-CN"/>
              </w:rPr>
            </w:pPr>
            <w:r w:rsidRPr="00E6555A">
              <w:rPr>
                <w:rFonts w:eastAsia="DengXian"/>
                <w:kern w:val="2"/>
                <w:sz w:val="24"/>
                <w:szCs w:val="24"/>
                <w:lang w:val="de-DE" w:eastAsia="zh-CN"/>
              </w:rPr>
              <w:t>Acetophenone</w:t>
            </w:r>
          </w:p>
        </w:tc>
        <w:tc>
          <w:tcPr>
            <w:tcW w:w="609" w:type="pct"/>
            <w:vMerge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32" w:type="dxa"/>
              <w:bottom w:w="0" w:type="dxa"/>
              <w:right w:w="132" w:type="dxa"/>
            </w:tcMar>
            <w:vAlign w:val="center"/>
          </w:tcPr>
          <w:p w14:paraId="31EC22CC" w14:textId="77777777" w:rsidR="00C266EB" w:rsidRPr="00E6555A" w:rsidRDefault="00C266EB" w:rsidP="00952813">
            <w:pPr>
              <w:widowControl w:val="0"/>
              <w:spacing w:line="360" w:lineRule="auto"/>
              <w:jc w:val="center"/>
              <w:rPr>
                <w:rFonts w:eastAsia="DengXian"/>
                <w:kern w:val="2"/>
                <w:sz w:val="24"/>
                <w:szCs w:val="24"/>
                <w:lang w:val="de-DE" w:eastAsia="zh-CN"/>
              </w:rPr>
            </w:pPr>
          </w:p>
        </w:tc>
      </w:tr>
      <w:tr w:rsidR="00C266EB" w:rsidRPr="00E6555A" w14:paraId="210DFD7D" w14:textId="77777777" w:rsidTr="00952813">
        <w:trPr>
          <w:trHeight w:val="669"/>
          <w:jc w:val="center"/>
        </w:trPr>
        <w:tc>
          <w:tcPr>
            <w:tcW w:w="89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32" w:type="dxa"/>
              <w:bottom w:w="0" w:type="dxa"/>
              <w:right w:w="132" w:type="dxa"/>
            </w:tcMar>
            <w:vAlign w:val="center"/>
            <w:hideMark/>
          </w:tcPr>
          <w:p w14:paraId="4EB36B78" w14:textId="77777777" w:rsidR="00C266EB" w:rsidRPr="00E6555A" w:rsidRDefault="00C266EB" w:rsidP="00952813">
            <w:pPr>
              <w:widowControl w:val="0"/>
              <w:spacing w:line="360" w:lineRule="auto"/>
              <w:jc w:val="center"/>
              <w:rPr>
                <w:rFonts w:eastAsia="DengXian"/>
                <w:kern w:val="2"/>
                <w:sz w:val="24"/>
                <w:szCs w:val="24"/>
                <w:lang w:val="de-DE" w:eastAsia="zh-CN"/>
              </w:rPr>
            </w:pPr>
            <w:r w:rsidRPr="00E6555A">
              <w:rPr>
                <w:rFonts w:eastAsia="DengXian"/>
                <w:kern w:val="2"/>
                <w:sz w:val="24"/>
                <w:szCs w:val="24"/>
                <w:lang w:val="de-DE" w:eastAsia="zh-CN"/>
              </w:rPr>
              <w:t>CdS-DETA</w:t>
            </w:r>
          </w:p>
        </w:tc>
        <w:tc>
          <w:tcPr>
            <w:tcW w:w="663" w:type="pct"/>
            <w:tcBorders>
              <w:top w:val="single" w:sz="8" w:space="0" w:color="000000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32" w:type="dxa"/>
              <w:bottom w:w="0" w:type="dxa"/>
              <w:right w:w="132" w:type="dxa"/>
            </w:tcMar>
            <w:vAlign w:val="center"/>
            <w:hideMark/>
          </w:tcPr>
          <w:p w14:paraId="542EC178" w14:textId="77777777" w:rsidR="00C266EB" w:rsidRPr="00E6555A" w:rsidRDefault="00C266EB" w:rsidP="00952813">
            <w:pPr>
              <w:widowControl w:val="0"/>
              <w:spacing w:line="360" w:lineRule="auto"/>
              <w:jc w:val="center"/>
              <w:rPr>
                <w:rFonts w:eastAsia="DengXian"/>
                <w:kern w:val="2"/>
                <w:sz w:val="24"/>
                <w:szCs w:val="24"/>
                <w:lang w:eastAsia="zh-CN"/>
              </w:rPr>
            </w:pPr>
            <w:r w:rsidRPr="00E6555A">
              <w:rPr>
                <w:rFonts w:eastAsia="DengXian"/>
                <w:kern w:val="2"/>
                <w:sz w:val="24"/>
                <w:szCs w:val="24"/>
                <w:lang w:eastAsia="zh-CN"/>
              </w:rPr>
              <w:t>467.1</w:t>
            </w:r>
          </w:p>
        </w:tc>
        <w:tc>
          <w:tcPr>
            <w:tcW w:w="769" w:type="pct"/>
            <w:tcBorders>
              <w:top w:val="single" w:sz="8" w:space="0" w:color="000000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32" w:type="dxa"/>
              <w:bottom w:w="0" w:type="dxa"/>
              <w:right w:w="132" w:type="dxa"/>
            </w:tcMar>
            <w:vAlign w:val="center"/>
            <w:hideMark/>
          </w:tcPr>
          <w:p w14:paraId="20C1017F" w14:textId="77777777" w:rsidR="00C266EB" w:rsidRPr="00E6555A" w:rsidRDefault="00C266EB" w:rsidP="00952813">
            <w:pPr>
              <w:widowControl w:val="0"/>
              <w:spacing w:line="360" w:lineRule="auto"/>
              <w:jc w:val="center"/>
              <w:rPr>
                <w:rFonts w:eastAsia="DengXian"/>
                <w:kern w:val="2"/>
                <w:sz w:val="24"/>
                <w:szCs w:val="24"/>
                <w:lang w:eastAsia="zh-CN"/>
              </w:rPr>
            </w:pPr>
            <w:r w:rsidRPr="00E6555A">
              <w:rPr>
                <w:rFonts w:eastAsia="DengXian"/>
                <w:kern w:val="2"/>
                <w:sz w:val="24"/>
                <w:szCs w:val="24"/>
                <w:lang w:eastAsia="zh-CN"/>
              </w:rPr>
              <w:t>78.4</w:t>
            </w:r>
          </w:p>
        </w:tc>
        <w:tc>
          <w:tcPr>
            <w:tcW w:w="961" w:type="pct"/>
            <w:tcBorders>
              <w:top w:val="single" w:sz="8" w:space="0" w:color="000000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32" w:type="dxa"/>
              <w:bottom w:w="0" w:type="dxa"/>
              <w:right w:w="132" w:type="dxa"/>
            </w:tcMar>
            <w:vAlign w:val="center"/>
            <w:hideMark/>
          </w:tcPr>
          <w:p w14:paraId="27632401" w14:textId="77777777" w:rsidR="00C266EB" w:rsidRPr="00E6555A" w:rsidRDefault="00C266EB" w:rsidP="00952813">
            <w:pPr>
              <w:widowControl w:val="0"/>
              <w:spacing w:line="360" w:lineRule="auto"/>
              <w:jc w:val="center"/>
              <w:rPr>
                <w:rFonts w:eastAsia="DengXian"/>
                <w:kern w:val="2"/>
                <w:sz w:val="24"/>
                <w:szCs w:val="24"/>
                <w:lang w:eastAsia="zh-CN"/>
              </w:rPr>
            </w:pPr>
            <w:r w:rsidRPr="00E6555A">
              <w:rPr>
                <w:rFonts w:eastAsia="DengXian"/>
                <w:kern w:val="2"/>
                <w:sz w:val="24"/>
                <w:szCs w:val="24"/>
                <w:lang w:eastAsia="zh-CN"/>
              </w:rPr>
              <w:t>553.9</w:t>
            </w:r>
          </w:p>
        </w:tc>
        <w:tc>
          <w:tcPr>
            <w:tcW w:w="1101" w:type="pct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14:paraId="2168FD0D" w14:textId="77777777" w:rsidR="00C266EB" w:rsidRPr="00E6555A" w:rsidRDefault="00C266EB" w:rsidP="00952813">
            <w:pPr>
              <w:widowControl w:val="0"/>
              <w:spacing w:line="360" w:lineRule="auto"/>
              <w:jc w:val="center"/>
              <w:rPr>
                <w:rFonts w:eastAsia="DengXian"/>
                <w:kern w:val="2"/>
                <w:sz w:val="24"/>
                <w:szCs w:val="24"/>
                <w:lang w:val="de-DE" w:eastAsia="zh-CN"/>
              </w:rPr>
            </w:pPr>
            <w:r w:rsidRPr="00E6555A">
              <w:rPr>
                <w:rFonts w:eastAsia="DengXian"/>
                <w:kern w:val="2"/>
                <w:sz w:val="24"/>
                <w:szCs w:val="24"/>
                <w:lang w:val="de-DE" w:eastAsia="zh-CN"/>
              </w:rPr>
              <w:t>n.d.</w:t>
            </w:r>
            <w:r w:rsidRPr="00E6555A">
              <w:rPr>
                <w:rFonts w:eastAsia="DengXian"/>
                <w:kern w:val="2"/>
                <w:sz w:val="24"/>
                <w:szCs w:val="24"/>
                <w:vertAlign w:val="superscript"/>
                <w:lang w:val="de-DE" w:eastAsia="zh-CN"/>
              </w:rPr>
              <w:t>b</w:t>
            </w:r>
          </w:p>
        </w:tc>
        <w:tc>
          <w:tcPr>
            <w:tcW w:w="609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32" w:type="dxa"/>
              <w:bottom w:w="0" w:type="dxa"/>
              <w:right w:w="132" w:type="dxa"/>
            </w:tcMar>
            <w:vAlign w:val="center"/>
            <w:hideMark/>
          </w:tcPr>
          <w:p w14:paraId="53C0A886" w14:textId="77777777" w:rsidR="00C266EB" w:rsidRPr="00E6555A" w:rsidRDefault="00C266EB" w:rsidP="00952813">
            <w:pPr>
              <w:widowControl w:val="0"/>
              <w:spacing w:line="360" w:lineRule="auto"/>
              <w:jc w:val="center"/>
              <w:rPr>
                <w:rFonts w:eastAsia="DengXian"/>
                <w:kern w:val="2"/>
                <w:sz w:val="24"/>
                <w:szCs w:val="24"/>
                <w:lang w:val="de-DE" w:eastAsia="zh-CN"/>
              </w:rPr>
            </w:pPr>
            <w:r w:rsidRPr="00E6555A">
              <w:rPr>
                <w:rFonts w:eastAsia="DengXian"/>
                <w:kern w:val="2"/>
                <w:sz w:val="24"/>
                <w:szCs w:val="24"/>
                <w:lang w:val="de-DE" w:eastAsia="zh-CN"/>
              </w:rPr>
              <w:t>0.98</w:t>
            </w:r>
          </w:p>
        </w:tc>
      </w:tr>
      <w:tr w:rsidR="00C266EB" w:rsidRPr="00E6555A" w14:paraId="36CCBB76" w14:textId="77777777" w:rsidTr="00952813">
        <w:trPr>
          <w:trHeight w:val="71"/>
          <w:jc w:val="center"/>
        </w:trPr>
        <w:tc>
          <w:tcPr>
            <w:tcW w:w="89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32" w:type="dxa"/>
              <w:bottom w:w="0" w:type="dxa"/>
              <w:right w:w="132" w:type="dxa"/>
            </w:tcMar>
            <w:vAlign w:val="center"/>
            <w:hideMark/>
          </w:tcPr>
          <w:p w14:paraId="30C271F6" w14:textId="77777777" w:rsidR="00C266EB" w:rsidRPr="00E6555A" w:rsidRDefault="00C266EB" w:rsidP="00952813">
            <w:pPr>
              <w:widowControl w:val="0"/>
              <w:spacing w:line="360" w:lineRule="auto"/>
              <w:jc w:val="center"/>
              <w:rPr>
                <w:rFonts w:eastAsia="DengXian"/>
                <w:kern w:val="2"/>
                <w:sz w:val="24"/>
                <w:szCs w:val="24"/>
                <w:lang w:val="de-DE" w:eastAsia="zh-CN"/>
              </w:rPr>
            </w:pPr>
            <w:r w:rsidRPr="00E6555A">
              <w:rPr>
                <w:rFonts w:eastAsia="DengXian"/>
                <w:kern w:val="2"/>
                <w:sz w:val="24"/>
                <w:szCs w:val="24"/>
                <w:lang w:val="de-DE" w:eastAsia="zh-CN"/>
              </w:rPr>
              <w:t>CdS</w:t>
            </w:r>
          </w:p>
        </w:tc>
        <w:tc>
          <w:tcPr>
            <w:tcW w:w="663" w:type="pct"/>
            <w:tcBorders>
              <w:top w:val="single" w:sz="24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32" w:type="dxa"/>
              <w:bottom w:w="0" w:type="dxa"/>
              <w:right w:w="132" w:type="dxa"/>
            </w:tcMar>
            <w:vAlign w:val="center"/>
            <w:hideMark/>
          </w:tcPr>
          <w:p w14:paraId="2E9AC422" w14:textId="77777777" w:rsidR="00C266EB" w:rsidRPr="00E6555A" w:rsidRDefault="00C266EB" w:rsidP="00952813">
            <w:pPr>
              <w:widowControl w:val="0"/>
              <w:spacing w:line="360" w:lineRule="auto"/>
              <w:jc w:val="center"/>
              <w:rPr>
                <w:rFonts w:eastAsia="DengXian"/>
                <w:kern w:val="2"/>
                <w:sz w:val="24"/>
                <w:szCs w:val="24"/>
                <w:lang w:eastAsia="zh-CN"/>
              </w:rPr>
            </w:pPr>
            <w:r w:rsidRPr="00E6555A">
              <w:rPr>
                <w:rFonts w:eastAsia="DengXian"/>
                <w:kern w:val="2"/>
                <w:sz w:val="24"/>
                <w:szCs w:val="24"/>
                <w:lang w:eastAsia="zh-CN"/>
              </w:rPr>
              <w:t>0.2</w:t>
            </w:r>
          </w:p>
        </w:tc>
        <w:tc>
          <w:tcPr>
            <w:tcW w:w="769" w:type="pct"/>
            <w:tcBorders>
              <w:top w:val="single" w:sz="24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32" w:type="dxa"/>
              <w:bottom w:w="0" w:type="dxa"/>
              <w:right w:w="132" w:type="dxa"/>
            </w:tcMar>
            <w:vAlign w:val="center"/>
            <w:hideMark/>
          </w:tcPr>
          <w:p w14:paraId="0263170F" w14:textId="77777777" w:rsidR="00C266EB" w:rsidRPr="00E6555A" w:rsidRDefault="00C266EB" w:rsidP="00952813">
            <w:pPr>
              <w:widowControl w:val="0"/>
              <w:spacing w:line="360" w:lineRule="auto"/>
              <w:jc w:val="center"/>
              <w:rPr>
                <w:rFonts w:eastAsia="DengXian"/>
                <w:kern w:val="2"/>
                <w:sz w:val="24"/>
                <w:szCs w:val="24"/>
                <w:lang w:eastAsia="zh-CN"/>
              </w:rPr>
            </w:pPr>
            <w:r w:rsidRPr="00E6555A">
              <w:rPr>
                <w:rFonts w:eastAsia="DengXian"/>
                <w:kern w:val="2"/>
                <w:sz w:val="24"/>
                <w:szCs w:val="24"/>
                <w:lang w:eastAsia="zh-CN"/>
              </w:rPr>
              <w:t>112.7</w:t>
            </w:r>
          </w:p>
        </w:tc>
        <w:tc>
          <w:tcPr>
            <w:tcW w:w="961" w:type="pct"/>
            <w:tcBorders>
              <w:top w:val="single" w:sz="24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32" w:type="dxa"/>
              <w:bottom w:w="0" w:type="dxa"/>
              <w:right w:w="132" w:type="dxa"/>
            </w:tcMar>
            <w:vAlign w:val="center"/>
            <w:hideMark/>
          </w:tcPr>
          <w:p w14:paraId="2E785199" w14:textId="77777777" w:rsidR="00C266EB" w:rsidRPr="00E6555A" w:rsidRDefault="00C266EB" w:rsidP="00952813">
            <w:pPr>
              <w:widowControl w:val="0"/>
              <w:spacing w:line="360" w:lineRule="auto"/>
              <w:jc w:val="center"/>
              <w:rPr>
                <w:rFonts w:eastAsia="DengXian"/>
                <w:kern w:val="2"/>
                <w:sz w:val="24"/>
                <w:szCs w:val="24"/>
                <w:lang w:eastAsia="zh-CN"/>
              </w:rPr>
            </w:pPr>
            <w:r w:rsidRPr="00E6555A">
              <w:rPr>
                <w:rFonts w:eastAsia="DengXian"/>
                <w:kern w:val="2"/>
                <w:sz w:val="24"/>
                <w:szCs w:val="24"/>
                <w:lang w:eastAsia="zh-CN"/>
              </w:rPr>
              <w:t>2.57</w:t>
            </w:r>
          </w:p>
        </w:tc>
        <w:tc>
          <w:tcPr>
            <w:tcW w:w="1101" w:type="pct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58DF286F" w14:textId="77777777" w:rsidR="00C266EB" w:rsidRPr="00E6555A" w:rsidRDefault="00C266EB" w:rsidP="00952813">
            <w:pPr>
              <w:widowControl w:val="0"/>
              <w:spacing w:line="360" w:lineRule="auto"/>
              <w:jc w:val="center"/>
              <w:rPr>
                <w:rFonts w:eastAsia="DengXian"/>
                <w:kern w:val="2"/>
                <w:sz w:val="24"/>
                <w:szCs w:val="24"/>
                <w:lang w:eastAsia="zh-CN"/>
              </w:rPr>
            </w:pPr>
            <w:r w:rsidRPr="00E6555A">
              <w:rPr>
                <w:rFonts w:eastAsia="DengXian"/>
                <w:kern w:val="2"/>
                <w:sz w:val="24"/>
                <w:szCs w:val="24"/>
                <w:lang w:eastAsia="zh-CN"/>
              </w:rPr>
              <w:t>113.0</w:t>
            </w:r>
          </w:p>
        </w:tc>
        <w:tc>
          <w:tcPr>
            <w:tcW w:w="60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32" w:type="dxa"/>
              <w:bottom w:w="0" w:type="dxa"/>
              <w:right w:w="132" w:type="dxa"/>
            </w:tcMar>
            <w:vAlign w:val="center"/>
            <w:hideMark/>
          </w:tcPr>
          <w:p w14:paraId="041F109B" w14:textId="77777777" w:rsidR="00C266EB" w:rsidRPr="00E6555A" w:rsidRDefault="00C266EB" w:rsidP="00952813">
            <w:pPr>
              <w:widowControl w:val="0"/>
              <w:spacing w:line="360" w:lineRule="auto"/>
              <w:jc w:val="center"/>
              <w:rPr>
                <w:rFonts w:eastAsia="DengXian"/>
                <w:kern w:val="2"/>
                <w:sz w:val="24"/>
                <w:szCs w:val="24"/>
                <w:lang w:val="de-DE" w:eastAsia="zh-CN"/>
              </w:rPr>
            </w:pPr>
            <w:r w:rsidRPr="00E6555A">
              <w:rPr>
                <w:rFonts w:eastAsia="DengXian"/>
                <w:kern w:val="2"/>
                <w:sz w:val="24"/>
                <w:szCs w:val="24"/>
                <w:lang w:val="de-DE" w:eastAsia="zh-CN"/>
              </w:rPr>
              <w:t>0.98</w:t>
            </w:r>
          </w:p>
        </w:tc>
      </w:tr>
    </w:tbl>
    <w:p w14:paraId="67407DB3" w14:textId="77777777" w:rsidR="00C266EB" w:rsidRPr="00E6555A" w:rsidRDefault="00C266EB" w:rsidP="00C266EB">
      <w:pPr>
        <w:widowControl w:val="0"/>
        <w:spacing w:line="360" w:lineRule="auto"/>
        <w:jc w:val="both"/>
        <w:rPr>
          <w:rFonts w:eastAsia="DengXian"/>
          <w:kern w:val="2"/>
          <w:sz w:val="24"/>
          <w:szCs w:val="24"/>
          <w:lang w:val="en-GB" w:eastAsia="zh-CN"/>
        </w:rPr>
      </w:pPr>
      <w:r w:rsidRPr="00E6555A">
        <w:rPr>
          <w:rFonts w:eastAsia="DengXian"/>
          <w:kern w:val="2"/>
          <w:sz w:val="24"/>
          <w:szCs w:val="24"/>
          <w:vertAlign w:val="superscript"/>
          <w:lang w:val="en-GB" w:eastAsia="zh-CN"/>
        </w:rPr>
        <w:t>a</w:t>
      </w:r>
      <w:r w:rsidRPr="00E6555A">
        <w:rPr>
          <w:rFonts w:eastAsia="DengXian"/>
          <w:kern w:val="2"/>
          <w:sz w:val="24"/>
          <w:szCs w:val="24"/>
          <w:lang w:val="en-GB" w:eastAsia="zh-CN"/>
        </w:rPr>
        <w:t xml:space="preserve">Reaction conditions: 5 mg of catalyst and 500 μL of 1-phenylethanol were dispersed in 10 mL of </w:t>
      </w:r>
      <w:bookmarkStart w:id="1" w:name="OLE_LINK18"/>
      <w:r w:rsidRPr="00E6555A">
        <w:rPr>
          <w:rFonts w:eastAsia="DengXian"/>
          <w:kern w:val="2"/>
          <w:sz w:val="24"/>
          <w:szCs w:val="24"/>
          <w:lang w:val="en-GB" w:eastAsia="zh-CN"/>
        </w:rPr>
        <w:t>acetonitrile</w:t>
      </w:r>
      <w:bookmarkEnd w:id="1"/>
      <w:r w:rsidRPr="00E6555A">
        <w:rPr>
          <w:rFonts w:eastAsia="DengXian"/>
          <w:kern w:val="2"/>
          <w:sz w:val="24"/>
          <w:szCs w:val="24"/>
          <w:lang w:val="en-GB" w:eastAsia="zh-CN"/>
        </w:rPr>
        <w:t xml:space="preserve"> and irradiated by a 395 nm LED light (74 mW·cm</w:t>
      </w:r>
      <w:r w:rsidRPr="00E6555A">
        <w:rPr>
          <w:rFonts w:eastAsia="DengXian"/>
          <w:kern w:val="2"/>
          <w:sz w:val="24"/>
          <w:szCs w:val="24"/>
          <w:vertAlign w:val="superscript"/>
          <w:lang w:val="en-GB" w:eastAsia="zh-CN"/>
        </w:rPr>
        <w:t>-2</w:t>
      </w:r>
      <w:r w:rsidRPr="00E6555A">
        <w:rPr>
          <w:rFonts w:eastAsia="DengXian"/>
          <w:kern w:val="2"/>
          <w:sz w:val="24"/>
          <w:szCs w:val="24"/>
          <w:lang w:val="en-GB" w:eastAsia="zh-CN"/>
        </w:rPr>
        <w:t>) for 1 hour at 25 °C and 1 atm CO</w:t>
      </w:r>
      <w:r w:rsidRPr="00E6555A">
        <w:rPr>
          <w:rFonts w:eastAsia="DengXian"/>
          <w:kern w:val="2"/>
          <w:sz w:val="24"/>
          <w:szCs w:val="24"/>
          <w:vertAlign w:val="subscript"/>
          <w:lang w:val="en-GB" w:eastAsia="zh-CN"/>
        </w:rPr>
        <w:t>2</w:t>
      </w:r>
      <w:r w:rsidRPr="00E6555A">
        <w:rPr>
          <w:rFonts w:eastAsia="DengXian"/>
          <w:kern w:val="2"/>
          <w:sz w:val="24"/>
          <w:szCs w:val="24"/>
          <w:lang w:val="en-GB" w:eastAsia="zh-CN"/>
        </w:rPr>
        <w:t xml:space="preserve">. </w:t>
      </w:r>
      <w:r w:rsidRPr="00E6555A">
        <w:rPr>
          <w:rFonts w:eastAsia="DengXian"/>
          <w:kern w:val="2"/>
          <w:sz w:val="24"/>
          <w:szCs w:val="24"/>
          <w:vertAlign w:val="superscript"/>
          <w:lang w:val="en-GB" w:eastAsia="zh-CN"/>
        </w:rPr>
        <w:t>b</w:t>
      </w:r>
      <w:r w:rsidRPr="00E6555A">
        <w:rPr>
          <w:rFonts w:eastAsia="DengXian"/>
          <w:kern w:val="2"/>
          <w:sz w:val="24"/>
          <w:szCs w:val="24"/>
          <w:lang w:val="en-GB" w:eastAsia="zh-CN"/>
        </w:rPr>
        <w:t>n.d. = not detected.</w:t>
      </w:r>
    </w:p>
    <w:p w14:paraId="30232215" w14:textId="77777777" w:rsidR="00C266EB" w:rsidRDefault="00C266EB" w:rsidP="00C266EB">
      <w:pPr>
        <w:rPr>
          <w:rFonts w:eastAsia="DengXian"/>
          <w:kern w:val="2"/>
          <w:sz w:val="24"/>
          <w:szCs w:val="24"/>
          <w:lang w:val="en-GB" w:eastAsia="zh-CN"/>
        </w:rPr>
      </w:pPr>
      <w:r>
        <w:rPr>
          <w:rFonts w:eastAsia="DengXian"/>
          <w:kern w:val="2"/>
          <w:sz w:val="24"/>
          <w:szCs w:val="24"/>
          <w:lang w:val="en-GB" w:eastAsia="zh-CN"/>
        </w:rPr>
        <w:br w:type="page"/>
      </w:r>
    </w:p>
    <w:p w14:paraId="4EDF423D" w14:textId="77777777" w:rsidR="00DE6AE2" w:rsidRPr="00C266EB" w:rsidRDefault="00DE6AE2">
      <w:pPr>
        <w:rPr>
          <w:lang w:val="en-GB"/>
        </w:rPr>
      </w:pPr>
    </w:p>
    <w:sectPr w:rsidR="00DE6AE2" w:rsidRPr="00C266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66EB"/>
    <w:rsid w:val="00195413"/>
    <w:rsid w:val="003D0186"/>
    <w:rsid w:val="007278E4"/>
    <w:rsid w:val="009D5274"/>
    <w:rsid w:val="00A3738C"/>
    <w:rsid w:val="00BC6C35"/>
    <w:rsid w:val="00C266EB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2FAD1A"/>
  <w15:chartTrackingRefBased/>
  <w15:docId w15:val="{54973FC3-194A-448F-AC33-A1C9D30D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66EB"/>
    <w:pPr>
      <w:spacing w:after="0" w:line="240" w:lineRule="auto"/>
    </w:pPr>
    <w:rPr>
      <w:rFonts w:ascii="Times New Roman" w:eastAsiaTheme="minorEastAsia" w:hAnsi="Times New Roman" w:cs="Times New Roman"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266E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266E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66EB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266EB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66EB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66EB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266EB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266EB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266EB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66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266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66E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266E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66E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66E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266E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266E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266E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266E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266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266EB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266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266EB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266E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266EB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266E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266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266E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266E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71</Words>
  <Characters>408</Characters>
  <Application>Microsoft Office Word</Application>
  <DocSecurity>0</DocSecurity>
  <Lines>3</Lines>
  <Paragraphs>1</Paragraphs>
  <ScaleCrop>false</ScaleCrop>
  <Company>Springer Nature</Company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2025-05-29T06:47:00Z</dcterms:created>
  <dcterms:modified xsi:type="dcterms:W3CDTF">2025-05-29T06:47:00Z</dcterms:modified>
</cp:coreProperties>
</file>