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0B" w:rsidRDefault="0067589B">
      <w:pPr>
        <w:spacing w:after="83"/>
        <w:ind w:right="701"/>
        <w:jc w:val="center"/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4E660B" w:rsidRDefault="0067589B">
      <w:pPr>
        <w:spacing w:after="0"/>
        <w:ind w:right="79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Supplementary Document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4E660B" w:rsidRDefault="004E660B">
      <w:pPr>
        <w:spacing w:after="0"/>
        <w:ind w:right="791"/>
        <w:jc w:val="center"/>
      </w:pPr>
    </w:p>
    <w:p w:rsidR="004E660B" w:rsidRDefault="0067589B">
      <w:pPr>
        <w:spacing w:after="0" w:line="301" w:lineRule="auto"/>
        <w:ind w:right="215"/>
        <w:jc w:val="center"/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SEDIST: Spatially Enhanced Domain Identification through Spatial Transcriptomics </w:t>
      </w:r>
    </w:p>
    <w:p w:rsidR="004E660B" w:rsidRDefault="0067589B">
      <w:pPr>
        <w:spacing w:after="202"/>
        <w:ind w:left="-5" w:right="267" w:hanging="10"/>
      </w:pPr>
      <w:r>
        <w:rPr>
          <w:rFonts w:ascii="Times New Roman" w:eastAsia="Times New Roman" w:hAnsi="Times New Roman" w:cs="Times New Roman"/>
        </w:rPr>
        <w:t>Abdullah Al Sakib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Fahad Rahman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Riasat Azim</w:t>
      </w:r>
      <w:r>
        <w:rPr>
          <w:rFonts w:ascii="Times New Roman" w:eastAsia="Times New Roman" w:hAnsi="Times New Roman" w:cs="Times New Roman"/>
          <w:vertAlign w:val="superscript"/>
        </w:rPr>
        <w:t>1,*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Fahim</w:t>
      </w:r>
      <w:proofErr w:type="spellEnd"/>
      <w:r>
        <w:rPr>
          <w:rFonts w:ascii="Times New Roman" w:eastAsia="Times New Roman" w:hAnsi="Times New Roman" w:cs="Times New Roman"/>
        </w:rPr>
        <w:t xml:space="preserve"> Hafiz</w:t>
      </w:r>
      <w:r>
        <w:rPr>
          <w:rFonts w:ascii="Times New Roman" w:eastAsia="Times New Roman" w:hAnsi="Times New Roman" w:cs="Times New Roman"/>
          <w:vertAlign w:val="superscript"/>
        </w:rPr>
        <w:t>1</w:t>
      </w:r>
      <w:proofErr w:type="gramStart"/>
      <w:r>
        <w:rPr>
          <w:rFonts w:ascii="Times New Roman" w:eastAsia="Times New Roman" w:hAnsi="Times New Roman" w:cs="Times New Roman"/>
        </w:rPr>
        <w:t>,Shabrina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Airen</w:t>
      </w:r>
      <w:proofErr w:type="spellEnd"/>
      <w:r>
        <w:rPr>
          <w:rFonts w:ascii="Times New Roman" w:eastAsia="Times New Roman" w:hAnsi="Times New Roman" w:cs="Times New Roman"/>
        </w:rPr>
        <w:t xml:space="preserve"> Esha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Umme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Aimon</w:t>
      </w:r>
      <w:proofErr w:type="spellEnd"/>
      <w:r>
        <w:rPr>
          <w:rFonts w:ascii="Times New Roman" w:eastAsia="Times New Roman" w:hAnsi="Times New Roman" w:cs="Times New Roman"/>
        </w:rPr>
        <w:t xml:space="preserve"> Bristy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:rsidR="004E660B" w:rsidRDefault="0067589B">
      <w:pPr>
        <w:spacing w:after="202"/>
        <w:ind w:left="-5" w:right="267" w:hanging="10"/>
      </w:pP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Department of Computer Science and </w:t>
      </w:r>
      <w:proofErr w:type="gramStart"/>
      <w:r>
        <w:rPr>
          <w:rFonts w:ascii="Times New Roman" w:eastAsia="Times New Roman" w:hAnsi="Times New Roman" w:cs="Times New Roman"/>
        </w:rPr>
        <w:t>Engineering,</w:t>
      </w:r>
      <w:proofErr w:type="gramEnd"/>
      <w:r>
        <w:rPr>
          <w:rFonts w:ascii="Times New Roman" w:eastAsia="Times New Roman" w:hAnsi="Times New Roman" w:cs="Times New Roman"/>
        </w:rPr>
        <w:t xml:space="preserve"> United International University, Dhaka 1212, Bangladesh. </w:t>
      </w:r>
    </w:p>
    <w:p w:rsidR="004E660B" w:rsidRDefault="0067589B">
      <w:pPr>
        <w:spacing w:after="156"/>
        <w:ind w:left="-5" w:right="267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*Riasat Azim. Tel: +8801796619200; Email: riasat@cse.uiu.ac.bd  </w:t>
      </w:r>
    </w:p>
    <w:p w:rsidR="004E660B" w:rsidRDefault="004E660B">
      <w:pPr>
        <w:spacing w:after="156"/>
        <w:ind w:left="-5" w:right="267" w:hanging="10"/>
        <w:rPr>
          <w:rFonts w:ascii="Times New Roman" w:eastAsia="Times New Roman" w:hAnsi="Times New Roman" w:cs="Times New Roman"/>
        </w:rPr>
      </w:pPr>
    </w:p>
    <w:p w:rsidR="004E660B" w:rsidRPr="009A47BA" w:rsidRDefault="0067589B">
      <w:pPr>
        <w:pStyle w:val="Heading1"/>
        <w:ind w:left="-5" w:firstLine="0"/>
        <w:jc w:val="center"/>
        <w:rPr>
          <w:sz w:val="28"/>
          <w:szCs w:val="28"/>
          <w:u w:val="single"/>
        </w:rPr>
      </w:pPr>
      <w:r w:rsidRPr="009A47BA">
        <w:rPr>
          <w:sz w:val="28"/>
          <w:szCs w:val="28"/>
          <w:u w:val="single"/>
        </w:rPr>
        <w:t>Supplementary Equations</w:t>
      </w:r>
    </w:p>
    <w:p w:rsidR="004E660B" w:rsidRDefault="004E660B">
      <w:pPr>
        <w:spacing w:after="156"/>
        <w:ind w:left="-5" w:right="267" w:hanging="10"/>
        <w:rPr>
          <w:rFonts w:ascii="Times New Roman" w:eastAsia="Times New Roman" w:hAnsi="Times New Roman" w:cs="Times New Roman"/>
        </w:rPr>
      </w:pPr>
    </w:p>
    <w:p w:rsidR="00EB0BE6" w:rsidRPr="009A47BA" w:rsidRDefault="00EB0BE6" w:rsidP="00EB0BE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SSCL </w:t>
      </w:r>
      <w:proofErr w:type="gramStart"/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is modeled</w:t>
      </w:r>
      <w:proofErr w:type="gramEnd"/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by utilizing binary cross-entropy (BCE). The </w:t>
      </w:r>
      <w:r w:rsidRPr="009A47B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contrastive loss</w:t>
      </w:r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has the following formal definition as shown in </w:t>
      </w:r>
      <w:r w:rsidRPr="009A47B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equation S1</w:t>
      </w:r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</w:p>
    <w:p w:rsidR="00EB0BE6" w:rsidRPr="009A47BA" w:rsidRDefault="00EB0BE6" w:rsidP="00EB0BE6">
      <w:pPr>
        <w:rPr>
          <w:rFonts w:ascii="Times New Roman" w:hAnsi="Times New Roman" w:cs="Times New Roman"/>
          <w:sz w:val="20"/>
          <w:szCs w:val="20"/>
        </w:rPr>
      </w:pPr>
    </w:p>
    <w:p w:rsidR="00EB0BE6" w:rsidRPr="009A47BA" w:rsidRDefault="00C61EF3" w:rsidP="00EB0BE6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i=1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 xml:space="preserve">spot </m:t>
                  </m:r>
                </m:sub>
              </m:sSub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E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X,A</m:t>
                          </m:r>
                        </m:e>
                      </m:d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log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           </m:t>
              </m:r>
            </m:e>
          </m:nary>
        </m:oMath>
      </m:oMathPara>
    </w:p>
    <w:p w:rsidR="00EB0BE6" w:rsidRPr="009A47BA" w:rsidRDefault="00C61EF3" w:rsidP="00EB0BE6">
      <w:pPr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  <w:sz w:val="20"/>
                  <w:szCs w:val="20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E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'</m:t>
                      </m:r>
                    </m:sup>
                  </m:sSup>
                </m:e>
              </m:d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e>
          </m:d>
          <m:r>
            <w:rPr>
              <w:rFonts w:ascii="Cambria Math" w:hAnsi="Cambria Math" w:cs="Times New Roman"/>
              <w:sz w:val="20"/>
              <w:szCs w:val="20"/>
            </w:rPr>
            <m:t xml:space="preserve">          </m:t>
          </m:r>
        </m:oMath>
      </m:oMathPara>
    </w:p>
    <w:p w:rsidR="00EB0BE6" w:rsidRPr="009A47BA" w:rsidRDefault="00C61EF3" w:rsidP="00EB0BE6">
      <w:pPr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SSCL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=-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 xml:space="preserve">spot 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0"/>
              <w:szCs w:val="20"/>
            </w:rPr>
            <m:t xml:space="preserve">              (S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0"/>
              <w:szCs w:val="20"/>
            </w:rPr>
            <m:t>1)</m:t>
          </m:r>
        </m:oMath>
      </m:oMathPara>
    </w:p>
    <w:p w:rsidR="00EB0BE6" w:rsidRPr="009A47BA" w:rsidRDefault="00EB0BE6" w:rsidP="00EB0BE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Where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Φ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⋅</m:t>
            </m:r>
          </m:e>
        </m:d>
        <m: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 xml:space="preserve"> </m:t>
        </m:r>
      </m:oMath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dual neural network discriminator </w:t>
      </w:r>
      <m:oMath>
        <m:r>
          <m:rPr>
            <m:scr m:val="script"/>
          </m:rP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D:</m:t>
        </m:r>
        <m:sSup>
          <m:sSupPr>
            <m:ctrlP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d</m:t>
            </m:r>
          </m:sup>
        </m:sSup>
        <m: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×</m:t>
        </m:r>
        <m:sSup>
          <m:sSupPr>
            <m:ctrlP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d</m:t>
            </m:r>
          </m:sup>
        </m:sSup>
        <m: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→</m:t>
        </m:r>
        <m:r>
          <m:rPr>
            <m:scr m:val="double-struck"/>
            <m:sty m:val="p"/>
          </m:rP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 xml:space="preserve">R </m:t>
        </m:r>
      </m:oMath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that separates the positive pairs from the negative pairs.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Φ</m:t>
        </m:r>
        <m: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)</m:t>
        </m:r>
      </m:oMath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indicates</w:t>
      </w:r>
      <w:proofErr w:type="gramEnd"/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 probability score that the positive pair </w:t>
      </w:r>
      <m:oMath>
        <m: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0"/>
                <w:szCs w:val="20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)</m:t>
        </m:r>
      </m:oMath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has been given. Since the original graph </w:t>
      </w:r>
      <m:oMath>
        <m:r>
          <w:rPr>
            <w:rFonts w:ascii="Cambria Math" w:eastAsia="Times New Roman" w:hAnsi="Cambria Math" w:cs="Times New Roman"/>
            <w:color w:val="000000" w:themeColor="text1"/>
            <w:sz w:val="20"/>
            <w:szCs w:val="20"/>
          </w:rPr>
          <m:t>G</m:t>
        </m:r>
      </m:oMath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modified graph </w:t>
      </w:r>
      <m:oMath>
        <m:sSup>
          <m:s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G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'</m:t>
            </m:r>
          </m:sup>
        </m:sSup>
      </m:oMath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have the same topological structure, </w:t>
      </w:r>
      <w:r w:rsidRPr="009A47B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symmetric contrastive loss</w:t>
      </w:r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is adopted</w:t>
      </w:r>
      <w:proofErr w:type="gramEnd"/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the modified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SSCL</m:t>
            </m:r>
          </m:sub>
        </m:sSub>
      </m:oMath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corrupt graph in order to improve the stability and balance of the model as mentioned in </w:t>
      </w:r>
      <w:r w:rsidRPr="009A47B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equation S2</w:t>
      </w:r>
      <w:r w:rsidRPr="009A47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</w:p>
    <w:p w:rsidR="00EB0BE6" w:rsidRPr="009A47BA" w:rsidRDefault="00C61EF3" w:rsidP="00EB0BE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0"/>
              <w:szCs w:val="20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  <m:t>i=1</m:t>
              </m:r>
            </m:sub>
            <m:sup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m:t xml:space="preserve">spot </m:t>
                  </m:r>
                </m:sub>
              </m:sSub>
            </m:sup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0"/>
                          <w:szCs w:val="20"/>
                        </w:rPr>
                        <m:t>E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log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'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'</m:t>
                                  </m:r>
                                </m:sup>
                              </m:sSubSup>
                            </m:e>
                          </m:d>
                        </m:e>
                      </m:func>
                    </m:e>
                  </m:d>
                </m:e>
              </m:d>
            </m:e>
          </m:nary>
          <m:r>
            <w:rPr>
              <w:rFonts w:ascii="Cambria Math" w:eastAsia="Times New Roman" w:hAnsi="Cambria Math" w:cs="Times New Roman"/>
              <w:color w:val="000000" w:themeColor="text1"/>
              <w:sz w:val="20"/>
              <w:szCs w:val="20"/>
            </w:rPr>
            <m:t xml:space="preserve">      </m:t>
          </m:r>
        </m:oMath>
      </m:oMathPara>
    </w:p>
    <w:p w:rsidR="00EB0BE6" w:rsidRPr="009A47BA" w:rsidRDefault="00C61EF3" w:rsidP="00EB0BE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0"/>
              <w:szCs w:val="20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  <m:t>E</m:t>
              </m:r>
            </m:e>
            <m: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X,A</m:t>
                  </m:r>
                </m:e>
              </m:d>
            </m:sub>
          </m:sSub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0"/>
                          <w:szCs w:val="20"/>
                        </w:rPr>
                        <m:t>1-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0"/>
                          <w:szCs w:val="20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bSup>
                        </m:e>
                      </m:d>
                    </m:e>
                  </m:d>
                </m:e>
              </m:func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0"/>
              <w:szCs w:val="20"/>
            </w:rPr>
            <m:t xml:space="preserve">         </m:t>
          </m:r>
        </m:oMath>
      </m:oMathPara>
    </w:p>
    <w:p w:rsidR="00EB0BE6" w:rsidRPr="009A47BA" w:rsidRDefault="00C61EF3" w:rsidP="00EB0BE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  <m:t>SSCL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0"/>
              <w:szCs w:val="20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  <m:t>2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m:t xml:space="preserve">spot </m:t>
                  </m:r>
                </m:sub>
              </m:sSub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0"/>
              <w:szCs w:val="20"/>
            </w:rPr>
            <m:t xml:space="preserve">        (S2)</m:t>
          </m:r>
        </m:oMath>
      </m:oMathPara>
    </w:p>
    <w:p w:rsidR="004E660B" w:rsidRDefault="004E660B">
      <w:pPr>
        <w:spacing w:after="156"/>
        <w:ind w:left="-5" w:right="267" w:hanging="10"/>
        <w:rPr>
          <w:sz w:val="20"/>
          <w:szCs w:val="20"/>
        </w:rPr>
      </w:pPr>
    </w:p>
    <w:p w:rsidR="009A47BA" w:rsidRPr="009A47BA" w:rsidRDefault="009A47BA">
      <w:pPr>
        <w:spacing w:after="156"/>
        <w:ind w:left="-5" w:right="267" w:hanging="10"/>
        <w:rPr>
          <w:sz w:val="20"/>
          <w:szCs w:val="20"/>
        </w:rPr>
      </w:pPr>
    </w:p>
    <w:p w:rsidR="004E660B" w:rsidRDefault="004E660B">
      <w:pPr>
        <w:spacing w:after="156"/>
        <w:ind w:left="-5" w:right="267" w:hanging="10"/>
      </w:pPr>
    </w:p>
    <w:p w:rsidR="00EB0BE6" w:rsidRDefault="00EB0BE6">
      <w:pPr>
        <w:spacing w:after="156"/>
        <w:ind w:left="-5" w:right="267" w:hanging="10"/>
      </w:pPr>
    </w:p>
    <w:p w:rsidR="004E660B" w:rsidRPr="009A47BA" w:rsidRDefault="0067589B">
      <w:pPr>
        <w:pStyle w:val="Heading1"/>
        <w:ind w:left="-5" w:firstLine="0"/>
        <w:jc w:val="center"/>
        <w:rPr>
          <w:sz w:val="28"/>
          <w:szCs w:val="28"/>
          <w:u w:val="single"/>
        </w:rPr>
      </w:pPr>
      <w:r w:rsidRPr="009A47BA">
        <w:rPr>
          <w:sz w:val="28"/>
          <w:szCs w:val="28"/>
          <w:u w:val="single"/>
        </w:rPr>
        <w:lastRenderedPageBreak/>
        <w:t>Supplementary Tables</w:t>
      </w:r>
    </w:p>
    <w:p w:rsidR="007369A3" w:rsidRDefault="007369A3" w:rsidP="007369A3">
      <w:pPr>
        <w:spacing w:after="43"/>
        <w:ind w:right="701"/>
        <w:jc w:val="both"/>
      </w:pPr>
    </w:p>
    <w:p w:rsidR="00F23FC1" w:rsidRPr="00F23FC1" w:rsidRDefault="0067589B" w:rsidP="003140A7">
      <w:pPr>
        <w:spacing w:after="0" w:line="360" w:lineRule="auto"/>
        <w:ind w:right="70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Table S1.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ARI Comparison of SEDIST, GraphST, DeepST, ConST, GRAS4T, GAAEST, MNMST, SpaGCN and SpaceFlow for all ST </w:t>
      </w:r>
      <w:r w:rsidR="0049335F">
        <w:rPr>
          <w:rFonts w:ascii="Times New Roman" w:eastAsia="Times New Roman" w:hAnsi="Times New Roman" w:cs="Times New Roman"/>
          <w:sz w:val="20"/>
          <w:szCs w:val="20"/>
        </w:rPr>
        <w:t>Datasets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slices used in this study.</w:t>
      </w:r>
    </w:p>
    <w:tbl>
      <w:tblPr>
        <w:tblStyle w:val="TableGrid0"/>
        <w:tblpPr w:leftFromText="180" w:rightFromText="180" w:vertAnchor="text" w:tblpXSpec="center"/>
        <w:tblW w:w="0" w:type="auto"/>
        <w:tblLook w:val="0400" w:firstRow="0" w:lastRow="0" w:firstColumn="0" w:lastColumn="0" w:noHBand="0" w:noVBand="1"/>
      </w:tblPr>
      <w:tblGrid>
        <w:gridCol w:w="1154"/>
        <w:gridCol w:w="786"/>
        <w:gridCol w:w="866"/>
        <w:gridCol w:w="759"/>
        <w:gridCol w:w="697"/>
        <w:gridCol w:w="848"/>
        <w:gridCol w:w="874"/>
        <w:gridCol w:w="830"/>
        <w:gridCol w:w="830"/>
        <w:gridCol w:w="954"/>
      </w:tblGrid>
      <w:tr w:rsidR="004E660B" w:rsidRPr="00F80D45" w:rsidTr="003140A7">
        <w:trPr>
          <w:trHeight w:val="360"/>
        </w:trPr>
        <w:tc>
          <w:tcPr>
            <w:tcW w:w="0" w:type="auto"/>
          </w:tcPr>
          <w:p w:rsidR="004E660B" w:rsidRPr="009A47BA" w:rsidRDefault="007369A3" w:rsidP="00314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7BA">
              <w:rPr>
                <w:rFonts w:ascii="Times New Roman" w:hAnsi="Times New Roman" w:cs="Times New Roman"/>
                <w:b/>
                <w:sz w:val="16"/>
                <w:szCs w:val="16"/>
              </w:rPr>
              <w:t>Method</w:t>
            </w:r>
          </w:p>
        </w:tc>
        <w:tc>
          <w:tcPr>
            <w:tcW w:w="0" w:type="auto"/>
          </w:tcPr>
          <w:p w:rsidR="004E660B" w:rsidRPr="009A47BA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7BA">
              <w:rPr>
                <w:rFonts w:ascii="Times New Roman" w:hAnsi="Times New Roman" w:cs="Times New Roman"/>
                <w:b/>
                <w:sz w:val="16"/>
                <w:szCs w:val="16"/>
              </w:rPr>
              <w:t>SEDIST</w:t>
            </w:r>
          </w:p>
        </w:tc>
        <w:tc>
          <w:tcPr>
            <w:tcW w:w="0" w:type="auto"/>
          </w:tcPr>
          <w:p w:rsidR="004E660B" w:rsidRPr="009A47BA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7BA">
              <w:rPr>
                <w:rFonts w:ascii="Times New Roman" w:hAnsi="Times New Roman" w:cs="Times New Roman"/>
                <w:b/>
                <w:sz w:val="16"/>
                <w:szCs w:val="16"/>
              </w:rPr>
              <w:t>GraphST</w:t>
            </w:r>
          </w:p>
        </w:tc>
        <w:tc>
          <w:tcPr>
            <w:tcW w:w="0" w:type="auto"/>
          </w:tcPr>
          <w:p w:rsidR="004E660B" w:rsidRPr="009A47BA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7BA">
              <w:rPr>
                <w:rFonts w:ascii="Times New Roman" w:hAnsi="Times New Roman" w:cs="Times New Roman"/>
                <w:b/>
                <w:sz w:val="16"/>
                <w:szCs w:val="16"/>
              </w:rPr>
              <w:t>DeepST</w:t>
            </w:r>
          </w:p>
        </w:tc>
        <w:tc>
          <w:tcPr>
            <w:tcW w:w="0" w:type="auto"/>
          </w:tcPr>
          <w:p w:rsidR="004E660B" w:rsidRPr="009A47BA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7BA">
              <w:rPr>
                <w:rFonts w:ascii="Times New Roman" w:hAnsi="Times New Roman" w:cs="Times New Roman"/>
                <w:b/>
                <w:sz w:val="16"/>
                <w:szCs w:val="16"/>
              </w:rPr>
              <w:t>ConST</w:t>
            </w:r>
          </w:p>
        </w:tc>
        <w:tc>
          <w:tcPr>
            <w:tcW w:w="0" w:type="auto"/>
          </w:tcPr>
          <w:p w:rsidR="004E660B" w:rsidRPr="009A47BA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7BA">
              <w:rPr>
                <w:rFonts w:ascii="Times New Roman" w:hAnsi="Times New Roman" w:cs="Times New Roman"/>
                <w:b/>
                <w:sz w:val="16"/>
                <w:szCs w:val="16"/>
              </w:rPr>
              <w:t>GRAS4T</w:t>
            </w:r>
          </w:p>
        </w:tc>
        <w:tc>
          <w:tcPr>
            <w:tcW w:w="0" w:type="auto"/>
          </w:tcPr>
          <w:p w:rsidR="004E660B" w:rsidRPr="009A47BA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7BA">
              <w:rPr>
                <w:rFonts w:ascii="Times New Roman" w:hAnsi="Times New Roman" w:cs="Times New Roman"/>
                <w:b/>
                <w:sz w:val="16"/>
                <w:szCs w:val="16"/>
              </w:rPr>
              <w:t>GAAEST</w:t>
            </w:r>
          </w:p>
        </w:tc>
        <w:tc>
          <w:tcPr>
            <w:tcW w:w="0" w:type="auto"/>
          </w:tcPr>
          <w:p w:rsidR="004E660B" w:rsidRPr="009A47BA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7BA">
              <w:rPr>
                <w:rFonts w:ascii="Times New Roman" w:hAnsi="Times New Roman" w:cs="Times New Roman"/>
                <w:b/>
                <w:sz w:val="16"/>
                <w:szCs w:val="16"/>
              </w:rPr>
              <w:t>MNMST</w:t>
            </w:r>
          </w:p>
        </w:tc>
        <w:tc>
          <w:tcPr>
            <w:tcW w:w="0" w:type="auto"/>
          </w:tcPr>
          <w:p w:rsidR="004E660B" w:rsidRPr="009A47BA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7BA">
              <w:rPr>
                <w:rFonts w:ascii="Times New Roman" w:hAnsi="Times New Roman" w:cs="Times New Roman"/>
                <w:b/>
                <w:sz w:val="16"/>
                <w:szCs w:val="16"/>
              </w:rPr>
              <w:t>SpaGCN</w:t>
            </w:r>
          </w:p>
        </w:tc>
        <w:tc>
          <w:tcPr>
            <w:tcW w:w="0" w:type="auto"/>
          </w:tcPr>
          <w:p w:rsidR="004E660B" w:rsidRPr="009A47BA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7BA">
              <w:rPr>
                <w:rFonts w:ascii="Times New Roman" w:hAnsi="Times New Roman" w:cs="Times New Roman"/>
                <w:b/>
                <w:sz w:val="16"/>
                <w:szCs w:val="16"/>
              </w:rPr>
              <w:t>SpaceFlow</w:t>
            </w:r>
          </w:p>
        </w:tc>
      </w:tr>
      <w:tr w:rsidR="004E660B" w:rsidRPr="00F80D45" w:rsidTr="003140A7">
        <w:trPr>
          <w:trHeight w:val="360"/>
        </w:trPr>
        <w:tc>
          <w:tcPr>
            <w:tcW w:w="0" w:type="auto"/>
          </w:tcPr>
          <w:p w:rsidR="004E660B" w:rsidRPr="009A47BA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7BA">
              <w:rPr>
                <w:rFonts w:ascii="Times New Roman" w:hAnsi="Times New Roman" w:cs="Times New Roman"/>
                <w:b/>
                <w:sz w:val="16"/>
                <w:szCs w:val="16"/>
              </w:rPr>
              <w:t>Dataset Slices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ARI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ARI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ARI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ARI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ARI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ARI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ARI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ARI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ARI</w:t>
            </w:r>
          </w:p>
        </w:tc>
      </w:tr>
      <w:tr w:rsidR="004E660B" w:rsidRPr="00F80D45" w:rsidTr="003140A7">
        <w:trPr>
          <w:trHeight w:val="379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151507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0.4361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0.4254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0.5529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0.5096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0.4321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0.5203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</w:p>
        </w:tc>
      </w:tr>
      <w:tr w:rsidR="004E660B" w:rsidRPr="00F80D45" w:rsidTr="003140A7">
        <w:trPr>
          <w:trHeight w:val="379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151508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0.4894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0.4511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0.4675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0.4701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0.3591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0.4734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0.26</w:t>
            </w:r>
          </w:p>
        </w:tc>
      </w:tr>
      <w:tr w:rsidR="004E660B" w:rsidRPr="00F80D45" w:rsidTr="003140A7">
        <w:trPr>
          <w:trHeight w:val="379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151509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0.4837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0.4482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0.5128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0.3516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0.4321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0.4756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</w:p>
        </w:tc>
      </w:tr>
      <w:tr w:rsidR="004E660B" w:rsidRPr="00F80D45" w:rsidTr="003140A7">
        <w:trPr>
          <w:trHeight w:val="379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151510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0.6244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0.5004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0.3048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0.4179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0.4525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0.3627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</w:p>
        </w:tc>
      </w:tr>
      <w:tr w:rsidR="004E660B" w:rsidRPr="00F80D45" w:rsidTr="003140A7">
        <w:trPr>
          <w:trHeight w:val="391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151669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0.4426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0.4356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0.2959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0.2727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0.3812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0.4601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4E660B" w:rsidRPr="00F80D45" w:rsidTr="003140A7">
        <w:trPr>
          <w:trHeight w:val="379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151670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0.6244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0.5004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0.3048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0.2818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0.4338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0.3829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0.17</w:t>
            </w:r>
          </w:p>
        </w:tc>
      </w:tr>
      <w:tr w:rsidR="004E660B" w:rsidRPr="00F80D45" w:rsidTr="003140A7">
        <w:trPr>
          <w:trHeight w:val="379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151671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0.5926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0.5768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0.373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0.4857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0.6226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0.4923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0.26</w:t>
            </w:r>
          </w:p>
        </w:tc>
      </w:tr>
      <w:tr w:rsidR="004E660B" w:rsidRPr="00F80D45" w:rsidTr="003140A7">
        <w:trPr>
          <w:trHeight w:val="377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151672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0.6273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0.5733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0.4512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0.4331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0.6415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0.5738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</w:p>
        </w:tc>
      </w:tr>
      <w:tr w:rsidR="004E660B" w:rsidRPr="00F80D45" w:rsidTr="003140A7">
        <w:trPr>
          <w:trHeight w:val="344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*151673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0.6466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0.6123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0.5855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0.2735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0.5097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0.6012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0.4557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</w:tr>
      <w:tr w:rsidR="004E660B" w:rsidRPr="00F80D45" w:rsidTr="003140A7">
        <w:trPr>
          <w:trHeight w:val="391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151674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0.5993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0.5561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0.4575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0.3655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0.4722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0.5361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0.41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0.34</w:t>
            </w:r>
          </w:p>
        </w:tc>
      </w:tr>
      <w:tr w:rsidR="004E660B" w:rsidRPr="00F80D45" w:rsidTr="003140A7">
        <w:trPr>
          <w:trHeight w:val="379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151675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0.5366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0.4816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0.5112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0.44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0.3367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0.3917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0.5572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</w:p>
        </w:tc>
      </w:tr>
      <w:tr w:rsidR="004E660B" w:rsidRPr="00F80D45" w:rsidTr="003140A7">
        <w:trPr>
          <w:trHeight w:val="379"/>
        </w:trPr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151676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0.5366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0.5458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0.5623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0.3577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0.3373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0.4798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0" w:type="auto"/>
          </w:tcPr>
          <w:p w:rsidR="004E660B" w:rsidRPr="00F80D45" w:rsidRDefault="0067589B" w:rsidP="003140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D45">
              <w:rPr>
                <w:rFonts w:ascii="Times New Roman" w:hAnsi="Times New Roman" w:cs="Times New Roman"/>
                <w:sz w:val="16"/>
                <w:szCs w:val="16"/>
              </w:rPr>
              <w:t>0.29</w:t>
            </w:r>
          </w:p>
        </w:tc>
      </w:tr>
    </w:tbl>
    <w:p w:rsidR="007369A3" w:rsidRDefault="007369A3" w:rsidP="003140A7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:rsidR="00EB0BE6" w:rsidRDefault="00EB0BE6">
      <w:pPr>
        <w:spacing w:after="0"/>
        <w:ind w:left="-5" w:right="701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660B" w:rsidRDefault="0067589B" w:rsidP="00F23FC1">
      <w:pPr>
        <w:spacing w:after="0" w:line="360" w:lineRule="auto"/>
        <w:ind w:left="-5" w:right="701" w:hanging="1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Table S2.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Description of ST datasets used in this study.</w:t>
      </w:r>
    </w:p>
    <w:tbl>
      <w:tblPr>
        <w:tblStyle w:val="a4"/>
        <w:tblW w:w="0" w:type="auto"/>
        <w:jc w:val="center"/>
        <w:tblLook w:val="0400" w:firstRow="0" w:lastRow="0" w:firstColumn="0" w:lastColumn="0" w:noHBand="0" w:noVBand="1"/>
      </w:tblPr>
      <w:tblGrid>
        <w:gridCol w:w="864"/>
        <w:gridCol w:w="2148"/>
        <w:gridCol w:w="1290"/>
        <w:gridCol w:w="548"/>
        <w:gridCol w:w="1459"/>
        <w:gridCol w:w="761"/>
      </w:tblGrid>
      <w:tr w:rsidR="004E660B" w:rsidRPr="009A47BA" w:rsidTr="003140A7">
        <w:trPr>
          <w:trHeight w:val="4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Platform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Tissue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Slice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Spots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Related Figures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Reference</w:t>
            </w:r>
          </w:p>
        </w:tc>
      </w:tr>
      <w:tr w:rsidR="004E660B" w:rsidRPr="009A47BA" w:rsidTr="003140A7">
        <w:trPr>
          <w:trHeight w:val="433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spacing w:after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10x Visium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Human </w:t>
            </w:r>
          </w:p>
          <w:p w:rsidR="004E660B" w:rsidRPr="009A47BA" w:rsidRDefault="0067589B">
            <w:pPr>
              <w:spacing w:line="237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dorsolateral prefrontal </w:t>
            </w:r>
          </w:p>
          <w:p w:rsidR="004E660B" w:rsidRPr="009A47BA" w:rsidRDefault="0067589B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cortex (DLPFC)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151507 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4,226 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Fig. 2C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spacing w:after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[1] </w:t>
            </w:r>
          </w:p>
        </w:tc>
      </w:tr>
      <w:tr w:rsidR="004E660B" w:rsidRPr="009A47BA" w:rsidTr="003140A7">
        <w:trPr>
          <w:trHeight w:val="38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151508 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4,384 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Fig. 2D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660B" w:rsidRPr="009A47BA" w:rsidTr="003140A7">
        <w:trPr>
          <w:trHeight w:val="31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151509 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4,789 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Fig. 2E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660B" w:rsidRPr="009A47BA" w:rsidTr="003140A7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151510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3,498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Fig. 2F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660B" w:rsidRPr="009A47BA" w:rsidTr="003140A7">
        <w:trPr>
          <w:trHeight w:val="43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151669 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3,661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Fig. 2G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660B" w:rsidRPr="009A47BA" w:rsidTr="003140A7">
        <w:trPr>
          <w:trHeight w:val="40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151670 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3,498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Fig. 2H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660B" w:rsidRPr="009A47BA" w:rsidTr="003140A7">
        <w:trPr>
          <w:trHeight w:val="38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151671 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4,110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Fig. 2I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660B" w:rsidRPr="009A47BA" w:rsidTr="003140A7">
        <w:trPr>
          <w:trHeight w:val="40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151672 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4,015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Fig. 2J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660B" w:rsidRPr="009A47BA" w:rsidTr="003140A7">
        <w:trPr>
          <w:trHeight w:val="38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151673 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3,639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 w:rsidP="006758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Fig. 2B,Fig. 2K, Fig.4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660B" w:rsidRPr="009A47BA" w:rsidTr="003140A7">
        <w:trPr>
          <w:trHeight w:val="40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151674 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3,673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Fig. 2L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660B" w:rsidRPr="009A47BA" w:rsidTr="003140A7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151675 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3,592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Fig. 2M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660B" w:rsidRPr="009A47BA" w:rsidTr="003140A7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151676 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3,460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Fig. 2N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4E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660B" w:rsidRPr="009A47BA" w:rsidTr="003140A7">
        <w:trPr>
          <w:trHeight w:val="73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F92A3E" w:rsidP="00F9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10x Visium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Human Breast Cancer  (BRCA)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Block A Section 1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color w:val="0A2347"/>
                <w:sz w:val="16"/>
                <w:szCs w:val="16"/>
                <w:highlight w:val="white"/>
              </w:rPr>
              <w:t>3,798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 w:rsidP="00904D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Fig. </w:t>
            </w:r>
            <w:r w:rsidR="00904D19"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60B" w:rsidRPr="009A47BA" w:rsidRDefault="00675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7BA">
              <w:rPr>
                <w:rFonts w:ascii="Times New Roman" w:eastAsia="Times New Roman" w:hAnsi="Times New Roman" w:cs="Times New Roman"/>
                <w:sz w:val="16"/>
                <w:szCs w:val="16"/>
              </w:rPr>
              <w:t>[2]</w:t>
            </w:r>
          </w:p>
        </w:tc>
      </w:tr>
    </w:tbl>
    <w:p w:rsidR="004E660B" w:rsidRDefault="0067589B">
      <w:pPr>
        <w:spacing w:after="15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23FC1" w:rsidRDefault="00F23FC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4E660B" w:rsidRPr="003140A7" w:rsidRDefault="0067589B">
      <w:pPr>
        <w:pStyle w:val="Heading1"/>
        <w:ind w:left="-5" w:firstLine="0"/>
        <w:jc w:val="center"/>
        <w:rPr>
          <w:sz w:val="28"/>
          <w:szCs w:val="28"/>
        </w:rPr>
      </w:pPr>
      <w:r w:rsidRPr="003140A7">
        <w:rPr>
          <w:sz w:val="28"/>
          <w:szCs w:val="28"/>
        </w:rPr>
        <w:lastRenderedPageBreak/>
        <w:t>Supplementary Figures</w:t>
      </w:r>
    </w:p>
    <w:p w:rsidR="004E660B" w:rsidRDefault="004E660B">
      <w:pPr>
        <w:spacing w:after="113"/>
      </w:pPr>
    </w:p>
    <w:p w:rsidR="004E660B" w:rsidRPr="003140A7" w:rsidRDefault="0067589B">
      <w:pPr>
        <w:spacing w:after="152"/>
        <w:ind w:left="-5" w:right="701" w:hanging="10"/>
        <w:rPr>
          <w:sz w:val="20"/>
          <w:szCs w:val="20"/>
        </w:rPr>
      </w:pPr>
      <w:r w:rsidRPr="003140A7">
        <w:rPr>
          <w:rFonts w:ascii="Times New Roman" w:eastAsia="Times New Roman" w:hAnsi="Times New Roman" w:cs="Times New Roman"/>
          <w:b/>
          <w:sz w:val="20"/>
          <w:szCs w:val="20"/>
        </w:rPr>
        <w:t>Figure S1.</w:t>
      </w:r>
      <w:r w:rsidRPr="003140A7">
        <w:rPr>
          <w:rFonts w:ascii="Times New Roman" w:eastAsia="Times New Roman" w:hAnsi="Times New Roman" w:cs="Times New Roman"/>
          <w:sz w:val="20"/>
          <w:szCs w:val="20"/>
        </w:rPr>
        <w:t xml:space="preserve"> Visualization of Gene Expression and Spatial Architecture on the 151673 slices of </w:t>
      </w:r>
      <w:r w:rsidR="00F23FC1" w:rsidRPr="003140A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3140A7">
        <w:rPr>
          <w:rFonts w:ascii="Times New Roman" w:eastAsia="Times New Roman" w:hAnsi="Times New Roman" w:cs="Times New Roman"/>
          <w:sz w:val="20"/>
          <w:szCs w:val="20"/>
        </w:rPr>
        <w:t xml:space="preserve">DLPFC dataset.  </w:t>
      </w:r>
    </w:p>
    <w:p w:rsidR="004E660B" w:rsidRDefault="0067589B" w:rsidP="009E60AD">
      <w:pPr>
        <w:spacing w:after="113"/>
      </w:pPr>
      <w:r>
        <w:t>-</w:t>
      </w:r>
      <w:r>
        <w:rPr>
          <w:noProof/>
        </w:rPr>
        <w:drawing>
          <wp:inline distT="0" distB="0" distL="0" distR="0">
            <wp:extent cx="6121554" cy="2500929"/>
            <wp:effectExtent l="0" t="0" r="0" b="0"/>
            <wp:docPr id="95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5"/>
                    <a:srcRect t="10787" b="11055"/>
                    <a:stretch/>
                  </pic:blipFill>
                  <pic:spPr bwMode="auto">
                    <a:xfrm>
                      <a:off x="0" y="0"/>
                      <a:ext cx="6167015" cy="2519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660B" w:rsidRDefault="0067589B">
      <w:pPr>
        <w:spacing w:after="173"/>
        <w:rPr>
          <w:sz w:val="20"/>
          <w:szCs w:val="20"/>
        </w:rPr>
      </w:pPr>
      <w:r w:rsidRPr="00C57A64">
        <w:rPr>
          <w:rFonts w:ascii="Times New Roman" w:eastAsia="Times New Roman" w:hAnsi="Times New Roman" w:cs="Times New Roman"/>
          <w:b/>
          <w:sz w:val="20"/>
          <w:szCs w:val="20"/>
        </w:rPr>
        <w:t>Figure S1.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Visualization of Gene Expression and Spatial Architecture using SEDIST. Visualization of Feature Amounts in PCA and </w:t>
      </w:r>
      <w:r w:rsidR="003140A7">
        <w:rPr>
          <w:rFonts w:ascii="Times New Roman" w:eastAsia="Times New Roman" w:hAnsi="Times New Roman" w:cs="Times New Roman"/>
          <w:sz w:val="20"/>
          <w:szCs w:val="20"/>
        </w:rPr>
        <w:t>Comparison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 Normalized and Non-Normalized Gene Expression. </w:t>
      </w:r>
    </w:p>
    <w:p w:rsidR="004E660B" w:rsidRDefault="00F23FC1" w:rsidP="00F23FC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msau82sk5x6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bookmarkStart w:id="1" w:name="_GoBack"/>
      <w:bookmarkEnd w:id="1"/>
    </w:p>
    <w:p w:rsidR="004E660B" w:rsidRPr="003140A7" w:rsidRDefault="0067589B">
      <w:pPr>
        <w:spacing w:after="152"/>
        <w:ind w:left="-5" w:right="701" w:hanging="10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3f9suw8agbpe" w:colFirst="0" w:colLast="0"/>
      <w:bookmarkStart w:id="3" w:name="_heading=h.ozlgeduzahii" w:colFirst="0" w:colLast="0"/>
      <w:bookmarkStart w:id="4" w:name="_heading=h.jndmb8n762d8" w:colFirst="0" w:colLast="0"/>
      <w:bookmarkStart w:id="5" w:name="_heading=h.ne92he7nxrhi" w:colFirst="0" w:colLast="0"/>
      <w:bookmarkEnd w:id="2"/>
      <w:bookmarkEnd w:id="3"/>
      <w:bookmarkEnd w:id="4"/>
      <w:bookmarkEnd w:id="5"/>
      <w:r w:rsidRPr="003140A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Figure S2.</w:t>
      </w:r>
      <w:r w:rsidRPr="003140A7">
        <w:rPr>
          <w:rFonts w:ascii="Times New Roman" w:eastAsia="Times New Roman" w:hAnsi="Times New Roman" w:cs="Times New Roman"/>
          <w:sz w:val="20"/>
          <w:szCs w:val="20"/>
        </w:rPr>
        <w:t xml:space="preserve"> Visualization of top </w:t>
      </w:r>
      <w:proofErr w:type="gramStart"/>
      <w:r w:rsidRPr="003140A7">
        <w:rPr>
          <w:rFonts w:ascii="Times New Roman" w:eastAsia="Times New Roman" w:hAnsi="Times New Roman" w:cs="Times New Roman"/>
          <w:sz w:val="20"/>
          <w:szCs w:val="20"/>
        </w:rPr>
        <w:t>5</w:t>
      </w:r>
      <w:proofErr w:type="gramEnd"/>
      <w:r w:rsidRPr="003140A7">
        <w:rPr>
          <w:rFonts w:ascii="Times New Roman" w:eastAsia="Times New Roman" w:hAnsi="Times New Roman" w:cs="Times New Roman"/>
          <w:sz w:val="20"/>
          <w:szCs w:val="20"/>
        </w:rPr>
        <w:t xml:space="preserve"> Spatially Variable Genes on each cluster in the 151673 slices of DLPFC dataset.</w:t>
      </w:r>
    </w:p>
    <w:p w:rsidR="004E660B" w:rsidRDefault="0067589B">
      <w:pPr>
        <w:spacing w:after="152"/>
        <w:ind w:left="-5" w:right="701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72150" cy="6808787"/>
            <wp:effectExtent l="0" t="0" r="0" b="0"/>
            <wp:docPr id="95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808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660B" w:rsidRDefault="0067589B">
      <w:pPr>
        <w:spacing w:after="17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1EF3">
        <w:rPr>
          <w:rFonts w:ascii="Times New Roman" w:eastAsia="Times New Roman" w:hAnsi="Times New Roman" w:cs="Times New Roman"/>
          <w:b/>
          <w:sz w:val="20"/>
          <w:szCs w:val="20"/>
        </w:rPr>
        <w:t>Figure S2.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Visualization of Spatially Variable Gene Expression</w:t>
      </w:r>
    </w:p>
    <w:p w:rsidR="004E660B" w:rsidRDefault="004E660B">
      <w:pPr>
        <w:spacing w:after="17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660B" w:rsidRDefault="004E660B">
      <w:pPr>
        <w:spacing w:after="17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660B" w:rsidRDefault="004E660B">
      <w:pPr>
        <w:spacing w:after="152"/>
        <w:ind w:left="-5" w:right="701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660B" w:rsidRPr="003140A7" w:rsidRDefault="0067589B">
      <w:pPr>
        <w:spacing w:after="152"/>
        <w:ind w:left="-5" w:right="701" w:hanging="10"/>
        <w:rPr>
          <w:rFonts w:ascii="Times New Roman" w:eastAsia="Times New Roman" w:hAnsi="Times New Roman" w:cs="Times New Roman"/>
          <w:sz w:val="20"/>
          <w:szCs w:val="20"/>
        </w:rPr>
      </w:pPr>
      <w:r w:rsidRPr="003140A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Figure S3.</w:t>
      </w:r>
      <w:r w:rsidRPr="003140A7">
        <w:rPr>
          <w:rFonts w:ascii="Times New Roman" w:eastAsia="Times New Roman" w:hAnsi="Times New Roman" w:cs="Times New Roman"/>
          <w:sz w:val="20"/>
          <w:szCs w:val="20"/>
        </w:rPr>
        <w:t xml:space="preserve"> Visualization of top 20 </w:t>
      </w:r>
      <w:r w:rsidR="00EB0BE6" w:rsidRPr="003140A7">
        <w:rPr>
          <w:rFonts w:ascii="Times New Roman" w:eastAsia="Times New Roman" w:hAnsi="Times New Roman" w:cs="Times New Roman"/>
          <w:sz w:val="20"/>
          <w:szCs w:val="20"/>
        </w:rPr>
        <w:t>Expressed Genes</w:t>
      </w:r>
      <w:r w:rsidRPr="003140A7">
        <w:rPr>
          <w:rFonts w:ascii="Times New Roman" w:eastAsia="Times New Roman" w:hAnsi="Times New Roman" w:cs="Times New Roman"/>
          <w:sz w:val="20"/>
          <w:szCs w:val="20"/>
        </w:rPr>
        <w:t xml:space="preserve"> by percentage of total counts in the slice 151673 of DLPFC dataset.</w:t>
      </w:r>
    </w:p>
    <w:p w:rsidR="004E660B" w:rsidRDefault="0067589B" w:rsidP="00F23FC1">
      <w:pPr>
        <w:spacing w:after="17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>
            <wp:extent cx="4613564" cy="5264728"/>
            <wp:effectExtent l="0" t="0" r="0" b="0"/>
            <wp:docPr id="95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5265" cy="5278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660B" w:rsidRDefault="0067589B">
      <w:pPr>
        <w:spacing w:after="17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1EF3">
        <w:rPr>
          <w:rFonts w:ascii="Times New Roman" w:eastAsia="Times New Roman" w:hAnsi="Times New Roman" w:cs="Times New Roman"/>
          <w:b/>
          <w:sz w:val="20"/>
          <w:szCs w:val="20"/>
        </w:rPr>
        <w:t>Figure S3.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SEDIST’s proficiency in identifying the top 20 genes within individual cells is demonstrated.</w:t>
      </w:r>
    </w:p>
    <w:p w:rsidR="003140A7" w:rsidRDefault="003140A7">
      <w:pPr>
        <w:pStyle w:val="Heading1"/>
        <w:spacing w:after="102"/>
        <w:ind w:left="-5" w:firstLine="0"/>
        <w:jc w:val="center"/>
        <w:rPr>
          <w:sz w:val="28"/>
          <w:szCs w:val="28"/>
        </w:rPr>
      </w:pPr>
    </w:p>
    <w:p w:rsidR="004E660B" w:rsidRPr="003140A7" w:rsidRDefault="0067589B">
      <w:pPr>
        <w:pStyle w:val="Heading1"/>
        <w:spacing w:after="102"/>
        <w:ind w:left="-5" w:firstLine="0"/>
        <w:jc w:val="center"/>
        <w:rPr>
          <w:sz w:val="28"/>
          <w:szCs w:val="28"/>
        </w:rPr>
      </w:pPr>
      <w:r w:rsidRPr="003140A7">
        <w:rPr>
          <w:sz w:val="28"/>
          <w:szCs w:val="28"/>
        </w:rPr>
        <w:t>Reference</w:t>
      </w:r>
      <w:r w:rsidR="00F23FC1" w:rsidRPr="003140A7">
        <w:rPr>
          <w:sz w:val="28"/>
          <w:szCs w:val="28"/>
        </w:rPr>
        <w:t>s</w:t>
      </w:r>
    </w:p>
    <w:p w:rsidR="004E660B" w:rsidRDefault="0067589B">
      <w:pPr>
        <w:spacing w:after="140" w:line="315" w:lineRule="auto"/>
        <w:ind w:left="720" w:right="52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Maynard, K. R. et al. Transcriptome-scale spatial gene expression in the human dorsolateral prefrontal cortex. Nat.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Neurosci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24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425–436 (2021).  </w:t>
      </w:r>
    </w:p>
    <w:p w:rsidR="004E660B" w:rsidRDefault="0067589B">
      <w:pPr>
        <w:spacing w:after="140" w:line="315" w:lineRule="auto"/>
        <w:ind w:left="720" w:right="52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2. 10x Genomics. Human breast cancer block A, section 1-1 (Standard 1.1.0).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10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x Genomics. Retrieved December, 2024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,from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https://www.10xgenomics.com/datasets/human-breast-cancer-block-a-section-1-1-standard-1-1-0</w:t>
        </w:r>
      </w:hyperlink>
    </w:p>
    <w:p w:rsidR="004E660B" w:rsidRDefault="0067589B" w:rsidP="00F23FC1">
      <w:pPr>
        <w:spacing w:after="11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sectPr w:rsidR="004E660B">
      <w:pgSz w:w="12240" w:h="15840"/>
      <w:pgMar w:top="1450" w:right="648" w:bottom="15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0B"/>
    <w:rsid w:val="003140A7"/>
    <w:rsid w:val="0049335F"/>
    <w:rsid w:val="004E660B"/>
    <w:rsid w:val="0067589B"/>
    <w:rsid w:val="007369A3"/>
    <w:rsid w:val="00904D19"/>
    <w:rsid w:val="009A47BA"/>
    <w:rsid w:val="009E60AD"/>
    <w:rsid w:val="00AC6609"/>
    <w:rsid w:val="00B71EF7"/>
    <w:rsid w:val="00C57A64"/>
    <w:rsid w:val="00C61EF3"/>
    <w:rsid w:val="00EB0BE6"/>
    <w:rsid w:val="00F23FC1"/>
    <w:rsid w:val="00F80D45"/>
    <w:rsid w:val="00F9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731654-2AD2-407C-A785-43941C7A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1F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9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1F0"/>
    <w:rPr>
      <w:rFonts w:ascii="Calibri" w:eastAsia="Calibri" w:hAnsi="Calibri" w:cs="Calibri"/>
      <w:color w:val="000000"/>
      <w:sz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2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22" w:type="dxa"/>
        <w:left w:w="101" w:type="dxa"/>
        <w:right w:w="11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87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970CD0"/>
    <w:pPr>
      <w:spacing w:after="0" w:line="240" w:lineRule="auto"/>
    </w:pPr>
    <w:rPr>
      <w:color w:val="000000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2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22" w:type="dxa"/>
        <w:left w:w="101" w:type="dxa"/>
        <w:right w:w="11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2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22" w:type="dxa"/>
        <w:left w:w="101" w:type="dxa"/>
        <w:right w:w="11" w:type="dxa"/>
      </w:tblCellMar>
    </w:tblPr>
  </w:style>
  <w:style w:type="table" w:styleId="TableGridLight">
    <w:name w:val="Grid Table Light"/>
    <w:basedOn w:val="TableNormal"/>
    <w:uiPriority w:val="40"/>
    <w:rsid w:val="00B71E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0">
    <w:name w:val="Table Grid"/>
    <w:basedOn w:val="TableNormal"/>
    <w:uiPriority w:val="39"/>
    <w:rsid w:val="00B7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0xgenomics.com/datasets/human-breast-cancer-block-a-section-1-1-standard-1-1-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zjuP/9wCZSH9CiTqLOUM2Fb77A==">CgMxLjAyDmgubXNhdTgyc2s1eDZmMg5oLjNmOXN1dzhhZ2JwZTIOaC5vemxnZWR1emFoaWkyDmguam5kbWI4bjc2MmQ4Mg5oLm5lOTJoZTdueHJoaTgAciExY3M3eTBxZUNEalR1bFJtaU90TlNMX3h0aWtCR0pmZk4=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643</Words>
  <Characters>3806</Characters>
  <Application>Microsoft Office Word</Application>
  <DocSecurity>0</DocSecurity>
  <Lines>380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 Rahman</dc:creator>
  <cp:lastModifiedBy>dip</cp:lastModifiedBy>
  <cp:revision>8</cp:revision>
  <dcterms:created xsi:type="dcterms:W3CDTF">2025-01-30T05:47:00Z</dcterms:created>
  <dcterms:modified xsi:type="dcterms:W3CDTF">2025-05-08T07:45:00Z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1d840771-2785-4464-9809-6569e86d063d</vt:lpwstr>
  </property>
</Properties>
</file>