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0FFD" w:rsidRPr="00A754D7" w14:paraId="7A6926B5" w14:textId="77777777" w:rsidTr="00284B8B">
        <w:tc>
          <w:tcPr>
            <w:tcW w:w="9628" w:type="dxa"/>
            <w:shd w:val="clear" w:color="auto" w:fill="auto"/>
          </w:tcPr>
          <w:p w14:paraId="261B250D" w14:textId="2044C85A" w:rsidR="00650FFD" w:rsidRPr="00210CC1" w:rsidRDefault="00DA62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0C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Supplementary </w:t>
            </w:r>
            <w:r w:rsidR="00650FFD" w:rsidRPr="00210C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Table </w:t>
            </w:r>
            <w:r w:rsidR="002950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  <w:r w:rsidR="001138ED" w:rsidRPr="00210C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50FFD" w:rsidRPr="00210C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 for defining postoperative acute kidney injury†</w:t>
            </w:r>
            <w:r w:rsidR="008C7FC1" w:rsidRPr="00210C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210CC1" w:rsidRPr="00A754D7" w14:paraId="021B4172" w14:textId="77777777" w:rsidTr="003E0E25">
        <w:tc>
          <w:tcPr>
            <w:tcW w:w="9628" w:type="dxa"/>
            <w:shd w:val="clear" w:color="auto" w:fill="auto"/>
          </w:tcPr>
          <w:p w14:paraId="0131B2B2" w14:textId="77777777" w:rsidR="00210CC1" w:rsidRPr="00210CC1" w:rsidRDefault="00210C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210CC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Stage 1</w:t>
            </w:r>
          </w:p>
          <w:p w14:paraId="5863AD67" w14:textId="77777777" w:rsidR="00210CC1" w:rsidRPr="00210CC1" w:rsidRDefault="00210CC1" w:rsidP="00210CC1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210CC1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AKI </w:t>
            </w:r>
            <w:proofErr w:type="spellStart"/>
            <w:r w:rsidRPr="00210CC1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that</w:t>
            </w:r>
            <w:proofErr w:type="spellEnd"/>
            <w:r w:rsidRPr="00210CC1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210CC1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fulfils</w:t>
            </w:r>
            <w:proofErr w:type="spellEnd"/>
            <w:r w:rsidRPr="00210CC1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at least one of the </w:t>
            </w:r>
            <w:proofErr w:type="spellStart"/>
            <w:r w:rsidRPr="00210CC1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following</w:t>
            </w:r>
            <w:proofErr w:type="spellEnd"/>
            <w:r w:rsidRPr="00210CC1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proofErr w:type="gramStart"/>
            <w:r w:rsidRPr="00210CC1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criteria</w:t>
            </w:r>
            <w:proofErr w:type="spellEnd"/>
            <w:r w:rsidRPr="00210CC1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:</w:t>
            </w:r>
            <w:proofErr w:type="gramEnd"/>
          </w:p>
          <w:p w14:paraId="361DFBEF" w14:textId="3248E4CB" w:rsidR="00210CC1" w:rsidRPr="00210CC1" w:rsidRDefault="00210CC1" w:rsidP="00210CC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>Increase</w:t>
            </w:r>
            <w:proofErr w:type="spellEnd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 xml:space="preserve"> in </w:t>
            </w:r>
            <w:proofErr w:type="spellStart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>serum</w:t>
            </w:r>
            <w:proofErr w:type="spellEnd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 xml:space="preserve"> creatinine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&gt;/=</w:t>
            </w:r>
            <w:r w:rsidRPr="00210CC1">
              <w:rPr>
                <w:rFonts w:ascii="Times New Roman" w:hAnsi="Times New Roman" w:cs="Times New Roman"/>
                <w:sz w:val="21"/>
                <w:szCs w:val="21"/>
              </w:rPr>
              <w:t>150–200%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&gt;/= </w:t>
            </w:r>
            <w:r w:rsidRPr="00210CC1">
              <w:rPr>
                <w:rFonts w:ascii="Times New Roman" w:hAnsi="Times New Roman" w:cs="Times New Roman"/>
                <w:sz w:val="21"/>
                <w:szCs w:val="21"/>
              </w:rPr>
              <w:t xml:space="preserve">1.5–2.0 </w:t>
            </w:r>
            <w:proofErr w:type="spellStart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>increase</w:t>
            </w:r>
            <w:proofErr w:type="spellEnd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>within</w:t>
            </w:r>
            <w:proofErr w:type="spellEnd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 xml:space="preserve"> 7 days </w:t>
            </w:r>
            <w:proofErr w:type="spellStart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>compared</w:t>
            </w:r>
            <w:proofErr w:type="spellEnd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 xml:space="preserve"> with baseline</w:t>
            </w:r>
          </w:p>
          <w:p w14:paraId="01750A5D" w14:textId="7987A43A" w:rsidR="00210CC1" w:rsidRPr="00210CC1" w:rsidRDefault="00210CC1" w:rsidP="00210CC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>Increase</w:t>
            </w:r>
            <w:proofErr w:type="spellEnd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&gt;/=</w:t>
            </w:r>
            <w:r w:rsidRPr="00210CC1">
              <w:rPr>
                <w:rFonts w:ascii="Times New Roman" w:hAnsi="Times New Roman" w:cs="Times New Roman"/>
                <w:sz w:val="21"/>
                <w:szCs w:val="21"/>
              </w:rPr>
              <w:t xml:space="preserve"> 0.3mg/</w:t>
            </w:r>
            <w:proofErr w:type="spellStart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>dL</w:t>
            </w:r>
            <w:proofErr w:type="spellEnd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&gt;/=</w:t>
            </w:r>
            <w:r w:rsidRPr="00210CC1">
              <w:rPr>
                <w:rFonts w:ascii="Times New Roman" w:hAnsi="Times New Roman" w:cs="Times New Roman"/>
                <w:sz w:val="21"/>
                <w:szCs w:val="21"/>
              </w:rPr>
              <w:t xml:space="preserve">26.4 </w:t>
            </w:r>
            <w:proofErr w:type="spellStart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>mmol</w:t>
            </w:r>
            <w:proofErr w:type="spellEnd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 xml:space="preserve">/L) </w:t>
            </w:r>
            <w:proofErr w:type="spellStart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>within</w:t>
            </w:r>
            <w:proofErr w:type="spellEnd"/>
            <w:r w:rsidRPr="00210CC1">
              <w:rPr>
                <w:rFonts w:ascii="Times New Roman" w:hAnsi="Times New Roman" w:cs="Times New Roman"/>
                <w:sz w:val="21"/>
                <w:szCs w:val="21"/>
              </w:rPr>
              <w:t xml:space="preserve"> 48 h of the index procedure</w:t>
            </w:r>
          </w:p>
        </w:tc>
      </w:tr>
      <w:tr w:rsidR="00210CC1" w:rsidRPr="00210CC1" w14:paraId="429018C0" w14:textId="77777777" w:rsidTr="009A0DFE">
        <w:tc>
          <w:tcPr>
            <w:tcW w:w="9628" w:type="dxa"/>
            <w:shd w:val="clear" w:color="auto" w:fill="auto"/>
          </w:tcPr>
          <w:p w14:paraId="2E4CB17F" w14:textId="77777777" w:rsidR="00210CC1" w:rsidRDefault="00210CC1" w:rsidP="00650F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0C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Stage 2</w:t>
            </w:r>
          </w:p>
          <w:p w14:paraId="6C61F59D" w14:textId="77777777" w:rsidR="00210CC1" w:rsidRPr="00210CC1" w:rsidRDefault="00210CC1" w:rsidP="00210CC1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AKI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that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fulfils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following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criterion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:</w:t>
            </w:r>
            <w:proofErr w:type="gramEnd"/>
          </w:p>
          <w:p w14:paraId="2356588F" w14:textId="5EF6F257" w:rsidR="00210CC1" w:rsidRPr="00210CC1" w:rsidRDefault="00210CC1" w:rsidP="00210CC1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Increase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serum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 creatinine &gt;200–300% (&gt;2.0–3.0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increase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 7 days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compared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 with baseline</w:t>
            </w:r>
          </w:p>
        </w:tc>
      </w:tr>
      <w:tr w:rsidR="00210CC1" w:rsidRPr="00A754D7" w14:paraId="2A0310E8" w14:textId="77777777" w:rsidTr="005C5759">
        <w:tc>
          <w:tcPr>
            <w:tcW w:w="9628" w:type="dxa"/>
            <w:shd w:val="clear" w:color="auto" w:fill="auto"/>
          </w:tcPr>
          <w:p w14:paraId="700043F4" w14:textId="77777777" w:rsidR="00210CC1" w:rsidRDefault="00210C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0C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Stage 3</w:t>
            </w:r>
          </w:p>
          <w:p w14:paraId="53AD4672" w14:textId="77777777" w:rsidR="00210CC1" w:rsidRPr="00210CC1" w:rsidRDefault="00210CC1" w:rsidP="00210CC1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AKI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that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fulfils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at least one of the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following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criteria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:</w:t>
            </w:r>
            <w:proofErr w:type="gramEnd"/>
          </w:p>
          <w:p w14:paraId="430D170C" w14:textId="0FF5DC4C" w:rsidR="00210CC1" w:rsidRPr="00210CC1" w:rsidRDefault="00210CC1" w:rsidP="00210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Increase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serum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 creatinine &gt;300% (&gt;3.0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increase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 7 days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compared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 with baseline</w:t>
            </w:r>
          </w:p>
          <w:p w14:paraId="34974371" w14:textId="12473036" w:rsidR="00210CC1" w:rsidRPr="00210CC1" w:rsidRDefault="00210CC1" w:rsidP="00210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Serum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 creatinine $4.0 mg/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dL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&gt;/= </w:t>
            </w:r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354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/L) with an acute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increase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&gt;/= </w:t>
            </w:r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0.5 mg/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dL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&gt;/= </w:t>
            </w:r>
            <w:r w:rsidRPr="00210CC1">
              <w:rPr>
                <w:rFonts w:ascii="Times New Roman" w:hAnsi="Times New Roman" w:cs="Times New Roman"/>
                <w:sz w:val="20"/>
                <w:szCs w:val="20"/>
              </w:rPr>
              <w:t xml:space="preserve">44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</w:tr>
      <w:tr w:rsidR="00210CC1" w:rsidRPr="00DC4930" w14:paraId="7E74527F" w14:textId="77777777" w:rsidTr="00835C3C">
        <w:tc>
          <w:tcPr>
            <w:tcW w:w="9628" w:type="dxa"/>
            <w:shd w:val="clear" w:color="auto" w:fill="auto"/>
          </w:tcPr>
          <w:p w14:paraId="34238F42" w14:textId="77777777" w:rsidR="00210CC1" w:rsidRDefault="00210CC1" w:rsidP="00650F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10C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Stage 4</w:t>
            </w:r>
          </w:p>
          <w:p w14:paraId="38ED30C2" w14:textId="0D5AA70A" w:rsidR="00210CC1" w:rsidRPr="00210CC1" w:rsidRDefault="00210CC1" w:rsidP="00650FFD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AKI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requiring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new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temporary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or permanent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renal</w:t>
            </w:r>
            <w:proofErr w:type="spellEnd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replacement </w:t>
            </w:r>
            <w:proofErr w:type="spellStart"/>
            <w:r w:rsidRPr="00210C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therapy</w:t>
            </w:r>
            <w:proofErr w:type="spellEnd"/>
          </w:p>
        </w:tc>
      </w:tr>
    </w:tbl>
    <w:p w14:paraId="51FACDBF" w14:textId="2C97F6B4" w:rsidR="00650FFD" w:rsidRPr="00A754D7" w:rsidRDefault="00650FFD" w:rsidP="00210CC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754D7">
        <w:rPr>
          <w:rFonts w:ascii="Times New Roman" w:hAnsi="Times New Roman" w:cs="Times New Roman"/>
          <w:sz w:val="20"/>
          <w:szCs w:val="20"/>
          <w:lang w:val="en-US"/>
        </w:rPr>
        <w:t xml:space="preserve">† </w:t>
      </w:r>
      <w:proofErr w:type="spellStart"/>
      <w:r w:rsidR="00210CC1" w:rsidRPr="00210CC1">
        <w:rPr>
          <w:rFonts w:ascii="Times New Roman" w:hAnsi="Times New Roman" w:cs="Times New Roman"/>
          <w:sz w:val="20"/>
          <w:szCs w:val="20"/>
          <w:lang w:val="fr-FR"/>
        </w:rPr>
        <w:t>Adapted</w:t>
      </w:r>
      <w:proofErr w:type="spellEnd"/>
      <w:r w:rsidR="00210CC1" w:rsidRPr="00210CC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10CC1" w:rsidRPr="00210CC1">
        <w:rPr>
          <w:rFonts w:ascii="Times New Roman" w:hAnsi="Times New Roman" w:cs="Times New Roman"/>
          <w:sz w:val="20"/>
          <w:szCs w:val="20"/>
          <w:lang w:val="fr-FR"/>
        </w:rPr>
        <w:t>from</w:t>
      </w:r>
      <w:proofErr w:type="spellEnd"/>
      <w:r w:rsidR="00210CC1" w:rsidRPr="00210CC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10CC1" w:rsidRPr="00210CC1">
        <w:rPr>
          <w:rFonts w:ascii="Times New Roman" w:hAnsi="Times New Roman" w:cs="Times New Roman"/>
          <w:sz w:val="20"/>
          <w:szCs w:val="20"/>
          <w:lang w:val="fr-FR"/>
        </w:rPr>
        <w:t>Clinical</w:t>
      </w:r>
      <w:proofErr w:type="spellEnd"/>
      <w:r w:rsidR="00210CC1" w:rsidRPr="00210CC1">
        <w:rPr>
          <w:rFonts w:ascii="Times New Roman" w:hAnsi="Times New Roman" w:cs="Times New Roman"/>
          <w:sz w:val="20"/>
          <w:szCs w:val="20"/>
          <w:lang w:val="fr-FR"/>
        </w:rPr>
        <w:t xml:space="preserve"> Practice Guidelines for Acute </w:t>
      </w:r>
      <w:proofErr w:type="spellStart"/>
      <w:r w:rsidR="00210CC1" w:rsidRPr="00210CC1">
        <w:rPr>
          <w:rFonts w:ascii="Times New Roman" w:hAnsi="Times New Roman" w:cs="Times New Roman"/>
          <w:sz w:val="20"/>
          <w:szCs w:val="20"/>
          <w:lang w:val="fr-FR"/>
        </w:rPr>
        <w:t>Kidney</w:t>
      </w:r>
      <w:proofErr w:type="spellEnd"/>
      <w:r w:rsidR="00210CC1" w:rsidRPr="00210CC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10CC1" w:rsidRPr="00210CC1">
        <w:rPr>
          <w:rFonts w:ascii="Times New Roman" w:hAnsi="Times New Roman" w:cs="Times New Roman"/>
          <w:sz w:val="20"/>
          <w:szCs w:val="20"/>
          <w:lang w:val="fr-FR"/>
        </w:rPr>
        <w:t>Injury</w:t>
      </w:r>
      <w:proofErr w:type="spellEnd"/>
      <w:r w:rsidR="00210CC1" w:rsidRPr="00210CC1">
        <w:rPr>
          <w:rFonts w:ascii="Times New Roman" w:hAnsi="Times New Roman" w:cs="Times New Roman"/>
          <w:sz w:val="20"/>
          <w:szCs w:val="20"/>
          <w:lang w:val="fr-FR"/>
        </w:rPr>
        <w:t xml:space="preserve"> 2012.</w:t>
      </w:r>
      <w:r w:rsidR="00210CC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754D7">
        <w:rPr>
          <w:rFonts w:ascii="Times New Roman" w:hAnsi="Times New Roman" w:cs="Times New Roman"/>
          <w:sz w:val="20"/>
          <w:szCs w:val="20"/>
          <w:lang w:val="en-US"/>
        </w:rPr>
        <w:t>Serum creatinine level changes during hospitalization</w:t>
      </w:r>
      <w:r w:rsidR="00210CC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210CC1" w:rsidRPr="00210CC1">
        <w:rPr>
          <w:rFonts w:ascii="Times New Roman" w:hAnsi="Times New Roman" w:cs="Times New Roman"/>
          <w:sz w:val="20"/>
          <w:szCs w:val="20"/>
          <w:lang w:val="en-US"/>
        </w:rPr>
        <w:t xml:space="preserve">Urine output criteria are impractical in daily practice, so AKI should be defined based on serum creatinine </w:t>
      </w:r>
      <w:proofErr w:type="spellStart"/>
      <w:r w:rsidR="00210CC1" w:rsidRPr="00210CC1">
        <w:rPr>
          <w:rFonts w:ascii="Times New Roman" w:hAnsi="Times New Roman" w:cs="Times New Roman"/>
          <w:sz w:val="20"/>
          <w:szCs w:val="20"/>
          <w:lang w:val="en-US"/>
        </w:rPr>
        <w:t>values.The</w:t>
      </w:r>
      <w:proofErr w:type="spellEnd"/>
      <w:r w:rsidR="00210CC1" w:rsidRPr="00210CC1">
        <w:rPr>
          <w:rFonts w:ascii="Times New Roman" w:hAnsi="Times New Roman" w:cs="Times New Roman"/>
          <w:sz w:val="20"/>
          <w:szCs w:val="20"/>
          <w:lang w:val="en-US"/>
        </w:rPr>
        <w:t xml:space="preserve"> following criteria might be used to define acute kidney injury in a dedicated AKI study:</w:t>
      </w:r>
      <w:r w:rsidR="00210CC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10CC1" w:rsidRPr="00210CC1">
        <w:rPr>
          <w:rFonts w:ascii="Times New Roman" w:hAnsi="Times New Roman" w:cs="Times New Roman"/>
          <w:sz w:val="20"/>
          <w:szCs w:val="20"/>
          <w:lang w:val="en-US"/>
        </w:rPr>
        <w:t>AKI Stage 1: Urine output &lt;0.5 mL/kg/h for 6 hours but &lt;12 hours</w:t>
      </w:r>
      <w:r w:rsidR="00210CC1">
        <w:rPr>
          <w:rFonts w:ascii="Times New Roman" w:hAnsi="Times New Roman" w:cs="Times New Roman"/>
          <w:sz w:val="20"/>
          <w:szCs w:val="20"/>
          <w:lang w:val="en-US"/>
        </w:rPr>
        <w:t xml:space="preserve"> ; </w:t>
      </w:r>
      <w:r w:rsidR="00210CC1" w:rsidRPr="00210CC1">
        <w:rPr>
          <w:rFonts w:ascii="Times New Roman" w:hAnsi="Times New Roman" w:cs="Times New Roman"/>
          <w:sz w:val="20"/>
          <w:szCs w:val="20"/>
          <w:lang w:val="en-US"/>
        </w:rPr>
        <w:t>AKI Stage 2: Urine output &lt;0.5 mL/kg/h for 12 hours</w:t>
      </w:r>
      <w:r w:rsidR="00210CC1">
        <w:rPr>
          <w:rFonts w:ascii="Times New Roman" w:hAnsi="Times New Roman" w:cs="Times New Roman"/>
          <w:sz w:val="20"/>
          <w:szCs w:val="20"/>
          <w:lang w:val="en-US"/>
        </w:rPr>
        <w:t xml:space="preserve"> ;</w:t>
      </w:r>
      <w:r w:rsidR="00210CC1" w:rsidRPr="00210CC1">
        <w:rPr>
          <w:rFonts w:ascii="Times New Roman" w:hAnsi="Times New Roman" w:cs="Times New Roman"/>
          <w:sz w:val="20"/>
          <w:szCs w:val="20"/>
          <w:lang w:val="en-US"/>
        </w:rPr>
        <w:t>AKI</w:t>
      </w:r>
      <w:r w:rsidR="00210CC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10CC1" w:rsidRPr="00210CC1">
        <w:rPr>
          <w:rFonts w:ascii="Times New Roman" w:hAnsi="Times New Roman" w:cs="Times New Roman"/>
          <w:sz w:val="20"/>
          <w:szCs w:val="20"/>
          <w:lang w:val="en-US"/>
        </w:rPr>
        <w:t>Stage 3: Urine output &lt;0.3 mL/kg/h for 24 hours or anuria for 12 hours</w:t>
      </w:r>
      <w:r w:rsidR="00210CC1">
        <w:rPr>
          <w:rFonts w:ascii="Times New Roman" w:hAnsi="Times New Roman" w:cs="Times New Roman"/>
          <w:sz w:val="20"/>
          <w:szCs w:val="20"/>
          <w:lang w:val="en-US"/>
        </w:rPr>
        <w:t xml:space="preserve">. Abbreviation; </w:t>
      </w:r>
      <w:r w:rsidR="00210CC1" w:rsidRPr="00210CC1">
        <w:rPr>
          <w:rFonts w:ascii="Times New Roman" w:hAnsi="Times New Roman" w:cs="Times New Roman"/>
          <w:sz w:val="20"/>
          <w:szCs w:val="20"/>
          <w:lang w:val="en-US"/>
        </w:rPr>
        <w:t>AKI ; acute kidney injury.</w:t>
      </w:r>
      <w:r w:rsidR="00DC493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4930" w:rsidRPr="00DC4930">
        <w:rPr>
          <w:rFonts w:ascii="Times New Roman" w:hAnsi="Times New Roman" w:cs="Times New Roman"/>
          <w:sz w:val="20"/>
          <w:szCs w:val="20"/>
          <w:lang w:val="en-US"/>
        </w:rPr>
        <w:t xml:space="preserve">Ref </w:t>
      </w:r>
      <w:r w:rsidR="00DC4930" w:rsidRPr="00DC4930">
        <w:rPr>
          <w:rFonts w:ascii="Times New Roman" w:hAnsi="Times New Roman" w:cs="Times New Roman"/>
          <w:sz w:val="20"/>
          <w:szCs w:val="20"/>
          <w:lang w:val="en-US"/>
        </w:rPr>
        <w:t>(26,29,30)</w:t>
      </w:r>
    </w:p>
    <w:sectPr w:rsidR="00650FFD" w:rsidRPr="00A754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82438"/>
    <w:multiLevelType w:val="hybridMultilevel"/>
    <w:tmpl w:val="4CC6A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86DE4"/>
    <w:multiLevelType w:val="hybridMultilevel"/>
    <w:tmpl w:val="298AD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799932">
    <w:abstractNumId w:val="1"/>
  </w:num>
  <w:num w:numId="2" w16cid:durableId="140432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FD"/>
    <w:rsid w:val="00075E6E"/>
    <w:rsid w:val="001138ED"/>
    <w:rsid w:val="00210CC1"/>
    <w:rsid w:val="00277CEC"/>
    <w:rsid w:val="00284B8B"/>
    <w:rsid w:val="0029501D"/>
    <w:rsid w:val="00300C33"/>
    <w:rsid w:val="004164E3"/>
    <w:rsid w:val="004F2F98"/>
    <w:rsid w:val="005707CD"/>
    <w:rsid w:val="005D5638"/>
    <w:rsid w:val="00650FFD"/>
    <w:rsid w:val="006C1776"/>
    <w:rsid w:val="007D653B"/>
    <w:rsid w:val="008C7FC1"/>
    <w:rsid w:val="009235C0"/>
    <w:rsid w:val="00A754D7"/>
    <w:rsid w:val="00B15088"/>
    <w:rsid w:val="00B7168A"/>
    <w:rsid w:val="00BD1216"/>
    <w:rsid w:val="00D51809"/>
    <w:rsid w:val="00DA628D"/>
    <w:rsid w:val="00D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162A46"/>
  <w15:chartTrackingRefBased/>
  <w15:docId w15:val="{9929E50C-4B6A-584A-A322-1B4D0A36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0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0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0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0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0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0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0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0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0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0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0F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0F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0F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0F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0F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0F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0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0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0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0F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0F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0F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0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0F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0FF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50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3</cp:revision>
  <dcterms:created xsi:type="dcterms:W3CDTF">2025-04-29T10:30:00Z</dcterms:created>
  <dcterms:modified xsi:type="dcterms:W3CDTF">2025-04-29T10:36:00Z</dcterms:modified>
</cp:coreProperties>
</file>