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1090"/>
      </w:tblGrid>
      <w:tr w:rsidR="00E17C09" w:rsidRPr="00E11F47" w14:paraId="07C46E12" w14:textId="77777777" w:rsidTr="00E17C09">
        <w:tc>
          <w:tcPr>
            <w:tcW w:w="7508" w:type="dxa"/>
            <w:gridSpan w:val="3"/>
            <w:shd w:val="clear" w:color="auto" w:fill="F2F2F2" w:themeFill="background1" w:themeFillShade="F2"/>
          </w:tcPr>
          <w:p w14:paraId="33BC3417" w14:textId="790C2DB7" w:rsidR="00E17C09" w:rsidRPr="000D0181" w:rsidRDefault="00C2414F" w:rsidP="00E17C09">
            <w:pPr>
              <w:pStyle w:val="NormaleWeb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 xml:space="preserve">Supplementary </w:t>
            </w:r>
            <w:r w:rsidR="00E17C09" w:rsidRPr="000D0181">
              <w:rPr>
                <w:b/>
                <w:bCs/>
                <w:sz w:val="21"/>
                <w:szCs w:val="21"/>
                <w:lang w:val="en-US"/>
              </w:rPr>
              <w:t xml:space="preserve">Table </w:t>
            </w:r>
            <w:r>
              <w:rPr>
                <w:b/>
                <w:bCs/>
                <w:sz w:val="21"/>
                <w:szCs w:val="21"/>
                <w:lang w:val="en-US"/>
              </w:rPr>
              <w:t>2</w:t>
            </w:r>
            <w:r w:rsidR="00E17C09" w:rsidRPr="000D0181">
              <w:rPr>
                <w:b/>
                <w:bCs/>
                <w:sz w:val="21"/>
                <w:szCs w:val="21"/>
                <w:lang w:val="en-US"/>
              </w:rPr>
              <w:t xml:space="preserve"> Canadian Cardiovascular Society Classification (CCSC)†</w:t>
            </w:r>
            <w:r w:rsidR="00E11F47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E11F47">
              <w:rPr>
                <w:b/>
                <w:bCs/>
                <w:sz w:val="21"/>
                <w:szCs w:val="21"/>
                <w:lang w:val="en-US"/>
              </w:rPr>
              <w:sym w:font="Symbol" w:char="F05B"/>
            </w:r>
            <w:r w:rsidR="00E11F47">
              <w:rPr>
                <w:b/>
                <w:bCs/>
                <w:sz w:val="21"/>
                <w:szCs w:val="21"/>
                <w:lang w:val="en-US"/>
              </w:rPr>
              <w:t>30</w:t>
            </w:r>
            <w:r w:rsidR="00E11F47">
              <w:rPr>
                <w:b/>
                <w:bCs/>
                <w:sz w:val="21"/>
                <w:szCs w:val="21"/>
                <w:lang w:val="en-US"/>
              </w:rPr>
              <w:sym w:font="Symbol" w:char="F05D"/>
            </w:r>
          </w:p>
          <w:p w14:paraId="100E183C" w14:textId="77777777" w:rsidR="00E17C09" w:rsidRPr="000D0181" w:rsidRDefault="00E17C0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E17C09" w:rsidRPr="000D0181" w14:paraId="01FF4277" w14:textId="77777777" w:rsidTr="00E17C09">
        <w:tc>
          <w:tcPr>
            <w:tcW w:w="3209" w:type="dxa"/>
            <w:shd w:val="clear" w:color="auto" w:fill="DAE9F7" w:themeFill="text2" w:themeFillTint="1A"/>
          </w:tcPr>
          <w:p w14:paraId="75CF9CB7" w14:textId="77777777" w:rsidR="00E17C09" w:rsidRPr="000D0181" w:rsidRDefault="00E17C09" w:rsidP="00E17C09">
            <w:pPr>
              <w:pStyle w:val="NormaleWeb"/>
              <w:jc w:val="center"/>
              <w:rPr>
                <w:b/>
                <w:bCs/>
                <w:sz w:val="21"/>
                <w:szCs w:val="21"/>
              </w:rPr>
            </w:pPr>
            <w:r w:rsidRPr="000D0181">
              <w:rPr>
                <w:b/>
                <w:bCs/>
                <w:sz w:val="21"/>
                <w:szCs w:val="21"/>
              </w:rPr>
              <w:t xml:space="preserve">Clinical </w:t>
            </w:r>
            <w:proofErr w:type="spellStart"/>
            <w:r w:rsidRPr="000D0181">
              <w:rPr>
                <w:b/>
                <w:bCs/>
                <w:sz w:val="21"/>
                <w:szCs w:val="21"/>
              </w:rPr>
              <w:t>Findings</w:t>
            </w:r>
            <w:proofErr w:type="spellEnd"/>
          </w:p>
          <w:p w14:paraId="15BF6BD4" w14:textId="77777777" w:rsidR="00E17C09" w:rsidRPr="000D0181" w:rsidRDefault="00E17C09" w:rsidP="00E17C0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209" w:type="dxa"/>
            <w:shd w:val="clear" w:color="auto" w:fill="DAE9F7" w:themeFill="text2" w:themeFillTint="1A"/>
          </w:tcPr>
          <w:p w14:paraId="6B985BD6" w14:textId="74C1633E" w:rsidR="00E17C09" w:rsidRPr="000D0181" w:rsidRDefault="00E17C09" w:rsidP="00E17C0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Characteristics</w:t>
            </w:r>
          </w:p>
        </w:tc>
        <w:tc>
          <w:tcPr>
            <w:tcW w:w="1090" w:type="dxa"/>
            <w:shd w:val="clear" w:color="auto" w:fill="DAE9F7" w:themeFill="text2" w:themeFillTint="1A"/>
          </w:tcPr>
          <w:p w14:paraId="4F0806F2" w14:textId="0CF30DAF" w:rsidR="00E17C09" w:rsidRPr="000D0181" w:rsidRDefault="00E17C09" w:rsidP="00E17C0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Grade</w:t>
            </w:r>
          </w:p>
        </w:tc>
      </w:tr>
      <w:tr w:rsidR="00E17C09" w:rsidRPr="000D0181" w14:paraId="3765F4CE" w14:textId="77777777" w:rsidTr="00E17C09">
        <w:tc>
          <w:tcPr>
            <w:tcW w:w="3209" w:type="dxa"/>
            <w:shd w:val="clear" w:color="auto" w:fill="DAE9F7" w:themeFill="text2" w:themeFillTint="1A"/>
          </w:tcPr>
          <w:p w14:paraId="38A58CD3" w14:textId="44B21CB4" w:rsidR="00E17C09" w:rsidRPr="000D0181" w:rsidRDefault="00E17C09" w:rsidP="00E17C09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No limitation of ordinary activity </w:t>
            </w:r>
          </w:p>
        </w:tc>
        <w:tc>
          <w:tcPr>
            <w:tcW w:w="3209" w:type="dxa"/>
            <w:shd w:val="clear" w:color="auto" w:fill="DAE9F7" w:themeFill="text2" w:themeFillTint="1A"/>
          </w:tcPr>
          <w:p w14:paraId="421839F8" w14:textId="1118D3FA" w:rsidR="00E17C09" w:rsidRPr="000D0181" w:rsidRDefault="00E17C09" w:rsidP="00E17C0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Normal physical activity (such as walking or climbing stairs) does not trigger angina. Angina can occur with intense, rapid or prolonged exercise at work or during leisure activities.</w:t>
            </w:r>
          </w:p>
        </w:tc>
        <w:tc>
          <w:tcPr>
            <w:tcW w:w="1090" w:type="dxa"/>
            <w:shd w:val="clear" w:color="auto" w:fill="DAE9F7" w:themeFill="text2" w:themeFillTint="1A"/>
          </w:tcPr>
          <w:p w14:paraId="3674BC3B" w14:textId="69DAAB8A" w:rsidR="00E17C09" w:rsidRPr="000D0181" w:rsidRDefault="00E17C09" w:rsidP="00E17C0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</w:p>
        </w:tc>
      </w:tr>
      <w:tr w:rsidR="00E17C09" w:rsidRPr="000D0181" w14:paraId="52402E26" w14:textId="77777777" w:rsidTr="00E17C09">
        <w:tc>
          <w:tcPr>
            <w:tcW w:w="3209" w:type="dxa"/>
            <w:shd w:val="clear" w:color="auto" w:fill="DAE9F7" w:themeFill="text2" w:themeFillTint="1A"/>
          </w:tcPr>
          <w:p w14:paraId="3693D2E3" w14:textId="77777777" w:rsidR="00E17C09" w:rsidRPr="000D0181" w:rsidRDefault="00E17C09" w:rsidP="00E17C09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Slight limitation of ordinary activity </w:t>
            </w:r>
          </w:p>
          <w:p w14:paraId="5D6D66B7" w14:textId="77777777" w:rsidR="00E17C09" w:rsidRPr="000D0181" w:rsidRDefault="00E17C09" w:rsidP="00E17C09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209" w:type="dxa"/>
            <w:shd w:val="clear" w:color="auto" w:fill="DAE9F7" w:themeFill="text2" w:themeFillTint="1A"/>
          </w:tcPr>
          <w:p w14:paraId="79D49F53" w14:textId="77777777" w:rsidR="00E17C09" w:rsidRPr="000D0181" w:rsidRDefault="00E17C09" w:rsidP="00E17C0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Angina may occur with</w:t>
            </w: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br/>
              <w:t xml:space="preserve">• walking or climbing stairs rapidly. </w:t>
            </w:r>
          </w:p>
          <w:p w14:paraId="6CF132FA" w14:textId="77777777" w:rsidR="00E17C09" w:rsidRPr="000D0181" w:rsidRDefault="00E17C09" w:rsidP="00E17C0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• walking uphill. </w:t>
            </w:r>
          </w:p>
          <w:p w14:paraId="7C3D9C60" w14:textId="77777777" w:rsidR="00E17C09" w:rsidRPr="000D0181" w:rsidRDefault="00E17C09" w:rsidP="00E17C0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• walking or stair climbing after meals or in the cold in the wind or under emotional stress, or only during the few hours after awakening. </w:t>
            </w:r>
          </w:p>
          <w:p w14:paraId="62A4FCF1" w14:textId="77777777" w:rsidR="00E17C09" w:rsidRPr="000D0181" w:rsidRDefault="00E17C09" w:rsidP="00E17C0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• walking more than 2 blocks on the level at a normal pace and in normal conditions .</w:t>
            </w:r>
          </w:p>
          <w:p w14:paraId="6E88A34F" w14:textId="77777777" w:rsidR="00E17C09" w:rsidRPr="000D0181" w:rsidRDefault="00E17C09" w:rsidP="00E17C0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• climbing more than 1 flight of ordinary stairs at a normal pace and in normal conditions.</w:t>
            </w:r>
          </w:p>
          <w:p w14:paraId="490A5931" w14:textId="77777777" w:rsidR="00E17C09" w:rsidRPr="000D0181" w:rsidRDefault="00E17C09" w:rsidP="00E17C0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90" w:type="dxa"/>
            <w:shd w:val="clear" w:color="auto" w:fill="DAE9F7" w:themeFill="text2" w:themeFillTint="1A"/>
          </w:tcPr>
          <w:p w14:paraId="2D0C770E" w14:textId="16B4BDF4" w:rsidR="00E17C09" w:rsidRPr="000D0181" w:rsidRDefault="00E17C09" w:rsidP="00E17C0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</w:p>
        </w:tc>
      </w:tr>
      <w:tr w:rsidR="00E17C09" w:rsidRPr="000D0181" w14:paraId="1936C54C" w14:textId="77777777" w:rsidTr="00E17C09">
        <w:tc>
          <w:tcPr>
            <w:tcW w:w="3209" w:type="dxa"/>
            <w:shd w:val="clear" w:color="auto" w:fill="DAE9F7" w:themeFill="text2" w:themeFillTint="1A"/>
          </w:tcPr>
          <w:p w14:paraId="08AE2603" w14:textId="77777777" w:rsidR="00E17C09" w:rsidRPr="000D0181" w:rsidRDefault="00E17C09" w:rsidP="00E17C09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Marked limitation of ordinary physical activity </w:t>
            </w:r>
          </w:p>
          <w:p w14:paraId="03374E63" w14:textId="77777777" w:rsidR="00E17C09" w:rsidRPr="000D0181" w:rsidRDefault="00E17C09" w:rsidP="00E17C09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209" w:type="dxa"/>
            <w:shd w:val="clear" w:color="auto" w:fill="DAE9F7" w:themeFill="text2" w:themeFillTint="1A"/>
          </w:tcPr>
          <w:p w14:paraId="0D9E5545" w14:textId="77777777" w:rsidR="00E17C09" w:rsidRPr="000D0181" w:rsidRDefault="00E17C09" w:rsidP="00E17C09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Angina may occur after</w:t>
            </w:r>
          </w:p>
          <w:p w14:paraId="0E39FAC2" w14:textId="0E9348C7" w:rsidR="00E17C09" w:rsidRPr="000D0181" w:rsidRDefault="00E17C09" w:rsidP="00E17C09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walking 1-2 blocks on level ground.</w:t>
            </w:r>
          </w:p>
          <w:p w14:paraId="61558AEA" w14:textId="77777777" w:rsidR="00E17C09" w:rsidRPr="000D0181" w:rsidRDefault="00E17C09" w:rsidP="00E17C09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</w:t>
            </w:r>
          </w:p>
          <w:p w14:paraId="7BC6D2A0" w14:textId="29BF13D1" w:rsidR="00E17C09" w:rsidRPr="000D0181" w:rsidRDefault="00E17C09" w:rsidP="00E17C09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climbing 1 flight of stairs at a normal pace.</w:t>
            </w:r>
          </w:p>
        </w:tc>
        <w:tc>
          <w:tcPr>
            <w:tcW w:w="1090" w:type="dxa"/>
            <w:shd w:val="clear" w:color="auto" w:fill="DAE9F7" w:themeFill="text2" w:themeFillTint="1A"/>
          </w:tcPr>
          <w:p w14:paraId="158B39D8" w14:textId="72D43A27" w:rsidR="00E17C09" w:rsidRPr="000D0181" w:rsidRDefault="00E17C09" w:rsidP="00E17C0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</w:p>
        </w:tc>
      </w:tr>
      <w:tr w:rsidR="00E17C09" w:rsidRPr="000D0181" w14:paraId="35859627" w14:textId="77777777" w:rsidTr="00E17C09">
        <w:tc>
          <w:tcPr>
            <w:tcW w:w="3209" w:type="dxa"/>
            <w:shd w:val="clear" w:color="auto" w:fill="DAE9F7" w:themeFill="text2" w:themeFillTint="1A"/>
          </w:tcPr>
          <w:p w14:paraId="20B15AB5" w14:textId="77777777" w:rsidR="00E17C09" w:rsidRPr="000D0181" w:rsidRDefault="00E17C09" w:rsidP="00E17C09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Unable to carry on any physical activity without discomfort </w:t>
            </w:r>
          </w:p>
          <w:p w14:paraId="653BC66E" w14:textId="77777777" w:rsidR="00E17C09" w:rsidRPr="000D0181" w:rsidRDefault="00E17C09" w:rsidP="00E17C09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209" w:type="dxa"/>
            <w:shd w:val="clear" w:color="auto" w:fill="DAE9F7" w:themeFill="text2" w:themeFillTint="1A"/>
          </w:tcPr>
          <w:p w14:paraId="4138514A" w14:textId="7E0AE29B" w:rsidR="00E17C09" w:rsidRPr="000D0181" w:rsidRDefault="00E17C09" w:rsidP="00E17C0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Angina may occur when the patient is resting</w:t>
            </w:r>
          </w:p>
        </w:tc>
        <w:tc>
          <w:tcPr>
            <w:tcW w:w="1090" w:type="dxa"/>
            <w:shd w:val="clear" w:color="auto" w:fill="DAE9F7" w:themeFill="text2" w:themeFillTint="1A"/>
          </w:tcPr>
          <w:p w14:paraId="289349DE" w14:textId="5618E27E" w:rsidR="00E17C09" w:rsidRPr="000D0181" w:rsidRDefault="00E17C09" w:rsidP="00E17C0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IV</w:t>
            </w:r>
          </w:p>
        </w:tc>
      </w:tr>
    </w:tbl>
    <w:p w14:paraId="005D65D2" w14:textId="69AF2C33" w:rsidR="00E17C09" w:rsidRPr="000D0181" w:rsidRDefault="00E17C09" w:rsidP="000D0181">
      <w:pPr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0D0181">
        <w:rPr>
          <w:rFonts w:ascii="Times New Roman" w:hAnsi="Times New Roman" w:cs="Times New Roman"/>
          <w:sz w:val="21"/>
          <w:szCs w:val="21"/>
          <w:lang w:val="en-US"/>
        </w:rPr>
        <w:t>†</w:t>
      </w:r>
      <w:r w:rsidR="000D0181" w:rsidRPr="000D0181">
        <w:rPr>
          <w:rFonts w:ascii="Times New Roman" w:hAnsi="Times New Roman" w:cs="Times New Roman"/>
          <w:sz w:val="21"/>
          <w:szCs w:val="21"/>
          <w:lang w:val="en-US"/>
        </w:rPr>
        <w:t xml:space="preserve">The Canadian Cardiovascular Society (CCSC) Classification of Angina Pectoris is a system that </w:t>
      </w:r>
      <w:proofErr w:type="spellStart"/>
      <w:r w:rsidR="000D0181" w:rsidRPr="000D0181">
        <w:rPr>
          <w:rFonts w:ascii="Times New Roman" w:hAnsi="Times New Roman" w:cs="Times New Roman"/>
          <w:sz w:val="21"/>
          <w:szCs w:val="21"/>
          <w:lang w:val="en-US"/>
        </w:rPr>
        <w:t>categorises</w:t>
      </w:r>
      <w:proofErr w:type="spellEnd"/>
      <w:r w:rsidR="000D0181" w:rsidRPr="000D0181">
        <w:rPr>
          <w:rFonts w:ascii="Times New Roman" w:hAnsi="Times New Roman" w:cs="Times New Roman"/>
          <w:sz w:val="21"/>
          <w:szCs w:val="21"/>
          <w:lang w:val="en-US"/>
        </w:rPr>
        <w:t xml:space="preserve"> patients exhibiting angina symptoms according to the severity of their symptoms. The classification employs the degree of restriction of day-to-day functions and the nature of physical activity that precipitate an angina episode as its criteria.</w:t>
      </w:r>
    </w:p>
    <w:p w14:paraId="411771BF" w14:textId="77777777" w:rsidR="00E17C09" w:rsidRPr="000D0181" w:rsidRDefault="00E17C09">
      <w:pPr>
        <w:rPr>
          <w:rFonts w:ascii="Times New Roman" w:hAnsi="Times New Roman" w:cs="Times New Roman"/>
          <w:sz w:val="21"/>
          <w:szCs w:val="21"/>
          <w:lang w:val="en-US"/>
        </w:rPr>
      </w:pPr>
    </w:p>
    <w:sectPr w:rsidR="00E17C09" w:rsidRPr="000D01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74F4"/>
    <w:multiLevelType w:val="hybridMultilevel"/>
    <w:tmpl w:val="172C4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1983"/>
    <w:multiLevelType w:val="hybridMultilevel"/>
    <w:tmpl w:val="E04C8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769A"/>
    <w:multiLevelType w:val="hybridMultilevel"/>
    <w:tmpl w:val="914ED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46243"/>
    <w:multiLevelType w:val="hybridMultilevel"/>
    <w:tmpl w:val="E5E2C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0042A"/>
    <w:multiLevelType w:val="hybridMultilevel"/>
    <w:tmpl w:val="CC48A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74A8C"/>
    <w:multiLevelType w:val="hybridMultilevel"/>
    <w:tmpl w:val="68F60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02659"/>
    <w:multiLevelType w:val="hybridMultilevel"/>
    <w:tmpl w:val="5C0EF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813090">
    <w:abstractNumId w:val="2"/>
  </w:num>
  <w:num w:numId="2" w16cid:durableId="567155786">
    <w:abstractNumId w:val="5"/>
  </w:num>
  <w:num w:numId="3" w16cid:durableId="1540819980">
    <w:abstractNumId w:val="3"/>
  </w:num>
  <w:num w:numId="4" w16cid:durableId="721056161">
    <w:abstractNumId w:val="6"/>
  </w:num>
  <w:num w:numId="5" w16cid:durableId="1257908616">
    <w:abstractNumId w:val="0"/>
  </w:num>
  <w:num w:numId="6" w16cid:durableId="95559597">
    <w:abstractNumId w:val="4"/>
  </w:num>
  <w:num w:numId="7" w16cid:durableId="267126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09"/>
    <w:rsid w:val="000D0181"/>
    <w:rsid w:val="00482951"/>
    <w:rsid w:val="005D5638"/>
    <w:rsid w:val="00744575"/>
    <w:rsid w:val="008B65D4"/>
    <w:rsid w:val="00A61639"/>
    <w:rsid w:val="00B15088"/>
    <w:rsid w:val="00B7168A"/>
    <w:rsid w:val="00BD76EF"/>
    <w:rsid w:val="00C2414F"/>
    <w:rsid w:val="00C7488E"/>
    <w:rsid w:val="00CE7719"/>
    <w:rsid w:val="00E11F47"/>
    <w:rsid w:val="00E17C09"/>
    <w:rsid w:val="00E9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15070"/>
  <w15:chartTrackingRefBased/>
  <w15:docId w15:val="{F323F255-4DC8-A94F-AD09-743BA94D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7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7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7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7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7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7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7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7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7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7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7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7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7C0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7C0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7C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7C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7C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7C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7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7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7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7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7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7C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7C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7C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7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7C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7C0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1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E1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2</cp:revision>
  <dcterms:created xsi:type="dcterms:W3CDTF">2025-04-25T13:42:00Z</dcterms:created>
  <dcterms:modified xsi:type="dcterms:W3CDTF">2025-04-25T13:42:00Z</dcterms:modified>
</cp:coreProperties>
</file>