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140AD" w14:textId="77777777" w:rsidR="00AB772C" w:rsidRDefault="00806230" w:rsidP="00AB772C">
      <w:pPr>
        <w:rPr>
          <w:rFonts w:ascii="Times New Roman" w:hAnsi="Times New Roman" w:cs="Times New Roman"/>
          <w:b/>
          <w:bCs/>
          <w:lang w:val="fr-FR"/>
        </w:rPr>
      </w:pPr>
      <w:proofErr w:type="spellStart"/>
      <w:r>
        <w:rPr>
          <w:rFonts w:ascii="Times New Roman" w:hAnsi="Times New Roman" w:cs="Times New Roman"/>
          <w:b/>
          <w:bCs/>
          <w:lang w:val="fr-FR"/>
        </w:rPr>
        <w:t>Supplementaty</w:t>
      </w:r>
      <w:proofErr w:type="spellEnd"/>
      <w:r>
        <w:rPr>
          <w:rFonts w:ascii="Times New Roman" w:hAnsi="Times New Roman" w:cs="Times New Roman"/>
          <w:b/>
          <w:bCs/>
          <w:lang w:val="fr-FR"/>
        </w:rPr>
        <w:t xml:space="preserve"> </w:t>
      </w:r>
      <w:proofErr w:type="spellStart"/>
      <w:r>
        <w:rPr>
          <w:rFonts w:ascii="Times New Roman" w:hAnsi="Times New Roman" w:cs="Times New Roman"/>
          <w:b/>
          <w:bCs/>
          <w:lang w:val="fr-FR"/>
        </w:rPr>
        <w:t>Material</w:t>
      </w:r>
      <w:proofErr w:type="spellEnd"/>
      <w:r>
        <w:rPr>
          <w:rFonts w:ascii="Times New Roman" w:hAnsi="Times New Roman" w:cs="Times New Roman"/>
          <w:b/>
          <w:bCs/>
          <w:lang w:val="fr-FR"/>
        </w:rPr>
        <w:t xml:space="preserve"> </w:t>
      </w:r>
    </w:p>
    <w:p w14:paraId="2CF50E27" w14:textId="77777777" w:rsidR="00AB772C" w:rsidRDefault="00AB772C" w:rsidP="00AB772C">
      <w:pPr>
        <w:rPr>
          <w:rFonts w:ascii="Times New Roman" w:hAnsi="Times New Roman" w:cs="Times New Roman"/>
          <w:b/>
          <w:bCs/>
          <w:lang w:val="fr-FR"/>
        </w:rPr>
      </w:pPr>
    </w:p>
    <w:p w14:paraId="257E9DDA" w14:textId="02CA7B9E" w:rsidR="00CF7776" w:rsidRPr="00AB772C" w:rsidRDefault="00AB772C" w:rsidP="00AB772C">
      <w:pPr>
        <w:rPr>
          <w:rFonts w:ascii="Times New Roman" w:hAnsi="Times New Roman" w:cs="Times New Roman"/>
          <w:b/>
          <w:bCs/>
          <w:lang w:val="fr-FR"/>
        </w:rPr>
      </w:pPr>
      <w:r w:rsidRPr="00AB772C">
        <w:rPr>
          <w:rFonts w:ascii="Times New Roman" w:hAnsi="Times New Roman" w:cs="Times New Roman"/>
          <w:b/>
          <w:bCs/>
          <w:lang w:val="fr-FR"/>
        </w:rPr>
        <w:t>S1</w:t>
      </w:r>
      <w:r>
        <w:rPr>
          <w:rFonts w:ascii="Times New Roman" w:hAnsi="Times New Roman" w:cs="Times New Roman"/>
          <w:b/>
          <w:bCs/>
          <w:lang w:val="fr-FR"/>
        </w:rPr>
        <w:t>-</w:t>
      </w:r>
      <w:r w:rsidR="00CF7776" w:rsidRPr="00AB772C">
        <w:rPr>
          <w:rFonts w:ascii="Times New Roman" w:hAnsi="Times New Roman" w:cs="Times New Roman"/>
          <w:b/>
          <w:bCs/>
          <w:lang w:val="fr-FR"/>
        </w:rPr>
        <w:t xml:space="preserve">Pathophysiology of </w:t>
      </w:r>
      <w:proofErr w:type="spellStart"/>
      <w:r w:rsidR="00CF7776" w:rsidRPr="00AB772C">
        <w:rPr>
          <w:rFonts w:ascii="Times New Roman" w:hAnsi="Times New Roman" w:cs="Times New Roman"/>
          <w:b/>
          <w:bCs/>
          <w:lang w:val="fr-FR"/>
        </w:rPr>
        <w:t>Aortic</w:t>
      </w:r>
      <w:proofErr w:type="spellEnd"/>
      <w:r w:rsidR="00CF7776" w:rsidRPr="00AB772C">
        <w:rPr>
          <w:rFonts w:ascii="Times New Roman" w:hAnsi="Times New Roman" w:cs="Times New Roman"/>
          <w:b/>
          <w:bCs/>
          <w:lang w:val="fr-FR"/>
        </w:rPr>
        <w:t xml:space="preserve"> </w:t>
      </w:r>
      <w:proofErr w:type="spellStart"/>
      <w:r w:rsidR="00CF7776" w:rsidRPr="00AB772C">
        <w:rPr>
          <w:rFonts w:ascii="Times New Roman" w:hAnsi="Times New Roman" w:cs="Times New Roman"/>
          <w:b/>
          <w:bCs/>
          <w:lang w:val="fr-FR"/>
        </w:rPr>
        <w:t>Stenosis</w:t>
      </w:r>
      <w:proofErr w:type="spellEnd"/>
    </w:p>
    <w:p w14:paraId="67EF0FEF" w14:textId="3BC52E9C" w:rsidR="00CF7776" w:rsidRDefault="00CF7776" w:rsidP="00AB772C">
      <w:pPr>
        <w:spacing w:line="480" w:lineRule="auto"/>
        <w:ind w:firstLine="708"/>
        <w:jc w:val="both"/>
        <w:rPr>
          <w:rFonts w:ascii="Times New Roman" w:hAnsi="Times New Roman" w:cs="Times New Roman"/>
          <w:sz w:val="22"/>
          <w:szCs w:val="22"/>
          <w:lang w:val="fr-FR"/>
        </w:rPr>
      </w:pPr>
      <w:r w:rsidRPr="00CF7776">
        <w:rPr>
          <w:rFonts w:ascii="Times New Roman" w:hAnsi="Times New Roman" w:cs="Times New Roman"/>
          <w:sz w:val="22"/>
          <w:szCs w:val="22"/>
          <w:lang w:val="fr-FR"/>
        </w:rPr>
        <w:t xml:space="preserve">As </w:t>
      </w:r>
      <w:proofErr w:type="spellStart"/>
      <w:r w:rsidRPr="00CF7776">
        <w:rPr>
          <w:rFonts w:ascii="Times New Roman" w:hAnsi="Times New Roman" w:cs="Times New Roman"/>
          <w:sz w:val="22"/>
          <w:szCs w:val="22"/>
          <w:lang w:val="fr-FR"/>
        </w:rPr>
        <w:t>indicated</w:t>
      </w:r>
      <w:proofErr w:type="spellEnd"/>
      <w:r w:rsidRPr="00CF7776">
        <w:rPr>
          <w:rFonts w:ascii="Times New Roman" w:hAnsi="Times New Roman" w:cs="Times New Roman"/>
          <w:sz w:val="22"/>
          <w:szCs w:val="22"/>
          <w:lang w:val="fr-FR"/>
        </w:rPr>
        <w:t xml:space="preserve"> by the </w:t>
      </w:r>
      <w:proofErr w:type="spellStart"/>
      <w:r w:rsidRPr="00CF7776">
        <w:rPr>
          <w:rFonts w:ascii="Times New Roman" w:hAnsi="Times New Roman" w:cs="Times New Roman"/>
          <w:sz w:val="22"/>
          <w:szCs w:val="22"/>
          <w:lang w:val="fr-FR"/>
        </w:rPr>
        <w:t>prevailing</w:t>
      </w:r>
      <w:proofErr w:type="spellEnd"/>
      <w:r w:rsidRPr="00CF7776">
        <w:rPr>
          <w:rFonts w:ascii="Times New Roman" w:hAnsi="Times New Roman" w:cs="Times New Roman"/>
          <w:sz w:val="22"/>
          <w:szCs w:val="22"/>
          <w:lang w:val="fr-FR"/>
        </w:rPr>
        <w:t xml:space="preserve"> </w:t>
      </w:r>
      <w:proofErr w:type="spellStart"/>
      <w:r w:rsidRPr="00CF7776">
        <w:rPr>
          <w:rFonts w:ascii="Times New Roman" w:hAnsi="Times New Roman" w:cs="Times New Roman"/>
          <w:sz w:val="22"/>
          <w:szCs w:val="22"/>
          <w:lang w:val="fr-FR"/>
        </w:rPr>
        <w:t>academic</w:t>
      </w:r>
      <w:proofErr w:type="spellEnd"/>
      <w:r w:rsidRPr="00CF7776">
        <w:rPr>
          <w:rFonts w:ascii="Times New Roman" w:hAnsi="Times New Roman" w:cs="Times New Roman"/>
          <w:sz w:val="22"/>
          <w:szCs w:val="22"/>
          <w:lang w:val="fr-FR"/>
        </w:rPr>
        <w:t xml:space="preserve"> consensus, the </w:t>
      </w:r>
      <w:proofErr w:type="spellStart"/>
      <w:r w:rsidRPr="00CF7776">
        <w:rPr>
          <w:rFonts w:ascii="Times New Roman" w:hAnsi="Times New Roman" w:cs="Times New Roman"/>
          <w:sz w:val="22"/>
          <w:szCs w:val="22"/>
          <w:lang w:val="fr-FR"/>
        </w:rPr>
        <w:t>pathophysiology</w:t>
      </w:r>
      <w:proofErr w:type="spellEnd"/>
      <w:r w:rsidRPr="00CF7776">
        <w:rPr>
          <w:rFonts w:ascii="Times New Roman" w:hAnsi="Times New Roman" w:cs="Times New Roman"/>
          <w:sz w:val="22"/>
          <w:szCs w:val="22"/>
          <w:lang w:val="fr-FR"/>
        </w:rPr>
        <w:t xml:space="preserve"> of </w:t>
      </w:r>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aortic</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stenosis</w:t>
      </w:r>
      <w:proofErr w:type="spellEnd"/>
      <w:r>
        <w:rPr>
          <w:rFonts w:ascii="Times New Roman" w:hAnsi="Times New Roman" w:cs="Times New Roman"/>
          <w:sz w:val="22"/>
          <w:szCs w:val="22"/>
          <w:lang w:val="fr-FR"/>
        </w:rPr>
        <w:t xml:space="preserve"> (</w:t>
      </w:r>
      <w:r w:rsidRPr="00CF7776">
        <w:rPr>
          <w:rFonts w:ascii="Times New Roman" w:hAnsi="Times New Roman" w:cs="Times New Roman"/>
          <w:sz w:val="22"/>
          <w:szCs w:val="22"/>
          <w:lang w:val="fr-FR"/>
        </w:rPr>
        <w:t>AS</w:t>
      </w:r>
      <w:r>
        <w:rPr>
          <w:rFonts w:ascii="Times New Roman" w:hAnsi="Times New Roman" w:cs="Times New Roman"/>
          <w:sz w:val="22"/>
          <w:szCs w:val="22"/>
          <w:lang w:val="fr-FR"/>
        </w:rPr>
        <w:t>)</w:t>
      </w:r>
      <w:r w:rsidRPr="00CF7776">
        <w:rPr>
          <w:rFonts w:ascii="Times New Roman" w:hAnsi="Times New Roman" w:cs="Times New Roman"/>
          <w:sz w:val="22"/>
          <w:szCs w:val="22"/>
          <w:lang w:val="fr-FR"/>
        </w:rPr>
        <w:t xml:space="preserve"> comprises </w:t>
      </w:r>
      <w:proofErr w:type="spellStart"/>
      <w:r w:rsidRPr="00CF7776">
        <w:rPr>
          <w:rFonts w:ascii="Times New Roman" w:hAnsi="Times New Roman" w:cs="Times New Roman"/>
          <w:sz w:val="22"/>
          <w:szCs w:val="22"/>
          <w:lang w:val="fr-FR"/>
        </w:rPr>
        <w:t>three</w:t>
      </w:r>
      <w:proofErr w:type="spellEnd"/>
      <w:r w:rsidRPr="00CF7776">
        <w:rPr>
          <w:rFonts w:ascii="Times New Roman" w:hAnsi="Times New Roman" w:cs="Times New Roman"/>
          <w:sz w:val="22"/>
          <w:szCs w:val="22"/>
          <w:lang w:val="fr-FR"/>
        </w:rPr>
        <w:t xml:space="preserve"> </w:t>
      </w:r>
      <w:proofErr w:type="spellStart"/>
      <w:r w:rsidRPr="00CF7776">
        <w:rPr>
          <w:rFonts w:ascii="Times New Roman" w:hAnsi="Times New Roman" w:cs="Times New Roman"/>
          <w:sz w:val="22"/>
          <w:szCs w:val="22"/>
          <w:lang w:val="fr-FR"/>
        </w:rPr>
        <w:t>core</w:t>
      </w:r>
      <w:proofErr w:type="spellEnd"/>
      <w:r w:rsidRPr="00CF7776">
        <w:rPr>
          <w:rFonts w:ascii="Times New Roman" w:hAnsi="Times New Roman" w:cs="Times New Roman"/>
          <w:sz w:val="22"/>
          <w:szCs w:val="22"/>
          <w:lang w:val="fr-FR"/>
        </w:rPr>
        <w:t xml:space="preserve"> </w:t>
      </w:r>
      <w:proofErr w:type="spellStart"/>
      <w:r w:rsidRPr="00CF7776">
        <w:rPr>
          <w:rFonts w:ascii="Times New Roman" w:hAnsi="Times New Roman" w:cs="Times New Roman"/>
          <w:sz w:val="22"/>
          <w:szCs w:val="22"/>
          <w:lang w:val="fr-FR"/>
        </w:rPr>
        <w:t>elements</w:t>
      </w:r>
      <w:proofErr w:type="spellEnd"/>
      <w:r w:rsidRPr="00CF7776">
        <w:rPr>
          <w:rFonts w:ascii="Times New Roman" w:hAnsi="Times New Roman" w:cs="Times New Roman"/>
          <w:sz w:val="22"/>
          <w:szCs w:val="22"/>
          <w:lang w:val="fr-FR"/>
        </w:rPr>
        <w:t xml:space="preserve">. </w:t>
      </w:r>
      <w:proofErr w:type="spellStart"/>
      <w:r w:rsidRPr="00CF7776">
        <w:rPr>
          <w:rFonts w:ascii="Times New Roman" w:hAnsi="Times New Roman" w:cs="Times New Roman"/>
          <w:sz w:val="22"/>
          <w:szCs w:val="22"/>
          <w:lang w:val="fr-FR"/>
        </w:rPr>
        <w:t>Firstly</w:t>
      </w:r>
      <w:proofErr w:type="spellEnd"/>
      <w:r w:rsidRPr="00CF7776">
        <w:rPr>
          <w:rFonts w:ascii="Times New Roman" w:hAnsi="Times New Roman" w:cs="Times New Roman"/>
          <w:sz w:val="22"/>
          <w:szCs w:val="22"/>
          <w:lang w:val="fr-FR"/>
        </w:rPr>
        <w:t xml:space="preserve">, an </w:t>
      </w:r>
      <w:proofErr w:type="spellStart"/>
      <w:r w:rsidRPr="00CF7776">
        <w:rPr>
          <w:rFonts w:ascii="Times New Roman" w:hAnsi="Times New Roman" w:cs="Times New Roman"/>
          <w:sz w:val="22"/>
          <w:szCs w:val="22"/>
          <w:lang w:val="fr-FR"/>
        </w:rPr>
        <w:t>increase</w:t>
      </w:r>
      <w:proofErr w:type="spellEnd"/>
      <w:r w:rsidRPr="00CF7776">
        <w:rPr>
          <w:rFonts w:ascii="Times New Roman" w:hAnsi="Times New Roman" w:cs="Times New Roman"/>
          <w:sz w:val="22"/>
          <w:szCs w:val="22"/>
          <w:lang w:val="fr-FR"/>
        </w:rPr>
        <w:t xml:space="preserve"> in </w:t>
      </w:r>
      <w:proofErr w:type="spellStart"/>
      <w:r w:rsidRPr="00CF7776">
        <w:rPr>
          <w:rFonts w:ascii="Times New Roman" w:hAnsi="Times New Roman" w:cs="Times New Roman"/>
          <w:sz w:val="22"/>
          <w:szCs w:val="22"/>
          <w:lang w:val="fr-FR"/>
        </w:rPr>
        <w:t>afterload</w:t>
      </w:r>
      <w:proofErr w:type="spellEnd"/>
      <w:r w:rsidRPr="00CF7776">
        <w:rPr>
          <w:rFonts w:ascii="Times New Roman" w:hAnsi="Times New Roman" w:cs="Times New Roman"/>
          <w:sz w:val="22"/>
          <w:szCs w:val="22"/>
          <w:lang w:val="fr-FR"/>
        </w:rPr>
        <w:t xml:space="preserve"> </w:t>
      </w:r>
      <w:proofErr w:type="spellStart"/>
      <w:r w:rsidRPr="00CF7776">
        <w:rPr>
          <w:rFonts w:ascii="Times New Roman" w:hAnsi="Times New Roman" w:cs="Times New Roman"/>
          <w:sz w:val="22"/>
          <w:szCs w:val="22"/>
          <w:lang w:val="fr-FR"/>
        </w:rPr>
        <w:t>is</w:t>
      </w:r>
      <w:proofErr w:type="spellEnd"/>
      <w:r w:rsidRPr="00CF7776">
        <w:rPr>
          <w:rFonts w:ascii="Times New Roman" w:hAnsi="Times New Roman" w:cs="Times New Roman"/>
          <w:sz w:val="22"/>
          <w:szCs w:val="22"/>
          <w:lang w:val="fr-FR"/>
        </w:rPr>
        <w:t xml:space="preserve"> </w:t>
      </w:r>
      <w:proofErr w:type="spellStart"/>
      <w:r w:rsidRPr="00CF7776">
        <w:rPr>
          <w:rFonts w:ascii="Times New Roman" w:hAnsi="Times New Roman" w:cs="Times New Roman"/>
          <w:sz w:val="22"/>
          <w:szCs w:val="22"/>
          <w:lang w:val="fr-FR"/>
        </w:rPr>
        <w:t>observed</w:t>
      </w:r>
      <w:proofErr w:type="spellEnd"/>
      <w:r w:rsidRPr="00CF7776">
        <w:rPr>
          <w:rFonts w:ascii="Times New Roman" w:hAnsi="Times New Roman" w:cs="Times New Roman"/>
          <w:sz w:val="22"/>
          <w:szCs w:val="22"/>
          <w:lang w:val="fr-FR"/>
        </w:rPr>
        <w:t xml:space="preserve">. </w:t>
      </w:r>
      <w:proofErr w:type="spellStart"/>
      <w:r w:rsidRPr="00CF7776">
        <w:rPr>
          <w:rFonts w:ascii="Times New Roman" w:hAnsi="Times New Roman" w:cs="Times New Roman"/>
          <w:sz w:val="22"/>
          <w:szCs w:val="22"/>
          <w:lang w:val="fr-FR"/>
        </w:rPr>
        <w:t>Secondly</w:t>
      </w:r>
      <w:proofErr w:type="spellEnd"/>
      <w:r w:rsidRPr="00CF7776">
        <w:rPr>
          <w:rFonts w:ascii="Times New Roman" w:hAnsi="Times New Roman" w:cs="Times New Roman"/>
          <w:sz w:val="22"/>
          <w:szCs w:val="22"/>
          <w:lang w:val="fr-FR"/>
        </w:rPr>
        <w:t xml:space="preserve">, </w:t>
      </w:r>
      <w:proofErr w:type="spellStart"/>
      <w:r w:rsidRPr="00CF7776">
        <w:rPr>
          <w:rFonts w:ascii="Times New Roman" w:hAnsi="Times New Roman" w:cs="Times New Roman"/>
          <w:sz w:val="22"/>
          <w:szCs w:val="22"/>
          <w:lang w:val="fr-FR"/>
        </w:rPr>
        <w:t>there</w:t>
      </w:r>
      <w:proofErr w:type="spellEnd"/>
      <w:r w:rsidRPr="00CF7776">
        <w:rPr>
          <w:rFonts w:ascii="Times New Roman" w:hAnsi="Times New Roman" w:cs="Times New Roman"/>
          <w:sz w:val="22"/>
          <w:szCs w:val="22"/>
          <w:lang w:val="fr-FR"/>
        </w:rPr>
        <w:t xml:space="preserve"> </w:t>
      </w:r>
      <w:proofErr w:type="spellStart"/>
      <w:r w:rsidRPr="00CF7776">
        <w:rPr>
          <w:rFonts w:ascii="Times New Roman" w:hAnsi="Times New Roman" w:cs="Times New Roman"/>
          <w:sz w:val="22"/>
          <w:szCs w:val="22"/>
          <w:lang w:val="fr-FR"/>
        </w:rPr>
        <w:t>is</w:t>
      </w:r>
      <w:proofErr w:type="spellEnd"/>
      <w:r w:rsidRPr="00CF7776">
        <w:rPr>
          <w:rFonts w:ascii="Times New Roman" w:hAnsi="Times New Roman" w:cs="Times New Roman"/>
          <w:sz w:val="22"/>
          <w:szCs w:val="22"/>
          <w:lang w:val="fr-FR"/>
        </w:rPr>
        <w:t xml:space="preserve"> progressive </w:t>
      </w:r>
      <w:proofErr w:type="spellStart"/>
      <w:r w:rsidRPr="00CF7776">
        <w:rPr>
          <w:rFonts w:ascii="Times New Roman" w:hAnsi="Times New Roman" w:cs="Times New Roman"/>
          <w:sz w:val="22"/>
          <w:szCs w:val="22"/>
          <w:lang w:val="fr-FR"/>
        </w:rPr>
        <w:t>hypertrophy</w:t>
      </w:r>
      <w:proofErr w:type="spellEnd"/>
      <w:r w:rsidRPr="00CF7776">
        <w:rPr>
          <w:rFonts w:ascii="Times New Roman" w:hAnsi="Times New Roman" w:cs="Times New Roman"/>
          <w:sz w:val="22"/>
          <w:szCs w:val="22"/>
          <w:lang w:val="fr-FR"/>
        </w:rPr>
        <w:t xml:space="preserve"> of the </w:t>
      </w:r>
      <w:proofErr w:type="spellStart"/>
      <w:r w:rsidRPr="00CF7776">
        <w:rPr>
          <w:rFonts w:ascii="Times New Roman" w:hAnsi="Times New Roman" w:cs="Times New Roman"/>
          <w:sz w:val="22"/>
          <w:szCs w:val="22"/>
          <w:lang w:val="fr-FR"/>
        </w:rPr>
        <w:t>left</w:t>
      </w:r>
      <w:proofErr w:type="spellEnd"/>
      <w:r w:rsidRPr="00CF7776">
        <w:rPr>
          <w:rFonts w:ascii="Times New Roman" w:hAnsi="Times New Roman" w:cs="Times New Roman"/>
          <w:sz w:val="22"/>
          <w:szCs w:val="22"/>
          <w:lang w:val="fr-FR"/>
        </w:rPr>
        <w:t xml:space="preserve"> </w:t>
      </w:r>
      <w:proofErr w:type="spellStart"/>
      <w:r w:rsidRPr="00CF7776">
        <w:rPr>
          <w:rFonts w:ascii="Times New Roman" w:hAnsi="Times New Roman" w:cs="Times New Roman"/>
          <w:sz w:val="22"/>
          <w:szCs w:val="22"/>
          <w:lang w:val="fr-FR"/>
        </w:rPr>
        <w:t>ventricle</w:t>
      </w:r>
      <w:proofErr w:type="spellEnd"/>
      <w:r w:rsidRPr="00CF7776">
        <w:rPr>
          <w:rFonts w:ascii="Times New Roman" w:hAnsi="Times New Roman" w:cs="Times New Roman"/>
          <w:sz w:val="22"/>
          <w:szCs w:val="22"/>
          <w:lang w:val="fr-FR"/>
        </w:rPr>
        <w:t xml:space="preserve">. </w:t>
      </w:r>
      <w:proofErr w:type="spellStart"/>
      <w:r w:rsidRPr="00CF7776">
        <w:rPr>
          <w:rFonts w:ascii="Times New Roman" w:hAnsi="Times New Roman" w:cs="Times New Roman"/>
          <w:sz w:val="22"/>
          <w:szCs w:val="22"/>
          <w:lang w:val="fr-FR"/>
        </w:rPr>
        <w:t>Thirdly</w:t>
      </w:r>
      <w:proofErr w:type="spellEnd"/>
      <w:r w:rsidRPr="00CF7776">
        <w:rPr>
          <w:rFonts w:ascii="Times New Roman" w:hAnsi="Times New Roman" w:cs="Times New Roman"/>
          <w:sz w:val="22"/>
          <w:szCs w:val="22"/>
          <w:lang w:val="fr-FR"/>
        </w:rPr>
        <w:t xml:space="preserve">, </w:t>
      </w:r>
      <w:proofErr w:type="spellStart"/>
      <w:r w:rsidRPr="00CF7776">
        <w:rPr>
          <w:rFonts w:ascii="Times New Roman" w:hAnsi="Times New Roman" w:cs="Times New Roman"/>
          <w:sz w:val="22"/>
          <w:szCs w:val="22"/>
          <w:lang w:val="fr-FR"/>
        </w:rPr>
        <w:t>there</w:t>
      </w:r>
      <w:proofErr w:type="spellEnd"/>
      <w:r w:rsidRPr="00CF7776">
        <w:rPr>
          <w:rFonts w:ascii="Times New Roman" w:hAnsi="Times New Roman" w:cs="Times New Roman"/>
          <w:sz w:val="22"/>
          <w:szCs w:val="22"/>
          <w:lang w:val="fr-FR"/>
        </w:rPr>
        <w:t xml:space="preserve"> </w:t>
      </w:r>
      <w:proofErr w:type="spellStart"/>
      <w:r w:rsidRPr="00CF7776">
        <w:rPr>
          <w:rFonts w:ascii="Times New Roman" w:hAnsi="Times New Roman" w:cs="Times New Roman"/>
          <w:sz w:val="22"/>
          <w:szCs w:val="22"/>
          <w:lang w:val="fr-FR"/>
        </w:rPr>
        <w:t>is</w:t>
      </w:r>
      <w:proofErr w:type="spellEnd"/>
      <w:r w:rsidRPr="00CF7776">
        <w:rPr>
          <w:rFonts w:ascii="Times New Roman" w:hAnsi="Times New Roman" w:cs="Times New Roman"/>
          <w:sz w:val="22"/>
          <w:szCs w:val="22"/>
          <w:lang w:val="fr-FR"/>
        </w:rPr>
        <w:t xml:space="preserve"> a </w:t>
      </w:r>
      <w:proofErr w:type="spellStart"/>
      <w:r w:rsidRPr="00CF7776">
        <w:rPr>
          <w:rFonts w:ascii="Times New Roman" w:hAnsi="Times New Roman" w:cs="Times New Roman"/>
          <w:sz w:val="22"/>
          <w:szCs w:val="22"/>
          <w:lang w:val="fr-FR"/>
        </w:rPr>
        <w:t>decrease</w:t>
      </w:r>
      <w:proofErr w:type="spellEnd"/>
      <w:r w:rsidRPr="00CF7776">
        <w:rPr>
          <w:rFonts w:ascii="Times New Roman" w:hAnsi="Times New Roman" w:cs="Times New Roman"/>
          <w:sz w:val="22"/>
          <w:szCs w:val="22"/>
          <w:lang w:val="fr-FR"/>
        </w:rPr>
        <w:t xml:space="preserve"> in </w:t>
      </w:r>
      <w:proofErr w:type="spellStart"/>
      <w:r w:rsidRPr="00CF7776">
        <w:rPr>
          <w:rFonts w:ascii="Times New Roman" w:hAnsi="Times New Roman" w:cs="Times New Roman"/>
          <w:sz w:val="22"/>
          <w:szCs w:val="22"/>
          <w:lang w:val="fr-FR"/>
        </w:rPr>
        <w:t>systemic</w:t>
      </w:r>
      <w:proofErr w:type="spellEnd"/>
      <w:r w:rsidRPr="00CF7776">
        <w:rPr>
          <w:rFonts w:ascii="Times New Roman" w:hAnsi="Times New Roman" w:cs="Times New Roman"/>
          <w:sz w:val="22"/>
          <w:szCs w:val="22"/>
          <w:lang w:val="fr-FR"/>
        </w:rPr>
        <w:t xml:space="preserve"> and </w:t>
      </w:r>
      <w:proofErr w:type="spellStart"/>
      <w:r w:rsidRPr="00CF7776">
        <w:rPr>
          <w:rFonts w:ascii="Times New Roman" w:hAnsi="Times New Roman" w:cs="Times New Roman"/>
          <w:sz w:val="22"/>
          <w:szCs w:val="22"/>
          <w:lang w:val="fr-FR"/>
        </w:rPr>
        <w:t>coronary</w:t>
      </w:r>
      <w:proofErr w:type="spellEnd"/>
      <w:r w:rsidRPr="00CF7776">
        <w:rPr>
          <w:rFonts w:ascii="Times New Roman" w:hAnsi="Times New Roman" w:cs="Times New Roman"/>
          <w:sz w:val="22"/>
          <w:szCs w:val="22"/>
          <w:lang w:val="fr-FR"/>
        </w:rPr>
        <w:t xml:space="preserve"> </w:t>
      </w:r>
      <w:proofErr w:type="spellStart"/>
      <w:r w:rsidRPr="00CF7776">
        <w:rPr>
          <w:rFonts w:ascii="Times New Roman" w:hAnsi="Times New Roman" w:cs="Times New Roman"/>
          <w:sz w:val="22"/>
          <w:szCs w:val="22"/>
          <w:lang w:val="fr-FR"/>
        </w:rPr>
        <w:t>blood</w:t>
      </w:r>
      <w:proofErr w:type="spellEnd"/>
      <w:r w:rsidRPr="00CF7776">
        <w:rPr>
          <w:rFonts w:ascii="Times New Roman" w:hAnsi="Times New Roman" w:cs="Times New Roman"/>
          <w:sz w:val="22"/>
          <w:szCs w:val="22"/>
          <w:lang w:val="fr-FR"/>
        </w:rPr>
        <w:t xml:space="preserve"> flow as a </w:t>
      </w:r>
      <w:proofErr w:type="spellStart"/>
      <w:r w:rsidRPr="00CF7776">
        <w:rPr>
          <w:rFonts w:ascii="Times New Roman" w:hAnsi="Times New Roman" w:cs="Times New Roman"/>
          <w:sz w:val="22"/>
          <w:szCs w:val="22"/>
          <w:lang w:val="fr-FR"/>
        </w:rPr>
        <w:t>consequence</w:t>
      </w:r>
      <w:proofErr w:type="spellEnd"/>
      <w:r w:rsidRPr="00CF7776">
        <w:rPr>
          <w:rFonts w:ascii="Times New Roman" w:hAnsi="Times New Roman" w:cs="Times New Roman"/>
          <w:sz w:val="22"/>
          <w:szCs w:val="22"/>
          <w:lang w:val="fr-FR"/>
        </w:rPr>
        <w:t xml:space="preserve"> of valve obstruction. In the </w:t>
      </w:r>
      <w:proofErr w:type="spellStart"/>
      <w:r w:rsidRPr="00CF7776">
        <w:rPr>
          <w:rFonts w:ascii="Times New Roman" w:hAnsi="Times New Roman" w:cs="Times New Roman"/>
          <w:sz w:val="22"/>
          <w:szCs w:val="22"/>
          <w:lang w:val="fr-FR"/>
        </w:rPr>
        <w:t>majority</w:t>
      </w:r>
      <w:proofErr w:type="spellEnd"/>
      <w:r w:rsidRPr="00CF7776">
        <w:rPr>
          <w:rFonts w:ascii="Times New Roman" w:hAnsi="Times New Roman" w:cs="Times New Roman"/>
          <w:sz w:val="22"/>
          <w:szCs w:val="22"/>
          <w:lang w:val="fr-FR"/>
        </w:rPr>
        <w:t xml:space="preserve"> of cases, patients </w:t>
      </w:r>
      <w:proofErr w:type="spellStart"/>
      <w:r w:rsidRPr="00CF7776">
        <w:rPr>
          <w:rFonts w:ascii="Times New Roman" w:hAnsi="Times New Roman" w:cs="Times New Roman"/>
          <w:sz w:val="22"/>
          <w:szCs w:val="22"/>
          <w:lang w:val="fr-FR"/>
        </w:rPr>
        <w:t>suffering</w:t>
      </w:r>
      <w:proofErr w:type="spellEnd"/>
      <w:r w:rsidRPr="00CF7776">
        <w:rPr>
          <w:rFonts w:ascii="Times New Roman" w:hAnsi="Times New Roman" w:cs="Times New Roman"/>
          <w:sz w:val="22"/>
          <w:szCs w:val="22"/>
          <w:lang w:val="fr-FR"/>
        </w:rPr>
        <w:t xml:space="preserve"> </w:t>
      </w:r>
      <w:proofErr w:type="spellStart"/>
      <w:r w:rsidRPr="00CF7776">
        <w:rPr>
          <w:rFonts w:ascii="Times New Roman" w:hAnsi="Times New Roman" w:cs="Times New Roman"/>
          <w:sz w:val="22"/>
          <w:szCs w:val="22"/>
          <w:lang w:val="fr-FR"/>
        </w:rPr>
        <w:t>from</w:t>
      </w:r>
      <w:proofErr w:type="spellEnd"/>
      <w:r w:rsidRPr="00CF7776">
        <w:rPr>
          <w:rFonts w:ascii="Times New Roman" w:hAnsi="Times New Roman" w:cs="Times New Roman"/>
          <w:sz w:val="22"/>
          <w:szCs w:val="22"/>
          <w:lang w:val="fr-FR"/>
        </w:rPr>
        <w:t xml:space="preserve"> AS do not </w:t>
      </w:r>
      <w:proofErr w:type="spellStart"/>
      <w:r w:rsidRPr="00CF7776">
        <w:rPr>
          <w:rFonts w:ascii="Times New Roman" w:hAnsi="Times New Roman" w:cs="Times New Roman"/>
          <w:sz w:val="22"/>
          <w:szCs w:val="22"/>
          <w:lang w:val="fr-FR"/>
        </w:rPr>
        <w:t>experience</w:t>
      </w:r>
      <w:proofErr w:type="spellEnd"/>
      <w:r w:rsidRPr="00CF7776">
        <w:rPr>
          <w:rFonts w:ascii="Times New Roman" w:hAnsi="Times New Roman" w:cs="Times New Roman"/>
          <w:sz w:val="22"/>
          <w:szCs w:val="22"/>
          <w:lang w:val="fr-FR"/>
        </w:rPr>
        <w:t xml:space="preserve"> </w:t>
      </w:r>
      <w:proofErr w:type="spellStart"/>
      <w:r w:rsidRPr="00CF7776">
        <w:rPr>
          <w:rFonts w:ascii="Times New Roman" w:hAnsi="Times New Roman" w:cs="Times New Roman"/>
          <w:sz w:val="22"/>
          <w:szCs w:val="22"/>
          <w:lang w:val="fr-FR"/>
        </w:rPr>
        <w:t>cardiovascular</w:t>
      </w:r>
      <w:proofErr w:type="spellEnd"/>
      <w:r w:rsidRPr="00CF7776">
        <w:rPr>
          <w:rFonts w:ascii="Times New Roman" w:hAnsi="Times New Roman" w:cs="Times New Roman"/>
          <w:sz w:val="22"/>
          <w:szCs w:val="22"/>
          <w:lang w:val="fr-FR"/>
        </w:rPr>
        <w:t xml:space="preserve"> </w:t>
      </w:r>
      <w:proofErr w:type="spellStart"/>
      <w:r w:rsidRPr="00CF7776">
        <w:rPr>
          <w:rFonts w:ascii="Times New Roman" w:hAnsi="Times New Roman" w:cs="Times New Roman"/>
          <w:sz w:val="22"/>
          <w:szCs w:val="22"/>
          <w:lang w:val="fr-FR"/>
        </w:rPr>
        <w:t>symptoms</w:t>
      </w:r>
      <w:proofErr w:type="spellEnd"/>
      <w:r w:rsidRPr="00CF7776">
        <w:rPr>
          <w:rFonts w:ascii="Times New Roman" w:hAnsi="Times New Roman" w:cs="Times New Roman"/>
          <w:sz w:val="22"/>
          <w:szCs w:val="22"/>
          <w:lang w:val="fr-FR"/>
        </w:rPr>
        <w:t xml:space="preserve"> (e.g. </w:t>
      </w:r>
      <w:proofErr w:type="spellStart"/>
      <w:r w:rsidRPr="00CF7776">
        <w:rPr>
          <w:rFonts w:ascii="Times New Roman" w:hAnsi="Times New Roman" w:cs="Times New Roman"/>
          <w:sz w:val="22"/>
          <w:szCs w:val="22"/>
          <w:lang w:val="fr-FR"/>
        </w:rPr>
        <w:t>angina</w:t>
      </w:r>
      <w:proofErr w:type="spellEnd"/>
      <w:r w:rsidRPr="00CF7776">
        <w:rPr>
          <w:rFonts w:ascii="Times New Roman" w:hAnsi="Times New Roman" w:cs="Times New Roman"/>
          <w:sz w:val="22"/>
          <w:szCs w:val="22"/>
          <w:lang w:val="fr-FR"/>
        </w:rPr>
        <w:t xml:space="preserve">, syncope and/or </w:t>
      </w:r>
      <w:proofErr w:type="spellStart"/>
      <w:r w:rsidRPr="00CF7776">
        <w:rPr>
          <w:rFonts w:ascii="Times New Roman" w:hAnsi="Times New Roman" w:cs="Times New Roman"/>
          <w:sz w:val="22"/>
          <w:szCs w:val="22"/>
          <w:lang w:val="fr-FR"/>
        </w:rPr>
        <w:t>heart</w:t>
      </w:r>
      <w:proofErr w:type="spellEnd"/>
      <w:r w:rsidRPr="00CF7776">
        <w:rPr>
          <w:rFonts w:ascii="Times New Roman" w:hAnsi="Times New Roman" w:cs="Times New Roman"/>
          <w:sz w:val="22"/>
          <w:szCs w:val="22"/>
          <w:lang w:val="fr-FR"/>
        </w:rPr>
        <w:t xml:space="preserve"> </w:t>
      </w:r>
      <w:proofErr w:type="spellStart"/>
      <w:r w:rsidRPr="00CF7776">
        <w:rPr>
          <w:rFonts w:ascii="Times New Roman" w:hAnsi="Times New Roman" w:cs="Times New Roman"/>
          <w:sz w:val="22"/>
          <w:szCs w:val="22"/>
          <w:lang w:val="fr-FR"/>
        </w:rPr>
        <w:t>failure</w:t>
      </w:r>
      <w:proofErr w:type="spellEnd"/>
      <w:r w:rsidRPr="00CF7776">
        <w:rPr>
          <w:rFonts w:ascii="Times New Roman" w:hAnsi="Times New Roman" w:cs="Times New Roman"/>
          <w:sz w:val="22"/>
          <w:szCs w:val="22"/>
          <w:lang w:val="fr-FR"/>
        </w:rPr>
        <w:t xml:space="preserve">) </w:t>
      </w:r>
      <w:proofErr w:type="spellStart"/>
      <w:r w:rsidRPr="00CF7776">
        <w:rPr>
          <w:rFonts w:ascii="Times New Roman" w:hAnsi="Times New Roman" w:cs="Times New Roman"/>
          <w:sz w:val="22"/>
          <w:szCs w:val="22"/>
          <w:lang w:val="fr-FR"/>
        </w:rPr>
        <w:t>until</w:t>
      </w:r>
      <w:proofErr w:type="spellEnd"/>
      <w:r w:rsidRPr="00CF7776">
        <w:rPr>
          <w:rFonts w:ascii="Times New Roman" w:hAnsi="Times New Roman" w:cs="Times New Roman"/>
          <w:sz w:val="22"/>
          <w:szCs w:val="22"/>
          <w:lang w:val="fr-FR"/>
        </w:rPr>
        <w:t xml:space="preserve"> a </w:t>
      </w:r>
      <w:proofErr w:type="spellStart"/>
      <w:r w:rsidRPr="00CF7776">
        <w:rPr>
          <w:rFonts w:ascii="Times New Roman" w:hAnsi="Times New Roman" w:cs="Times New Roman"/>
          <w:sz w:val="22"/>
          <w:szCs w:val="22"/>
          <w:lang w:val="fr-FR"/>
        </w:rPr>
        <w:t>late</w:t>
      </w:r>
      <w:proofErr w:type="spellEnd"/>
      <w:r w:rsidRPr="00CF7776">
        <w:rPr>
          <w:rFonts w:ascii="Times New Roman" w:hAnsi="Times New Roman" w:cs="Times New Roman"/>
          <w:sz w:val="22"/>
          <w:szCs w:val="22"/>
          <w:lang w:val="fr-FR"/>
        </w:rPr>
        <w:t xml:space="preserve"> stage in the course of the </w:t>
      </w:r>
      <w:proofErr w:type="spellStart"/>
      <w:r w:rsidRPr="00CF7776">
        <w:rPr>
          <w:rFonts w:ascii="Times New Roman" w:hAnsi="Times New Roman" w:cs="Times New Roman"/>
          <w:sz w:val="22"/>
          <w:szCs w:val="22"/>
          <w:lang w:val="fr-FR"/>
        </w:rPr>
        <w:t>disease</w:t>
      </w:r>
      <w:proofErr w:type="spellEnd"/>
      <w:r w:rsidRPr="00CF7776">
        <w:rPr>
          <w:rFonts w:ascii="Times New Roman" w:hAnsi="Times New Roman" w:cs="Times New Roman"/>
          <w:sz w:val="22"/>
          <w:szCs w:val="22"/>
          <w:lang w:val="fr-FR"/>
        </w:rPr>
        <w:t xml:space="preserve">. </w:t>
      </w:r>
      <w:proofErr w:type="spellStart"/>
      <w:r w:rsidRPr="00CF7776">
        <w:rPr>
          <w:rFonts w:ascii="Times New Roman" w:hAnsi="Times New Roman" w:cs="Times New Roman"/>
          <w:sz w:val="22"/>
          <w:szCs w:val="22"/>
          <w:lang w:val="fr-FR"/>
        </w:rPr>
        <w:t>Nonetheless</w:t>
      </w:r>
      <w:proofErr w:type="spellEnd"/>
      <w:r w:rsidRPr="00CF7776">
        <w:rPr>
          <w:rFonts w:ascii="Times New Roman" w:hAnsi="Times New Roman" w:cs="Times New Roman"/>
          <w:sz w:val="22"/>
          <w:szCs w:val="22"/>
          <w:lang w:val="fr-FR"/>
        </w:rPr>
        <w:t xml:space="preserve">, </w:t>
      </w:r>
      <w:proofErr w:type="spellStart"/>
      <w:r w:rsidRPr="00CF7776">
        <w:rPr>
          <w:rFonts w:ascii="Times New Roman" w:hAnsi="Times New Roman" w:cs="Times New Roman"/>
          <w:sz w:val="22"/>
          <w:szCs w:val="22"/>
          <w:lang w:val="fr-FR"/>
        </w:rPr>
        <w:t>upon</w:t>
      </w:r>
      <w:proofErr w:type="spellEnd"/>
      <w:r w:rsidRPr="00CF7776">
        <w:rPr>
          <w:rFonts w:ascii="Times New Roman" w:hAnsi="Times New Roman" w:cs="Times New Roman"/>
          <w:sz w:val="22"/>
          <w:szCs w:val="22"/>
          <w:lang w:val="fr-FR"/>
        </w:rPr>
        <w:t xml:space="preserve"> the manifestation of </w:t>
      </w:r>
      <w:proofErr w:type="spellStart"/>
      <w:r w:rsidRPr="00CF7776">
        <w:rPr>
          <w:rFonts w:ascii="Times New Roman" w:hAnsi="Times New Roman" w:cs="Times New Roman"/>
          <w:sz w:val="22"/>
          <w:szCs w:val="22"/>
          <w:lang w:val="fr-FR"/>
        </w:rPr>
        <w:t>symptoms</w:t>
      </w:r>
      <w:proofErr w:type="spellEnd"/>
      <w:r w:rsidRPr="00CF7776">
        <w:rPr>
          <w:rFonts w:ascii="Times New Roman" w:hAnsi="Times New Roman" w:cs="Times New Roman"/>
          <w:sz w:val="22"/>
          <w:szCs w:val="22"/>
          <w:lang w:val="fr-FR"/>
        </w:rPr>
        <w:t xml:space="preserve">, the </w:t>
      </w:r>
      <w:proofErr w:type="spellStart"/>
      <w:r w:rsidRPr="00CF7776">
        <w:rPr>
          <w:rFonts w:ascii="Times New Roman" w:hAnsi="Times New Roman" w:cs="Times New Roman"/>
          <w:sz w:val="22"/>
          <w:szCs w:val="22"/>
          <w:lang w:val="fr-FR"/>
        </w:rPr>
        <w:t>prognosis</w:t>
      </w:r>
      <w:proofErr w:type="spellEnd"/>
      <w:r w:rsidRPr="00CF7776">
        <w:rPr>
          <w:rFonts w:ascii="Times New Roman" w:hAnsi="Times New Roman" w:cs="Times New Roman"/>
          <w:sz w:val="22"/>
          <w:szCs w:val="22"/>
          <w:lang w:val="fr-FR"/>
        </w:rPr>
        <w:t xml:space="preserve"> </w:t>
      </w:r>
      <w:proofErr w:type="spellStart"/>
      <w:r w:rsidRPr="00CF7776">
        <w:rPr>
          <w:rFonts w:ascii="Times New Roman" w:hAnsi="Times New Roman" w:cs="Times New Roman"/>
          <w:sz w:val="22"/>
          <w:szCs w:val="22"/>
          <w:lang w:val="fr-FR"/>
        </w:rPr>
        <w:t>is</w:t>
      </w:r>
      <w:proofErr w:type="spellEnd"/>
      <w:r w:rsidRPr="00CF7776">
        <w:rPr>
          <w:rFonts w:ascii="Times New Roman" w:hAnsi="Times New Roman" w:cs="Times New Roman"/>
          <w:sz w:val="22"/>
          <w:szCs w:val="22"/>
          <w:lang w:val="fr-FR"/>
        </w:rPr>
        <w:t xml:space="preserve"> </w:t>
      </w:r>
      <w:proofErr w:type="spellStart"/>
      <w:r w:rsidRPr="00CF7776">
        <w:rPr>
          <w:rFonts w:ascii="Times New Roman" w:hAnsi="Times New Roman" w:cs="Times New Roman"/>
          <w:sz w:val="22"/>
          <w:szCs w:val="22"/>
          <w:lang w:val="fr-FR"/>
        </w:rPr>
        <w:t>exceedingly</w:t>
      </w:r>
      <w:proofErr w:type="spellEnd"/>
      <w:r w:rsidRPr="00CF7776">
        <w:rPr>
          <w:rFonts w:ascii="Times New Roman" w:hAnsi="Times New Roman" w:cs="Times New Roman"/>
          <w:sz w:val="22"/>
          <w:szCs w:val="22"/>
          <w:lang w:val="fr-FR"/>
        </w:rPr>
        <w:t xml:space="preserve"> </w:t>
      </w:r>
      <w:proofErr w:type="spellStart"/>
      <w:r w:rsidRPr="00CF7776">
        <w:rPr>
          <w:rFonts w:ascii="Times New Roman" w:hAnsi="Times New Roman" w:cs="Times New Roman"/>
          <w:sz w:val="22"/>
          <w:szCs w:val="22"/>
          <w:lang w:val="fr-FR"/>
        </w:rPr>
        <w:t>poor</w:t>
      </w:r>
      <w:proofErr w:type="spellEnd"/>
      <w:r w:rsidRPr="00CF7776">
        <w:rPr>
          <w:rFonts w:ascii="Times New Roman" w:hAnsi="Times New Roman" w:cs="Times New Roman"/>
          <w:sz w:val="22"/>
          <w:szCs w:val="22"/>
          <w:lang w:val="fr-FR"/>
        </w:rPr>
        <w:t xml:space="preserve">, </w:t>
      </w:r>
      <w:proofErr w:type="spellStart"/>
      <w:r w:rsidRPr="00CF7776">
        <w:rPr>
          <w:rFonts w:ascii="Times New Roman" w:hAnsi="Times New Roman" w:cs="Times New Roman"/>
          <w:sz w:val="22"/>
          <w:szCs w:val="22"/>
          <w:lang w:val="fr-FR"/>
        </w:rPr>
        <w:t>particularly</w:t>
      </w:r>
      <w:proofErr w:type="spellEnd"/>
      <w:r w:rsidRPr="00CF7776">
        <w:rPr>
          <w:rFonts w:ascii="Times New Roman" w:hAnsi="Times New Roman" w:cs="Times New Roman"/>
          <w:sz w:val="22"/>
          <w:szCs w:val="22"/>
          <w:lang w:val="fr-FR"/>
        </w:rPr>
        <w:t xml:space="preserve"> in cases </w:t>
      </w:r>
      <w:proofErr w:type="spellStart"/>
      <w:r w:rsidRPr="00CF7776">
        <w:rPr>
          <w:rFonts w:ascii="Times New Roman" w:hAnsi="Times New Roman" w:cs="Times New Roman"/>
          <w:sz w:val="22"/>
          <w:szCs w:val="22"/>
          <w:lang w:val="fr-FR"/>
        </w:rPr>
        <w:t>accompanied</w:t>
      </w:r>
      <w:proofErr w:type="spellEnd"/>
      <w:r w:rsidRPr="00CF7776">
        <w:rPr>
          <w:rFonts w:ascii="Times New Roman" w:hAnsi="Times New Roman" w:cs="Times New Roman"/>
          <w:sz w:val="22"/>
          <w:szCs w:val="22"/>
          <w:lang w:val="fr-FR"/>
        </w:rPr>
        <w:t xml:space="preserve"> by congestive </w:t>
      </w:r>
      <w:proofErr w:type="spellStart"/>
      <w:r w:rsidRPr="00CF7776">
        <w:rPr>
          <w:rFonts w:ascii="Times New Roman" w:hAnsi="Times New Roman" w:cs="Times New Roman"/>
          <w:sz w:val="22"/>
          <w:szCs w:val="22"/>
          <w:lang w:val="fr-FR"/>
        </w:rPr>
        <w:t>heart</w:t>
      </w:r>
      <w:proofErr w:type="spellEnd"/>
      <w:r w:rsidRPr="00CF7776">
        <w:rPr>
          <w:rFonts w:ascii="Times New Roman" w:hAnsi="Times New Roman" w:cs="Times New Roman"/>
          <w:sz w:val="22"/>
          <w:szCs w:val="22"/>
          <w:lang w:val="fr-FR"/>
        </w:rPr>
        <w:t xml:space="preserve"> </w:t>
      </w:r>
      <w:proofErr w:type="spellStart"/>
      <w:r w:rsidRPr="00CF7776">
        <w:rPr>
          <w:rFonts w:ascii="Times New Roman" w:hAnsi="Times New Roman" w:cs="Times New Roman"/>
          <w:sz w:val="22"/>
          <w:szCs w:val="22"/>
          <w:lang w:val="fr-FR"/>
        </w:rPr>
        <w:t>failure</w:t>
      </w:r>
      <w:proofErr w:type="spellEnd"/>
      <w:r w:rsidRPr="00CF7776">
        <w:rPr>
          <w:rFonts w:ascii="Times New Roman" w:hAnsi="Times New Roman" w:cs="Times New Roman"/>
          <w:sz w:val="22"/>
          <w:szCs w:val="22"/>
          <w:lang w:val="fr-FR"/>
        </w:rPr>
        <w:t>.</w:t>
      </w:r>
      <w:r>
        <w:rPr>
          <w:rFonts w:ascii="Times New Roman" w:hAnsi="Times New Roman" w:cs="Times New Roman"/>
          <w:sz w:val="22"/>
          <w:szCs w:val="22"/>
          <w:lang w:val="fr-FR"/>
        </w:rPr>
        <w:t xml:space="preserve"> </w:t>
      </w:r>
      <w:r w:rsidRPr="00CF7776">
        <w:rPr>
          <w:rFonts w:ascii="Times New Roman" w:hAnsi="Times New Roman" w:cs="Times New Roman"/>
          <w:sz w:val="22"/>
          <w:szCs w:val="22"/>
          <w:lang w:val="fr-FR"/>
        </w:rPr>
        <w:t xml:space="preserve">In </w:t>
      </w:r>
      <w:proofErr w:type="spellStart"/>
      <w:r w:rsidRPr="00CF7776">
        <w:rPr>
          <w:rFonts w:ascii="Times New Roman" w:hAnsi="Times New Roman" w:cs="Times New Roman"/>
          <w:sz w:val="22"/>
          <w:szCs w:val="22"/>
          <w:lang w:val="fr-FR"/>
        </w:rPr>
        <w:t>general</w:t>
      </w:r>
      <w:proofErr w:type="spellEnd"/>
      <w:r w:rsidRPr="00CF7776">
        <w:rPr>
          <w:rFonts w:ascii="Times New Roman" w:hAnsi="Times New Roman" w:cs="Times New Roman"/>
          <w:sz w:val="22"/>
          <w:szCs w:val="22"/>
          <w:lang w:val="fr-FR"/>
        </w:rPr>
        <w:t xml:space="preserve"> </w:t>
      </w:r>
      <w:proofErr w:type="spellStart"/>
      <w:r w:rsidRPr="00CF7776">
        <w:rPr>
          <w:rFonts w:ascii="Times New Roman" w:hAnsi="Times New Roman" w:cs="Times New Roman"/>
          <w:sz w:val="22"/>
          <w:szCs w:val="22"/>
          <w:lang w:val="fr-FR"/>
        </w:rPr>
        <w:t>terms</w:t>
      </w:r>
      <w:proofErr w:type="spellEnd"/>
      <w:r w:rsidRPr="00CF7776">
        <w:rPr>
          <w:rFonts w:ascii="Times New Roman" w:hAnsi="Times New Roman" w:cs="Times New Roman"/>
          <w:sz w:val="22"/>
          <w:szCs w:val="22"/>
          <w:lang w:val="fr-FR"/>
        </w:rPr>
        <w:t xml:space="preserve">, </w:t>
      </w:r>
      <w:proofErr w:type="spellStart"/>
      <w:r w:rsidRPr="00CF7776">
        <w:rPr>
          <w:rFonts w:ascii="Times New Roman" w:hAnsi="Times New Roman" w:cs="Times New Roman"/>
          <w:sz w:val="22"/>
          <w:szCs w:val="22"/>
          <w:lang w:val="fr-FR"/>
        </w:rPr>
        <w:t>death</w:t>
      </w:r>
      <w:proofErr w:type="spellEnd"/>
      <w:r w:rsidRPr="00CF7776">
        <w:rPr>
          <w:rFonts w:ascii="Times New Roman" w:hAnsi="Times New Roman" w:cs="Times New Roman"/>
          <w:sz w:val="22"/>
          <w:szCs w:val="22"/>
          <w:lang w:val="fr-FR"/>
        </w:rPr>
        <w:t xml:space="preserve"> – </w:t>
      </w:r>
      <w:proofErr w:type="spellStart"/>
      <w:r w:rsidRPr="00CF7776">
        <w:rPr>
          <w:rFonts w:ascii="Times New Roman" w:hAnsi="Times New Roman" w:cs="Times New Roman"/>
          <w:sz w:val="22"/>
          <w:szCs w:val="22"/>
          <w:lang w:val="fr-FR"/>
        </w:rPr>
        <w:t>both</w:t>
      </w:r>
      <w:proofErr w:type="spellEnd"/>
      <w:r w:rsidRPr="00CF7776">
        <w:rPr>
          <w:rFonts w:ascii="Times New Roman" w:hAnsi="Times New Roman" w:cs="Times New Roman"/>
          <w:sz w:val="22"/>
          <w:szCs w:val="22"/>
          <w:lang w:val="fr-FR"/>
        </w:rPr>
        <w:t xml:space="preserve"> </w:t>
      </w:r>
      <w:proofErr w:type="spellStart"/>
      <w:r w:rsidRPr="00CF7776">
        <w:rPr>
          <w:rFonts w:ascii="Times New Roman" w:hAnsi="Times New Roman" w:cs="Times New Roman"/>
          <w:sz w:val="22"/>
          <w:szCs w:val="22"/>
          <w:lang w:val="fr-FR"/>
        </w:rPr>
        <w:t>sudden</w:t>
      </w:r>
      <w:proofErr w:type="spellEnd"/>
      <w:r w:rsidRPr="00CF7776">
        <w:rPr>
          <w:rFonts w:ascii="Times New Roman" w:hAnsi="Times New Roman" w:cs="Times New Roman"/>
          <w:sz w:val="22"/>
          <w:szCs w:val="22"/>
          <w:lang w:val="fr-FR"/>
        </w:rPr>
        <w:t xml:space="preserve"> and </w:t>
      </w:r>
      <w:proofErr w:type="spellStart"/>
      <w:r w:rsidRPr="00CF7776">
        <w:rPr>
          <w:rFonts w:ascii="Times New Roman" w:hAnsi="Times New Roman" w:cs="Times New Roman"/>
          <w:sz w:val="22"/>
          <w:szCs w:val="22"/>
          <w:lang w:val="fr-FR"/>
        </w:rPr>
        <w:t>gradual</w:t>
      </w:r>
      <w:proofErr w:type="spellEnd"/>
      <w:r w:rsidRPr="00CF7776">
        <w:rPr>
          <w:rFonts w:ascii="Times New Roman" w:hAnsi="Times New Roman" w:cs="Times New Roman"/>
          <w:sz w:val="22"/>
          <w:szCs w:val="22"/>
          <w:lang w:val="fr-FR"/>
        </w:rPr>
        <w:t xml:space="preserve"> – </w:t>
      </w:r>
      <w:proofErr w:type="spellStart"/>
      <w:r w:rsidRPr="00CF7776">
        <w:rPr>
          <w:rFonts w:ascii="Times New Roman" w:hAnsi="Times New Roman" w:cs="Times New Roman"/>
          <w:sz w:val="22"/>
          <w:szCs w:val="22"/>
          <w:lang w:val="fr-FR"/>
        </w:rPr>
        <w:t>occurs</w:t>
      </w:r>
      <w:proofErr w:type="spellEnd"/>
      <w:r w:rsidRPr="00CF7776">
        <w:rPr>
          <w:rFonts w:ascii="Times New Roman" w:hAnsi="Times New Roman" w:cs="Times New Roman"/>
          <w:sz w:val="22"/>
          <w:szCs w:val="22"/>
          <w:lang w:val="fr-FR"/>
        </w:rPr>
        <w:t xml:space="preserve"> </w:t>
      </w:r>
      <w:proofErr w:type="spellStart"/>
      <w:r w:rsidRPr="00CF7776">
        <w:rPr>
          <w:rFonts w:ascii="Times New Roman" w:hAnsi="Times New Roman" w:cs="Times New Roman"/>
          <w:sz w:val="22"/>
          <w:szCs w:val="22"/>
          <w:lang w:val="fr-FR"/>
        </w:rPr>
        <w:t>predominantly</w:t>
      </w:r>
      <w:proofErr w:type="spellEnd"/>
      <w:r w:rsidRPr="00CF7776">
        <w:rPr>
          <w:rFonts w:ascii="Times New Roman" w:hAnsi="Times New Roman" w:cs="Times New Roman"/>
          <w:sz w:val="22"/>
          <w:szCs w:val="22"/>
          <w:lang w:val="fr-FR"/>
        </w:rPr>
        <w:t xml:space="preserve"> in patients </w:t>
      </w:r>
      <w:proofErr w:type="spellStart"/>
      <w:r w:rsidRPr="00CF7776">
        <w:rPr>
          <w:rFonts w:ascii="Times New Roman" w:hAnsi="Times New Roman" w:cs="Times New Roman"/>
          <w:sz w:val="22"/>
          <w:szCs w:val="22"/>
          <w:lang w:val="fr-FR"/>
        </w:rPr>
        <w:t>who</w:t>
      </w:r>
      <w:proofErr w:type="spellEnd"/>
      <w:r w:rsidRPr="00CF7776">
        <w:rPr>
          <w:rFonts w:ascii="Times New Roman" w:hAnsi="Times New Roman" w:cs="Times New Roman"/>
          <w:sz w:val="22"/>
          <w:szCs w:val="22"/>
          <w:lang w:val="fr-FR"/>
        </w:rPr>
        <w:t xml:space="preserve"> are </w:t>
      </w:r>
      <w:proofErr w:type="spellStart"/>
      <w:r w:rsidRPr="00CF7776">
        <w:rPr>
          <w:rFonts w:ascii="Times New Roman" w:hAnsi="Times New Roman" w:cs="Times New Roman"/>
          <w:sz w:val="22"/>
          <w:szCs w:val="22"/>
          <w:lang w:val="fr-FR"/>
        </w:rPr>
        <w:t>exhibiting</w:t>
      </w:r>
      <w:proofErr w:type="spellEnd"/>
      <w:r w:rsidRPr="00CF7776">
        <w:rPr>
          <w:rFonts w:ascii="Times New Roman" w:hAnsi="Times New Roman" w:cs="Times New Roman"/>
          <w:sz w:val="22"/>
          <w:szCs w:val="22"/>
          <w:lang w:val="fr-FR"/>
        </w:rPr>
        <w:t xml:space="preserve"> </w:t>
      </w:r>
      <w:proofErr w:type="spellStart"/>
      <w:r w:rsidRPr="00CF7776">
        <w:rPr>
          <w:rFonts w:ascii="Times New Roman" w:hAnsi="Times New Roman" w:cs="Times New Roman"/>
          <w:sz w:val="22"/>
          <w:szCs w:val="22"/>
          <w:lang w:val="fr-FR"/>
        </w:rPr>
        <w:t>symptoms</w:t>
      </w:r>
      <w:proofErr w:type="spellEnd"/>
      <w:r w:rsidRPr="00CF7776">
        <w:rPr>
          <w:rFonts w:ascii="Times New Roman" w:hAnsi="Times New Roman" w:cs="Times New Roman"/>
          <w:sz w:val="22"/>
          <w:szCs w:val="22"/>
          <w:lang w:val="fr-FR"/>
        </w:rPr>
        <w:t xml:space="preserve">. Survival </w:t>
      </w:r>
      <w:proofErr w:type="spellStart"/>
      <w:r w:rsidRPr="00CF7776">
        <w:rPr>
          <w:rFonts w:ascii="Times New Roman" w:hAnsi="Times New Roman" w:cs="Times New Roman"/>
          <w:sz w:val="22"/>
          <w:szCs w:val="22"/>
          <w:lang w:val="fr-FR"/>
        </w:rPr>
        <w:t>curves</w:t>
      </w:r>
      <w:proofErr w:type="spellEnd"/>
      <w:r w:rsidRPr="00CF7776">
        <w:rPr>
          <w:rFonts w:ascii="Times New Roman" w:hAnsi="Times New Roman" w:cs="Times New Roman"/>
          <w:sz w:val="22"/>
          <w:szCs w:val="22"/>
          <w:lang w:val="fr-FR"/>
        </w:rPr>
        <w:t xml:space="preserve"> have been </w:t>
      </w:r>
      <w:proofErr w:type="spellStart"/>
      <w:r w:rsidRPr="00CF7776">
        <w:rPr>
          <w:rFonts w:ascii="Times New Roman" w:hAnsi="Times New Roman" w:cs="Times New Roman"/>
          <w:sz w:val="22"/>
          <w:szCs w:val="22"/>
          <w:lang w:val="fr-FR"/>
        </w:rPr>
        <w:t>constructed</w:t>
      </w:r>
      <w:proofErr w:type="spellEnd"/>
      <w:r w:rsidRPr="00CF7776">
        <w:rPr>
          <w:rFonts w:ascii="Times New Roman" w:hAnsi="Times New Roman" w:cs="Times New Roman"/>
          <w:sz w:val="22"/>
          <w:szCs w:val="22"/>
          <w:lang w:val="fr-FR"/>
        </w:rPr>
        <w:t xml:space="preserve">, </w:t>
      </w:r>
      <w:proofErr w:type="spellStart"/>
      <w:r w:rsidRPr="00CF7776">
        <w:rPr>
          <w:rFonts w:ascii="Times New Roman" w:hAnsi="Times New Roman" w:cs="Times New Roman"/>
          <w:sz w:val="22"/>
          <w:szCs w:val="22"/>
          <w:lang w:val="fr-FR"/>
        </w:rPr>
        <w:t>illustrating</w:t>
      </w:r>
      <w:proofErr w:type="spellEnd"/>
      <w:r w:rsidRPr="00CF7776">
        <w:rPr>
          <w:rFonts w:ascii="Times New Roman" w:hAnsi="Times New Roman" w:cs="Times New Roman"/>
          <w:sz w:val="22"/>
          <w:szCs w:val="22"/>
          <w:lang w:val="fr-FR"/>
        </w:rPr>
        <w:t xml:space="preserve"> the time </w:t>
      </w:r>
      <w:proofErr w:type="spellStart"/>
      <w:r w:rsidRPr="00CF7776">
        <w:rPr>
          <w:rFonts w:ascii="Times New Roman" w:hAnsi="Times New Roman" w:cs="Times New Roman"/>
          <w:sz w:val="22"/>
          <w:szCs w:val="22"/>
          <w:lang w:val="fr-FR"/>
        </w:rPr>
        <w:t>interval</w:t>
      </w:r>
      <w:proofErr w:type="spellEnd"/>
      <w:r w:rsidRPr="00CF7776">
        <w:rPr>
          <w:rFonts w:ascii="Times New Roman" w:hAnsi="Times New Roman" w:cs="Times New Roman"/>
          <w:sz w:val="22"/>
          <w:szCs w:val="22"/>
          <w:lang w:val="fr-FR"/>
        </w:rPr>
        <w:t xml:space="preserve"> </w:t>
      </w:r>
      <w:proofErr w:type="spellStart"/>
      <w:r w:rsidRPr="00CF7776">
        <w:rPr>
          <w:rFonts w:ascii="Times New Roman" w:hAnsi="Times New Roman" w:cs="Times New Roman"/>
          <w:sz w:val="22"/>
          <w:szCs w:val="22"/>
          <w:lang w:val="fr-FR"/>
        </w:rPr>
        <w:t>from</w:t>
      </w:r>
      <w:proofErr w:type="spellEnd"/>
      <w:r w:rsidRPr="00CF7776">
        <w:rPr>
          <w:rFonts w:ascii="Times New Roman" w:hAnsi="Times New Roman" w:cs="Times New Roman"/>
          <w:sz w:val="22"/>
          <w:szCs w:val="22"/>
          <w:lang w:val="fr-FR"/>
        </w:rPr>
        <w:t xml:space="preserve"> the </w:t>
      </w:r>
      <w:proofErr w:type="spellStart"/>
      <w:r w:rsidRPr="00CF7776">
        <w:rPr>
          <w:rFonts w:ascii="Times New Roman" w:hAnsi="Times New Roman" w:cs="Times New Roman"/>
          <w:sz w:val="22"/>
          <w:szCs w:val="22"/>
          <w:lang w:val="fr-FR"/>
        </w:rPr>
        <w:t>onset</w:t>
      </w:r>
      <w:proofErr w:type="spellEnd"/>
      <w:r w:rsidRPr="00CF7776">
        <w:rPr>
          <w:rFonts w:ascii="Times New Roman" w:hAnsi="Times New Roman" w:cs="Times New Roman"/>
          <w:sz w:val="22"/>
          <w:szCs w:val="22"/>
          <w:lang w:val="fr-FR"/>
        </w:rPr>
        <w:t xml:space="preserve"> of </w:t>
      </w:r>
      <w:proofErr w:type="spellStart"/>
      <w:r w:rsidRPr="00CF7776">
        <w:rPr>
          <w:rFonts w:ascii="Times New Roman" w:hAnsi="Times New Roman" w:cs="Times New Roman"/>
          <w:sz w:val="22"/>
          <w:szCs w:val="22"/>
          <w:lang w:val="fr-FR"/>
        </w:rPr>
        <w:t>symptoms</w:t>
      </w:r>
      <w:proofErr w:type="spellEnd"/>
      <w:r w:rsidRPr="00CF7776">
        <w:rPr>
          <w:rFonts w:ascii="Times New Roman" w:hAnsi="Times New Roman" w:cs="Times New Roman"/>
          <w:sz w:val="22"/>
          <w:szCs w:val="22"/>
          <w:lang w:val="fr-FR"/>
        </w:rPr>
        <w:t xml:space="preserve"> to </w:t>
      </w:r>
      <w:proofErr w:type="spellStart"/>
      <w:r w:rsidRPr="00CF7776">
        <w:rPr>
          <w:rFonts w:ascii="Times New Roman" w:hAnsi="Times New Roman" w:cs="Times New Roman"/>
          <w:sz w:val="22"/>
          <w:szCs w:val="22"/>
          <w:lang w:val="fr-FR"/>
        </w:rPr>
        <w:t>death</w:t>
      </w:r>
      <w:proofErr w:type="spellEnd"/>
      <w:r w:rsidRPr="00CF7776">
        <w:rPr>
          <w:rFonts w:ascii="Times New Roman" w:hAnsi="Times New Roman" w:cs="Times New Roman"/>
          <w:sz w:val="22"/>
          <w:szCs w:val="22"/>
          <w:lang w:val="fr-FR"/>
        </w:rPr>
        <w:t xml:space="preserve">. </w:t>
      </w:r>
      <w:proofErr w:type="spellStart"/>
      <w:r w:rsidRPr="00CF7776">
        <w:rPr>
          <w:rFonts w:ascii="Times New Roman" w:hAnsi="Times New Roman" w:cs="Times New Roman"/>
          <w:sz w:val="22"/>
          <w:szCs w:val="22"/>
          <w:lang w:val="fr-FR"/>
        </w:rPr>
        <w:t>These</w:t>
      </w:r>
      <w:proofErr w:type="spellEnd"/>
      <w:r w:rsidRPr="00CF7776">
        <w:rPr>
          <w:rFonts w:ascii="Times New Roman" w:hAnsi="Times New Roman" w:cs="Times New Roman"/>
          <w:sz w:val="22"/>
          <w:szCs w:val="22"/>
          <w:lang w:val="fr-FR"/>
        </w:rPr>
        <w:t xml:space="preserve"> </w:t>
      </w:r>
      <w:proofErr w:type="spellStart"/>
      <w:r w:rsidRPr="00CF7776">
        <w:rPr>
          <w:rFonts w:ascii="Times New Roman" w:hAnsi="Times New Roman" w:cs="Times New Roman"/>
          <w:sz w:val="22"/>
          <w:szCs w:val="22"/>
          <w:lang w:val="fr-FR"/>
        </w:rPr>
        <w:t>curves</w:t>
      </w:r>
      <w:proofErr w:type="spellEnd"/>
      <w:r w:rsidRPr="00CF7776">
        <w:rPr>
          <w:rFonts w:ascii="Times New Roman" w:hAnsi="Times New Roman" w:cs="Times New Roman"/>
          <w:sz w:val="22"/>
          <w:szCs w:val="22"/>
          <w:lang w:val="fr-FR"/>
        </w:rPr>
        <w:t xml:space="preserve"> </w:t>
      </w:r>
      <w:proofErr w:type="spellStart"/>
      <w:r w:rsidRPr="00CF7776">
        <w:rPr>
          <w:rFonts w:ascii="Times New Roman" w:hAnsi="Times New Roman" w:cs="Times New Roman"/>
          <w:sz w:val="22"/>
          <w:szCs w:val="22"/>
          <w:lang w:val="fr-FR"/>
        </w:rPr>
        <w:t>demonstrate</w:t>
      </w:r>
      <w:proofErr w:type="spellEnd"/>
      <w:r w:rsidRPr="00CF7776">
        <w:rPr>
          <w:rFonts w:ascii="Times New Roman" w:hAnsi="Times New Roman" w:cs="Times New Roman"/>
          <w:sz w:val="22"/>
          <w:szCs w:val="22"/>
          <w:lang w:val="fr-FR"/>
        </w:rPr>
        <w:t xml:space="preserve"> </w:t>
      </w:r>
      <w:proofErr w:type="spellStart"/>
      <w:r w:rsidRPr="00CF7776">
        <w:rPr>
          <w:rFonts w:ascii="Times New Roman" w:hAnsi="Times New Roman" w:cs="Times New Roman"/>
          <w:sz w:val="22"/>
          <w:szCs w:val="22"/>
          <w:lang w:val="fr-FR"/>
        </w:rPr>
        <w:t>that</w:t>
      </w:r>
      <w:proofErr w:type="spellEnd"/>
      <w:r w:rsidRPr="00CF7776">
        <w:rPr>
          <w:rFonts w:ascii="Times New Roman" w:hAnsi="Times New Roman" w:cs="Times New Roman"/>
          <w:sz w:val="22"/>
          <w:szCs w:val="22"/>
          <w:lang w:val="fr-FR"/>
        </w:rPr>
        <w:t xml:space="preserve"> for patients </w:t>
      </w:r>
      <w:proofErr w:type="spellStart"/>
      <w:r w:rsidRPr="00CF7776">
        <w:rPr>
          <w:rFonts w:ascii="Times New Roman" w:hAnsi="Times New Roman" w:cs="Times New Roman"/>
          <w:sz w:val="22"/>
          <w:szCs w:val="22"/>
          <w:lang w:val="fr-FR"/>
        </w:rPr>
        <w:t>with</w:t>
      </w:r>
      <w:proofErr w:type="spellEnd"/>
      <w:r w:rsidRPr="00CF7776">
        <w:rPr>
          <w:rFonts w:ascii="Times New Roman" w:hAnsi="Times New Roman" w:cs="Times New Roman"/>
          <w:sz w:val="22"/>
          <w:szCs w:val="22"/>
          <w:lang w:val="fr-FR"/>
        </w:rPr>
        <w:t xml:space="preserve"> </w:t>
      </w:r>
      <w:proofErr w:type="spellStart"/>
      <w:r w:rsidRPr="00CF7776">
        <w:rPr>
          <w:rFonts w:ascii="Times New Roman" w:hAnsi="Times New Roman" w:cs="Times New Roman"/>
          <w:sz w:val="22"/>
          <w:szCs w:val="22"/>
          <w:lang w:val="fr-FR"/>
        </w:rPr>
        <w:t>heart</w:t>
      </w:r>
      <w:proofErr w:type="spellEnd"/>
      <w:r w:rsidRPr="00CF7776">
        <w:rPr>
          <w:rFonts w:ascii="Times New Roman" w:hAnsi="Times New Roman" w:cs="Times New Roman"/>
          <w:sz w:val="22"/>
          <w:szCs w:val="22"/>
          <w:lang w:val="fr-FR"/>
        </w:rPr>
        <w:t xml:space="preserve"> </w:t>
      </w:r>
      <w:proofErr w:type="spellStart"/>
      <w:r w:rsidRPr="00CF7776">
        <w:rPr>
          <w:rFonts w:ascii="Times New Roman" w:hAnsi="Times New Roman" w:cs="Times New Roman"/>
          <w:sz w:val="22"/>
          <w:szCs w:val="22"/>
          <w:lang w:val="fr-FR"/>
        </w:rPr>
        <w:t>failure</w:t>
      </w:r>
      <w:proofErr w:type="spellEnd"/>
      <w:r w:rsidRPr="00CF7776">
        <w:rPr>
          <w:rFonts w:ascii="Times New Roman" w:hAnsi="Times New Roman" w:cs="Times New Roman"/>
          <w:sz w:val="22"/>
          <w:szCs w:val="22"/>
          <w:lang w:val="fr-FR"/>
        </w:rPr>
        <w:t xml:space="preserve">, the </w:t>
      </w:r>
      <w:proofErr w:type="spellStart"/>
      <w:r w:rsidRPr="00CF7776">
        <w:rPr>
          <w:rFonts w:ascii="Times New Roman" w:hAnsi="Times New Roman" w:cs="Times New Roman"/>
          <w:sz w:val="22"/>
          <w:szCs w:val="22"/>
          <w:lang w:val="fr-FR"/>
        </w:rPr>
        <w:t>median</w:t>
      </w:r>
      <w:proofErr w:type="spellEnd"/>
      <w:r w:rsidRPr="00CF7776">
        <w:rPr>
          <w:rFonts w:ascii="Times New Roman" w:hAnsi="Times New Roman" w:cs="Times New Roman"/>
          <w:sz w:val="22"/>
          <w:szCs w:val="22"/>
          <w:lang w:val="fr-FR"/>
        </w:rPr>
        <w:t xml:space="preserve"> </w:t>
      </w:r>
      <w:proofErr w:type="spellStart"/>
      <w:r w:rsidRPr="00CF7776">
        <w:rPr>
          <w:rFonts w:ascii="Times New Roman" w:hAnsi="Times New Roman" w:cs="Times New Roman"/>
          <w:sz w:val="22"/>
          <w:szCs w:val="22"/>
          <w:lang w:val="fr-FR"/>
        </w:rPr>
        <w:t>survival</w:t>
      </w:r>
      <w:proofErr w:type="spellEnd"/>
      <w:r w:rsidRPr="00CF7776">
        <w:rPr>
          <w:rFonts w:ascii="Times New Roman" w:hAnsi="Times New Roman" w:cs="Times New Roman"/>
          <w:sz w:val="22"/>
          <w:szCs w:val="22"/>
          <w:lang w:val="fr-FR"/>
        </w:rPr>
        <w:t xml:space="preserve"> time </w:t>
      </w:r>
      <w:proofErr w:type="spellStart"/>
      <w:r w:rsidRPr="00CF7776">
        <w:rPr>
          <w:rFonts w:ascii="Times New Roman" w:hAnsi="Times New Roman" w:cs="Times New Roman"/>
          <w:sz w:val="22"/>
          <w:szCs w:val="22"/>
          <w:lang w:val="fr-FR"/>
        </w:rPr>
        <w:t>is</w:t>
      </w:r>
      <w:proofErr w:type="spellEnd"/>
      <w:r w:rsidRPr="00CF7776">
        <w:rPr>
          <w:rFonts w:ascii="Times New Roman" w:hAnsi="Times New Roman" w:cs="Times New Roman"/>
          <w:sz w:val="22"/>
          <w:szCs w:val="22"/>
          <w:lang w:val="fr-FR"/>
        </w:rPr>
        <w:t xml:space="preserve"> </w:t>
      </w:r>
      <w:proofErr w:type="spellStart"/>
      <w:r w:rsidRPr="00CF7776">
        <w:rPr>
          <w:rFonts w:ascii="Times New Roman" w:hAnsi="Times New Roman" w:cs="Times New Roman"/>
          <w:sz w:val="22"/>
          <w:szCs w:val="22"/>
          <w:lang w:val="fr-FR"/>
        </w:rPr>
        <w:t>approximately</w:t>
      </w:r>
      <w:proofErr w:type="spellEnd"/>
      <w:r w:rsidRPr="00CF7776">
        <w:rPr>
          <w:rFonts w:ascii="Times New Roman" w:hAnsi="Times New Roman" w:cs="Times New Roman"/>
          <w:sz w:val="22"/>
          <w:szCs w:val="22"/>
          <w:lang w:val="fr-FR"/>
        </w:rPr>
        <w:t xml:space="preserve"> </w:t>
      </w:r>
      <w:proofErr w:type="spellStart"/>
      <w:r w:rsidRPr="00CF7776">
        <w:rPr>
          <w:rFonts w:ascii="Times New Roman" w:hAnsi="Times New Roman" w:cs="Times New Roman"/>
          <w:sz w:val="22"/>
          <w:szCs w:val="22"/>
          <w:lang w:val="fr-FR"/>
        </w:rPr>
        <w:t>two</w:t>
      </w:r>
      <w:proofErr w:type="spellEnd"/>
      <w:r w:rsidRPr="00CF7776">
        <w:rPr>
          <w:rFonts w:ascii="Times New Roman" w:hAnsi="Times New Roman" w:cs="Times New Roman"/>
          <w:sz w:val="22"/>
          <w:szCs w:val="22"/>
          <w:lang w:val="fr-FR"/>
        </w:rPr>
        <w:t xml:space="preserve"> </w:t>
      </w:r>
      <w:proofErr w:type="spellStart"/>
      <w:proofErr w:type="gramStart"/>
      <w:r w:rsidRPr="00CF7776">
        <w:rPr>
          <w:rFonts w:ascii="Times New Roman" w:hAnsi="Times New Roman" w:cs="Times New Roman"/>
          <w:sz w:val="22"/>
          <w:szCs w:val="22"/>
          <w:lang w:val="fr-FR"/>
        </w:rPr>
        <w:t>years</w:t>
      </w:r>
      <w:proofErr w:type="spellEnd"/>
      <w:r w:rsidRPr="00CF7776">
        <w:rPr>
          <w:rFonts w:ascii="Times New Roman" w:hAnsi="Times New Roman" w:cs="Times New Roman"/>
          <w:sz w:val="22"/>
          <w:szCs w:val="22"/>
          <w:lang w:val="fr-FR"/>
        </w:rPr>
        <w:t>;</w:t>
      </w:r>
      <w:proofErr w:type="gramEnd"/>
      <w:r w:rsidRPr="00CF7776">
        <w:rPr>
          <w:rFonts w:ascii="Times New Roman" w:hAnsi="Times New Roman" w:cs="Times New Roman"/>
          <w:sz w:val="22"/>
          <w:szCs w:val="22"/>
          <w:lang w:val="fr-FR"/>
        </w:rPr>
        <w:t xml:space="preserve"> for </w:t>
      </w:r>
      <w:proofErr w:type="spellStart"/>
      <w:r w:rsidRPr="00CF7776">
        <w:rPr>
          <w:rFonts w:ascii="Times New Roman" w:hAnsi="Times New Roman" w:cs="Times New Roman"/>
          <w:sz w:val="22"/>
          <w:szCs w:val="22"/>
          <w:lang w:val="fr-FR"/>
        </w:rPr>
        <w:t>those</w:t>
      </w:r>
      <w:proofErr w:type="spellEnd"/>
      <w:r w:rsidRPr="00CF7776">
        <w:rPr>
          <w:rFonts w:ascii="Times New Roman" w:hAnsi="Times New Roman" w:cs="Times New Roman"/>
          <w:sz w:val="22"/>
          <w:szCs w:val="22"/>
          <w:lang w:val="fr-FR"/>
        </w:rPr>
        <w:t xml:space="preserve"> </w:t>
      </w:r>
      <w:proofErr w:type="spellStart"/>
      <w:r w:rsidRPr="00CF7776">
        <w:rPr>
          <w:rFonts w:ascii="Times New Roman" w:hAnsi="Times New Roman" w:cs="Times New Roman"/>
          <w:sz w:val="22"/>
          <w:szCs w:val="22"/>
          <w:lang w:val="fr-FR"/>
        </w:rPr>
        <w:t>experiencing</w:t>
      </w:r>
      <w:proofErr w:type="spellEnd"/>
      <w:r w:rsidRPr="00CF7776">
        <w:rPr>
          <w:rFonts w:ascii="Times New Roman" w:hAnsi="Times New Roman" w:cs="Times New Roman"/>
          <w:sz w:val="22"/>
          <w:szCs w:val="22"/>
          <w:lang w:val="fr-FR"/>
        </w:rPr>
        <w:t xml:space="preserve"> syncope, </w:t>
      </w:r>
      <w:proofErr w:type="spellStart"/>
      <w:r w:rsidRPr="00CF7776">
        <w:rPr>
          <w:rFonts w:ascii="Times New Roman" w:hAnsi="Times New Roman" w:cs="Times New Roman"/>
          <w:sz w:val="22"/>
          <w:szCs w:val="22"/>
          <w:lang w:val="fr-FR"/>
        </w:rPr>
        <w:t>three</w:t>
      </w:r>
      <w:proofErr w:type="spellEnd"/>
      <w:r w:rsidRPr="00CF7776">
        <w:rPr>
          <w:rFonts w:ascii="Times New Roman" w:hAnsi="Times New Roman" w:cs="Times New Roman"/>
          <w:sz w:val="22"/>
          <w:szCs w:val="22"/>
          <w:lang w:val="fr-FR"/>
        </w:rPr>
        <w:t xml:space="preserve"> </w:t>
      </w:r>
      <w:proofErr w:type="spellStart"/>
      <w:proofErr w:type="gramStart"/>
      <w:r w:rsidRPr="00CF7776">
        <w:rPr>
          <w:rFonts w:ascii="Times New Roman" w:hAnsi="Times New Roman" w:cs="Times New Roman"/>
          <w:sz w:val="22"/>
          <w:szCs w:val="22"/>
          <w:lang w:val="fr-FR"/>
        </w:rPr>
        <w:t>years</w:t>
      </w:r>
      <w:proofErr w:type="spellEnd"/>
      <w:r w:rsidRPr="00CF7776">
        <w:rPr>
          <w:rFonts w:ascii="Times New Roman" w:hAnsi="Times New Roman" w:cs="Times New Roman"/>
          <w:sz w:val="22"/>
          <w:szCs w:val="22"/>
          <w:lang w:val="fr-FR"/>
        </w:rPr>
        <w:t>;</w:t>
      </w:r>
      <w:proofErr w:type="gramEnd"/>
      <w:r w:rsidRPr="00CF7776">
        <w:rPr>
          <w:rFonts w:ascii="Times New Roman" w:hAnsi="Times New Roman" w:cs="Times New Roman"/>
          <w:sz w:val="22"/>
          <w:szCs w:val="22"/>
          <w:lang w:val="fr-FR"/>
        </w:rPr>
        <w:t xml:space="preserve"> and for </w:t>
      </w:r>
      <w:proofErr w:type="spellStart"/>
      <w:r w:rsidRPr="00CF7776">
        <w:rPr>
          <w:rFonts w:ascii="Times New Roman" w:hAnsi="Times New Roman" w:cs="Times New Roman"/>
          <w:sz w:val="22"/>
          <w:szCs w:val="22"/>
          <w:lang w:val="fr-FR"/>
        </w:rPr>
        <w:t>individuals</w:t>
      </w:r>
      <w:proofErr w:type="spellEnd"/>
      <w:r w:rsidRPr="00CF7776">
        <w:rPr>
          <w:rFonts w:ascii="Times New Roman" w:hAnsi="Times New Roman" w:cs="Times New Roman"/>
          <w:sz w:val="22"/>
          <w:szCs w:val="22"/>
          <w:lang w:val="fr-FR"/>
        </w:rPr>
        <w:t xml:space="preserve"> </w:t>
      </w:r>
      <w:proofErr w:type="spellStart"/>
      <w:r w:rsidRPr="00CF7776">
        <w:rPr>
          <w:rFonts w:ascii="Times New Roman" w:hAnsi="Times New Roman" w:cs="Times New Roman"/>
          <w:sz w:val="22"/>
          <w:szCs w:val="22"/>
          <w:lang w:val="fr-FR"/>
        </w:rPr>
        <w:t>with</w:t>
      </w:r>
      <w:proofErr w:type="spellEnd"/>
      <w:r w:rsidRPr="00CF7776">
        <w:rPr>
          <w:rFonts w:ascii="Times New Roman" w:hAnsi="Times New Roman" w:cs="Times New Roman"/>
          <w:sz w:val="22"/>
          <w:szCs w:val="22"/>
          <w:lang w:val="fr-FR"/>
        </w:rPr>
        <w:t xml:space="preserve"> </w:t>
      </w:r>
      <w:proofErr w:type="spellStart"/>
      <w:r w:rsidRPr="00CF7776">
        <w:rPr>
          <w:rFonts w:ascii="Times New Roman" w:hAnsi="Times New Roman" w:cs="Times New Roman"/>
          <w:sz w:val="22"/>
          <w:szCs w:val="22"/>
          <w:lang w:val="fr-FR"/>
        </w:rPr>
        <w:t>angina</w:t>
      </w:r>
      <w:proofErr w:type="spellEnd"/>
      <w:r w:rsidRPr="00CF7776">
        <w:rPr>
          <w:rFonts w:ascii="Times New Roman" w:hAnsi="Times New Roman" w:cs="Times New Roman"/>
          <w:sz w:val="22"/>
          <w:szCs w:val="22"/>
          <w:lang w:val="fr-FR"/>
        </w:rPr>
        <w:t xml:space="preserve">, five </w:t>
      </w:r>
      <w:proofErr w:type="spellStart"/>
      <w:r w:rsidRPr="00CF7776">
        <w:rPr>
          <w:rFonts w:ascii="Times New Roman" w:hAnsi="Times New Roman" w:cs="Times New Roman"/>
          <w:sz w:val="22"/>
          <w:szCs w:val="22"/>
          <w:lang w:val="fr-FR"/>
        </w:rPr>
        <w:t>years</w:t>
      </w:r>
      <w:proofErr w:type="spellEnd"/>
      <w:r w:rsidRPr="00CF7776">
        <w:rPr>
          <w:rFonts w:ascii="Times New Roman" w:hAnsi="Times New Roman" w:cs="Times New Roman"/>
          <w:sz w:val="22"/>
          <w:szCs w:val="22"/>
          <w:lang w:val="fr-FR"/>
        </w:rPr>
        <w:t>.</w:t>
      </w:r>
      <w:r>
        <w:rPr>
          <w:rFonts w:ascii="Times New Roman" w:hAnsi="Times New Roman" w:cs="Times New Roman"/>
          <w:sz w:val="22"/>
          <w:szCs w:val="22"/>
          <w:lang w:val="fr-FR"/>
        </w:rPr>
        <w:t xml:space="preserve"> (1) </w:t>
      </w:r>
      <w:r w:rsidR="005B4D18" w:rsidRPr="005B4D18">
        <w:rPr>
          <w:rFonts w:ascii="Times New Roman" w:hAnsi="Times New Roman" w:cs="Times New Roman"/>
          <w:sz w:val="22"/>
          <w:szCs w:val="22"/>
          <w:lang w:val="fr-FR"/>
        </w:rPr>
        <w:t xml:space="preserve">As </w:t>
      </w:r>
      <w:proofErr w:type="spellStart"/>
      <w:r w:rsidR="005B4D18" w:rsidRPr="005B4D18">
        <w:rPr>
          <w:rFonts w:ascii="Times New Roman" w:hAnsi="Times New Roman" w:cs="Times New Roman"/>
          <w:sz w:val="22"/>
          <w:szCs w:val="22"/>
          <w:lang w:val="fr-FR"/>
        </w:rPr>
        <w:t>demonstrated</w:t>
      </w:r>
      <w:proofErr w:type="spellEnd"/>
      <w:r w:rsidR="005B4D18" w:rsidRPr="005B4D18">
        <w:rPr>
          <w:rFonts w:ascii="Times New Roman" w:hAnsi="Times New Roman" w:cs="Times New Roman"/>
          <w:sz w:val="22"/>
          <w:szCs w:val="22"/>
          <w:lang w:val="fr-FR"/>
        </w:rPr>
        <w:t xml:space="preserve"> in the </w:t>
      </w:r>
      <w:proofErr w:type="spellStart"/>
      <w:r w:rsidR="005B4D18" w:rsidRPr="005B4D18">
        <w:rPr>
          <w:rFonts w:ascii="Times New Roman" w:hAnsi="Times New Roman" w:cs="Times New Roman"/>
          <w:sz w:val="22"/>
          <w:szCs w:val="22"/>
          <w:lang w:val="fr-FR"/>
        </w:rPr>
        <w:t>following</w:t>
      </w:r>
      <w:proofErr w:type="spellEnd"/>
      <w:r w:rsidR="005B4D18" w:rsidRPr="005B4D18">
        <w:rPr>
          <w:rFonts w:ascii="Times New Roman" w:hAnsi="Times New Roman" w:cs="Times New Roman"/>
          <w:sz w:val="22"/>
          <w:szCs w:val="22"/>
          <w:lang w:val="fr-FR"/>
        </w:rPr>
        <w:t xml:space="preserve"> </w:t>
      </w:r>
      <w:proofErr w:type="spellStart"/>
      <w:r w:rsidR="005B4D18" w:rsidRPr="005B4D18">
        <w:rPr>
          <w:rFonts w:ascii="Times New Roman" w:hAnsi="Times New Roman" w:cs="Times New Roman"/>
          <w:sz w:val="22"/>
          <w:szCs w:val="22"/>
          <w:lang w:val="fr-FR"/>
        </w:rPr>
        <w:t>study</w:t>
      </w:r>
      <w:proofErr w:type="spellEnd"/>
      <w:r w:rsidR="005B4D18" w:rsidRPr="005B4D18">
        <w:rPr>
          <w:rFonts w:ascii="Times New Roman" w:hAnsi="Times New Roman" w:cs="Times New Roman"/>
          <w:sz w:val="22"/>
          <w:szCs w:val="22"/>
          <w:lang w:val="fr-FR"/>
        </w:rPr>
        <w:t>, (</w:t>
      </w:r>
      <w:r w:rsidR="005B4D18">
        <w:rPr>
          <w:rFonts w:ascii="Times New Roman" w:hAnsi="Times New Roman" w:cs="Times New Roman"/>
          <w:sz w:val="22"/>
          <w:szCs w:val="22"/>
          <w:lang w:val="fr-FR"/>
        </w:rPr>
        <w:t>2</w:t>
      </w:r>
      <w:r w:rsidR="005B4D18" w:rsidRPr="005B4D18">
        <w:rPr>
          <w:rFonts w:ascii="Times New Roman" w:hAnsi="Times New Roman" w:cs="Times New Roman"/>
          <w:sz w:val="22"/>
          <w:szCs w:val="22"/>
          <w:lang w:val="fr-FR"/>
        </w:rPr>
        <w:t xml:space="preserve">) </w:t>
      </w:r>
      <w:proofErr w:type="spellStart"/>
      <w:r w:rsidR="005B4D18" w:rsidRPr="005B4D18">
        <w:rPr>
          <w:rFonts w:ascii="Times New Roman" w:hAnsi="Times New Roman" w:cs="Times New Roman"/>
          <w:sz w:val="22"/>
          <w:szCs w:val="22"/>
          <w:lang w:val="fr-FR"/>
        </w:rPr>
        <w:t>mortality</w:t>
      </w:r>
      <w:proofErr w:type="spellEnd"/>
      <w:r w:rsidR="005B4D18" w:rsidRPr="005B4D18">
        <w:rPr>
          <w:rFonts w:ascii="Times New Roman" w:hAnsi="Times New Roman" w:cs="Times New Roman"/>
          <w:sz w:val="22"/>
          <w:szCs w:val="22"/>
          <w:lang w:val="fr-FR"/>
        </w:rPr>
        <w:t xml:space="preserve"> rates </w:t>
      </w:r>
      <w:proofErr w:type="spellStart"/>
      <w:r w:rsidR="005B4D18" w:rsidRPr="005B4D18">
        <w:rPr>
          <w:rFonts w:ascii="Times New Roman" w:hAnsi="Times New Roman" w:cs="Times New Roman"/>
          <w:sz w:val="22"/>
          <w:szCs w:val="22"/>
          <w:lang w:val="fr-FR"/>
        </w:rPr>
        <w:t>among</w:t>
      </w:r>
      <w:proofErr w:type="spellEnd"/>
      <w:r w:rsidR="005B4D18" w:rsidRPr="005B4D18">
        <w:rPr>
          <w:rFonts w:ascii="Times New Roman" w:hAnsi="Times New Roman" w:cs="Times New Roman"/>
          <w:sz w:val="22"/>
          <w:szCs w:val="22"/>
          <w:lang w:val="fr-FR"/>
        </w:rPr>
        <w:t xml:space="preserve"> </w:t>
      </w:r>
      <w:proofErr w:type="spellStart"/>
      <w:r w:rsidR="005B4D18" w:rsidRPr="005B4D18">
        <w:rPr>
          <w:rFonts w:ascii="Times New Roman" w:hAnsi="Times New Roman" w:cs="Times New Roman"/>
          <w:sz w:val="22"/>
          <w:szCs w:val="22"/>
          <w:lang w:val="fr-FR"/>
        </w:rPr>
        <w:t>symptomatic</w:t>
      </w:r>
      <w:proofErr w:type="spellEnd"/>
      <w:r w:rsidR="005B4D18" w:rsidRPr="005B4D18">
        <w:rPr>
          <w:rFonts w:ascii="Times New Roman" w:hAnsi="Times New Roman" w:cs="Times New Roman"/>
          <w:sz w:val="22"/>
          <w:szCs w:val="22"/>
          <w:lang w:val="fr-FR"/>
        </w:rPr>
        <w:t xml:space="preserve"> patients </w:t>
      </w:r>
      <w:proofErr w:type="spellStart"/>
      <w:r w:rsidR="005B4D18" w:rsidRPr="005B4D18">
        <w:rPr>
          <w:rFonts w:ascii="Times New Roman" w:hAnsi="Times New Roman" w:cs="Times New Roman"/>
          <w:sz w:val="22"/>
          <w:szCs w:val="22"/>
          <w:lang w:val="fr-FR"/>
        </w:rPr>
        <w:t>suffering</w:t>
      </w:r>
      <w:proofErr w:type="spellEnd"/>
      <w:r w:rsidR="005B4D18" w:rsidRPr="005B4D18">
        <w:rPr>
          <w:rFonts w:ascii="Times New Roman" w:hAnsi="Times New Roman" w:cs="Times New Roman"/>
          <w:sz w:val="22"/>
          <w:szCs w:val="22"/>
          <w:lang w:val="fr-FR"/>
        </w:rPr>
        <w:t xml:space="preserve"> </w:t>
      </w:r>
      <w:proofErr w:type="spellStart"/>
      <w:r w:rsidR="005B4D18" w:rsidRPr="005B4D18">
        <w:rPr>
          <w:rFonts w:ascii="Times New Roman" w:hAnsi="Times New Roman" w:cs="Times New Roman"/>
          <w:sz w:val="22"/>
          <w:szCs w:val="22"/>
          <w:lang w:val="fr-FR"/>
        </w:rPr>
        <w:t>from</w:t>
      </w:r>
      <w:proofErr w:type="spellEnd"/>
      <w:r w:rsidR="005B4D18" w:rsidRPr="005B4D18">
        <w:rPr>
          <w:rFonts w:ascii="Times New Roman" w:hAnsi="Times New Roman" w:cs="Times New Roman"/>
          <w:sz w:val="22"/>
          <w:szCs w:val="22"/>
          <w:lang w:val="fr-FR"/>
        </w:rPr>
        <w:t xml:space="preserve"> </w:t>
      </w:r>
      <w:proofErr w:type="spellStart"/>
      <w:r w:rsidR="005B4D18" w:rsidRPr="005B4D18">
        <w:rPr>
          <w:rFonts w:ascii="Times New Roman" w:hAnsi="Times New Roman" w:cs="Times New Roman"/>
          <w:sz w:val="22"/>
          <w:szCs w:val="22"/>
          <w:lang w:val="fr-FR"/>
        </w:rPr>
        <w:t>moderate</w:t>
      </w:r>
      <w:proofErr w:type="spellEnd"/>
      <w:r w:rsidR="005B4D18" w:rsidRPr="005B4D18">
        <w:rPr>
          <w:rFonts w:ascii="Times New Roman" w:hAnsi="Times New Roman" w:cs="Times New Roman"/>
          <w:sz w:val="22"/>
          <w:szCs w:val="22"/>
          <w:lang w:val="fr-FR"/>
        </w:rPr>
        <w:t>-to-</w:t>
      </w:r>
      <w:proofErr w:type="spellStart"/>
      <w:r w:rsidR="005B4D18" w:rsidRPr="005B4D18">
        <w:rPr>
          <w:rFonts w:ascii="Times New Roman" w:hAnsi="Times New Roman" w:cs="Times New Roman"/>
          <w:sz w:val="22"/>
          <w:szCs w:val="22"/>
          <w:lang w:val="fr-FR"/>
        </w:rPr>
        <w:t>severe</w:t>
      </w:r>
      <w:proofErr w:type="spellEnd"/>
      <w:r w:rsidR="005B4D18" w:rsidRPr="005B4D18">
        <w:rPr>
          <w:rFonts w:ascii="Times New Roman" w:hAnsi="Times New Roman" w:cs="Times New Roman"/>
          <w:sz w:val="22"/>
          <w:szCs w:val="22"/>
          <w:lang w:val="fr-FR"/>
        </w:rPr>
        <w:t xml:space="preserve"> AS and </w:t>
      </w:r>
      <w:proofErr w:type="spellStart"/>
      <w:r w:rsidR="005B4D18" w:rsidRPr="005B4D18">
        <w:rPr>
          <w:rFonts w:ascii="Times New Roman" w:hAnsi="Times New Roman" w:cs="Times New Roman"/>
          <w:sz w:val="22"/>
          <w:szCs w:val="22"/>
          <w:lang w:val="fr-FR"/>
        </w:rPr>
        <w:t>treated</w:t>
      </w:r>
      <w:proofErr w:type="spellEnd"/>
      <w:r w:rsidR="005B4D18" w:rsidRPr="005B4D18">
        <w:rPr>
          <w:rFonts w:ascii="Times New Roman" w:hAnsi="Times New Roman" w:cs="Times New Roman"/>
          <w:sz w:val="22"/>
          <w:szCs w:val="22"/>
          <w:lang w:val="fr-FR"/>
        </w:rPr>
        <w:t xml:space="preserve"> </w:t>
      </w:r>
      <w:proofErr w:type="spellStart"/>
      <w:r w:rsidR="005B4D18" w:rsidRPr="005B4D18">
        <w:rPr>
          <w:rFonts w:ascii="Times New Roman" w:hAnsi="Times New Roman" w:cs="Times New Roman"/>
          <w:sz w:val="22"/>
          <w:szCs w:val="22"/>
          <w:lang w:val="fr-FR"/>
        </w:rPr>
        <w:t>with</w:t>
      </w:r>
      <w:proofErr w:type="spellEnd"/>
      <w:r w:rsidR="005B4D18" w:rsidRPr="005B4D18">
        <w:rPr>
          <w:rFonts w:ascii="Times New Roman" w:hAnsi="Times New Roman" w:cs="Times New Roman"/>
          <w:sz w:val="22"/>
          <w:szCs w:val="22"/>
          <w:lang w:val="fr-FR"/>
        </w:rPr>
        <w:t xml:space="preserve"> </w:t>
      </w:r>
      <w:proofErr w:type="spellStart"/>
      <w:r w:rsidR="005B4D18" w:rsidRPr="005B4D18">
        <w:rPr>
          <w:rFonts w:ascii="Times New Roman" w:hAnsi="Times New Roman" w:cs="Times New Roman"/>
          <w:sz w:val="22"/>
          <w:szCs w:val="22"/>
          <w:lang w:val="fr-FR"/>
        </w:rPr>
        <w:t>medication</w:t>
      </w:r>
      <w:proofErr w:type="spellEnd"/>
      <w:r w:rsidR="005B4D18" w:rsidRPr="005B4D18">
        <w:rPr>
          <w:rFonts w:ascii="Times New Roman" w:hAnsi="Times New Roman" w:cs="Times New Roman"/>
          <w:sz w:val="22"/>
          <w:szCs w:val="22"/>
          <w:lang w:val="fr-FR"/>
        </w:rPr>
        <w:t xml:space="preserve"> </w:t>
      </w:r>
      <w:proofErr w:type="spellStart"/>
      <w:r w:rsidR="005B4D18" w:rsidRPr="005B4D18">
        <w:rPr>
          <w:rFonts w:ascii="Times New Roman" w:hAnsi="Times New Roman" w:cs="Times New Roman"/>
          <w:sz w:val="22"/>
          <w:szCs w:val="22"/>
          <w:lang w:val="fr-FR"/>
        </w:rPr>
        <w:t>were</w:t>
      </w:r>
      <w:proofErr w:type="spellEnd"/>
      <w:r w:rsidR="005B4D18" w:rsidRPr="005B4D18">
        <w:rPr>
          <w:rFonts w:ascii="Times New Roman" w:hAnsi="Times New Roman" w:cs="Times New Roman"/>
          <w:sz w:val="22"/>
          <w:szCs w:val="22"/>
          <w:lang w:val="fr-FR"/>
        </w:rPr>
        <w:t xml:space="preserve"> </w:t>
      </w:r>
      <w:proofErr w:type="spellStart"/>
      <w:r w:rsidR="005B4D18" w:rsidRPr="005B4D18">
        <w:rPr>
          <w:rFonts w:ascii="Times New Roman" w:hAnsi="Times New Roman" w:cs="Times New Roman"/>
          <w:sz w:val="22"/>
          <w:szCs w:val="22"/>
          <w:lang w:val="fr-FR"/>
        </w:rPr>
        <w:t>approximately</w:t>
      </w:r>
      <w:proofErr w:type="spellEnd"/>
      <w:r w:rsidR="005B4D18" w:rsidRPr="005B4D18">
        <w:rPr>
          <w:rFonts w:ascii="Times New Roman" w:hAnsi="Times New Roman" w:cs="Times New Roman"/>
          <w:sz w:val="22"/>
          <w:szCs w:val="22"/>
          <w:lang w:val="fr-FR"/>
        </w:rPr>
        <w:t xml:space="preserve"> 25% at one </w:t>
      </w:r>
      <w:proofErr w:type="spellStart"/>
      <w:r w:rsidR="005B4D18" w:rsidRPr="005B4D18">
        <w:rPr>
          <w:rFonts w:ascii="Times New Roman" w:hAnsi="Times New Roman" w:cs="Times New Roman"/>
          <w:sz w:val="22"/>
          <w:szCs w:val="22"/>
          <w:lang w:val="fr-FR"/>
        </w:rPr>
        <w:t>year</w:t>
      </w:r>
      <w:proofErr w:type="spellEnd"/>
      <w:r w:rsidR="005B4D18" w:rsidRPr="005B4D18">
        <w:rPr>
          <w:rFonts w:ascii="Times New Roman" w:hAnsi="Times New Roman" w:cs="Times New Roman"/>
          <w:sz w:val="22"/>
          <w:szCs w:val="22"/>
          <w:lang w:val="fr-FR"/>
        </w:rPr>
        <w:t xml:space="preserve"> and 50% at </w:t>
      </w:r>
      <w:proofErr w:type="spellStart"/>
      <w:r w:rsidR="005B4D18" w:rsidRPr="005B4D18">
        <w:rPr>
          <w:rFonts w:ascii="Times New Roman" w:hAnsi="Times New Roman" w:cs="Times New Roman"/>
          <w:sz w:val="22"/>
          <w:szCs w:val="22"/>
          <w:lang w:val="fr-FR"/>
        </w:rPr>
        <w:t>two</w:t>
      </w:r>
      <w:proofErr w:type="spellEnd"/>
      <w:r w:rsidR="005B4D18" w:rsidRPr="005B4D18">
        <w:rPr>
          <w:rFonts w:ascii="Times New Roman" w:hAnsi="Times New Roman" w:cs="Times New Roman"/>
          <w:sz w:val="22"/>
          <w:szCs w:val="22"/>
          <w:lang w:val="fr-FR"/>
        </w:rPr>
        <w:t xml:space="preserve"> </w:t>
      </w:r>
      <w:proofErr w:type="spellStart"/>
      <w:r w:rsidR="005B4D18" w:rsidRPr="005B4D18">
        <w:rPr>
          <w:rFonts w:ascii="Times New Roman" w:hAnsi="Times New Roman" w:cs="Times New Roman"/>
          <w:sz w:val="22"/>
          <w:szCs w:val="22"/>
          <w:lang w:val="fr-FR"/>
        </w:rPr>
        <w:t>years</w:t>
      </w:r>
      <w:proofErr w:type="spellEnd"/>
      <w:r w:rsidR="005B4D18" w:rsidRPr="005B4D18">
        <w:rPr>
          <w:rFonts w:ascii="Times New Roman" w:hAnsi="Times New Roman" w:cs="Times New Roman"/>
          <w:sz w:val="22"/>
          <w:szCs w:val="22"/>
          <w:lang w:val="fr-FR"/>
        </w:rPr>
        <w:t xml:space="preserve"> </w:t>
      </w:r>
      <w:proofErr w:type="spellStart"/>
      <w:r w:rsidR="005B4D18" w:rsidRPr="005B4D18">
        <w:rPr>
          <w:rFonts w:ascii="Times New Roman" w:hAnsi="Times New Roman" w:cs="Times New Roman"/>
          <w:sz w:val="22"/>
          <w:szCs w:val="22"/>
          <w:lang w:val="fr-FR"/>
        </w:rPr>
        <w:t>following</w:t>
      </w:r>
      <w:proofErr w:type="spellEnd"/>
      <w:r w:rsidR="005B4D18" w:rsidRPr="005B4D18">
        <w:rPr>
          <w:rFonts w:ascii="Times New Roman" w:hAnsi="Times New Roman" w:cs="Times New Roman"/>
          <w:sz w:val="22"/>
          <w:szCs w:val="22"/>
          <w:lang w:val="fr-FR"/>
        </w:rPr>
        <w:t xml:space="preserve"> the </w:t>
      </w:r>
      <w:proofErr w:type="spellStart"/>
      <w:r w:rsidR="005B4D18" w:rsidRPr="005B4D18">
        <w:rPr>
          <w:rFonts w:ascii="Times New Roman" w:hAnsi="Times New Roman" w:cs="Times New Roman"/>
          <w:sz w:val="22"/>
          <w:szCs w:val="22"/>
          <w:lang w:val="fr-FR"/>
        </w:rPr>
        <w:t>onset</w:t>
      </w:r>
      <w:proofErr w:type="spellEnd"/>
      <w:r w:rsidR="005B4D18" w:rsidRPr="005B4D18">
        <w:rPr>
          <w:rFonts w:ascii="Times New Roman" w:hAnsi="Times New Roman" w:cs="Times New Roman"/>
          <w:sz w:val="22"/>
          <w:szCs w:val="22"/>
          <w:lang w:val="fr-FR"/>
        </w:rPr>
        <w:t xml:space="preserve"> of </w:t>
      </w:r>
      <w:proofErr w:type="spellStart"/>
      <w:r w:rsidR="005B4D18" w:rsidRPr="005B4D18">
        <w:rPr>
          <w:rFonts w:ascii="Times New Roman" w:hAnsi="Times New Roman" w:cs="Times New Roman"/>
          <w:sz w:val="22"/>
          <w:szCs w:val="22"/>
          <w:lang w:val="fr-FR"/>
        </w:rPr>
        <w:t>symptoms</w:t>
      </w:r>
      <w:proofErr w:type="spellEnd"/>
      <w:r w:rsidR="005B4D18" w:rsidRPr="005B4D18">
        <w:rPr>
          <w:rFonts w:ascii="Times New Roman" w:hAnsi="Times New Roman" w:cs="Times New Roman"/>
          <w:sz w:val="22"/>
          <w:szCs w:val="22"/>
          <w:lang w:val="fr-FR"/>
        </w:rPr>
        <w:t xml:space="preserve">. It </w:t>
      </w:r>
      <w:proofErr w:type="spellStart"/>
      <w:r w:rsidR="005B4D18" w:rsidRPr="005B4D18">
        <w:rPr>
          <w:rFonts w:ascii="Times New Roman" w:hAnsi="Times New Roman" w:cs="Times New Roman"/>
          <w:sz w:val="22"/>
          <w:szCs w:val="22"/>
          <w:lang w:val="fr-FR"/>
        </w:rPr>
        <w:t>is</w:t>
      </w:r>
      <w:proofErr w:type="spellEnd"/>
      <w:r w:rsidR="005B4D18" w:rsidRPr="005B4D18">
        <w:rPr>
          <w:rFonts w:ascii="Times New Roman" w:hAnsi="Times New Roman" w:cs="Times New Roman"/>
          <w:sz w:val="22"/>
          <w:szCs w:val="22"/>
          <w:lang w:val="fr-FR"/>
        </w:rPr>
        <w:t xml:space="preserve"> </w:t>
      </w:r>
      <w:proofErr w:type="spellStart"/>
      <w:r w:rsidR="005B4D18" w:rsidRPr="005B4D18">
        <w:rPr>
          <w:rFonts w:ascii="Times New Roman" w:hAnsi="Times New Roman" w:cs="Times New Roman"/>
          <w:sz w:val="22"/>
          <w:szCs w:val="22"/>
          <w:lang w:val="fr-FR"/>
        </w:rPr>
        <w:t>evident</w:t>
      </w:r>
      <w:proofErr w:type="spellEnd"/>
      <w:r w:rsidR="005B4D18" w:rsidRPr="005B4D18">
        <w:rPr>
          <w:rFonts w:ascii="Times New Roman" w:hAnsi="Times New Roman" w:cs="Times New Roman"/>
          <w:sz w:val="22"/>
          <w:szCs w:val="22"/>
          <w:lang w:val="fr-FR"/>
        </w:rPr>
        <w:t xml:space="preserve"> </w:t>
      </w:r>
      <w:proofErr w:type="spellStart"/>
      <w:r w:rsidR="005B4D18" w:rsidRPr="005B4D18">
        <w:rPr>
          <w:rFonts w:ascii="Times New Roman" w:hAnsi="Times New Roman" w:cs="Times New Roman"/>
          <w:sz w:val="22"/>
          <w:szCs w:val="22"/>
          <w:lang w:val="fr-FR"/>
        </w:rPr>
        <w:t>that</w:t>
      </w:r>
      <w:proofErr w:type="spellEnd"/>
      <w:r w:rsidR="005B4D18" w:rsidRPr="005B4D18">
        <w:rPr>
          <w:rFonts w:ascii="Times New Roman" w:hAnsi="Times New Roman" w:cs="Times New Roman"/>
          <w:sz w:val="22"/>
          <w:szCs w:val="22"/>
          <w:lang w:val="fr-FR"/>
        </w:rPr>
        <w:t xml:space="preserve"> in more </w:t>
      </w:r>
      <w:proofErr w:type="spellStart"/>
      <w:r w:rsidR="005B4D18" w:rsidRPr="005B4D18">
        <w:rPr>
          <w:rFonts w:ascii="Times New Roman" w:hAnsi="Times New Roman" w:cs="Times New Roman"/>
          <w:sz w:val="22"/>
          <w:szCs w:val="22"/>
          <w:lang w:val="fr-FR"/>
        </w:rPr>
        <w:t>than</w:t>
      </w:r>
      <w:proofErr w:type="spellEnd"/>
      <w:r w:rsidR="005B4D18" w:rsidRPr="005B4D18">
        <w:rPr>
          <w:rFonts w:ascii="Times New Roman" w:hAnsi="Times New Roman" w:cs="Times New Roman"/>
          <w:sz w:val="22"/>
          <w:szCs w:val="22"/>
          <w:lang w:val="fr-FR"/>
        </w:rPr>
        <w:t xml:space="preserve"> 50% of cases, the </w:t>
      </w:r>
      <w:proofErr w:type="spellStart"/>
      <w:r w:rsidR="005B4D18" w:rsidRPr="005B4D18">
        <w:rPr>
          <w:rFonts w:ascii="Times New Roman" w:hAnsi="Times New Roman" w:cs="Times New Roman"/>
          <w:sz w:val="22"/>
          <w:szCs w:val="22"/>
          <w:lang w:val="fr-FR"/>
        </w:rPr>
        <w:t>deaths</w:t>
      </w:r>
      <w:proofErr w:type="spellEnd"/>
      <w:r w:rsidR="005B4D18" w:rsidRPr="005B4D18">
        <w:rPr>
          <w:rFonts w:ascii="Times New Roman" w:hAnsi="Times New Roman" w:cs="Times New Roman"/>
          <w:sz w:val="22"/>
          <w:szCs w:val="22"/>
          <w:lang w:val="fr-FR"/>
        </w:rPr>
        <w:t xml:space="preserve"> </w:t>
      </w:r>
      <w:proofErr w:type="spellStart"/>
      <w:r w:rsidR="005B4D18" w:rsidRPr="005B4D18">
        <w:rPr>
          <w:rFonts w:ascii="Times New Roman" w:hAnsi="Times New Roman" w:cs="Times New Roman"/>
          <w:sz w:val="22"/>
          <w:szCs w:val="22"/>
          <w:lang w:val="fr-FR"/>
        </w:rPr>
        <w:t>were</w:t>
      </w:r>
      <w:proofErr w:type="spellEnd"/>
      <w:r w:rsidR="005B4D18" w:rsidRPr="005B4D18">
        <w:rPr>
          <w:rFonts w:ascii="Times New Roman" w:hAnsi="Times New Roman" w:cs="Times New Roman"/>
          <w:sz w:val="22"/>
          <w:szCs w:val="22"/>
          <w:lang w:val="fr-FR"/>
        </w:rPr>
        <w:t xml:space="preserve"> of a </w:t>
      </w:r>
      <w:proofErr w:type="spellStart"/>
      <w:r w:rsidR="005B4D18" w:rsidRPr="005B4D18">
        <w:rPr>
          <w:rFonts w:ascii="Times New Roman" w:hAnsi="Times New Roman" w:cs="Times New Roman"/>
          <w:sz w:val="22"/>
          <w:szCs w:val="22"/>
          <w:lang w:val="fr-FR"/>
        </w:rPr>
        <w:t>sudden</w:t>
      </w:r>
      <w:proofErr w:type="spellEnd"/>
      <w:r w:rsidR="005B4D18" w:rsidRPr="005B4D18">
        <w:rPr>
          <w:rFonts w:ascii="Times New Roman" w:hAnsi="Times New Roman" w:cs="Times New Roman"/>
          <w:sz w:val="22"/>
          <w:szCs w:val="22"/>
          <w:lang w:val="fr-FR"/>
        </w:rPr>
        <w:t xml:space="preserve"> nature.</w:t>
      </w:r>
      <w:r w:rsidR="005B4D18">
        <w:rPr>
          <w:rFonts w:ascii="Times New Roman" w:hAnsi="Times New Roman" w:cs="Times New Roman"/>
          <w:sz w:val="22"/>
          <w:szCs w:val="22"/>
          <w:lang w:val="fr-FR"/>
        </w:rPr>
        <w:t xml:space="preserve"> </w:t>
      </w:r>
      <w:r w:rsidR="005B4D18" w:rsidRPr="005B4D18">
        <w:rPr>
          <w:rFonts w:ascii="Times New Roman" w:hAnsi="Times New Roman" w:cs="Times New Roman"/>
          <w:sz w:val="22"/>
          <w:szCs w:val="22"/>
          <w:lang w:val="fr-FR"/>
        </w:rPr>
        <w:t xml:space="preserve">As </w:t>
      </w:r>
      <w:proofErr w:type="spellStart"/>
      <w:r w:rsidR="005B4D18" w:rsidRPr="005B4D18">
        <w:rPr>
          <w:rFonts w:ascii="Times New Roman" w:hAnsi="Times New Roman" w:cs="Times New Roman"/>
          <w:sz w:val="22"/>
          <w:szCs w:val="22"/>
          <w:lang w:val="fr-FR"/>
        </w:rPr>
        <w:t>delineated</w:t>
      </w:r>
      <w:proofErr w:type="spellEnd"/>
      <w:r w:rsidR="005B4D18" w:rsidRPr="005B4D18">
        <w:rPr>
          <w:rFonts w:ascii="Times New Roman" w:hAnsi="Times New Roman" w:cs="Times New Roman"/>
          <w:sz w:val="22"/>
          <w:szCs w:val="22"/>
          <w:lang w:val="fr-FR"/>
        </w:rPr>
        <w:t xml:space="preserve"> in </w:t>
      </w:r>
      <w:proofErr w:type="spellStart"/>
      <w:r w:rsidR="005B4D18" w:rsidRPr="005B4D18">
        <w:rPr>
          <w:rFonts w:ascii="Times New Roman" w:hAnsi="Times New Roman" w:cs="Times New Roman"/>
          <w:b/>
          <w:bCs/>
          <w:sz w:val="22"/>
          <w:szCs w:val="22"/>
          <w:lang w:val="fr-FR"/>
        </w:rPr>
        <w:t>Supplementary</w:t>
      </w:r>
      <w:proofErr w:type="spellEnd"/>
      <w:r w:rsidR="005B4D18" w:rsidRPr="005B4D18">
        <w:rPr>
          <w:rFonts w:ascii="Times New Roman" w:hAnsi="Times New Roman" w:cs="Times New Roman"/>
          <w:b/>
          <w:bCs/>
          <w:sz w:val="22"/>
          <w:szCs w:val="22"/>
          <w:lang w:val="fr-FR"/>
        </w:rPr>
        <w:t xml:space="preserve"> Table 1</w:t>
      </w:r>
      <w:r w:rsidR="005B4D18" w:rsidRPr="005B4D18">
        <w:rPr>
          <w:rFonts w:ascii="Times New Roman" w:hAnsi="Times New Roman" w:cs="Times New Roman"/>
          <w:sz w:val="22"/>
          <w:szCs w:val="22"/>
          <w:lang w:val="fr-FR"/>
        </w:rPr>
        <w:t xml:space="preserve">, the 2006 </w:t>
      </w:r>
      <w:proofErr w:type="spellStart"/>
      <w:r w:rsidR="005B4D18" w:rsidRPr="005B4D18">
        <w:rPr>
          <w:rFonts w:ascii="Times New Roman" w:hAnsi="Times New Roman" w:cs="Times New Roman"/>
          <w:sz w:val="22"/>
          <w:szCs w:val="22"/>
          <w:lang w:val="fr-FR"/>
        </w:rPr>
        <w:t>published</w:t>
      </w:r>
      <w:proofErr w:type="spellEnd"/>
      <w:r w:rsidR="005B4D18" w:rsidRPr="005B4D18">
        <w:rPr>
          <w:rFonts w:ascii="Times New Roman" w:hAnsi="Times New Roman" w:cs="Times New Roman"/>
          <w:sz w:val="22"/>
          <w:szCs w:val="22"/>
          <w:lang w:val="fr-FR"/>
        </w:rPr>
        <w:t xml:space="preserve"> practice guidelines of the joint ACC/AHA </w:t>
      </w:r>
      <w:proofErr w:type="spellStart"/>
      <w:r w:rsidR="005B4D18" w:rsidRPr="005B4D18">
        <w:rPr>
          <w:rFonts w:ascii="Times New Roman" w:hAnsi="Times New Roman" w:cs="Times New Roman"/>
          <w:sz w:val="22"/>
          <w:szCs w:val="22"/>
          <w:lang w:val="fr-FR"/>
        </w:rPr>
        <w:t>Task</w:t>
      </w:r>
      <w:proofErr w:type="spellEnd"/>
      <w:r w:rsidR="005B4D18" w:rsidRPr="005B4D18">
        <w:rPr>
          <w:rFonts w:ascii="Times New Roman" w:hAnsi="Times New Roman" w:cs="Times New Roman"/>
          <w:sz w:val="22"/>
          <w:szCs w:val="22"/>
          <w:lang w:val="fr-FR"/>
        </w:rPr>
        <w:t xml:space="preserve"> Force </w:t>
      </w:r>
      <w:proofErr w:type="spellStart"/>
      <w:r w:rsidR="005B4D18" w:rsidRPr="005B4D18">
        <w:rPr>
          <w:rFonts w:ascii="Times New Roman" w:hAnsi="Times New Roman" w:cs="Times New Roman"/>
          <w:sz w:val="22"/>
          <w:szCs w:val="22"/>
          <w:lang w:val="fr-FR"/>
        </w:rPr>
        <w:t>define</w:t>
      </w:r>
      <w:proofErr w:type="spellEnd"/>
      <w:r w:rsidR="005B4D18" w:rsidRPr="005B4D18">
        <w:rPr>
          <w:rFonts w:ascii="Times New Roman" w:hAnsi="Times New Roman" w:cs="Times New Roman"/>
          <w:sz w:val="22"/>
          <w:szCs w:val="22"/>
          <w:lang w:val="fr-FR"/>
        </w:rPr>
        <w:t xml:space="preserve"> the </w:t>
      </w:r>
      <w:proofErr w:type="spellStart"/>
      <w:r w:rsidR="005B4D18" w:rsidRPr="005B4D18">
        <w:rPr>
          <w:rFonts w:ascii="Times New Roman" w:hAnsi="Times New Roman" w:cs="Times New Roman"/>
          <w:sz w:val="22"/>
          <w:szCs w:val="22"/>
          <w:lang w:val="fr-FR"/>
        </w:rPr>
        <w:t>criteria</w:t>
      </w:r>
      <w:proofErr w:type="spellEnd"/>
      <w:r w:rsidR="005B4D18" w:rsidRPr="005B4D18">
        <w:rPr>
          <w:rFonts w:ascii="Times New Roman" w:hAnsi="Times New Roman" w:cs="Times New Roman"/>
          <w:sz w:val="22"/>
          <w:szCs w:val="22"/>
          <w:lang w:val="fr-FR"/>
        </w:rPr>
        <w:t xml:space="preserve"> for </w:t>
      </w:r>
      <w:proofErr w:type="spellStart"/>
      <w:r w:rsidR="005B4D18" w:rsidRPr="005B4D18">
        <w:rPr>
          <w:rFonts w:ascii="Times New Roman" w:hAnsi="Times New Roman" w:cs="Times New Roman"/>
          <w:sz w:val="22"/>
          <w:szCs w:val="22"/>
          <w:lang w:val="fr-FR"/>
        </w:rPr>
        <w:t>determining</w:t>
      </w:r>
      <w:proofErr w:type="spellEnd"/>
      <w:r w:rsidR="005B4D18" w:rsidRPr="005B4D18">
        <w:rPr>
          <w:rFonts w:ascii="Times New Roman" w:hAnsi="Times New Roman" w:cs="Times New Roman"/>
          <w:sz w:val="22"/>
          <w:szCs w:val="22"/>
          <w:lang w:val="fr-FR"/>
        </w:rPr>
        <w:t xml:space="preserve"> the </w:t>
      </w:r>
      <w:proofErr w:type="spellStart"/>
      <w:r w:rsidR="005B4D18" w:rsidRPr="005B4D18">
        <w:rPr>
          <w:rFonts w:ascii="Times New Roman" w:hAnsi="Times New Roman" w:cs="Times New Roman"/>
          <w:sz w:val="22"/>
          <w:szCs w:val="22"/>
          <w:lang w:val="fr-FR"/>
        </w:rPr>
        <w:t>severity</w:t>
      </w:r>
      <w:proofErr w:type="spellEnd"/>
      <w:r w:rsidR="005B4D18" w:rsidRPr="005B4D18">
        <w:rPr>
          <w:rFonts w:ascii="Times New Roman" w:hAnsi="Times New Roman" w:cs="Times New Roman"/>
          <w:sz w:val="22"/>
          <w:szCs w:val="22"/>
          <w:lang w:val="fr-FR"/>
        </w:rPr>
        <w:t xml:space="preserve"> of AS.</w:t>
      </w:r>
      <w:r w:rsidR="00FF69FF">
        <w:rPr>
          <w:rFonts w:ascii="Times New Roman" w:hAnsi="Times New Roman" w:cs="Times New Roman"/>
          <w:sz w:val="22"/>
          <w:szCs w:val="22"/>
          <w:lang w:val="fr-FR"/>
        </w:rPr>
        <w:t xml:space="preserve"> (3,4)</w:t>
      </w:r>
    </w:p>
    <w:tbl>
      <w:tblPr>
        <w:tblStyle w:val="Grigliatabella"/>
        <w:tblW w:w="0" w:type="auto"/>
        <w:tblLook w:val="04A0" w:firstRow="1" w:lastRow="0" w:firstColumn="1" w:lastColumn="0" w:noHBand="0" w:noVBand="1"/>
      </w:tblPr>
      <w:tblGrid>
        <w:gridCol w:w="2689"/>
        <w:gridCol w:w="2125"/>
        <w:gridCol w:w="2407"/>
        <w:gridCol w:w="2407"/>
      </w:tblGrid>
      <w:tr w:rsidR="003639B6" w:rsidRPr="00C4128B" w14:paraId="064A325F" w14:textId="77777777" w:rsidTr="00C17329">
        <w:tc>
          <w:tcPr>
            <w:tcW w:w="9628" w:type="dxa"/>
            <w:gridSpan w:val="4"/>
          </w:tcPr>
          <w:p w14:paraId="021BF9C9" w14:textId="0AB31FBC" w:rsidR="003639B6" w:rsidRPr="00C4128B" w:rsidRDefault="003639B6" w:rsidP="00C17329">
            <w:pPr>
              <w:spacing w:line="480" w:lineRule="auto"/>
              <w:jc w:val="both"/>
              <w:rPr>
                <w:rFonts w:ascii="Times New Roman" w:hAnsi="Times New Roman" w:cs="Times New Roman"/>
                <w:b/>
                <w:bCs/>
                <w:sz w:val="21"/>
                <w:szCs w:val="21"/>
                <w:lang w:val="en-US"/>
              </w:rPr>
            </w:pPr>
            <w:r>
              <w:rPr>
                <w:rFonts w:ascii="Times New Roman" w:hAnsi="Times New Roman" w:cs="Times New Roman"/>
                <w:b/>
                <w:bCs/>
                <w:sz w:val="21"/>
                <w:szCs w:val="21"/>
                <w:lang w:val="en-US"/>
              </w:rPr>
              <w:t>Supplementary Table</w:t>
            </w:r>
            <w:r w:rsidRPr="00C4128B">
              <w:rPr>
                <w:rFonts w:ascii="Times New Roman" w:hAnsi="Times New Roman" w:cs="Times New Roman"/>
                <w:b/>
                <w:bCs/>
                <w:sz w:val="21"/>
                <w:szCs w:val="21"/>
                <w:lang w:val="en-US"/>
              </w:rPr>
              <w:t xml:space="preserve"> </w:t>
            </w:r>
            <w:r>
              <w:rPr>
                <w:rFonts w:ascii="Times New Roman" w:hAnsi="Times New Roman" w:cs="Times New Roman"/>
                <w:b/>
                <w:bCs/>
                <w:sz w:val="21"/>
                <w:szCs w:val="21"/>
                <w:lang w:val="en-US"/>
              </w:rPr>
              <w:t>1</w:t>
            </w:r>
            <w:r w:rsidRPr="00C4128B">
              <w:rPr>
                <w:rFonts w:ascii="Times New Roman" w:hAnsi="Times New Roman" w:cs="Times New Roman"/>
                <w:b/>
                <w:bCs/>
                <w:sz w:val="21"/>
                <w:szCs w:val="21"/>
                <w:lang w:val="en-US"/>
              </w:rPr>
              <w:t>.</w:t>
            </w:r>
            <w:r>
              <w:rPr>
                <w:rFonts w:ascii="Times New Roman" w:hAnsi="Times New Roman" w:cs="Times New Roman"/>
                <w:b/>
                <w:bCs/>
                <w:sz w:val="21"/>
                <w:szCs w:val="21"/>
                <w:lang w:val="en-US"/>
              </w:rPr>
              <w:t xml:space="preserve"> ‡</w:t>
            </w:r>
            <w:r w:rsidRPr="00C4128B">
              <w:rPr>
                <w:rFonts w:ascii="Times New Roman" w:hAnsi="Times New Roman" w:cs="Times New Roman"/>
                <w:b/>
                <w:bCs/>
                <w:sz w:val="21"/>
                <w:szCs w:val="21"/>
                <w:lang w:val="en-US"/>
              </w:rPr>
              <w:t>Standard Operating Procedures for Evaluating the Severity of Aortic Valve Stenosis</w:t>
            </w:r>
          </w:p>
        </w:tc>
      </w:tr>
      <w:tr w:rsidR="003639B6" w:rsidRPr="00C4128B" w14:paraId="4AF2CB37" w14:textId="77777777" w:rsidTr="00C17329">
        <w:tc>
          <w:tcPr>
            <w:tcW w:w="2689" w:type="dxa"/>
          </w:tcPr>
          <w:p w14:paraId="677B0947" w14:textId="77777777" w:rsidR="003639B6" w:rsidRPr="00C4128B" w:rsidRDefault="003639B6" w:rsidP="00C17329">
            <w:pPr>
              <w:spacing w:line="480" w:lineRule="auto"/>
              <w:jc w:val="both"/>
              <w:rPr>
                <w:rFonts w:ascii="Times New Roman" w:hAnsi="Times New Roman" w:cs="Times New Roman"/>
                <w:sz w:val="21"/>
                <w:szCs w:val="21"/>
                <w:lang w:val="en-US"/>
              </w:rPr>
            </w:pPr>
            <w:r w:rsidRPr="00C4128B">
              <w:rPr>
                <w:rFonts w:ascii="Times New Roman" w:hAnsi="Times New Roman" w:cs="Times New Roman"/>
                <w:sz w:val="21"/>
                <w:szCs w:val="21"/>
                <w:lang w:val="en-US"/>
              </w:rPr>
              <w:t>Key</w:t>
            </w:r>
          </w:p>
        </w:tc>
        <w:tc>
          <w:tcPr>
            <w:tcW w:w="2125" w:type="dxa"/>
          </w:tcPr>
          <w:p w14:paraId="761FE46B" w14:textId="77777777" w:rsidR="003639B6" w:rsidRPr="00C4128B" w:rsidRDefault="003639B6" w:rsidP="00C17329">
            <w:pPr>
              <w:spacing w:line="480" w:lineRule="auto"/>
              <w:jc w:val="both"/>
              <w:rPr>
                <w:rFonts w:ascii="Times New Roman" w:hAnsi="Times New Roman" w:cs="Times New Roman"/>
                <w:sz w:val="21"/>
                <w:szCs w:val="21"/>
                <w:lang w:val="en-US"/>
              </w:rPr>
            </w:pPr>
            <w:r w:rsidRPr="00C4128B">
              <w:rPr>
                <w:rFonts w:ascii="Times New Roman" w:hAnsi="Times New Roman" w:cs="Times New Roman"/>
                <w:kern w:val="0"/>
                <w:sz w:val="21"/>
                <w:szCs w:val="21"/>
              </w:rPr>
              <w:t>Mild</w:t>
            </w:r>
          </w:p>
        </w:tc>
        <w:tc>
          <w:tcPr>
            <w:tcW w:w="2407" w:type="dxa"/>
          </w:tcPr>
          <w:p w14:paraId="408ACA31" w14:textId="77777777" w:rsidR="003639B6" w:rsidRPr="00C4128B" w:rsidRDefault="003639B6" w:rsidP="00C17329">
            <w:pPr>
              <w:spacing w:line="480" w:lineRule="auto"/>
              <w:jc w:val="both"/>
              <w:rPr>
                <w:rFonts w:ascii="Times New Roman" w:hAnsi="Times New Roman" w:cs="Times New Roman"/>
                <w:sz w:val="21"/>
                <w:szCs w:val="21"/>
                <w:lang w:val="en-US"/>
              </w:rPr>
            </w:pPr>
            <w:r w:rsidRPr="00C4128B">
              <w:rPr>
                <w:rFonts w:ascii="Times New Roman" w:hAnsi="Times New Roman" w:cs="Times New Roman"/>
                <w:kern w:val="0"/>
                <w:sz w:val="21"/>
                <w:szCs w:val="21"/>
              </w:rPr>
              <w:t>Moderate</w:t>
            </w:r>
          </w:p>
        </w:tc>
        <w:tc>
          <w:tcPr>
            <w:tcW w:w="2407" w:type="dxa"/>
          </w:tcPr>
          <w:p w14:paraId="277B943E" w14:textId="77777777" w:rsidR="003639B6" w:rsidRPr="00C4128B" w:rsidRDefault="003639B6" w:rsidP="00C17329">
            <w:pPr>
              <w:spacing w:line="480" w:lineRule="auto"/>
              <w:jc w:val="both"/>
              <w:rPr>
                <w:rFonts w:ascii="Times New Roman" w:hAnsi="Times New Roman" w:cs="Times New Roman"/>
                <w:sz w:val="21"/>
                <w:szCs w:val="21"/>
                <w:lang w:val="en-US"/>
              </w:rPr>
            </w:pPr>
            <w:r w:rsidRPr="00C4128B">
              <w:rPr>
                <w:rFonts w:ascii="Times New Roman" w:hAnsi="Times New Roman" w:cs="Times New Roman"/>
                <w:kern w:val="0"/>
                <w:sz w:val="21"/>
                <w:szCs w:val="21"/>
              </w:rPr>
              <w:t>Severe</w:t>
            </w:r>
          </w:p>
        </w:tc>
      </w:tr>
      <w:tr w:rsidR="003639B6" w:rsidRPr="00C4128B" w14:paraId="2BB3B480" w14:textId="77777777" w:rsidTr="00C17329">
        <w:tc>
          <w:tcPr>
            <w:tcW w:w="2689" w:type="dxa"/>
          </w:tcPr>
          <w:p w14:paraId="5F6ADBC3" w14:textId="77777777" w:rsidR="003639B6" w:rsidRPr="00C4128B" w:rsidRDefault="003639B6" w:rsidP="00C17329">
            <w:pPr>
              <w:spacing w:line="480" w:lineRule="auto"/>
              <w:jc w:val="both"/>
              <w:rPr>
                <w:rFonts w:ascii="Times New Roman" w:hAnsi="Times New Roman" w:cs="Times New Roman"/>
                <w:sz w:val="21"/>
                <w:szCs w:val="21"/>
                <w:lang w:val="en-US"/>
              </w:rPr>
            </w:pPr>
            <w:r w:rsidRPr="00C4128B">
              <w:rPr>
                <w:rFonts w:ascii="Times New Roman" w:hAnsi="Times New Roman" w:cs="Times New Roman"/>
                <w:sz w:val="21"/>
                <w:szCs w:val="21"/>
                <w:lang w:val="en-US"/>
              </w:rPr>
              <w:t>Mean Gradient (mmHg)</w:t>
            </w:r>
          </w:p>
        </w:tc>
        <w:tc>
          <w:tcPr>
            <w:tcW w:w="2125" w:type="dxa"/>
          </w:tcPr>
          <w:p w14:paraId="217DBF6D" w14:textId="77777777" w:rsidR="003639B6" w:rsidRPr="00C4128B" w:rsidRDefault="003639B6" w:rsidP="00C17329">
            <w:pPr>
              <w:spacing w:line="480" w:lineRule="auto"/>
              <w:jc w:val="both"/>
              <w:rPr>
                <w:rFonts w:ascii="Times New Roman" w:hAnsi="Times New Roman" w:cs="Times New Roman"/>
                <w:kern w:val="0"/>
                <w:sz w:val="21"/>
                <w:szCs w:val="21"/>
              </w:rPr>
            </w:pPr>
            <w:r w:rsidRPr="00C4128B">
              <w:rPr>
                <w:rFonts w:ascii="Times New Roman" w:hAnsi="Times New Roman" w:cs="Times New Roman"/>
                <w:kern w:val="0"/>
                <w:sz w:val="21"/>
                <w:szCs w:val="21"/>
              </w:rPr>
              <w:t>&lt; 25</w:t>
            </w:r>
          </w:p>
        </w:tc>
        <w:tc>
          <w:tcPr>
            <w:tcW w:w="2407" w:type="dxa"/>
          </w:tcPr>
          <w:p w14:paraId="70258E8A" w14:textId="77777777" w:rsidR="003639B6" w:rsidRPr="00C4128B" w:rsidRDefault="003639B6" w:rsidP="00C17329">
            <w:pPr>
              <w:spacing w:line="480" w:lineRule="auto"/>
              <w:jc w:val="both"/>
              <w:rPr>
                <w:rFonts w:ascii="Times New Roman" w:hAnsi="Times New Roman" w:cs="Times New Roman"/>
                <w:kern w:val="0"/>
                <w:sz w:val="21"/>
                <w:szCs w:val="21"/>
              </w:rPr>
            </w:pPr>
            <w:r w:rsidRPr="00C4128B">
              <w:rPr>
                <w:rFonts w:ascii="Times New Roman" w:hAnsi="Times New Roman" w:cs="Times New Roman"/>
                <w:kern w:val="0"/>
                <w:sz w:val="21"/>
                <w:szCs w:val="21"/>
              </w:rPr>
              <w:t>25 - 40</w:t>
            </w:r>
          </w:p>
        </w:tc>
        <w:tc>
          <w:tcPr>
            <w:tcW w:w="2407" w:type="dxa"/>
          </w:tcPr>
          <w:p w14:paraId="6BDA2B15" w14:textId="77777777" w:rsidR="003639B6" w:rsidRPr="00C4128B" w:rsidRDefault="003639B6" w:rsidP="00C17329">
            <w:pPr>
              <w:spacing w:line="480" w:lineRule="auto"/>
              <w:jc w:val="both"/>
              <w:rPr>
                <w:rFonts w:ascii="Times New Roman" w:hAnsi="Times New Roman" w:cs="Times New Roman"/>
                <w:kern w:val="0"/>
                <w:sz w:val="21"/>
                <w:szCs w:val="21"/>
              </w:rPr>
            </w:pPr>
            <w:r w:rsidRPr="00C4128B">
              <w:rPr>
                <w:rFonts w:ascii="Times New Roman" w:hAnsi="Times New Roman" w:cs="Times New Roman"/>
                <w:kern w:val="0"/>
                <w:sz w:val="21"/>
                <w:szCs w:val="21"/>
              </w:rPr>
              <w:t>&gt; 40</w:t>
            </w:r>
          </w:p>
        </w:tc>
      </w:tr>
      <w:tr w:rsidR="003639B6" w:rsidRPr="00C4128B" w14:paraId="14AA57E9" w14:textId="77777777" w:rsidTr="00C17329">
        <w:tc>
          <w:tcPr>
            <w:tcW w:w="2689" w:type="dxa"/>
          </w:tcPr>
          <w:p w14:paraId="28204D52" w14:textId="77777777" w:rsidR="003639B6" w:rsidRPr="00C4128B" w:rsidRDefault="003639B6" w:rsidP="00C17329">
            <w:pPr>
              <w:spacing w:line="480" w:lineRule="auto"/>
              <w:jc w:val="both"/>
              <w:rPr>
                <w:rFonts w:ascii="Times New Roman" w:hAnsi="Times New Roman" w:cs="Times New Roman"/>
                <w:sz w:val="21"/>
                <w:szCs w:val="21"/>
                <w:lang w:val="en-US"/>
              </w:rPr>
            </w:pPr>
            <w:r w:rsidRPr="00C4128B">
              <w:rPr>
                <w:rFonts w:ascii="Times New Roman" w:hAnsi="Times New Roman" w:cs="Times New Roman"/>
                <w:sz w:val="21"/>
                <w:szCs w:val="21"/>
              </w:rPr>
              <w:t xml:space="preserve">Jet </w:t>
            </w:r>
            <w:proofErr w:type="spellStart"/>
            <w:r w:rsidRPr="00C4128B">
              <w:rPr>
                <w:rFonts w:ascii="Times New Roman" w:hAnsi="Times New Roman" w:cs="Times New Roman"/>
                <w:sz w:val="21"/>
                <w:szCs w:val="21"/>
              </w:rPr>
              <w:t>velocity</w:t>
            </w:r>
            <w:proofErr w:type="spellEnd"/>
            <w:r w:rsidRPr="00C4128B">
              <w:rPr>
                <w:rFonts w:ascii="Times New Roman" w:hAnsi="Times New Roman" w:cs="Times New Roman"/>
                <w:sz w:val="21"/>
                <w:szCs w:val="21"/>
              </w:rPr>
              <w:t xml:space="preserve"> (m/s)</w:t>
            </w:r>
          </w:p>
        </w:tc>
        <w:tc>
          <w:tcPr>
            <w:tcW w:w="2125" w:type="dxa"/>
          </w:tcPr>
          <w:p w14:paraId="7A430CD1" w14:textId="77777777" w:rsidR="003639B6" w:rsidRPr="00C4128B" w:rsidRDefault="003639B6" w:rsidP="00C17329">
            <w:pPr>
              <w:spacing w:line="480" w:lineRule="auto"/>
              <w:jc w:val="both"/>
              <w:rPr>
                <w:rFonts w:ascii="Times New Roman" w:hAnsi="Times New Roman" w:cs="Times New Roman"/>
                <w:sz w:val="21"/>
                <w:szCs w:val="21"/>
                <w:lang w:val="en-US"/>
              </w:rPr>
            </w:pPr>
            <w:r w:rsidRPr="00C4128B">
              <w:rPr>
                <w:rFonts w:ascii="Times New Roman" w:hAnsi="Times New Roman" w:cs="Times New Roman"/>
                <w:kern w:val="0"/>
                <w:sz w:val="21"/>
                <w:szCs w:val="21"/>
              </w:rPr>
              <w:t>&lt; 3.0</w:t>
            </w:r>
          </w:p>
        </w:tc>
        <w:tc>
          <w:tcPr>
            <w:tcW w:w="2407" w:type="dxa"/>
          </w:tcPr>
          <w:p w14:paraId="794F9972" w14:textId="77777777" w:rsidR="003639B6" w:rsidRPr="00C4128B" w:rsidRDefault="003639B6" w:rsidP="00C17329">
            <w:pPr>
              <w:spacing w:line="480" w:lineRule="auto"/>
              <w:jc w:val="both"/>
              <w:rPr>
                <w:rFonts w:ascii="Times New Roman" w:hAnsi="Times New Roman" w:cs="Times New Roman"/>
                <w:sz w:val="21"/>
                <w:szCs w:val="21"/>
                <w:lang w:val="en-US"/>
              </w:rPr>
            </w:pPr>
            <w:r w:rsidRPr="00C4128B">
              <w:rPr>
                <w:rFonts w:ascii="Times New Roman" w:hAnsi="Times New Roman" w:cs="Times New Roman"/>
                <w:kern w:val="0"/>
                <w:sz w:val="21"/>
                <w:szCs w:val="21"/>
              </w:rPr>
              <w:t>3.0 - 4.0</w:t>
            </w:r>
          </w:p>
        </w:tc>
        <w:tc>
          <w:tcPr>
            <w:tcW w:w="2407" w:type="dxa"/>
          </w:tcPr>
          <w:p w14:paraId="7DBE9D6D" w14:textId="77777777" w:rsidR="003639B6" w:rsidRPr="00C4128B" w:rsidRDefault="003639B6" w:rsidP="00C17329">
            <w:pPr>
              <w:spacing w:line="480" w:lineRule="auto"/>
              <w:jc w:val="both"/>
              <w:rPr>
                <w:rFonts w:ascii="Times New Roman" w:hAnsi="Times New Roman" w:cs="Times New Roman"/>
                <w:sz w:val="21"/>
                <w:szCs w:val="21"/>
                <w:lang w:val="en-US"/>
              </w:rPr>
            </w:pPr>
            <w:r w:rsidRPr="00C4128B">
              <w:rPr>
                <w:rFonts w:ascii="Times New Roman" w:hAnsi="Times New Roman" w:cs="Times New Roman"/>
                <w:kern w:val="0"/>
                <w:sz w:val="21"/>
                <w:szCs w:val="21"/>
              </w:rPr>
              <w:t>&gt; 4.0</w:t>
            </w:r>
          </w:p>
        </w:tc>
      </w:tr>
      <w:tr w:rsidR="003639B6" w:rsidRPr="00C4128B" w14:paraId="1AEDF0A4" w14:textId="77777777" w:rsidTr="00C17329">
        <w:tc>
          <w:tcPr>
            <w:tcW w:w="2689" w:type="dxa"/>
          </w:tcPr>
          <w:p w14:paraId="65FB3C1E" w14:textId="77777777" w:rsidR="003639B6" w:rsidRPr="00C4128B" w:rsidRDefault="003639B6" w:rsidP="00C17329">
            <w:pPr>
              <w:spacing w:line="480" w:lineRule="auto"/>
              <w:jc w:val="both"/>
              <w:rPr>
                <w:rFonts w:ascii="Times New Roman" w:hAnsi="Times New Roman" w:cs="Times New Roman"/>
                <w:sz w:val="21"/>
                <w:szCs w:val="21"/>
                <w:lang w:val="en-US"/>
              </w:rPr>
            </w:pPr>
            <w:r w:rsidRPr="00C4128B">
              <w:rPr>
                <w:rFonts w:ascii="Times New Roman" w:hAnsi="Times New Roman" w:cs="Times New Roman"/>
                <w:sz w:val="21"/>
                <w:szCs w:val="21"/>
                <w:lang w:val="en-US"/>
              </w:rPr>
              <w:t>Valve area  (cm</w:t>
            </w:r>
            <w:r w:rsidRPr="00C4128B">
              <w:rPr>
                <w:rFonts w:ascii="Times New Roman" w:hAnsi="Times New Roman" w:cs="Times New Roman"/>
                <w:sz w:val="21"/>
                <w:szCs w:val="21"/>
                <w:vertAlign w:val="superscript"/>
                <w:lang w:val="en-US"/>
              </w:rPr>
              <w:t>2</w:t>
            </w:r>
            <w:r w:rsidRPr="00C4128B">
              <w:rPr>
                <w:rFonts w:ascii="Times New Roman" w:hAnsi="Times New Roman" w:cs="Times New Roman"/>
                <w:sz w:val="21"/>
                <w:szCs w:val="21"/>
                <w:lang w:val="en-US"/>
              </w:rPr>
              <w:t>)</w:t>
            </w:r>
          </w:p>
        </w:tc>
        <w:tc>
          <w:tcPr>
            <w:tcW w:w="2125" w:type="dxa"/>
          </w:tcPr>
          <w:p w14:paraId="723E26C2" w14:textId="77777777" w:rsidR="003639B6" w:rsidRPr="00C4128B" w:rsidRDefault="003639B6" w:rsidP="00C17329">
            <w:pPr>
              <w:spacing w:line="480" w:lineRule="auto"/>
              <w:jc w:val="both"/>
              <w:rPr>
                <w:rFonts w:ascii="Times New Roman" w:hAnsi="Times New Roman" w:cs="Times New Roman"/>
                <w:sz w:val="21"/>
                <w:szCs w:val="21"/>
                <w:lang w:val="en-US"/>
              </w:rPr>
            </w:pPr>
            <w:r w:rsidRPr="00C4128B">
              <w:rPr>
                <w:rFonts w:ascii="Times New Roman" w:hAnsi="Times New Roman" w:cs="Times New Roman"/>
                <w:kern w:val="0"/>
                <w:sz w:val="21"/>
                <w:szCs w:val="21"/>
              </w:rPr>
              <w:t>&gt; 1.5</w:t>
            </w:r>
          </w:p>
        </w:tc>
        <w:tc>
          <w:tcPr>
            <w:tcW w:w="2407" w:type="dxa"/>
          </w:tcPr>
          <w:p w14:paraId="5561D4D7" w14:textId="77777777" w:rsidR="003639B6" w:rsidRPr="00C4128B" w:rsidRDefault="003639B6" w:rsidP="00C17329">
            <w:pPr>
              <w:spacing w:line="480" w:lineRule="auto"/>
              <w:jc w:val="both"/>
              <w:rPr>
                <w:rFonts w:ascii="Times New Roman" w:hAnsi="Times New Roman" w:cs="Times New Roman"/>
                <w:sz w:val="21"/>
                <w:szCs w:val="21"/>
                <w:lang w:val="en-US"/>
              </w:rPr>
            </w:pPr>
            <w:r w:rsidRPr="00C4128B">
              <w:rPr>
                <w:rFonts w:ascii="Times New Roman" w:hAnsi="Times New Roman" w:cs="Times New Roman"/>
                <w:kern w:val="0"/>
                <w:sz w:val="21"/>
                <w:szCs w:val="21"/>
              </w:rPr>
              <w:t>1.0 - 1.5</w:t>
            </w:r>
          </w:p>
        </w:tc>
        <w:tc>
          <w:tcPr>
            <w:tcW w:w="2407" w:type="dxa"/>
          </w:tcPr>
          <w:p w14:paraId="252F1965" w14:textId="77777777" w:rsidR="003639B6" w:rsidRPr="00C4128B" w:rsidRDefault="003639B6" w:rsidP="00C17329">
            <w:pPr>
              <w:spacing w:line="480" w:lineRule="auto"/>
              <w:jc w:val="both"/>
              <w:rPr>
                <w:rFonts w:ascii="Times New Roman" w:hAnsi="Times New Roman" w:cs="Times New Roman"/>
                <w:sz w:val="21"/>
                <w:szCs w:val="21"/>
                <w:lang w:val="en-US"/>
              </w:rPr>
            </w:pPr>
            <w:r w:rsidRPr="00C4128B">
              <w:rPr>
                <w:rFonts w:ascii="Times New Roman" w:hAnsi="Times New Roman" w:cs="Times New Roman"/>
                <w:kern w:val="0"/>
                <w:sz w:val="21"/>
                <w:szCs w:val="21"/>
              </w:rPr>
              <w:t>&lt; 1.0</w:t>
            </w:r>
          </w:p>
        </w:tc>
      </w:tr>
      <w:tr w:rsidR="003639B6" w:rsidRPr="00C4128B" w14:paraId="6BB553FB" w14:textId="77777777" w:rsidTr="00C17329">
        <w:tc>
          <w:tcPr>
            <w:tcW w:w="2689" w:type="dxa"/>
          </w:tcPr>
          <w:p w14:paraId="353578DA" w14:textId="77777777" w:rsidR="003639B6" w:rsidRPr="00C4128B" w:rsidRDefault="003639B6" w:rsidP="00C17329">
            <w:pPr>
              <w:spacing w:line="480" w:lineRule="auto"/>
              <w:jc w:val="both"/>
              <w:rPr>
                <w:rFonts w:ascii="Times New Roman" w:hAnsi="Times New Roman" w:cs="Times New Roman"/>
                <w:sz w:val="21"/>
                <w:szCs w:val="21"/>
                <w:lang w:val="en-US"/>
              </w:rPr>
            </w:pPr>
            <w:r w:rsidRPr="00C4128B">
              <w:rPr>
                <w:rFonts w:ascii="Times New Roman" w:hAnsi="Times New Roman" w:cs="Times New Roman"/>
                <w:sz w:val="21"/>
                <w:szCs w:val="21"/>
                <w:lang w:val="en-US"/>
              </w:rPr>
              <w:t>Valve area index (cm</w:t>
            </w:r>
            <w:r w:rsidRPr="00C4128B">
              <w:rPr>
                <w:rFonts w:ascii="Times New Roman" w:hAnsi="Times New Roman" w:cs="Times New Roman"/>
                <w:sz w:val="21"/>
                <w:szCs w:val="21"/>
                <w:vertAlign w:val="superscript"/>
                <w:lang w:val="en-US"/>
              </w:rPr>
              <w:t>2</w:t>
            </w:r>
            <w:r w:rsidRPr="00C4128B">
              <w:rPr>
                <w:rFonts w:ascii="Times New Roman" w:hAnsi="Times New Roman" w:cs="Times New Roman"/>
                <w:sz w:val="21"/>
                <w:szCs w:val="21"/>
                <w:lang w:val="en-US"/>
              </w:rPr>
              <w:t>/m</w:t>
            </w:r>
            <w:r w:rsidRPr="00C4128B">
              <w:rPr>
                <w:rFonts w:ascii="Times New Roman" w:hAnsi="Times New Roman" w:cs="Times New Roman"/>
                <w:sz w:val="21"/>
                <w:szCs w:val="21"/>
                <w:vertAlign w:val="superscript"/>
                <w:lang w:val="en-US"/>
              </w:rPr>
              <w:t>2</w:t>
            </w:r>
            <w:r w:rsidRPr="00C4128B">
              <w:rPr>
                <w:rFonts w:ascii="Times New Roman" w:hAnsi="Times New Roman" w:cs="Times New Roman"/>
                <w:sz w:val="21"/>
                <w:szCs w:val="21"/>
                <w:lang w:val="en-US"/>
              </w:rPr>
              <w:t>)</w:t>
            </w:r>
          </w:p>
        </w:tc>
        <w:tc>
          <w:tcPr>
            <w:tcW w:w="2125" w:type="dxa"/>
          </w:tcPr>
          <w:p w14:paraId="5F6A22A7" w14:textId="77777777" w:rsidR="003639B6" w:rsidRPr="00C4128B" w:rsidRDefault="003639B6" w:rsidP="003639B6">
            <w:pPr>
              <w:pStyle w:val="Paragrafoelenco"/>
              <w:numPr>
                <w:ilvl w:val="0"/>
                <w:numId w:val="7"/>
              </w:numPr>
              <w:spacing w:line="480" w:lineRule="auto"/>
              <w:jc w:val="both"/>
              <w:rPr>
                <w:rFonts w:ascii="Times New Roman" w:hAnsi="Times New Roman" w:cs="Times New Roman"/>
                <w:sz w:val="21"/>
                <w:szCs w:val="21"/>
                <w:lang w:val="en-US"/>
              </w:rPr>
            </w:pPr>
            <w:r w:rsidRPr="00C4128B">
              <w:rPr>
                <w:rFonts w:ascii="Times New Roman" w:hAnsi="Times New Roman" w:cs="Times New Roman"/>
                <w:sz w:val="21"/>
                <w:szCs w:val="21"/>
                <w:lang w:val="en-US"/>
              </w:rPr>
              <w:t xml:space="preserve">-   </w:t>
            </w:r>
          </w:p>
        </w:tc>
        <w:tc>
          <w:tcPr>
            <w:tcW w:w="2407" w:type="dxa"/>
          </w:tcPr>
          <w:p w14:paraId="05C04A3F" w14:textId="77777777" w:rsidR="003639B6" w:rsidRPr="00C4128B" w:rsidRDefault="003639B6" w:rsidP="003639B6">
            <w:pPr>
              <w:pStyle w:val="Paragrafoelenco"/>
              <w:numPr>
                <w:ilvl w:val="0"/>
                <w:numId w:val="7"/>
              </w:numPr>
              <w:spacing w:line="480" w:lineRule="auto"/>
              <w:jc w:val="both"/>
              <w:rPr>
                <w:rFonts w:ascii="Times New Roman" w:hAnsi="Times New Roman" w:cs="Times New Roman"/>
                <w:sz w:val="21"/>
                <w:szCs w:val="21"/>
                <w:lang w:val="en-US"/>
              </w:rPr>
            </w:pPr>
            <w:r w:rsidRPr="00C4128B">
              <w:rPr>
                <w:rFonts w:ascii="Times New Roman" w:hAnsi="Times New Roman" w:cs="Times New Roman"/>
                <w:sz w:val="21"/>
                <w:szCs w:val="21"/>
                <w:lang w:val="en-US"/>
              </w:rPr>
              <w:t>-</w:t>
            </w:r>
          </w:p>
        </w:tc>
        <w:tc>
          <w:tcPr>
            <w:tcW w:w="2407" w:type="dxa"/>
          </w:tcPr>
          <w:p w14:paraId="3CED03BE" w14:textId="77777777" w:rsidR="003639B6" w:rsidRPr="00C4128B" w:rsidRDefault="003639B6" w:rsidP="00C17329">
            <w:pPr>
              <w:spacing w:line="480" w:lineRule="auto"/>
              <w:jc w:val="both"/>
              <w:rPr>
                <w:rFonts w:ascii="Times New Roman" w:hAnsi="Times New Roman" w:cs="Times New Roman"/>
                <w:sz w:val="21"/>
                <w:szCs w:val="21"/>
                <w:lang w:val="en-US"/>
              </w:rPr>
            </w:pPr>
            <w:r w:rsidRPr="00C4128B">
              <w:rPr>
                <w:rFonts w:ascii="Times New Roman" w:hAnsi="Times New Roman" w:cs="Times New Roman"/>
                <w:kern w:val="0"/>
                <w:sz w:val="21"/>
                <w:szCs w:val="21"/>
              </w:rPr>
              <w:t>&lt; 0.6</w:t>
            </w:r>
          </w:p>
        </w:tc>
      </w:tr>
    </w:tbl>
    <w:p w14:paraId="7F5BDC36" w14:textId="2DD2C038" w:rsidR="003639B6" w:rsidRPr="003639B6" w:rsidRDefault="003639B6" w:rsidP="003639B6">
      <w:pPr>
        <w:spacing w:line="276" w:lineRule="auto"/>
        <w:jc w:val="both"/>
        <w:rPr>
          <w:rFonts w:ascii="Times New Roman" w:hAnsi="Times New Roman" w:cs="Times New Roman"/>
          <w:sz w:val="20"/>
          <w:szCs w:val="20"/>
          <w:lang w:val="fr-FR"/>
        </w:rPr>
      </w:pPr>
      <w:r>
        <w:rPr>
          <w:rFonts w:ascii="Times New Roman" w:hAnsi="Times New Roman" w:cs="Times New Roman"/>
          <w:sz w:val="22"/>
          <w:szCs w:val="22"/>
          <w:lang w:val="en-US"/>
        </w:rPr>
        <w:t xml:space="preserve">‡ </w:t>
      </w:r>
      <w:r w:rsidRPr="003639B6">
        <w:rPr>
          <w:rFonts w:ascii="Times New Roman" w:hAnsi="Times New Roman" w:cs="Times New Roman"/>
          <w:sz w:val="22"/>
          <w:szCs w:val="22"/>
          <w:lang w:val="en-US"/>
        </w:rPr>
        <w:t>This is an outline of how to assess the severity of AVS using echocardiography, as set out in the 2021 ACC/AHA guidelines.</w:t>
      </w:r>
      <w:r>
        <w:rPr>
          <w:rFonts w:ascii="Times New Roman" w:hAnsi="Times New Roman" w:cs="Times New Roman"/>
          <w:sz w:val="22"/>
          <w:szCs w:val="22"/>
          <w:lang w:val="en-US"/>
        </w:rPr>
        <w:t xml:space="preserve"> </w:t>
      </w:r>
    </w:p>
    <w:p w14:paraId="7EA85E04" w14:textId="77777777" w:rsidR="003639B6" w:rsidRDefault="003639B6" w:rsidP="005B4D18">
      <w:pPr>
        <w:spacing w:line="480" w:lineRule="auto"/>
        <w:ind w:firstLine="708"/>
        <w:jc w:val="both"/>
        <w:rPr>
          <w:rFonts w:ascii="Times New Roman" w:hAnsi="Times New Roman" w:cs="Times New Roman"/>
          <w:sz w:val="22"/>
          <w:szCs w:val="22"/>
          <w:lang w:val="fr-FR"/>
        </w:rPr>
      </w:pPr>
    </w:p>
    <w:p w14:paraId="1806CD2F" w14:textId="057F45E0" w:rsidR="005B4D18" w:rsidRDefault="005B4D18" w:rsidP="005B4D18">
      <w:pPr>
        <w:spacing w:line="480" w:lineRule="auto"/>
        <w:ind w:firstLine="708"/>
        <w:jc w:val="both"/>
        <w:rPr>
          <w:rFonts w:ascii="Times New Roman" w:hAnsi="Times New Roman" w:cs="Times New Roman"/>
          <w:sz w:val="22"/>
          <w:szCs w:val="22"/>
          <w:lang w:val="fr-FR"/>
        </w:rPr>
      </w:pPr>
      <w:proofErr w:type="spellStart"/>
      <w:r w:rsidRPr="005B4D18">
        <w:rPr>
          <w:rFonts w:ascii="Times New Roman" w:hAnsi="Times New Roman" w:cs="Times New Roman"/>
          <w:sz w:val="22"/>
          <w:szCs w:val="22"/>
          <w:lang w:val="fr-FR"/>
        </w:rPr>
        <w:lastRenderedPageBreak/>
        <w:t>Aortic</w:t>
      </w:r>
      <w:proofErr w:type="spellEnd"/>
      <w:r w:rsidRPr="005B4D18">
        <w:rPr>
          <w:rFonts w:ascii="Times New Roman" w:hAnsi="Times New Roman" w:cs="Times New Roman"/>
          <w:sz w:val="22"/>
          <w:szCs w:val="22"/>
          <w:lang w:val="fr-FR"/>
        </w:rPr>
        <w:t xml:space="preserve"> valve replacement (AVR) has been </w:t>
      </w:r>
      <w:proofErr w:type="spellStart"/>
      <w:r w:rsidRPr="005B4D18">
        <w:rPr>
          <w:rFonts w:ascii="Times New Roman" w:hAnsi="Times New Roman" w:cs="Times New Roman"/>
          <w:sz w:val="22"/>
          <w:szCs w:val="22"/>
          <w:lang w:val="fr-FR"/>
        </w:rPr>
        <w:t>determined</w:t>
      </w:r>
      <w:proofErr w:type="spellEnd"/>
      <w:r w:rsidRPr="005B4D18">
        <w:rPr>
          <w:rFonts w:ascii="Times New Roman" w:hAnsi="Times New Roman" w:cs="Times New Roman"/>
          <w:sz w:val="22"/>
          <w:szCs w:val="22"/>
          <w:lang w:val="fr-FR"/>
        </w:rPr>
        <w:t xml:space="preserve"> to </w:t>
      </w:r>
      <w:proofErr w:type="spellStart"/>
      <w:r w:rsidRPr="005B4D18">
        <w:rPr>
          <w:rFonts w:ascii="Times New Roman" w:hAnsi="Times New Roman" w:cs="Times New Roman"/>
          <w:sz w:val="22"/>
          <w:szCs w:val="22"/>
          <w:lang w:val="fr-FR"/>
        </w:rPr>
        <w:t>be</w:t>
      </w:r>
      <w:proofErr w:type="spellEnd"/>
      <w:r w:rsidRPr="005B4D18">
        <w:rPr>
          <w:rFonts w:ascii="Times New Roman" w:hAnsi="Times New Roman" w:cs="Times New Roman"/>
          <w:sz w:val="22"/>
          <w:szCs w:val="22"/>
          <w:lang w:val="fr-FR"/>
        </w:rPr>
        <w:t xml:space="preserve"> the sole </w:t>
      </w:r>
      <w:proofErr w:type="spellStart"/>
      <w:r w:rsidRPr="005B4D18">
        <w:rPr>
          <w:rFonts w:ascii="Times New Roman" w:hAnsi="Times New Roman" w:cs="Times New Roman"/>
          <w:sz w:val="22"/>
          <w:szCs w:val="22"/>
          <w:lang w:val="fr-FR"/>
        </w:rPr>
        <w:t>efficacious</w:t>
      </w:r>
      <w:proofErr w:type="spellEnd"/>
      <w:r w:rsidRPr="005B4D18">
        <w:rPr>
          <w:rFonts w:ascii="Times New Roman" w:hAnsi="Times New Roman" w:cs="Times New Roman"/>
          <w:sz w:val="22"/>
          <w:szCs w:val="22"/>
          <w:lang w:val="fr-FR"/>
        </w:rPr>
        <w:t xml:space="preserve"> </w:t>
      </w:r>
      <w:proofErr w:type="spellStart"/>
      <w:r w:rsidRPr="005B4D18">
        <w:rPr>
          <w:rFonts w:ascii="Times New Roman" w:hAnsi="Times New Roman" w:cs="Times New Roman"/>
          <w:sz w:val="22"/>
          <w:szCs w:val="22"/>
          <w:lang w:val="fr-FR"/>
        </w:rPr>
        <w:t>treatment</w:t>
      </w:r>
      <w:proofErr w:type="spellEnd"/>
      <w:r w:rsidRPr="005B4D18">
        <w:rPr>
          <w:rFonts w:ascii="Times New Roman" w:hAnsi="Times New Roman" w:cs="Times New Roman"/>
          <w:sz w:val="22"/>
          <w:szCs w:val="22"/>
          <w:lang w:val="fr-FR"/>
        </w:rPr>
        <w:t xml:space="preserve"> for </w:t>
      </w:r>
      <w:proofErr w:type="spellStart"/>
      <w:r w:rsidRPr="005B4D18">
        <w:rPr>
          <w:rFonts w:ascii="Times New Roman" w:hAnsi="Times New Roman" w:cs="Times New Roman"/>
          <w:sz w:val="22"/>
          <w:szCs w:val="22"/>
          <w:lang w:val="fr-FR"/>
        </w:rPr>
        <w:t>adults</w:t>
      </w:r>
      <w:proofErr w:type="spellEnd"/>
      <w:r w:rsidRPr="005B4D18">
        <w:rPr>
          <w:rFonts w:ascii="Times New Roman" w:hAnsi="Times New Roman" w:cs="Times New Roman"/>
          <w:sz w:val="22"/>
          <w:szCs w:val="22"/>
          <w:lang w:val="fr-FR"/>
        </w:rPr>
        <w:t xml:space="preserve"> </w:t>
      </w:r>
      <w:proofErr w:type="spellStart"/>
      <w:r w:rsidRPr="005B4D18">
        <w:rPr>
          <w:rFonts w:ascii="Times New Roman" w:hAnsi="Times New Roman" w:cs="Times New Roman"/>
          <w:sz w:val="22"/>
          <w:szCs w:val="22"/>
          <w:lang w:val="fr-FR"/>
        </w:rPr>
        <w:t>afflicted</w:t>
      </w:r>
      <w:proofErr w:type="spellEnd"/>
      <w:r w:rsidRPr="005B4D18">
        <w:rPr>
          <w:rFonts w:ascii="Times New Roman" w:hAnsi="Times New Roman" w:cs="Times New Roman"/>
          <w:sz w:val="22"/>
          <w:szCs w:val="22"/>
          <w:lang w:val="fr-FR"/>
        </w:rPr>
        <w:t xml:space="preserve"> </w:t>
      </w:r>
      <w:proofErr w:type="spellStart"/>
      <w:r w:rsidRPr="005B4D18">
        <w:rPr>
          <w:rFonts w:ascii="Times New Roman" w:hAnsi="Times New Roman" w:cs="Times New Roman"/>
          <w:sz w:val="22"/>
          <w:szCs w:val="22"/>
          <w:lang w:val="fr-FR"/>
        </w:rPr>
        <w:t>with</w:t>
      </w:r>
      <w:proofErr w:type="spellEnd"/>
      <w:r w:rsidRPr="005B4D18">
        <w:rPr>
          <w:rFonts w:ascii="Times New Roman" w:hAnsi="Times New Roman" w:cs="Times New Roman"/>
          <w:sz w:val="22"/>
          <w:szCs w:val="22"/>
          <w:lang w:val="fr-FR"/>
        </w:rPr>
        <w:t xml:space="preserve"> </w:t>
      </w:r>
      <w:proofErr w:type="spellStart"/>
      <w:r w:rsidRPr="005B4D18">
        <w:rPr>
          <w:rFonts w:ascii="Times New Roman" w:hAnsi="Times New Roman" w:cs="Times New Roman"/>
          <w:sz w:val="22"/>
          <w:szCs w:val="22"/>
          <w:lang w:val="fr-FR"/>
        </w:rPr>
        <w:t>severe</w:t>
      </w:r>
      <w:proofErr w:type="spellEnd"/>
      <w:r w:rsidRPr="005B4D18">
        <w:rPr>
          <w:rFonts w:ascii="Times New Roman" w:hAnsi="Times New Roman" w:cs="Times New Roman"/>
          <w:sz w:val="22"/>
          <w:szCs w:val="22"/>
          <w:lang w:val="fr-FR"/>
        </w:rPr>
        <w:t xml:space="preserve"> </w:t>
      </w:r>
      <w:proofErr w:type="spellStart"/>
      <w:r w:rsidRPr="005B4D18">
        <w:rPr>
          <w:rFonts w:ascii="Times New Roman" w:hAnsi="Times New Roman" w:cs="Times New Roman"/>
          <w:sz w:val="22"/>
          <w:szCs w:val="22"/>
          <w:lang w:val="fr-FR"/>
        </w:rPr>
        <w:t>symptomatic</w:t>
      </w:r>
      <w:proofErr w:type="spellEnd"/>
      <w:r w:rsidRPr="005B4D18">
        <w:rPr>
          <w:rFonts w:ascii="Times New Roman" w:hAnsi="Times New Roman" w:cs="Times New Roman"/>
          <w:sz w:val="22"/>
          <w:szCs w:val="22"/>
          <w:lang w:val="fr-FR"/>
        </w:rPr>
        <w:t xml:space="preserve"> </w:t>
      </w:r>
      <w:proofErr w:type="spellStart"/>
      <w:r w:rsidRPr="005B4D18">
        <w:rPr>
          <w:rFonts w:ascii="Times New Roman" w:hAnsi="Times New Roman" w:cs="Times New Roman"/>
          <w:sz w:val="22"/>
          <w:szCs w:val="22"/>
          <w:lang w:val="fr-FR"/>
        </w:rPr>
        <w:t>aortic</w:t>
      </w:r>
      <w:proofErr w:type="spellEnd"/>
      <w:r w:rsidRPr="005B4D18">
        <w:rPr>
          <w:rFonts w:ascii="Times New Roman" w:hAnsi="Times New Roman" w:cs="Times New Roman"/>
          <w:sz w:val="22"/>
          <w:szCs w:val="22"/>
          <w:lang w:val="fr-FR"/>
        </w:rPr>
        <w:t xml:space="preserve"> </w:t>
      </w:r>
      <w:proofErr w:type="spellStart"/>
      <w:r w:rsidRPr="005B4D18">
        <w:rPr>
          <w:rFonts w:ascii="Times New Roman" w:hAnsi="Times New Roman" w:cs="Times New Roman"/>
          <w:sz w:val="22"/>
          <w:szCs w:val="22"/>
          <w:lang w:val="fr-FR"/>
        </w:rPr>
        <w:t>stenosis</w:t>
      </w:r>
      <w:proofErr w:type="spellEnd"/>
      <w:r w:rsidRPr="005B4D18">
        <w:rPr>
          <w:rFonts w:ascii="Times New Roman" w:hAnsi="Times New Roman" w:cs="Times New Roman"/>
          <w:sz w:val="22"/>
          <w:szCs w:val="22"/>
          <w:lang w:val="fr-FR"/>
        </w:rPr>
        <w:t xml:space="preserve">, as </w:t>
      </w:r>
      <w:proofErr w:type="spellStart"/>
      <w:r w:rsidRPr="005B4D18">
        <w:rPr>
          <w:rFonts w:ascii="Times New Roman" w:hAnsi="Times New Roman" w:cs="Times New Roman"/>
          <w:sz w:val="22"/>
          <w:szCs w:val="22"/>
          <w:lang w:val="fr-FR"/>
        </w:rPr>
        <w:t>reported</w:t>
      </w:r>
      <w:proofErr w:type="spellEnd"/>
      <w:r w:rsidRPr="005B4D18">
        <w:rPr>
          <w:rFonts w:ascii="Times New Roman" w:hAnsi="Times New Roman" w:cs="Times New Roman"/>
          <w:sz w:val="22"/>
          <w:szCs w:val="22"/>
          <w:lang w:val="fr-FR"/>
        </w:rPr>
        <w:t xml:space="preserve"> by the American </w:t>
      </w:r>
      <w:proofErr w:type="spellStart"/>
      <w:r w:rsidRPr="005B4D18">
        <w:rPr>
          <w:rFonts w:ascii="Times New Roman" w:hAnsi="Times New Roman" w:cs="Times New Roman"/>
          <w:sz w:val="22"/>
          <w:szCs w:val="22"/>
          <w:lang w:val="fr-FR"/>
        </w:rPr>
        <w:t>College</w:t>
      </w:r>
      <w:proofErr w:type="spellEnd"/>
      <w:r w:rsidRPr="005B4D18">
        <w:rPr>
          <w:rFonts w:ascii="Times New Roman" w:hAnsi="Times New Roman" w:cs="Times New Roman"/>
          <w:sz w:val="22"/>
          <w:szCs w:val="22"/>
          <w:lang w:val="fr-FR"/>
        </w:rPr>
        <w:t xml:space="preserve"> of </w:t>
      </w:r>
      <w:proofErr w:type="spellStart"/>
      <w:r w:rsidRPr="005B4D18">
        <w:rPr>
          <w:rFonts w:ascii="Times New Roman" w:hAnsi="Times New Roman" w:cs="Times New Roman"/>
          <w:sz w:val="22"/>
          <w:szCs w:val="22"/>
          <w:lang w:val="fr-FR"/>
        </w:rPr>
        <w:t>Cardiology</w:t>
      </w:r>
      <w:proofErr w:type="spellEnd"/>
      <w:r w:rsidRPr="005B4D18">
        <w:rPr>
          <w:rFonts w:ascii="Times New Roman" w:hAnsi="Times New Roman" w:cs="Times New Roman"/>
          <w:sz w:val="22"/>
          <w:szCs w:val="22"/>
          <w:lang w:val="fr-FR"/>
        </w:rPr>
        <w:t xml:space="preserve"> (ACC). This </w:t>
      </w:r>
      <w:proofErr w:type="spellStart"/>
      <w:r w:rsidRPr="005B4D18">
        <w:rPr>
          <w:rFonts w:ascii="Times New Roman" w:hAnsi="Times New Roman" w:cs="Times New Roman"/>
          <w:sz w:val="22"/>
          <w:szCs w:val="22"/>
          <w:lang w:val="fr-FR"/>
        </w:rPr>
        <w:t>procedure</w:t>
      </w:r>
      <w:proofErr w:type="spellEnd"/>
      <w:r w:rsidRPr="005B4D18">
        <w:rPr>
          <w:rFonts w:ascii="Times New Roman" w:hAnsi="Times New Roman" w:cs="Times New Roman"/>
          <w:sz w:val="22"/>
          <w:szCs w:val="22"/>
          <w:lang w:val="fr-FR"/>
        </w:rPr>
        <w:t xml:space="preserve"> </w:t>
      </w:r>
      <w:proofErr w:type="spellStart"/>
      <w:r w:rsidRPr="005B4D18">
        <w:rPr>
          <w:rFonts w:ascii="Times New Roman" w:hAnsi="Times New Roman" w:cs="Times New Roman"/>
          <w:sz w:val="22"/>
          <w:szCs w:val="22"/>
          <w:lang w:val="fr-FR"/>
        </w:rPr>
        <w:t>is</w:t>
      </w:r>
      <w:proofErr w:type="spellEnd"/>
      <w:r w:rsidRPr="005B4D18">
        <w:rPr>
          <w:rFonts w:ascii="Times New Roman" w:hAnsi="Times New Roman" w:cs="Times New Roman"/>
          <w:sz w:val="22"/>
          <w:szCs w:val="22"/>
          <w:lang w:val="fr-FR"/>
        </w:rPr>
        <w:t xml:space="preserve"> </w:t>
      </w:r>
      <w:proofErr w:type="spellStart"/>
      <w:r w:rsidRPr="005B4D18">
        <w:rPr>
          <w:rFonts w:ascii="Times New Roman" w:hAnsi="Times New Roman" w:cs="Times New Roman"/>
          <w:sz w:val="22"/>
          <w:szCs w:val="22"/>
          <w:lang w:val="fr-FR"/>
        </w:rPr>
        <w:t>regarded</w:t>
      </w:r>
      <w:proofErr w:type="spellEnd"/>
      <w:r w:rsidRPr="005B4D18">
        <w:rPr>
          <w:rFonts w:ascii="Times New Roman" w:hAnsi="Times New Roman" w:cs="Times New Roman"/>
          <w:sz w:val="22"/>
          <w:szCs w:val="22"/>
          <w:lang w:val="fr-FR"/>
        </w:rPr>
        <w:t xml:space="preserve"> as </w:t>
      </w:r>
      <w:proofErr w:type="gramStart"/>
      <w:r w:rsidRPr="005B4D18">
        <w:rPr>
          <w:rFonts w:ascii="Times New Roman" w:hAnsi="Times New Roman" w:cs="Times New Roman"/>
          <w:sz w:val="22"/>
          <w:szCs w:val="22"/>
          <w:lang w:val="fr-FR"/>
        </w:rPr>
        <w:t>a</w:t>
      </w:r>
      <w:proofErr w:type="gramEnd"/>
      <w:r w:rsidRPr="005B4D18">
        <w:rPr>
          <w:rFonts w:ascii="Times New Roman" w:hAnsi="Times New Roman" w:cs="Times New Roman"/>
          <w:sz w:val="22"/>
          <w:szCs w:val="22"/>
          <w:lang w:val="fr-FR"/>
        </w:rPr>
        <w:t xml:space="preserve"> Class I indication. In addition to </w:t>
      </w:r>
      <w:proofErr w:type="spellStart"/>
      <w:r w:rsidRPr="005B4D18">
        <w:rPr>
          <w:rFonts w:ascii="Times New Roman" w:hAnsi="Times New Roman" w:cs="Times New Roman"/>
          <w:sz w:val="22"/>
          <w:szCs w:val="22"/>
          <w:lang w:val="fr-FR"/>
        </w:rPr>
        <w:t>providing</w:t>
      </w:r>
      <w:proofErr w:type="spellEnd"/>
      <w:r w:rsidRPr="005B4D18">
        <w:rPr>
          <w:rFonts w:ascii="Times New Roman" w:hAnsi="Times New Roman" w:cs="Times New Roman"/>
          <w:sz w:val="22"/>
          <w:szCs w:val="22"/>
          <w:lang w:val="fr-FR"/>
        </w:rPr>
        <w:t xml:space="preserve"> </w:t>
      </w:r>
      <w:proofErr w:type="spellStart"/>
      <w:r w:rsidRPr="005B4D18">
        <w:rPr>
          <w:rFonts w:ascii="Times New Roman" w:hAnsi="Times New Roman" w:cs="Times New Roman"/>
          <w:sz w:val="22"/>
          <w:szCs w:val="22"/>
          <w:lang w:val="fr-FR"/>
        </w:rPr>
        <w:t>symptomatic</w:t>
      </w:r>
      <w:proofErr w:type="spellEnd"/>
      <w:r w:rsidRPr="005B4D18">
        <w:rPr>
          <w:rFonts w:ascii="Times New Roman" w:hAnsi="Times New Roman" w:cs="Times New Roman"/>
          <w:sz w:val="22"/>
          <w:szCs w:val="22"/>
          <w:lang w:val="fr-FR"/>
        </w:rPr>
        <w:t xml:space="preserve"> relief, the </w:t>
      </w:r>
      <w:proofErr w:type="spellStart"/>
      <w:r w:rsidRPr="005B4D18">
        <w:rPr>
          <w:rFonts w:ascii="Times New Roman" w:hAnsi="Times New Roman" w:cs="Times New Roman"/>
          <w:sz w:val="22"/>
          <w:szCs w:val="22"/>
          <w:lang w:val="fr-FR"/>
        </w:rPr>
        <w:t>operation</w:t>
      </w:r>
      <w:proofErr w:type="spellEnd"/>
      <w:r w:rsidRPr="005B4D18">
        <w:rPr>
          <w:rFonts w:ascii="Times New Roman" w:hAnsi="Times New Roman" w:cs="Times New Roman"/>
          <w:sz w:val="22"/>
          <w:szCs w:val="22"/>
          <w:lang w:val="fr-FR"/>
        </w:rPr>
        <w:t xml:space="preserve"> has been </w:t>
      </w:r>
      <w:proofErr w:type="spellStart"/>
      <w:r w:rsidRPr="005B4D18">
        <w:rPr>
          <w:rFonts w:ascii="Times New Roman" w:hAnsi="Times New Roman" w:cs="Times New Roman"/>
          <w:sz w:val="22"/>
          <w:szCs w:val="22"/>
          <w:lang w:val="fr-FR"/>
        </w:rPr>
        <w:t>demonstrated</w:t>
      </w:r>
      <w:proofErr w:type="spellEnd"/>
      <w:r w:rsidRPr="005B4D18">
        <w:rPr>
          <w:rFonts w:ascii="Times New Roman" w:hAnsi="Times New Roman" w:cs="Times New Roman"/>
          <w:sz w:val="22"/>
          <w:szCs w:val="22"/>
          <w:lang w:val="fr-FR"/>
        </w:rPr>
        <w:t xml:space="preserve"> to </w:t>
      </w:r>
      <w:proofErr w:type="spellStart"/>
      <w:r w:rsidRPr="005B4D18">
        <w:rPr>
          <w:rFonts w:ascii="Times New Roman" w:hAnsi="Times New Roman" w:cs="Times New Roman"/>
          <w:sz w:val="22"/>
          <w:szCs w:val="22"/>
          <w:lang w:val="fr-FR"/>
        </w:rPr>
        <w:t>result</w:t>
      </w:r>
      <w:proofErr w:type="spellEnd"/>
      <w:r w:rsidRPr="005B4D18">
        <w:rPr>
          <w:rFonts w:ascii="Times New Roman" w:hAnsi="Times New Roman" w:cs="Times New Roman"/>
          <w:sz w:val="22"/>
          <w:szCs w:val="22"/>
          <w:lang w:val="fr-FR"/>
        </w:rPr>
        <w:t xml:space="preserve"> in </w:t>
      </w:r>
      <w:proofErr w:type="spellStart"/>
      <w:r w:rsidRPr="005B4D18">
        <w:rPr>
          <w:rFonts w:ascii="Times New Roman" w:hAnsi="Times New Roman" w:cs="Times New Roman"/>
          <w:sz w:val="22"/>
          <w:szCs w:val="22"/>
          <w:lang w:val="fr-FR"/>
        </w:rPr>
        <w:t>enhanced</w:t>
      </w:r>
      <w:proofErr w:type="spellEnd"/>
      <w:r w:rsidRPr="005B4D18">
        <w:rPr>
          <w:rFonts w:ascii="Times New Roman" w:hAnsi="Times New Roman" w:cs="Times New Roman"/>
          <w:sz w:val="22"/>
          <w:szCs w:val="22"/>
          <w:lang w:val="fr-FR"/>
        </w:rPr>
        <w:t xml:space="preserve"> long-</w:t>
      </w:r>
      <w:proofErr w:type="spellStart"/>
      <w:r w:rsidRPr="005B4D18">
        <w:rPr>
          <w:rFonts w:ascii="Times New Roman" w:hAnsi="Times New Roman" w:cs="Times New Roman"/>
          <w:sz w:val="22"/>
          <w:szCs w:val="22"/>
          <w:lang w:val="fr-FR"/>
        </w:rPr>
        <w:t>term</w:t>
      </w:r>
      <w:proofErr w:type="spellEnd"/>
      <w:r w:rsidRPr="005B4D18">
        <w:rPr>
          <w:rFonts w:ascii="Times New Roman" w:hAnsi="Times New Roman" w:cs="Times New Roman"/>
          <w:sz w:val="22"/>
          <w:szCs w:val="22"/>
          <w:lang w:val="fr-FR"/>
        </w:rPr>
        <w:t xml:space="preserve"> </w:t>
      </w:r>
      <w:proofErr w:type="spellStart"/>
      <w:r w:rsidRPr="005B4D18">
        <w:rPr>
          <w:rFonts w:ascii="Times New Roman" w:hAnsi="Times New Roman" w:cs="Times New Roman"/>
          <w:sz w:val="22"/>
          <w:szCs w:val="22"/>
          <w:lang w:val="fr-FR"/>
        </w:rPr>
        <w:t>survival</w:t>
      </w:r>
      <w:proofErr w:type="spellEnd"/>
      <w:r w:rsidRPr="005B4D18">
        <w:rPr>
          <w:rFonts w:ascii="Times New Roman" w:hAnsi="Times New Roman" w:cs="Times New Roman"/>
          <w:sz w:val="22"/>
          <w:szCs w:val="22"/>
          <w:lang w:val="fr-FR"/>
        </w:rPr>
        <w:t xml:space="preserve"> </w:t>
      </w:r>
      <w:proofErr w:type="spellStart"/>
      <w:r w:rsidRPr="005B4D18">
        <w:rPr>
          <w:rFonts w:ascii="Times New Roman" w:hAnsi="Times New Roman" w:cs="Times New Roman"/>
          <w:sz w:val="22"/>
          <w:szCs w:val="22"/>
          <w:lang w:val="fr-FR"/>
        </w:rPr>
        <w:t>outcomes</w:t>
      </w:r>
      <w:proofErr w:type="spellEnd"/>
      <w:r w:rsidR="00FF69FF">
        <w:rPr>
          <w:rFonts w:ascii="Times New Roman" w:hAnsi="Times New Roman" w:cs="Times New Roman"/>
          <w:sz w:val="22"/>
          <w:szCs w:val="22"/>
          <w:lang w:val="fr-FR"/>
        </w:rPr>
        <w:t xml:space="preserve">. </w:t>
      </w:r>
      <w:r w:rsidRPr="005B4D18">
        <w:rPr>
          <w:rFonts w:ascii="Times New Roman" w:hAnsi="Times New Roman" w:cs="Times New Roman"/>
          <w:sz w:val="22"/>
          <w:szCs w:val="22"/>
          <w:lang w:val="fr-FR"/>
        </w:rPr>
        <w:t>(</w:t>
      </w:r>
      <w:r w:rsidR="00FF69FF">
        <w:rPr>
          <w:rFonts w:ascii="Times New Roman" w:hAnsi="Times New Roman" w:cs="Times New Roman"/>
          <w:sz w:val="22"/>
          <w:szCs w:val="22"/>
          <w:lang w:val="fr-FR"/>
        </w:rPr>
        <w:t>5</w:t>
      </w:r>
      <w:r w:rsidRPr="005B4D18">
        <w:rPr>
          <w:rFonts w:ascii="Times New Roman" w:hAnsi="Times New Roman" w:cs="Times New Roman"/>
          <w:sz w:val="22"/>
          <w:szCs w:val="22"/>
          <w:lang w:val="fr-FR"/>
        </w:rPr>
        <w:t xml:space="preserve">) As </w:t>
      </w:r>
      <w:proofErr w:type="spellStart"/>
      <w:r w:rsidRPr="005B4D18">
        <w:rPr>
          <w:rFonts w:ascii="Times New Roman" w:hAnsi="Times New Roman" w:cs="Times New Roman"/>
          <w:sz w:val="22"/>
          <w:szCs w:val="22"/>
          <w:lang w:val="fr-FR"/>
        </w:rPr>
        <w:t>demonstrated</w:t>
      </w:r>
      <w:proofErr w:type="spellEnd"/>
      <w:r w:rsidRPr="005B4D18">
        <w:rPr>
          <w:rFonts w:ascii="Times New Roman" w:hAnsi="Times New Roman" w:cs="Times New Roman"/>
          <w:sz w:val="22"/>
          <w:szCs w:val="22"/>
          <w:lang w:val="fr-FR"/>
        </w:rPr>
        <w:t xml:space="preserve"> in a </w:t>
      </w:r>
      <w:proofErr w:type="spellStart"/>
      <w:r w:rsidRPr="005B4D18">
        <w:rPr>
          <w:rFonts w:ascii="Times New Roman" w:hAnsi="Times New Roman" w:cs="Times New Roman"/>
          <w:sz w:val="22"/>
          <w:szCs w:val="22"/>
          <w:lang w:val="fr-FR"/>
        </w:rPr>
        <w:t>number</w:t>
      </w:r>
      <w:proofErr w:type="spellEnd"/>
      <w:r w:rsidRPr="005B4D18">
        <w:rPr>
          <w:rFonts w:ascii="Times New Roman" w:hAnsi="Times New Roman" w:cs="Times New Roman"/>
          <w:sz w:val="22"/>
          <w:szCs w:val="22"/>
          <w:lang w:val="fr-FR"/>
        </w:rPr>
        <w:t xml:space="preserve"> of </w:t>
      </w:r>
      <w:proofErr w:type="spellStart"/>
      <w:r w:rsidRPr="005B4D18">
        <w:rPr>
          <w:rFonts w:ascii="Times New Roman" w:hAnsi="Times New Roman" w:cs="Times New Roman"/>
          <w:sz w:val="22"/>
          <w:szCs w:val="22"/>
          <w:lang w:val="fr-FR"/>
        </w:rPr>
        <w:t>documented</w:t>
      </w:r>
      <w:proofErr w:type="spellEnd"/>
      <w:r w:rsidRPr="005B4D18">
        <w:rPr>
          <w:rFonts w:ascii="Times New Roman" w:hAnsi="Times New Roman" w:cs="Times New Roman"/>
          <w:sz w:val="22"/>
          <w:szCs w:val="22"/>
          <w:lang w:val="fr-FR"/>
        </w:rPr>
        <w:t xml:space="preserve"> case </w:t>
      </w:r>
      <w:proofErr w:type="spellStart"/>
      <w:r w:rsidRPr="005B4D18">
        <w:rPr>
          <w:rFonts w:ascii="Times New Roman" w:hAnsi="Times New Roman" w:cs="Times New Roman"/>
          <w:sz w:val="22"/>
          <w:szCs w:val="22"/>
          <w:lang w:val="fr-FR"/>
        </w:rPr>
        <w:t>series</w:t>
      </w:r>
      <w:proofErr w:type="spellEnd"/>
      <w:r w:rsidRPr="005B4D18">
        <w:rPr>
          <w:rFonts w:ascii="Times New Roman" w:hAnsi="Times New Roman" w:cs="Times New Roman"/>
          <w:sz w:val="22"/>
          <w:szCs w:val="22"/>
          <w:lang w:val="fr-FR"/>
        </w:rPr>
        <w:t xml:space="preserve">, the </w:t>
      </w:r>
      <w:proofErr w:type="spellStart"/>
      <w:r w:rsidRPr="005B4D18">
        <w:rPr>
          <w:rFonts w:ascii="Times New Roman" w:hAnsi="Times New Roman" w:cs="Times New Roman"/>
          <w:sz w:val="22"/>
          <w:szCs w:val="22"/>
          <w:lang w:val="fr-FR"/>
        </w:rPr>
        <w:t>survival</w:t>
      </w:r>
      <w:proofErr w:type="spellEnd"/>
      <w:r w:rsidRPr="005B4D18">
        <w:rPr>
          <w:rFonts w:ascii="Times New Roman" w:hAnsi="Times New Roman" w:cs="Times New Roman"/>
          <w:sz w:val="22"/>
          <w:szCs w:val="22"/>
          <w:lang w:val="fr-FR"/>
        </w:rPr>
        <w:t xml:space="preserve"> rates at one, </w:t>
      </w:r>
      <w:proofErr w:type="spellStart"/>
      <w:r w:rsidRPr="005B4D18">
        <w:rPr>
          <w:rFonts w:ascii="Times New Roman" w:hAnsi="Times New Roman" w:cs="Times New Roman"/>
          <w:sz w:val="22"/>
          <w:szCs w:val="22"/>
          <w:lang w:val="fr-FR"/>
        </w:rPr>
        <w:t>three</w:t>
      </w:r>
      <w:proofErr w:type="spellEnd"/>
      <w:r w:rsidRPr="005B4D18">
        <w:rPr>
          <w:rFonts w:ascii="Times New Roman" w:hAnsi="Times New Roman" w:cs="Times New Roman"/>
          <w:sz w:val="22"/>
          <w:szCs w:val="22"/>
          <w:lang w:val="fr-FR"/>
        </w:rPr>
        <w:t xml:space="preserve"> and five </w:t>
      </w:r>
      <w:proofErr w:type="spellStart"/>
      <w:r w:rsidRPr="005B4D18">
        <w:rPr>
          <w:rFonts w:ascii="Times New Roman" w:hAnsi="Times New Roman" w:cs="Times New Roman"/>
          <w:sz w:val="22"/>
          <w:szCs w:val="22"/>
          <w:lang w:val="fr-FR"/>
        </w:rPr>
        <w:t>years</w:t>
      </w:r>
      <w:proofErr w:type="spellEnd"/>
      <w:r w:rsidRPr="005B4D18">
        <w:rPr>
          <w:rFonts w:ascii="Times New Roman" w:hAnsi="Times New Roman" w:cs="Times New Roman"/>
          <w:sz w:val="22"/>
          <w:szCs w:val="22"/>
          <w:lang w:val="fr-FR"/>
        </w:rPr>
        <w:t xml:space="preserve"> post-</w:t>
      </w:r>
      <w:proofErr w:type="spellStart"/>
      <w:r w:rsidRPr="005B4D18">
        <w:rPr>
          <w:rFonts w:ascii="Times New Roman" w:hAnsi="Times New Roman" w:cs="Times New Roman"/>
          <w:sz w:val="22"/>
          <w:szCs w:val="22"/>
          <w:lang w:val="fr-FR"/>
        </w:rPr>
        <w:t>surgery</w:t>
      </w:r>
      <w:proofErr w:type="spellEnd"/>
      <w:r w:rsidRPr="005B4D18">
        <w:rPr>
          <w:rFonts w:ascii="Times New Roman" w:hAnsi="Times New Roman" w:cs="Times New Roman"/>
          <w:sz w:val="22"/>
          <w:szCs w:val="22"/>
          <w:lang w:val="fr-FR"/>
        </w:rPr>
        <w:t xml:space="preserve"> </w:t>
      </w:r>
      <w:proofErr w:type="spellStart"/>
      <w:r w:rsidRPr="005B4D18">
        <w:rPr>
          <w:rFonts w:ascii="Times New Roman" w:hAnsi="Times New Roman" w:cs="Times New Roman"/>
          <w:sz w:val="22"/>
          <w:szCs w:val="22"/>
          <w:lang w:val="fr-FR"/>
        </w:rPr>
        <w:t>were</w:t>
      </w:r>
      <w:proofErr w:type="spellEnd"/>
      <w:r w:rsidRPr="005B4D18">
        <w:rPr>
          <w:rFonts w:ascii="Times New Roman" w:hAnsi="Times New Roman" w:cs="Times New Roman"/>
          <w:sz w:val="22"/>
          <w:szCs w:val="22"/>
          <w:lang w:val="fr-FR"/>
        </w:rPr>
        <w:t xml:space="preserve"> </w:t>
      </w:r>
      <w:proofErr w:type="spellStart"/>
      <w:r w:rsidRPr="005B4D18">
        <w:rPr>
          <w:rFonts w:ascii="Times New Roman" w:hAnsi="Times New Roman" w:cs="Times New Roman"/>
          <w:sz w:val="22"/>
          <w:szCs w:val="22"/>
          <w:lang w:val="fr-FR"/>
        </w:rPr>
        <w:t>found</w:t>
      </w:r>
      <w:proofErr w:type="spellEnd"/>
      <w:r w:rsidRPr="005B4D18">
        <w:rPr>
          <w:rFonts w:ascii="Times New Roman" w:hAnsi="Times New Roman" w:cs="Times New Roman"/>
          <w:sz w:val="22"/>
          <w:szCs w:val="22"/>
          <w:lang w:val="fr-FR"/>
        </w:rPr>
        <w:t xml:space="preserve"> to </w:t>
      </w:r>
      <w:proofErr w:type="spellStart"/>
      <w:r w:rsidRPr="005B4D18">
        <w:rPr>
          <w:rFonts w:ascii="Times New Roman" w:hAnsi="Times New Roman" w:cs="Times New Roman"/>
          <w:sz w:val="22"/>
          <w:szCs w:val="22"/>
          <w:lang w:val="fr-FR"/>
        </w:rPr>
        <w:t>vary</w:t>
      </w:r>
      <w:proofErr w:type="spellEnd"/>
      <w:r w:rsidRPr="005B4D18">
        <w:rPr>
          <w:rFonts w:ascii="Times New Roman" w:hAnsi="Times New Roman" w:cs="Times New Roman"/>
          <w:sz w:val="22"/>
          <w:szCs w:val="22"/>
          <w:lang w:val="fr-FR"/>
        </w:rPr>
        <w:t xml:space="preserve"> </w:t>
      </w:r>
      <w:proofErr w:type="spellStart"/>
      <w:r w:rsidRPr="005B4D18">
        <w:rPr>
          <w:rFonts w:ascii="Times New Roman" w:hAnsi="Times New Roman" w:cs="Times New Roman"/>
          <w:sz w:val="22"/>
          <w:szCs w:val="22"/>
          <w:lang w:val="fr-FR"/>
        </w:rPr>
        <w:t>considerably</w:t>
      </w:r>
      <w:proofErr w:type="spellEnd"/>
      <w:r w:rsidRPr="005B4D18">
        <w:rPr>
          <w:rFonts w:ascii="Times New Roman" w:hAnsi="Times New Roman" w:cs="Times New Roman"/>
          <w:sz w:val="22"/>
          <w:szCs w:val="22"/>
          <w:lang w:val="fr-FR"/>
        </w:rPr>
        <w:t xml:space="preserve"> </w:t>
      </w:r>
      <w:proofErr w:type="spellStart"/>
      <w:r w:rsidRPr="005B4D18">
        <w:rPr>
          <w:rFonts w:ascii="Times New Roman" w:hAnsi="Times New Roman" w:cs="Times New Roman"/>
          <w:sz w:val="22"/>
          <w:szCs w:val="22"/>
          <w:lang w:val="fr-FR"/>
        </w:rPr>
        <w:t>between</w:t>
      </w:r>
      <w:proofErr w:type="spellEnd"/>
      <w:r w:rsidRPr="005B4D18">
        <w:rPr>
          <w:rFonts w:ascii="Times New Roman" w:hAnsi="Times New Roman" w:cs="Times New Roman"/>
          <w:sz w:val="22"/>
          <w:szCs w:val="22"/>
          <w:lang w:val="fr-FR"/>
        </w:rPr>
        <w:t xml:space="preserve"> patients </w:t>
      </w:r>
      <w:proofErr w:type="spellStart"/>
      <w:r w:rsidRPr="005B4D18">
        <w:rPr>
          <w:rFonts w:ascii="Times New Roman" w:hAnsi="Times New Roman" w:cs="Times New Roman"/>
          <w:sz w:val="22"/>
          <w:szCs w:val="22"/>
          <w:lang w:val="fr-FR"/>
        </w:rPr>
        <w:t>who</w:t>
      </w:r>
      <w:proofErr w:type="spellEnd"/>
      <w:r w:rsidRPr="005B4D18">
        <w:rPr>
          <w:rFonts w:ascii="Times New Roman" w:hAnsi="Times New Roman" w:cs="Times New Roman"/>
          <w:sz w:val="22"/>
          <w:szCs w:val="22"/>
          <w:lang w:val="fr-FR"/>
        </w:rPr>
        <w:t xml:space="preserve"> </w:t>
      </w:r>
      <w:proofErr w:type="spellStart"/>
      <w:r w:rsidRPr="005B4D18">
        <w:rPr>
          <w:rFonts w:ascii="Times New Roman" w:hAnsi="Times New Roman" w:cs="Times New Roman"/>
          <w:sz w:val="22"/>
          <w:szCs w:val="22"/>
          <w:lang w:val="fr-FR"/>
        </w:rPr>
        <w:t>underwent</w:t>
      </w:r>
      <w:proofErr w:type="spellEnd"/>
      <w:r w:rsidRPr="005B4D18">
        <w:rPr>
          <w:rFonts w:ascii="Times New Roman" w:hAnsi="Times New Roman" w:cs="Times New Roman"/>
          <w:sz w:val="22"/>
          <w:szCs w:val="22"/>
          <w:lang w:val="fr-FR"/>
        </w:rPr>
        <w:t xml:space="preserve"> </w:t>
      </w:r>
      <w:proofErr w:type="spellStart"/>
      <w:r w:rsidRPr="005B4D18">
        <w:rPr>
          <w:rFonts w:ascii="Times New Roman" w:hAnsi="Times New Roman" w:cs="Times New Roman"/>
          <w:sz w:val="22"/>
          <w:szCs w:val="22"/>
          <w:lang w:val="fr-FR"/>
        </w:rPr>
        <w:t>surgery</w:t>
      </w:r>
      <w:proofErr w:type="spellEnd"/>
      <w:r w:rsidRPr="005B4D18">
        <w:rPr>
          <w:rFonts w:ascii="Times New Roman" w:hAnsi="Times New Roman" w:cs="Times New Roman"/>
          <w:sz w:val="22"/>
          <w:szCs w:val="22"/>
          <w:lang w:val="fr-FR"/>
        </w:rPr>
        <w:t xml:space="preserve"> and </w:t>
      </w:r>
      <w:proofErr w:type="spellStart"/>
      <w:r w:rsidRPr="005B4D18">
        <w:rPr>
          <w:rFonts w:ascii="Times New Roman" w:hAnsi="Times New Roman" w:cs="Times New Roman"/>
          <w:sz w:val="22"/>
          <w:szCs w:val="22"/>
          <w:lang w:val="fr-FR"/>
        </w:rPr>
        <w:t>those</w:t>
      </w:r>
      <w:proofErr w:type="spellEnd"/>
      <w:r w:rsidRPr="005B4D18">
        <w:rPr>
          <w:rFonts w:ascii="Times New Roman" w:hAnsi="Times New Roman" w:cs="Times New Roman"/>
          <w:sz w:val="22"/>
          <w:szCs w:val="22"/>
          <w:lang w:val="fr-FR"/>
        </w:rPr>
        <w:t xml:space="preserve"> </w:t>
      </w:r>
      <w:proofErr w:type="spellStart"/>
      <w:r w:rsidRPr="005B4D18">
        <w:rPr>
          <w:rFonts w:ascii="Times New Roman" w:hAnsi="Times New Roman" w:cs="Times New Roman"/>
          <w:sz w:val="22"/>
          <w:szCs w:val="22"/>
          <w:lang w:val="fr-FR"/>
        </w:rPr>
        <w:t>who</w:t>
      </w:r>
      <w:proofErr w:type="spellEnd"/>
      <w:r w:rsidRPr="005B4D18">
        <w:rPr>
          <w:rFonts w:ascii="Times New Roman" w:hAnsi="Times New Roman" w:cs="Times New Roman"/>
          <w:sz w:val="22"/>
          <w:szCs w:val="22"/>
          <w:lang w:val="fr-FR"/>
        </w:rPr>
        <w:t xml:space="preserve"> </w:t>
      </w:r>
      <w:proofErr w:type="spellStart"/>
      <w:r w:rsidRPr="005B4D18">
        <w:rPr>
          <w:rFonts w:ascii="Times New Roman" w:hAnsi="Times New Roman" w:cs="Times New Roman"/>
          <w:sz w:val="22"/>
          <w:szCs w:val="22"/>
          <w:lang w:val="fr-FR"/>
        </w:rPr>
        <w:t>did</w:t>
      </w:r>
      <w:proofErr w:type="spellEnd"/>
      <w:r w:rsidRPr="005B4D18">
        <w:rPr>
          <w:rFonts w:ascii="Times New Roman" w:hAnsi="Times New Roman" w:cs="Times New Roman"/>
          <w:sz w:val="22"/>
          <w:szCs w:val="22"/>
          <w:lang w:val="fr-FR"/>
        </w:rPr>
        <w:t xml:space="preserve"> not</w:t>
      </w:r>
      <w:r w:rsidR="00FF69FF">
        <w:rPr>
          <w:rFonts w:ascii="Times New Roman" w:hAnsi="Times New Roman" w:cs="Times New Roman"/>
          <w:sz w:val="22"/>
          <w:szCs w:val="22"/>
          <w:lang w:val="fr-FR"/>
        </w:rPr>
        <w:t>.</w:t>
      </w:r>
      <w:r w:rsidRPr="005B4D18">
        <w:rPr>
          <w:rFonts w:ascii="Times New Roman" w:hAnsi="Times New Roman" w:cs="Times New Roman"/>
          <w:sz w:val="22"/>
          <w:szCs w:val="22"/>
          <w:lang w:val="fr-FR"/>
        </w:rPr>
        <w:t xml:space="preserve"> </w:t>
      </w:r>
      <w:r w:rsidR="00FF69FF">
        <w:rPr>
          <w:rFonts w:ascii="Times New Roman" w:hAnsi="Times New Roman" w:cs="Times New Roman"/>
          <w:sz w:val="22"/>
          <w:szCs w:val="22"/>
          <w:lang w:val="fr-FR"/>
        </w:rPr>
        <w:t>(6)</w:t>
      </w:r>
      <w:r>
        <w:rPr>
          <w:rFonts w:ascii="Times New Roman" w:hAnsi="Times New Roman" w:cs="Times New Roman"/>
          <w:sz w:val="22"/>
          <w:szCs w:val="22"/>
          <w:lang w:val="fr-FR"/>
        </w:rPr>
        <w:t xml:space="preserve"> </w:t>
      </w:r>
      <w:r w:rsidRPr="005B4D18">
        <w:rPr>
          <w:rFonts w:ascii="Times New Roman" w:hAnsi="Times New Roman" w:cs="Times New Roman"/>
          <w:sz w:val="22"/>
          <w:szCs w:val="22"/>
          <w:lang w:val="fr-FR"/>
        </w:rPr>
        <w:t xml:space="preserve">As </w:t>
      </w:r>
      <w:proofErr w:type="spellStart"/>
      <w:r w:rsidRPr="005B4D18">
        <w:rPr>
          <w:rFonts w:ascii="Times New Roman" w:hAnsi="Times New Roman" w:cs="Times New Roman"/>
          <w:sz w:val="22"/>
          <w:szCs w:val="22"/>
          <w:lang w:val="fr-FR"/>
        </w:rPr>
        <w:t>reported</w:t>
      </w:r>
      <w:proofErr w:type="spellEnd"/>
      <w:r w:rsidRPr="005B4D18">
        <w:rPr>
          <w:rFonts w:ascii="Times New Roman" w:hAnsi="Times New Roman" w:cs="Times New Roman"/>
          <w:sz w:val="22"/>
          <w:szCs w:val="22"/>
          <w:lang w:val="fr-FR"/>
        </w:rPr>
        <w:t xml:space="preserve"> by </w:t>
      </w:r>
      <w:proofErr w:type="spellStart"/>
      <w:r w:rsidRPr="005B4D18">
        <w:rPr>
          <w:rFonts w:ascii="Times New Roman" w:hAnsi="Times New Roman" w:cs="Times New Roman"/>
          <w:sz w:val="22"/>
          <w:szCs w:val="22"/>
          <w:lang w:val="fr-FR"/>
        </w:rPr>
        <w:t>Charlson</w:t>
      </w:r>
      <w:proofErr w:type="spellEnd"/>
      <w:r>
        <w:rPr>
          <w:rFonts w:ascii="Times New Roman" w:hAnsi="Times New Roman" w:cs="Times New Roman"/>
          <w:sz w:val="22"/>
          <w:szCs w:val="22"/>
          <w:lang w:val="fr-FR"/>
        </w:rPr>
        <w:t xml:space="preserve"> and </w:t>
      </w:r>
      <w:proofErr w:type="spellStart"/>
      <w:r>
        <w:rPr>
          <w:rFonts w:ascii="Times New Roman" w:hAnsi="Times New Roman" w:cs="Times New Roman"/>
          <w:sz w:val="22"/>
          <w:szCs w:val="22"/>
          <w:lang w:val="fr-FR"/>
        </w:rPr>
        <w:t>colleagues</w:t>
      </w:r>
      <w:proofErr w:type="spellEnd"/>
      <w:r w:rsidR="00FF69FF">
        <w:rPr>
          <w:rFonts w:ascii="Times New Roman" w:hAnsi="Times New Roman" w:cs="Times New Roman"/>
          <w:sz w:val="22"/>
          <w:szCs w:val="22"/>
          <w:lang w:val="fr-FR"/>
        </w:rPr>
        <w:t>,</w:t>
      </w:r>
      <w:r>
        <w:rPr>
          <w:rFonts w:ascii="Times New Roman" w:hAnsi="Times New Roman" w:cs="Times New Roman"/>
          <w:sz w:val="22"/>
          <w:szCs w:val="22"/>
          <w:lang w:val="fr-FR"/>
        </w:rPr>
        <w:t xml:space="preserve"> </w:t>
      </w:r>
      <w:r w:rsidR="00FF69FF">
        <w:rPr>
          <w:rFonts w:ascii="Times New Roman" w:hAnsi="Times New Roman" w:cs="Times New Roman"/>
          <w:sz w:val="22"/>
          <w:szCs w:val="22"/>
          <w:lang w:val="fr-FR"/>
        </w:rPr>
        <w:t>(7)</w:t>
      </w:r>
      <w:r w:rsidRPr="005B4D18">
        <w:rPr>
          <w:rFonts w:ascii="Times New Roman" w:hAnsi="Times New Roman" w:cs="Times New Roman"/>
          <w:sz w:val="22"/>
          <w:szCs w:val="22"/>
          <w:lang w:val="fr-FR"/>
        </w:rPr>
        <w:t xml:space="preserve"> </w:t>
      </w:r>
      <w:proofErr w:type="spellStart"/>
      <w:r w:rsidRPr="005B4D18">
        <w:rPr>
          <w:rFonts w:ascii="Times New Roman" w:hAnsi="Times New Roman" w:cs="Times New Roman"/>
          <w:sz w:val="22"/>
          <w:szCs w:val="22"/>
          <w:lang w:val="fr-FR"/>
        </w:rPr>
        <w:t>aortic</w:t>
      </w:r>
      <w:proofErr w:type="spellEnd"/>
      <w:r w:rsidRPr="005B4D18">
        <w:rPr>
          <w:rFonts w:ascii="Times New Roman" w:hAnsi="Times New Roman" w:cs="Times New Roman"/>
          <w:sz w:val="22"/>
          <w:szCs w:val="22"/>
          <w:lang w:val="fr-FR"/>
        </w:rPr>
        <w:t xml:space="preserve"> valve replacement (AVR) </w:t>
      </w:r>
      <w:proofErr w:type="spellStart"/>
      <w:r w:rsidRPr="005B4D18">
        <w:rPr>
          <w:rFonts w:ascii="Times New Roman" w:hAnsi="Times New Roman" w:cs="Times New Roman"/>
          <w:sz w:val="22"/>
          <w:szCs w:val="22"/>
          <w:lang w:val="fr-FR"/>
        </w:rPr>
        <w:t>surgery</w:t>
      </w:r>
      <w:proofErr w:type="spellEnd"/>
      <w:r w:rsidRPr="005B4D18">
        <w:rPr>
          <w:rFonts w:ascii="Times New Roman" w:hAnsi="Times New Roman" w:cs="Times New Roman"/>
          <w:sz w:val="22"/>
          <w:szCs w:val="22"/>
          <w:lang w:val="fr-FR"/>
        </w:rPr>
        <w:t xml:space="preserve"> </w:t>
      </w:r>
      <w:proofErr w:type="spellStart"/>
      <w:r w:rsidRPr="005B4D18">
        <w:rPr>
          <w:rFonts w:ascii="Times New Roman" w:hAnsi="Times New Roman" w:cs="Times New Roman"/>
          <w:sz w:val="22"/>
          <w:szCs w:val="22"/>
          <w:lang w:val="fr-FR"/>
        </w:rPr>
        <w:t>was</w:t>
      </w:r>
      <w:proofErr w:type="spellEnd"/>
      <w:r w:rsidRPr="005B4D18">
        <w:rPr>
          <w:rFonts w:ascii="Times New Roman" w:hAnsi="Times New Roman" w:cs="Times New Roman"/>
          <w:sz w:val="22"/>
          <w:szCs w:val="22"/>
          <w:lang w:val="fr-FR"/>
        </w:rPr>
        <w:t xml:space="preserve"> </w:t>
      </w:r>
      <w:proofErr w:type="spellStart"/>
      <w:r w:rsidRPr="005B4D18">
        <w:rPr>
          <w:rFonts w:ascii="Times New Roman" w:hAnsi="Times New Roman" w:cs="Times New Roman"/>
          <w:sz w:val="22"/>
          <w:szCs w:val="22"/>
          <w:lang w:val="fr-FR"/>
        </w:rPr>
        <w:t>performed</w:t>
      </w:r>
      <w:proofErr w:type="spellEnd"/>
      <w:r w:rsidRPr="005B4D18">
        <w:rPr>
          <w:rFonts w:ascii="Times New Roman" w:hAnsi="Times New Roman" w:cs="Times New Roman"/>
          <w:sz w:val="22"/>
          <w:szCs w:val="22"/>
          <w:lang w:val="fr-FR"/>
        </w:rPr>
        <w:t xml:space="preserve"> on 49 of the 124 patients in the </w:t>
      </w:r>
      <w:proofErr w:type="spellStart"/>
      <w:r w:rsidRPr="005B4D18">
        <w:rPr>
          <w:rFonts w:ascii="Times New Roman" w:hAnsi="Times New Roman" w:cs="Times New Roman"/>
          <w:sz w:val="22"/>
          <w:szCs w:val="22"/>
          <w:lang w:val="fr-FR"/>
        </w:rPr>
        <w:t>study</w:t>
      </w:r>
      <w:proofErr w:type="spellEnd"/>
      <w:r w:rsidRPr="005B4D18">
        <w:rPr>
          <w:rFonts w:ascii="Times New Roman" w:hAnsi="Times New Roman" w:cs="Times New Roman"/>
          <w:sz w:val="22"/>
          <w:szCs w:val="22"/>
          <w:lang w:val="fr-FR"/>
        </w:rPr>
        <w:t xml:space="preserve"> </w:t>
      </w:r>
      <w:proofErr w:type="spellStart"/>
      <w:r w:rsidRPr="005B4D18">
        <w:rPr>
          <w:rFonts w:ascii="Times New Roman" w:hAnsi="Times New Roman" w:cs="Times New Roman"/>
          <w:sz w:val="22"/>
          <w:szCs w:val="22"/>
          <w:lang w:val="fr-FR"/>
        </w:rPr>
        <w:t>cohort</w:t>
      </w:r>
      <w:proofErr w:type="spellEnd"/>
      <w:r w:rsidRPr="005B4D18">
        <w:rPr>
          <w:rFonts w:ascii="Times New Roman" w:hAnsi="Times New Roman" w:cs="Times New Roman"/>
          <w:sz w:val="22"/>
          <w:szCs w:val="22"/>
          <w:lang w:val="fr-FR"/>
        </w:rPr>
        <w:t xml:space="preserve"> (39.5%). A </w:t>
      </w:r>
      <w:proofErr w:type="spellStart"/>
      <w:r w:rsidRPr="005B4D18">
        <w:rPr>
          <w:rFonts w:ascii="Times New Roman" w:hAnsi="Times New Roman" w:cs="Times New Roman"/>
          <w:sz w:val="22"/>
          <w:szCs w:val="22"/>
          <w:lang w:val="fr-FR"/>
        </w:rPr>
        <w:t>logistic</w:t>
      </w:r>
      <w:proofErr w:type="spellEnd"/>
      <w:r w:rsidRPr="005B4D18">
        <w:rPr>
          <w:rFonts w:ascii="Times New Roman" w:hAnsi="Times New Roman" w:cs="Times New Roman"/>
          <w:sz w:val="22"/>
          <w:szCs w:val="22"/>
          <w:lang w:val="fr-FR"/>
        </w:rPr>
        <w:t xml:space="preserve"> </w:t>
      </w:r>
      <w:proofErr w:type="spellStart"/>
      <w:r w:rsidRPr="005B4D18">
        <w:rPr>
          <w:rFonts w:ascii="Times New Roman" w:hAnsi="Times New Roman" w:cs="Times New Roman"/>
          <w:sz w:val="22"/>
          <w:szCs w:val="22"/>
          <w:lang w:val="fr-FR"/>
        </w:rPr>
        <w:t>regression</w:t>
      </w:r>
      <w:proofErr w:type="spellEnd"/>
      <w:r w:rsidRPr="005B4D18">
        <w:rPr>
          <w:rFonts w:ascii="Times New Roman" w:hAnsi="Times New Roman" w:cs="Times New Roman"/>
          <w:sz w:val="22"/>
          <w:szCs w:val="22"/>
          <w:lang w:val="fr-FR"/>
        </w:rPr>
        <w:t xml:space="preserve"> </w:t>
      </w:r>
      <w:proofErr w:type="spellStart"/>
      <w:r w:rsidRPr="005B4D18">
        <w:rPr>
          <w:rFonts w:ascii="Times New Roman" w:hAnsi="Times New Roman" w:cs="Times New Roman"/>
          <w:sz w:val="22"/>
          <w:szCs w:val="22"/>
          <w:lang w:val="fr-FR"/>
        </w:rPr>
        <w:t>analysis</w:t>
      </w:r>
      <w:proofErr w:type="spellEnd"/>
      <w:r w:rsidRPr="005B4D18">
        <w:rPr>
          <w:rFonts w:ascii="Times New Roman" w:hAnsi="Times New Roman" w:cs="Times New Roman"/>
          <w:sz w:val="22"/>
          <w:szCs w:val="22"/>
          <w:lang w:val="fr-FR"/>
        </w:rPr>
        <w:t xml:space="preserve"> </w:t>
      </w:r>
      <w:proofErr w:type="spellStart"/>
      <w:r w:rsidRPr="005B4D18">
        <w:rPr>
          <w:rFonts w:ascii="Times New Roman" w:hAnsi="Times New Roman" w:cs="Times New Roman"/>
          <w:sz w:val="22"/>
          <w:szCs w:val="22"/>
          <w:lang w:val="fr-FR"/>
        </w:rPr>
        <w:t>was</w:t>
      </w:r>
      <w:proofErr w:type="spellEnd"/>
      <w:r w:rsidRPr="005B4D18">
        <w:rPr>
          <w:rFonts w:ascii="Times New Roman" w:hAnsi="Times New Roman" w:cs="Times New Roman"/>
          <w:sz w:val="22"/>
          <w:szCs w:val="22"/>
          <w:lang w:val="fr-FR"/>
        </w:rPr>
        <w:t xml:space="preserve"> </w:t>
      </w:r>
      <w:proofErr w:type="spellStart"/>
      <w:r w:rsidRPr="005B4D18">
        <w:rPr>
          <w:rFonts w:ascii="Times New Roman" w:hAnsi="Times New Roman" w:cs="Times New Roman"/>
          <w:sz w:val="22"/>
          <w:szCs w:val="22"/>
          <w:lang w:val="fr-FR"/>
        </w:rPr>
        <w:t>conducted</w:t>
      </w:r>
      <w:proofErr w:type="spellEnd"/>
      <w:r w:rsidRPr="005B4D18">
        <w:rPr>
          <w:rFonts w:ascii="Times New Roman" w:hAnsi="Times New Roman" w:cs="Times New Roman"/>
          <w:sz w:val="22"/>
          <w:szCs w:val="22"/>
          <w:lang w:val="fr-FR"/>
        </w:rPr>
        <w:t xml:space="preserve"> </w:t>
      </w:r>
      <w:proofErr w:type="spellStart"/>
      <w:r w:rsidRPr="005B4D18">
        <w:rPr>
          <w:rFonts w:ascii="Times New Roman" w:hAnsi="Times New Roman" w:cs="Times New Roman"/>
          <w:sz w:val="22"/>
          <w:szCs w:val="22"/>
          <w:lang w:val="fr-FR"/>
        </w:rPr>
        <w:t>with</w:t>
      </w:r>
      <w:proofErr w:type="spellEnd"/>
      <w:r w:rsidRPr="005B4D18">
        <w:rPr>
          <w:rFonts w:ascii="Times New Roman" w:hAnsi="Times New Roman" w:cs="Times New Roman"/>
          <w:sz w:val="22"/>
          <w:szCs w:val="22"/>
          <w:lang w:val="fr-FR"/>
        </w:rPr>
        <w:t xml:space="preserve"> </w:t>
      </w:r>
      <w:proofErr w:type="spellStart"/>
      <w:r w:rsidRPr="005B4D18">
        <w:rPr>
          <w:rFonts w:ascii="Times New Roman" w:hAnsi="Times New Roman" w:cs="Times New Roman"/>
          <w:sz w:val="22"/>
          <w:szCs w:val="22"/>
          <w:lang w:val="fr-FR"/>
        </w:rPr>
        <w:t>adjustments</w:t>
      </w:r>
      <w:proofErr w:type="spellEnd"/>
      <w:r w:rsidRPr="005B4D18">
        <w:rPr>
          <w:rFonts w:ascii="Times New Roman" w:hAnsi="Times New Roman" w:cs="Times New Roman"/>
          <w:sz w:val="22"/>
          <w:szCs w:val="22"/>
          <w:lang w:val="fr-FR"/>
        </w:rPr>
        <w:t xml:space="preserve"> made for </w:t>
      </w:r>
      <w:proofErr w:type="spellStart"/>
      <w:r w:rsidRPr="005B4D18">
        <w:rPr>
          <w:rFonts w:ascii="Times New Roman" w:hAnsi="Times New Roman" w:cs="Times New Roman"/>
          <w:sz w:val="22"/>
          <w:szCs w:val="22"/>
          <w:lang w:val="fr-FR"/>
        </w:rPr>
        <w:t>gender</w:t>
      </w:r>
      <w:proofErr w:type="spellEnd"/>
      <w:r w:rsidRPr="005B4D18">
        <w:rPr>
          <w:rFonts w:ascii="Times New Roman" w:hAnsi="Times New Roman" w:cs="Times New Roman"/>
          <w:sz w:val="22"/>
          <w:szCs w:val="22"/>
          <w:lang w:val="fr-FR"/>
        </w:rPr>
        <w:t xml:space="preserve">, </w:t>
      </w:r>
      <w:proofErr w:type="spellStart"/>
      <w:r w:rsidRPr="005B4D18">
        <w:rPr>
          <w:rFonts w:ascii="Times New Roman" w:hAnsi="Times New Roman" w:cs="Times New Roman"/>
          <w:sz w:val="22"/>
          <w:szCs w:val="22"/>
          <w:lang w:val="fr-FR"/>
        </w:rPr>
        <w:t>comorbidity</w:t>
      </w:r>
      <w:proofErr w:type="spellEnd"/>
      <w:r w:rsidRPr="005B4D18">
        <w:rPr>
          <w:rFonts w:ascii="Times New Roman" w:hAnsi="Times New Roman" w:cs="Times New Roman"/>
          <w:sz w:val="22"/>
          <w:szCs w:val="22"/>
          <w:lang w:val="fr-FR"/>
        </w:rPr>
        <w:t xml:space="preserve"> and </w:t>
      </w:r>
      <w:proofErr w:type="spellStart"/>
      <w:r w:rsidRPr="005B4D18">
        <w:rPr>
          <w:rFonts w:ascii="Times New Roman" w:hAnsi="Times New Roman" w:cs="Times New Roman"/>
          <w:sz w:val="22"/>
          <w:szCs w:val="22"/>
          <w:lang w:val="fr-FR"/>
        </w:rPr>
        <w:t>baseline</w:t>
      </w:r>
      <w:proofErr w:type="spellEnd"/>
      <w:r w:rsidRPr="005B4D18">
        <w:rPr>
          <w:rFonts w:ascii="Times New Roman" w:hAnsi="Times New Roman" w:cs="Times New Roman"/>
          <w:sz w:val="22"/>
          <w:szCs w:val="22"/>
          <w:lang w:val="fr-FR"/>
        </w:rPr>
        <w:t xml:space="preserve"> </w:t>
      </w:r>
      <w:proofErr w:type="spellStart"/>
      <w:r w:rsidRPr="005B4D18">
        <w:rPr>
          <w:rFonts w:ascii="Times New Roman" w:hAnsi="Times New Roman" w:cs="Times New Roman"/>
          <w:sz w:val="22"/>
          <w:szCs w:val="22"/>
          <w:lang w:val="fr-FR"/>
        </w:rPr>
        <w:t>functional</w:t>
      </w:r>
      <w:proofErr w:type="spellEnd"/>
      <w:r w:rsidRPr="005B4D18">
        <w:rPr>
          <w:rFonts w:ascii="Times New Roman" w:hAnsi="Times New Roman" w:cs="Times New Roman"/>
          <w:sz w:val="22"/>
          <w:szCs w:val="22"/>
          <w:lang w:val="fr-FR"/>
        </w:rPr>
        <w:t xml:space="preserve"> </w:t>
      </w:r>
      <w:proofErr w:type="spellStart"/>
      <w:r w:rsidRPr="005B4D18">
        <w:rPr>
          <w:rFonts w:ascii="Times New Roman" w:hAnsi="Times New Roman" w:cs="Times New Roman"/>
          <w:sz w:val="22"/>
          <w:szCs w:val="22"/>
          <w:lang w:val="fr-FR"/>
        </w:rPr>
        <w:t>status</w:t>
      </w:r>
      <w:proofErr w:type="spellEnd"/>
      <w:r w:rsidRPr="005B4D18">
        <w:rPr>
          <w:rFonts w:ascii="Times New Roman" w:hAnsi="Times New Roman" w:cs="Times New Roman"/>
          <w:sz w:val="22"/>
          <w:szCs w:val="22"/>
          <w:lang w:val="fr-FR"/>
        </w:rPr>
        <w:t xml:space="preserve">. The </w:t>
      </w:r>
      <w:proofErr w:type="spellStart"/>
      <w:r w:rsidRPr="005B4D18">
        <w:rPr>
          <w:rFonts w:ascii="Times New Roman" w:hAnsi="Times New Roman" w:cs="Times New Roman"/>
          <w:sz w:val="22"/>
          <w:szCs w:val="22"/>
          <w:lang w:val="fr-FR"/>
        </w:rPr>
        <w:t>results</w:t>
      </w:r>
      <w:proofErr w:type="spellEnd"/>
      <w:r w:rsidRPr="005B4D18">
        <w:rPr>
          <w:rFonts w:ascii="Times New Roman" w:hAnsi="Times New Roman" w:cs="Times New Roman"/>
          <w:sz w:val="22"/>
          <w:szCs w:val="22"/>
          <w:lang w:val="fr-FR"/>
        </w:rPr>
        <w:t xml:space="preserve"> of </w:t>
      </w:r>
      <w:proofErr w:type="spellStart"/>
      <w:r w:rsidRPr="005B4D18">
        <w:rPr>
          <w:rFonts w:ascii="Times New Roman" w:hAnsi="Times New Roman" w:cs="Times New Roman"/>
          <w:sz w:val="22"/>
          <w:szCs w:val="22"/>
          <w:lang w:val="fr-FR"/>
        </w:rPr>
        <w:t>this</w:t>
      </w:r>
      <w:proofErr w:type="spellEnd"/>
      <w:r w:rsidRPr="005B4D18">
        <w:rPr>
          <w:rFonts w:ascii="Times New Roman" w:hAnsi="Times New Roman" w:cs="Times New Roman"/>
          <w:sz w:val="22"/>
          <w:szCs w:val="22"/>
          <w:lang w:val="fr-FR"/>
        </w:rPr>
        <w:t xml:space="preserve"> </w:t>
      </w:r>
      <w:proofErr w:type="spellStart"/>
      <w:r w:rsidRPr="005B4D18">
        <w:rPr>
          <w:rFonts w:ascii="Times New Roman" w:hAnsi="Times New Roman" w:cs="Times New Roman"/>
          <w:sz w:val="22"/>
          <w:szCs w:val="22"/>
          <w:lang w:val="fr-FR"/>
        </w:rPr>
        <w:t>analysis</w:t>
      </w:r>
      <w:proofErr w:type="spellEnd"/>
      <w:r w:rsidRPr="005B4D18">
        <w:rPr>
          <w:rFonts w:ascii="Times New Roman" w:hAnsi="Times New Roman" w:cs="Times New Roman"/>
          <w:sz w:val="22"/>
          <w:szCs w:val="22"/>
          <w:lang w:val="fr-FR"/>
        </w:rPr>
        <w:t xml:space="preserve"> </w:t>
      </w:r>
      <w:proofErr w:type="spellStart"/>
      <w:r w:rsidRPr="005B4D18">
        <w:rPr>
          <w:rFonts w:ascii="Times New Roman" w:hAnsi="Times New Roman" w:cs="Times New Roman"/>
          <w:sz w:val="22"/>
          <w:szCs w:val="22"/>
          <w:lang w:val="fr-FR"/>
        </w:rPr>
        <w:t>indicated</w:t>
      </w:r>
      <w:proofErr w:type="spellEnd"/>
      <w:r w:rsidRPr="005B4D18">
        <w:rPr>
          <w:rFonts w:ascii="Times New Roman" w:hAnsi="Times New Roman" w:cs="Times New Roman"/>
          <w:sz w:val="22"/>
          <w:szCs w:val="22"/>
          <w:lang w:val="fr-FR"/>
        </w:rPr>
        <w:t xml:space="preserve"> </w:t>
      </w:r>
      <w:proofErr w:type="spellStart"/>
      <w:r w:rsidRPr="005B4D18">
        <w:rPr>
          <w:rFonts w:ascii="Times New Roman" w:hAnsi="Times New Roman" w:cs="Times New Roman"/>
          <w:sz w:val="22"/>
          <w:szCs w:val="22"/>
          <w:lang w:val="fr-FR"/>
        </w:rPr>
        <w:t>that</w:t>
      </w:r>
      <w:proofErr w:type="spellEnd"/>
      <w:r w:rsidRPr="005B4D18">
        <w:rPr>
          <w:rFonts w:ascii="Times New Roman" w:hAnsi="Times New Roman" w:cs="Times New Roman"/>
          <w:sz w:val="22"/>
          <w:szCs w:val="22"/>
          <w:lang w:val="fr-FR"/>
        </w:rPr>
        <w:t xml:space="preserve"> patients </w:t>
      </w:r>
      <w:proofErr w:type="spellStart"/>
      <w:r w:rsidRPr="005B4D18">
        <w:rPr>
          <w:rFonts w:ascii="Times New Roman" w:hAnsi="Times New Roman" w:cs="Times New Roman"/>
          <w:sz w:val="22"/>
          <w:szCs w:val="22"/>
          <w:lang w:val="fr-FR"/>
        </w:rPr>
        <w:t>aged</w:t>
      </w:r>
      <w:proofErr w:type="spellEnd"/>
      <w:r w:rsidRPr="005B4D18">
        <w:rPr>
          <w:rFonts w:ascii="Times New Roman" w:hAnsi="Times New Roman" w:cs="Times New Roman"/>
          <w:sz w:val="22"/>
          <w:szCs w:val="22"/>
          <w:lang w:val="fr-FR"/>
        </w:rPr>
        <w:t xml:space="preserve"> </w:t>
      </w:r>
      <w:proofErr w:type="spellStart"/>
      <w:r w:rsidRPr="005B4D18">
        <w:rPr>
          <w:rFonts w:ascii="Times New Roman" w:hAnsi="Times New Roman" w:cs="Times New Roman"/>
          <w:sz w:val="22"/>
          <w:szCs w:val="22"/>
          <w:lang w:val="fr-FR"/>
        </w:rPr>
        <w:t>less</w:t>
      </w:r>
      <w:proofErr w:type="spellEnd"/>
      <w:r w:rsidRPr="005B4D18">
        <w:rPr>
          <w:rFonts w:ascii="Times New Roman" w:hAnsi="Times New Roman" w:cs="Times New Roman"/>
          <w:sz w:val="22"/>
          <w:szCs w:val="22"/>
          <w:lang w:val="fr-FR"/>
        </w:rPr>
        <w:t xml:space="preserve"> </w:t>
      </w:r>
      <w:proofErr w:type="spellStart"/>
      <w:r w:rsidRPr="005B4D18">
        <w:rPr>
          <w:rFonts w:ascii="Times New Roman" w:hAnsi="Times New Roman" w:cs="Times New Roman"/>
          <w:sz w:val="22"/>
          <w:szCs w:val="22"/>
          <w:lang w:val="fr-FR"/>
        </w:rPr>
        <w:t>than</w:t>
      </w:r>
      <w:proofErr w:type="spellEnd"/>
      <w:r w:rsidRPr="005B4D18">
        <w:rPr>
          <w:rFonts w:ascii="Times New Roman" w:hAnsi="Times New Roman" w:cs="Times New Roman"/>
          <w:sz w:val="22"/>
          <w:szCs w:val="22"/>
          <w:lang w:val="fr-FR"/>
        </w:rPr>
        <w:t xml:space="preserve"> 80 </w:t>
      </w:r>
      <w:proofErr w:type="spellStart"/>
      <w:r w:rsidRPr="005B4D18">
        <w:rPr>
          <w:rFonts w:ascii="Times New Roman" w:hAnsi="Times New Roman" w:cs="Times New Roman"/>
          <w:sz w:val="22"/>
          <w:szCs w:val="22"/>
          <w:lang w:val="fr-FR"/>
        </w:rPr>
        <w:t>years</w:t>
      </w:r>
      <w:proofErr w:type="spellEnd"/>
      <w:r w:rsidRPr="005B4D18">
        <w:rPr>
          <w:rFonts w:ascii="Times New Roman" w:hAnsi="Times New Roman" w:cs="Times New Roman"/>
          <w:sz w:val="22"/>
          <w:szCs w:val="22"/>
          <w:lang w:val="fr-FR"/>
        </w:rPr>
        <w:t xml:space="preserve"> </w:t>
      </w:r>
      <w:proofErr w:type="spellStart"/>
      <w:r w:rsidRPr="005B4D18">
        <w:rPr>
          <w:rFonts w:ascii="Times New Roman" w:hAnsi="Times New Roman" w:cs="Times New Roman"/>
          <w:sz w:val="22"/>
          <w:szCs w:val="22"/>
          <w:lang w:val="fr-FR"/>
        </w:rPr>
        <w:t>were</w:t>
      </w:r>
      <w:proofErr w:type="spellEnd"/>
      <w:r w:rsidRPr="005B4D18">
        <w:rPr>
          <w:rFonts w:ascii="Times New Roman" w:hAnsi="Times New Roman" w:cs="Times New Roman"/>
          <w:sz w:val="22"/>
          <w:szCs w:val="22"/>
          <w:lang w:val="fr-FR"/>
        </w:rPr>
        <w:t xml:space="preserve"> </w:t>
      </w:r>
      <w:proofErr w:type="spellStart"/>
      <w:r w:rsidRPr="005B4D18">
        <w:rPr>
          <w:rFonts w:ascii="Times New Roman" w:hAnsi="Times New Roman" w:cs="Times New Roman"/>
          <w:sz w:val="22"/>
          <w:szCs w:val="22"/>
          <w:lang w:val="fr-FR"/>
        </w:rPr>
        <w:t>significantly</w:t>
      </w:r>
      <w:proofErr w:type="spellEnd"/>
      <w:r w:rsidRPr="005B4D18">
        <w:rPr>
          <w:rFonts w:ascii="Times New Roman" w:hAnsi="Times New Roman" w:cs="Times New Roman"/>
          <w:sz w:val="22"/>
          <w:szCs w:val="22"/>
          <w:lang w:val="fr-FR"/>
        </w:rPr>
        <w:t xml:space="preserve"> more </w:t>
      </w:r>
      <w:proofErr w:type="spellStart"/>
      <w:r w:rsidRPr="005B4D18">
        <w:rPr>
          <w:rFonts w:ascii="Times New Roman" w:hAnsi="Times New Roman" w:cs="Times New Roman"/>
          <w:sz w:val="22"/>
          <w:szCs w:val="22"/>
          <w:lang w:val="fr-FR"/>
        </w:rPr>
        <w:t>likely</w:t>
      </w:r>
      <w:proofErr w:type="spellEnd"/>
      <w:r w:rsidRPr="005B4D18">
        <w:rPr>
          <w:rFonts w:ascii="Times New Roman" w:hAnsi="Times New Roman" w:cs="Times New Roman"/>
          <w:sz w:val="22"/>
          <w:szCs w:val="22"/>
          <w:lang w:val="fr-FR"/>
        </w:rPr>
        <w:t xml:space="preserve"> to </w:t>
      </w:r>
      <w:proofErr w:type="spellStart"/>
      <w:r w:rsidRPr="005B4D18">
        <w:rPr>
          <w:rFonts w:ascii="Times New Roman" w:hAnsi="Times New Roman" w:cs="Times New Roman"/>
          <w:sz w:val="22"/>
          <w:szCs w:val="22"/>
          <w:lang w:val="fr-FR"/>
        </w:rPr>
        <w:t>undergo</w:t>
      </w:r>
      <w:proofErr w:type="spellEnd"/>
      <w:r w:rsidRPr="005B4D18">
        <w:rPr>
          <w:rFonts w:ascii="Times New Roman" w:hAnsi="Times New Roman" w:cs="Times New Roman"/>
          <w:sz w:val="22"/>
          <w:szCs w:val="22"/>
          <w:lang w:val="fr-FR"/>
        </w:rPr>
        <w:t xml:space="preserve"> </w:t>
      </w:r>
      <w:proofErr w:type="spellStart"/>
      <w:r w:rsidRPr="005B4D18">
        <w:rPr>
          <w:rFonts w:ascii="Times New Roman" w:hAnsi="Times New Roman" w:cs="Times New Roman"/>
          <w:sz w:val="22"/>
          <w:szCs w:val="22"/>
          <w:lang w:val="fr-FR"/>
        </w:rPr>
        <w:t>surgery</w:t>
      </w:r>
      <w:proofErr w:type="spellEnd"/>
      <w:r w:rsidRPr="005B4D18">
        <w:rPr>
          <w:rFonts w:ascii="Times New Roman" w:hAnsi="Times New Roman" w:cs="Times New Roman"/>
          <w:sz w:val="22"/>
          <w:szCs w:val="22"/>
          <w:lang w:val="fr-FR"/>
        </w:rPr>
        <w:t xml:space="preserve"> </w:t>
      </w:r>
      <w:proofErr w:type="spellStart"/>
      <w:r w:rsidRPr="005B4D18">
        <w:rPr>
          <w:rFonts w:ascii="Times New Roman" w:hAnsi="Times New Roman" w:cs="Times New Roman"/>
          <w:sz w:val="22"/>
          <w:szCs w:val="22"/>
          <w:lang w:val="fr-FR"/>
        </w:rPr>
        <w:t>when</w:t>
      </w:r>
      <w:proofErr w:type="spellEnd"/>
      <w:r w:rsidRPr="005B4D18">
        <w:rPr>
          <w:rFonts w:ascii="Times New Roman" w:hAnsi="Times New Roman" w:cs="Times New Roman"/>
          <w:sz w:val="22"/>
          <w:szCs w:val="22"/>
          <w:lang w:val="fr-FR"/>
        </w:rPr>
        <w:t xml:space="preserve"> </w:t>
      </w:r>
      <w:proofErr w:type="spellStart"/>
      <w:r w:rsidRPr="005B4D18">
        <w:rPr>
          <w:rFonts w:ascii="Times New Roman" w:hAnsi="Times New Roman" w:cs="Times New Roman"/>
          <w:sz w:val="22"/>
          <w:szCs w:val="22"/>
          <w:lang w:val="fr-FR"/>
        </w:rPr>
        <w:t>compared</w:t>
      </w:r>
      <w:proofErr w:type="spellEnd"/>
      <w:r w:rsidRPr="005B4D18">
        <w:rPr>
          <w:rFonts w:ascii="Times New Roman" w:hAnsi="Times New Roman" w:cs="Times New Roman"/>
          <w:sz w:val="22"/>
          <w:szCs w:val="22"/>
          <w:lang w:val="fr-FR"/>
        </w:rPr>
        <w:t xml:space="preserve"> </w:t>
      </w:r>
      <w:proofErr w:type="spellStart"/>
      <w:r w:rsidRPr="005B4D18">
        <w:rPr>
          <w:rFonts w:ascii="Times New Roman" w:hAnsi="Times New Roman" w:cs="Times New Roman"/>
          <w:sz w:val="22"/>
          <w:szCs w:val="22"/>
          <w:lang w:val="fr-FR"/>
        </w:rPr>
        <w:t>with</w:t>
      </w:r>
      <w:proofErr w:type="spellEnd"/>
      <w:r w:rsidRPr="005B4D18">
        <w:rPr>
          <w:rFonts w:ascii="Times New Roman" w:hAnsi="Times New Roman" w:cs="Times New Roman"/>
          <w:sz w:val="22"/>
          <w:szCs w:val="22"/>
          <w:lang w:val="fr-FR"/>
        </w:rPr>
        <w:t xml:space="preserve"> </w:t>
      </w:r>
      <w:proofErr w:type="spellStart"/>
      <w:r w:rsidRPr="005B4D18">
        <w:rPr>
          <w:rFonts w:ascii="Times New Roman" w:hAnsi="Times New Roman" w:cs="Times New Roman"/>
          <w:sz w:val="22"/>
          <w:szCs w:val="22"/>
          <w:lang w:val="fr-FR"/>
        </w:rPr>
        <w:t>older</w:t>
      </w:r>
      <w:proofErr w:type="spellEnd"/>
      <w:r w:rsidRPr="005B4D18">
        <w:rPr>
          <w:rFonts w:ascii="Times New Roman" w:hAnsi="Times New Roman" w:cs="Times New Roman"/>
          <w:sz w:val="22"/>
          <w:szCs w:val="22"/>
          <w:lang w:val="fr-FR"/>
        </w:rPr>
        <w:t xml:space="preserve"> patients. </w:t>
      </w:r>
      <w:proofErr w:type="spellStart"/>
      <w:r w:rsidRPr="005B4D18">
        <w:rPr>
          <w:rFonts w:ascii="Times New Roman" w:hAnsi="Times New Roman" w:cs="Times New Roman"/>
          <w:sz w:val="22"/>
          <w:szCs w:val="22"/>
          <w:lang w:val="fr-FR"/>
        </w:rPr>
        <w:t>Surgery</w:t>
      </w:r>
      <w:proofErr w:type="spellEnd"/>
      <w:r w:rsidRPr="005B4D18">
        <w:rPr>
          <w:rFonts w:ascii="Times New Roman" w:hAnsi="Times New Roman" w:cs="Times New Roman"/>
          <w:sz w:val="22"/>
          <w:szCs w:val="22"/>
          <w:lang w:val="fr-FR"/>
        </w:rPr>
        <w:t xml:space="preserve"> </w:t>
      </w:r>
      <w:proofErr w:type="spellStart"/>
      <w:r w:rsidRPr="005B4D18">
        <w:rPr>
          <w:rFonts w:ascii="Times New Roman" w:hAnsi="Times New Roman" w:cs="Times New Roman"/>
          <w:sz w:val="22"/>
          <w:szCs w:val="22"/>
          <w:lang w:val="fr-FR"/>
        </w:rPr>
        <w:t>was</w:t>
      </w:r>
      <w:proofErr w:type="spellEnd"/>
      <w:r w:rsidRPr="005B4D18">
        <w:rPr>
          <w:rFonts w:ascii="Times New Roman" w:hAnsi="Times New Roman" w:cs="Times New Roman"/>
          <w:sz w:val="22"/>
          <w:szCs w:val="22"/>
          <w:lang w:val="fr-FR"/>
        </w:rPr>
        <w:t xml:space="preserve"> </w:t>
      </w:r>
      <w:proofErr w:type="spellStart"/>
      <w:r w:rsidRPr="005B4D18">
        <w:rPr>
          <w:rFonts w:ascii="Times New Roman" w:hAnsi="Times New Roman" w:cs="Times New Roman"/>
          <w:sz w:val="22"/>
          <w:szCs w:val="22"/>
          <w:lang w:val="fr-FR"/>
        </w:rPr>
        <w:t>found</w:t>
      </w:r>
      <w:proofErr w:type="spellEnd"/>
      <w:r w:rsidRPr="005B4D18">
        <w:rPr>
          <w:rFonts w:ascii="Times New Roman" w:hAnsi="Times New Roman" w:cs="Times New Roman"/>
          <w:sz w:val="22"/>
          <w:szCs w:val="22"/>
          <w:lang w:val="fr-FR"/>
        </w:rPr>
        <w:t xml:space="preserve"> to </w:t>
      </w:r>
      <w:proofErr w:type="spellStart"/>
      <w:r w:rsidRPr="005B4D18">
        <w:rPr>
          <w:rFonts w:ascii="Times New Roman" w:hAnsi="Times New Roman" w:cs="Times New Roman"/>
          <w:sz w:val="22"/>
          <w:szCs w:val="22"/>
          <w:lang w:val="fr-FR"/>
        </w:rPr>
        <w:t>be</w:t>
      </w:r>
      <w:proofErr w:type="spellEnd"/>
      <w:r w:rsidRPr="005B4D18">
        <w:rPr>
          <w:rFonts w:ascii="Times New Roman" w:hAnsi="Times New Roman" w:cs="Times New Roman"/>
          <w:sz w:val="22"/>
          <w:szCs w:val="22"/>
          <w:lang w:val="fr-FR"/>
        </w:rPr>
        <w:t xml:space="preserve"> </w:t>
      </w:r>
      <w:proofErr w:type="spellStart"/>
      <w:r w:rsidRPr="005B4D18">
        <w:rPr>
          <w:rFonts w:ascii="Times New Roman" w:hAnsi="Times New Roman" w:cs="Times New Roman"/>
          <w:sz w:val="22"/>
          <w:szCs w:val="22"/>
          <w:lang w:val="fr-FR"/>
        </w:rPr>
        <w:t>associated</w:t>
      </w:r>
      <w:proofErr w:type="spellEnd"/>
      <w:r w:rsidRPr="005B4D18">
        <w:rPr>
          <w:rFonts w:ascii="Times New Roman" w:hAnsi="Times New Roman" w:cs="Times New Roman"/>
          <w:sz w:val="22"/>
          <w:szCs w:val="22"/>
          <w:lang w:val="fr-FR"/>
        </w:rPr>
        <w:t xml:space="preserve"> </w:t>
      </w:r>
      <w:proofErr w:type="spellStart"/>
      <w:r w:rsidRPr="005B4D18">
        <w:rPr>
          <w:rFonts w:ascii="Times New Roman" w:hAnsi="Times New Roman" w:cs="Times New Roman"/>
          <w:sz w:val="22"/>
          <w:szCs w:val="22"/>
          <w:lang w:val="fr-FR"/>
        </w:rPr>
        <w:t>with</w:t>
      </w:r>
      <w:proofErr w:type="spellEnd"/>
      <w:r w:rsidRPr="005B4D18">
        <w:rPr>
          <w:rFonts w:ascii="Times New Roman" w:hAnsi="Times New Roman" w:cs="Times New Roman"/>
          <w:sz w:val="22"/>
          <w:szCs w:val="22"/>
          <w:lang w:val="fr-FR"/>
        </w:rPr>
        <w:t xml:space="preserve"> a </w:t>
      </w:r>
      <w:proofErr w:type="spellStart"/>
      <w:r w:rsidRPr="005B4D18">
        <w:rPr>
          <w:rFonts w:ascii="Times New Roman" w:hAnsi="Times New Roman" w:cs="Times New Roman"/>
          <w:sz w:val="22"/>
          <w:szCs w:val="22"/>
          <w:lang w:val="fr-FR"/>
        </w:rPr>
        <w:t>significant</w:t>
      </w:r>
      <w:proofErr w:type="spellEnd"/>
      <w:r w:rsidRPr="005B4D18">
        <w:rPr>
          <w:rFonts w:ascii="Times New Roman" w:hAnsi="Times New Roman" w:cs="Times New Roman"/>
          <w:sz w:val="22"/>
          <w:szCs w:val="22"/>
          <w:lang w:val="fr-FR"/>
        </w:rPr>
        <w:t xml:space="preserve"> </w:t>
      </w:r>
      <w:proofErr w:type="spellStart"/>
      <w:r w:rsidRPr="005B4D18">
        <w:rPr>
          <w:rFonts w:ascii="Times New Roman" w:hAnsi="Times New Roman" w:cs="Times New Roman"/>
          <w:sz w:val="22"/>
          <w:szCs w:val="22"/>
          <w:lang w:val="fr-FR"/>
        </w:rPr>
        <w:t>reduction</w:t>
      </w:r>
      <w:proofErr w:type="spellEnd"/>
      <w:r w:rsidRPr="005B4D18">
        <w:rPr>
          <w:rFonts w:ascii="Times New Roman" w:hAnsi="Times New Roman" w:cs="Times New Roman"/>
          <w:sz w:val="22"/>
          <w:szCs w:val="22"/>
          <w:lang w:val="fr-FR"/>
        </w:rPr>
        <w:t xml:space="preserve"> in </w:t>
      </w:r>
      <w:proofErr w:type="spellStart"/>
      <w:r w:rsidRPr="005B4D18">
        <w:rPr>
          <w:rFonts w:ascii="Times New Roman" w:hAnsi="Times New Roman" w:cs="Times New Roman"/>
          <w:sz w:val="22"/>
          <w:szCs w:val="22"/>
          <w:lang w:val="fr-FR"/>
        </w:rPr>
        <w:t>mortality</w:t>
      </w:r>
      <w:proofErr w:type="spellEnd"/>
      <w:r w:rsidRPr="005B4D18">
        <w:rPr>
          <w:rFonts w:ascii="Times New Roman" w:hAnsi="Times New Roman" w:cs="Times New Roman"/>
          <w:sz w:val="22"/>
          <w:szCs w:val="22"/>
          <w:lang w:val="fr-FR"/>
        </w:rPr>
        <w:t xml:space="preserve"> </w:t>
      </w:r>
      <w:proofErr w:type="spellStart"/>
      <w:r w:rsidRPr="005B4D18">
        <w:rPr>
          <w:rFonts w:ascii="Times New Roman" w:hAnsi="Times New Roman" w:cs="Times New Roman"/>
          <w:sz w:val="22"/>
          <w:szCs w:val="22"/>
          <w:lang w:val="fr-FR"/>
        </w:rPr>
        <w:t>across</w:t>
      </w:r>
      <w:proofErr w:type="spellEnd"/>
      <w:r w:rsidRPr="005B4D18">
        <w:rPr>
          <w:rFonts w:ascii="Times New Roman" w:hAnsi="Times New Roman" w:cs="Times New Roman"/>
          <w:sz w:val="22"/>
          <w:szCs w:val="22"/>
          <w:lang w:val="fr-FR"/>
        </w:rPr>
        <w:t xml:space="preserve"> all </w:t>
      </w:r>
      <w:proofErr w:type="spellStart"/>
      <w:r w:rsidRPr="005B4D18">
        <w:rPr>
          <w:rFonts w:ascii="Times New Roman" w:hAnsi="Times New Roman" w:cs="Times New Roman"/>
          <w:sz w:val="22"/>
          <w:szCs w:val="22"/>
          <w:lang w:val="fr-FR"/>
        </w:rPr>
        <w:t>age</w:t>
      </w:r>
      <w:proofErr w:type="spellEnd"/>
      <w:r w:rsidRPr="005B4D18">
        <w:rPr>
          <w:rFonts w:ascii="Times New Roman" w:hAnsi="Times New Roman" w:cs="Times New Roman"/>
          <w:sz w:val="22"/>
          <w:szCs w:val="22"/>
          <w:lang w:val="fr-FR"/>
        </w:rPr>
        <w:t xml:space="preserve"> </w:t>
      </w:r>
      <w:proofErr w:type="spellStart"/>
      <w:r w:rsidRPr="005B4D18">
        <w:rPr>
          <w:rFonts w:ascii="Times New Roman" w:hAnsi="Times New Roman" w:cs="Times New Roman"/>
          <w:sz w:val="22"/>
          <w:szCs w:val="22"/>
          <w:lang w:val="fr-FR"/>
        </w:rPr>
        <w:t>demographics</w:t>
      </w:r>
      <w:proofErr w:type="spellEnd"/>
      <w:r w:rsidRPr="005B4D18">
        <w:rPr>
          <w:rFonts w:ascii="Times New Roman" w:hAnsi="Times New Roman" w:cs="Times New Roman"/>
          <w:sz w:val="22"/>
          <w:szCs w:val="22"/>
          <w:lang w:val="fr-FR"/>
        </w:rPr>
        <w:t>. In the one-</w:t>
      </w:r>
      <w:proofErr w:type="spellStart"/>
      <w:r w:rsidRPr="005B4D18">
        <w:rPr>
          <w:rFonts w:ascii="Times New Roman" w:hAnsi="Times New Roman" w:cs="Times New Roman"/>
          <w:sz w:val="22"/>
          <w:szCs w:val="22"/>
          <w:lang w:val="fr-FR"/>
        </w:rPr>
        <w:t>year</w:t>
      </w:r>
      <w:proofErr w:type="spellEnd"/>
      <w:r w:rsidRPr="005B4D18">
        <w:rPr>
          <w:rFonts w:ascii="Times New Roman" w:hAnsi="Times New Roman" w:cs="Times New Roman"/>
          <w:sz w:val="22"/>
          <w:szCs w:val="22"/>
          <w:lang w:val="fr-FR"/>
        </w:rPr>
        <w:t xml:space="preserve"> follow-up </w:t>
      </w:r>
      <w:proofErr w:type="spellStart"/>
      <w:r w:rsidRPr="005B4D18">
        <w:rPr>
          <w:rFonts w:ascii="Times New Roman" w:hAnsi="Times New Roman" w:cs="Times New Roman"/>
          <w:sz w:val="22"/>
          <w:szCs w:val="22"/>
          <w:lang w:val="fr-FR"/>
        </w:rPr>
        <w:t>period</w:t>
      </w:r>
      <w:proofErr w:type="spellEnd"/>
      <w:r w:rsidRPr="005B4D18">
        <w:rPr>
          <w:rFonts w:ascii="Times New Roman" w:hAnsi="Times New Roman" w:cs="Times New Roman"/>
          <w:sz w:val="22"/>
          <w:szCs w:val="22"/>
          <w:lang w:val="fr-FR"/>
        </w:rPr>
        <w:t xml:space="preserve">, the </w:t>
      </w:r>
      <w:proofErr w:type="spellStart"/>
      <w:r w:rsidRPr="005B4D18">
        <w:rPr>
          <w:rFonts w:ascii="Times New Roman" w:hAnsi="Times New Roman" w:cs="Times New Roman"/>
          <w:sz w:val="22"/>
          <w:szCs w:val="22"/>
          <w:lang w:val="fr-FR"/>
        </w:rPr>
        <w:t>survival</w:t>
      </w:r>
      <w:proofErr w:type="spellEnd"/>
      <w:r w:rsidRPr="005B4D18">
        <w:rPr>
          <w:rFonts w:ascii="Times New Roman" w:hAnsi="Times New Roman" w:cs="Times New Roman"/>
          <w:sz w:val="22"/>
          <w:szCs w:val="22"/>
          <w:lang w:val="fr-FR"/>
        </w:rPr>
        <w:t xml:space="preserve"> rate of patients </w:t>
      </w:r>
      <w:proofErr w:type="spellStart"/>
      <w:r w:rsidRPr="005B4D18">
        <w:rPr>
          <w:rFonts w:ascii="Times New Roman" w:hAnsi="Times New Roman" w:cs="Times New Roman"/>
          <w:sz w:val="22"/>
          <w:szCs w:val="22"/>
          <w:lang w:val="fr-FR"/>
        </w:rPr>
        <w:t>who</w:t>
      </w:r>
      <w:proofErr w:type="spellEnd"/>
      <w:r w:rsidRPr="005B4D18">
        <w:rPr>
          <w:rFonts w:ascii="Times New Roman" w:hAnsi="Times New Roman" w:cs="Times New Roman"/>
          <w:sz w:val="22"/>
          <w:szCs w:val="22"/>
          <w:lang w:val="fr-FR"/>
        </w:rPr>
        <w:t xml:space="preserve"> </w:t>
      </w:r>
      <w:proofErr w:type="spellStart"/>
      <w:r w:rsidRPr="005B4D18">
        <w:rPr>
          <w:rFonts w:ascii="Times New Roman" w:hAnsi="Times New Roman" w:cs="Times New Roman"/>
          <w:sz w:val="22"/>
          <w:szCs w:val="22"/>
          <w:lang w:val="fr-FR"/>
        </w:rPr>
        <w:t>underwent</w:t>
      </w:r>
      <w:proofErr w:type="spellEnd"/>
      <w:r w:rsidRPr="005B4D18">
        <w:rPr>
          <w:rFonts w:ascii="Times New Roman" w:hAnsi="Times New Roman" w:cs="Times New Roman"/>
          <w:sz w:val="22"/>
          <w:szCs w:val="22"/>
          <w:lang w:val="fr-FR"/>
        </w:rPr>
        <w:t xml:space="preserve"> </w:t>
      </w:r>
      <w:proofErr w:type="spellStart"/>
      <w:r w:rsidRPr="005B4D18">
        <w:rPr>
          <w:rFonts w:ascii="Times New Roman" w:hAnsi="Times New Roman" w:cs="Times New Roman"/>
          <w:sz w:val="22"/>
          <w:szCs w:val="22"/>
          <w:lang w:val="fr-FR"/>
        </w:rPr>
        <w:t>surgical</w:t>
      </w:r>
      <w:proofErr w:type="spellEnd"/>
      <w:r w:rsidRPr="005B4D18">
        <w:rPr>
          <w:rFonts w:ascii="Times New Roman" w:hAnsi="Times New Roman" w:cs="Times New Roman"/>
          <w:sz w:val="22"/>
          <w:szCs w:val="22"/>
          <w:lang w:val="fr-FR"/>
        </w:rPr>
        <w:t xml:space="preserve"> intervention </w:t>
      </w:r>
      <w:proofErr w:type="spellStart"/>
      <w:r w:rsidRPr="005B4D18">
        <w:rPr>
          <w:rFonts w:ascii="Times New Roman" w:hAnsi="Times New Roman" w:cs="Times New Roman"/>
          <w:sz w:val="22"/>
          <w:szCs w:val="22"/>
          <w:lang w:val="fr-FR"/>
        </w:rPr>
        <w:t>was</w:t>
      </w:r>
      <w:proofErr w:type="spellEnd"/>
      <w:r w:rsidRPr="005B4D18">
        <w:rPr>
          <w:rFonts w:ascii="Times New Roman" w:hAnsi="Times New Roman" w:cs="Times New Roman"/>
          <w:sz w:val="22"/>
          <w:szCs w:val="22"/>
          <w:lang w:val="fr-FR"/>
        </w:rPr>
        <w:t xml:space="preserve"> </w:t>
      </w:r>
      <w:proofErr w:type="spellStart"/>
      <w:r w:rsidRPr="005B4D18">
        <w:rPr>
          <w:rFonts w:ascii="Times New Roman" w:hAnsi="Times New Roman" w:cs="Times New Roman"/>
          <w:sz w:val="22"/>
          <w:szCs w:val="22"/>
          <w:lang w:val="fr-FR"/>
        </w:rPr>
        <w:t>found</w:t>
      </w:r>
      <w:proofErr w:type="spellEnd"/>
      <w:r w:rsidRPr="005B4D18">
        <w:rPr>
          <w:rFonts w:ascii="Times New Roman" w:hAnsi="Times New Roman" w:cs="Times New Roman"/>
          <w:sz w:val="22"/>
          <w:szCs w:val="22"/>
          <w:lang w:val="fr-FR"/>
        </w:rPr>
        <w:t xml:space="preserve"> to </w:t>
      </w:r>
      <w:proofErr w:type="spellStart"/>
      <w:r w:rsidRPr="005B4D18">
        <w:rPr>
          <w:rFonts w:ascii="Times New Roman" w:hAnsi="Times New Roman" w:cs="Times New Roman"/>
          <w:sz w:val="22"/>
          <w:szCs w:val="22"/>
          <w:lang w:val="fr-FR"/>
        </w:rPr>
        <w:t>be</w:t>
      </w:r>
      <w:proofErr w:type="spellEnd"/>
      <w:r w:rsidRPr="005B4D18">
        <w:rPr>
          <w:rFonts w:ascii="Times New Roman" w:hAnsi="Times New Roman" w:cs="Times New Roman"/>
          <w:sz w:val="22"/>
          <w:szCs w:val="22"/>
          <w:lang w:val="fr-FR"/>
        </w:rPr>
        <w:t xml:space="preserve"> 87.8%, </w:t>
      </w:r>
      <w:proofErr w:type="spellStart"/>
      <w:r w:rsidRPr="005B4D18">
        <w:rPr>
          <w:rFonts w:ascii="Times New Roman" w:hAnsi="Times New Roman" w:cs="Times New Roman"/>
          <w:sz w:val="22"/>
          <w:szCs w:val="22"/>
          <w:lang w:val="fr-FR"/>
        </w:rPr>
        <w:t>with</w:t>
      </w:r>
      <w:proofErr w:type="spellEnd"/>
      <w:r w:rsidRPr="005B4D18">
        <w:rPr>
          <w:rFonts w:ascii="Times New Roman" w:hAnsi="Times New Roman" w:cs="Times New Roman"/>
          <w:sz w:val="22"/>
          <w:szCs w:val="22"/>
          <w:lang w:val="fr-FR"/>
        </w:rPr>
        <w:t xml:space="preserve"> </w:t>
      </w:r>
      <w:proofErr w:type="spellStart"/>
      <w:r w:rsidRPr="005B4D18">
        <w:rPr>
          <w:rFonts w:ascii="Times New Roman" w:hAnsi="Times New Roman" w:cs="Times New Roman"/>
          <w:sz w:val="22"/>
          <w:szCs w:val="22"/>
          <w:lang w:val="fr-FR"/>
        </w:rPr>
        <w:t>this</w:t>
      </w:r>
      <w:proofErr w:type="spellEnd"/>
      <w:r w:rsidRPr="005B4D18">
        <w:rPr>
          <w:rFonts w:ascii="Times New Roman" w:hAnsi="Times New Roman" w:cs="Times New Roman"/>
          <w:sz w:val="22"/>
          <w:szCs w:val="22"/>
          <w:lang w:val="fr-FR"/>
        </w:rPr>
        <w:t xml:space="preserve"> figure standing at 87.5% </w:t>
      </w:r>
      <w:proofErr w:type="spellStart"/>
      <w:r w:rsidRPr="005B4D18">
        <w:rPr>
          <w:rFonts w:ascii="Times New Roman" w:hAnsi="Times New Roman" w:cs="Times New Roman"/>
          <w:sz w:val="22"/>
          <w:szCs w:val="22"/>
          <w:lang w:val="fr-FR"/>
        </w:rPr>
        <w:t>among</w:t>
      </w:r>
      <w:proofErr w:type="spellEnd"/>
      <w:r w:rsidRPr="005B4D18">
        <w:rPr>
          <w:rFonts w:ascii="Times New Roman" w:hAnsi="Times New Roman" w:cs="Times New Roman"/>
          <w:sz w:val="22"/>
          <w:szCs w:val="22"/>
          <w:lang w:val="fr-FR"/>
        </w:rPr>
        <w:t xml:space="preserve"> the </w:t>
      </w:r>
      <w:proofErr w:type="spellStart"/>
      <w:r w:rsidRPr="005B4D18">
        <w:rPr>
          <w:rFonts w:ascii="Times New Roman" w:hAnsi="Times New Roman" w:cs="Times New Roman"/>
          <w:sz w:val="22"/>
          <w:szCs w:val="22"/>
          <w:lang w:val="fr-FR"/>
        </w:rPr>
        <w:t>subset</w:t>
      </w:r>
      <w:proofErr w:type="spellEnd"/>
      <w:r w:rsidRPr="005B4D18">
        <w:rPr>
          <w:rFonts w:ascii="Times New Roman" w:hAnsi="Times New Roman" w:cs="Times New Roman"/>
          <w:sz w:val="22"/>
          <w:szCs w:val="22"/>
          <w:lang w:val="fr-FR"/>
        </w:rPr>
        <w:t xml:space="preserve"> of patients </w:t>
      </w:r>
      <w:proofErr w:type="spellStart"/>
      <w:r w:rsidRPr="005B4D18">
        <w:rPr>
          <w:rFonts w:ascii="Times New Roman" w:hAnsi="Times New Roman" w:cs="Times New Roman"/>
          <w:sz w:val="22"/>
          <w:szCs w:val="22"/>
          <w:lang w:val="fr-FR"/>
        </w:rPr>
        <w:t>aged</w:t>
      </w:r>
      <w:proofErr w:type="spellEnd"/>
      <w:r w:rsidRPr="005B4D18">
        <w:rPr>
          <w:rFonts w:ascii="Times New Roman" w:hAnsi="Times New Roman" w:cs="Times New Roman"/>
          <w:sz w:val="22"/>
          <w:szCs w:val="22"/>
          <w:lang w:val="fr-FR"/>
        </w:rPr>
        <w:t xml:space="preserve"> 80 and </w:t>
      </w:r>
      <w:proofErr w:type="spellStart"/>
      <w:r w:rsidRPr="005B4D18">
        <w:rPr>
          <w:rFonts w:ascii="Times New Roman" w:hAnsi="Times New Roman" w:cs="Times New Roman"/>
          <w:sz w:val="22"/>
          <w:szCs w:val="22"/>
          <w:lang w:val="fr-FR"/>
        </w:rPr>
        <w:t>above</w:t>
      </w:r>
      <w:proofErr w:type="spellEnd"/>
      <w:r w:rsidRPr="005B4D18">
        <w:rPr>
          <w:rFonts w:ascii="Times New Roman" w:hAnsi="Times New Roman" w:cs="Times New Roman"/>
          <w:sz w:val="22"/>
          <w:szCs w:val="22"/>
          <w:lang w:val="fr-FR"/>
        </w:rPr>
        <w:t xml:space="preserve">. In </w:t>
      </w:r>
      <w:proofErr w:type="spellStart"/>
      <w:r w:rsidRPr="005B4D18">
        <w:rPr>
          <w:rFonts w:ascii="Times New Roman" w:hAnsi="Times New Roman" w:cs="Times New Roman"/>
          <w:sz w:val="22"/>
          <w:szCs w:val="22"/>
          <w:lang w:val="fr-FR"/>
        </w:rPr>
        <w:t>contrast</w:t>
      </w:r>
      <w:proofErr w:type="spellEnd"/>
      <w:r w:rsidRPr="005B4D18">
        <w:rPr>
          <w:rFonts w:ascii="Times New Roman" w:hAnsi="Times New Roman" w:cs="Times New Roman"/>
          <w:sz w:val="22"/>
          <w:szCs w:val="22"/>
          <w:lang w:val="fr-FR"/>
        </w:rPr>
        <w:t xml:space="preserve">, the </w:t>
      </w:r>
      <w:proofErr w:type="spellStart"/>
      <w:r w:rsidRPr="005B4D18">
        <w:rPr>
          <w:rFonts w:ascii="Times New Roman" w:hAnsi="Times New Roman" w:cs="Times New Roman"/>
          <w:sz w:val="22"/>
          <w:szCs w:val="22"/>
          <w:lang w:val="fr-FR"/>
        </w:rPr>
        <w:t>survival</w:t>
      </w:r>
      <w:proofErr w:type="spellEnd"/>
      <w:r w:rsidRPr="005B4D18">
        <w:rPr>
          <w:rFonts w:ascii="Times New Roman" w:hAnsi="Times New Roman" w:cs="Times New Roman"/>
          <w:sz w:val="22"/>
          <w:szCs w:val="22"/>
          <w:lang w:val="fr-FR"/>
        </w:rPr>
        <w:t xml:space="preserve"> rate </w:t>
      </w:r>
      <w:proofErr w:type="spellStart"/>
      <w:r w:rsidRPr="005B4D18">
        <w:rPr>
          <w:rFonts w:ascii="Times New Roman" w:hAnsi="Times New Roman" w:cs="Times New Roman"/>
          <w:sz w:val="22"/>
          <w:szCs w:val="22"/>
          <w:lang w:val="fr-FR"/>
        </w:rPr>
        <w:t>among</w:t>
      </w:r>
      <w:proofErr w:type="spellEnd"/>
      <w:r w:rsidRPr="005B4D18">
        <w:rPr>
          <w:rFonts w:ascii="Times New Roman" w:hAnsi="Times New Roman" w:cs="Times New Roman"/>
          <w:sz w:val="22"/>
          <w:szCs w:val="22"/>
          <w:lang w:val="fr-FR"/>
        </w:rPr>
        <w:t xml:space="preserve"> patients </w:t>
      </w:r>
      <w:proofErr w:type="spellStart"/>
      <w:r w:rsidRPr="005B4D18">
        <w:rPr>
          <w:rFonts w:ascii="Times New Roman" w:hAnsi="Times New Roman" w:cs="Times New Roman"/>
          <w:sz w:val="22"/>
          <w:szCs w:val="22"/>
          <w:lang w:val="fr-FR"/>
        </w:rPr>
        <w:t>who</w:t>
      </w:r>
      <w:proofErr w:type="spellEnd"/>
      <w:r w:rsidRPr="005B4D18">
        <w:rPr>
          <w:rFonts w:ascii="Times New Roman" w:hAnsi="Times New Roman" w:cs="Times New Roman"/>
          <w:sz w:val="22"/>
          <w:szCs w:val="22"/>
          <w:lang w:val="fr-FR"/>
        </w:rPr>
        <w:t xml:space="preserve"> </w:t>
      </w:r>
      <w:proofErr w:type="spellStart"/>
      <w:r w:rsidRPr="005B4D18">
        <w:rPr>
          <w:rFonts w:ascii="Times New Roman" w:hAnsi="Times New Roman" w:cs="Times New Roman"/>
          <w:sz w:val="22"/>
          <w:szCs w:val="22"/>
          <w:lang w:val="fr-FR"/>
        </w:rPr>
        <w:t>did</w:t>
      </w:r>
      <w:proofErr w:type="spellEnd"/>
      <w:r w:rsidRPr="005B4D18">
        <w:rPr>
          <w:rFonts w:ascii="Times New Roman" w:hAnsi="Times New Roman" w:cs="Times New Roman"/>
          <w:sz w:val="22"/>
          <w:szCs w:val="22"/>
          <w:lang w:val="fr-FR"/>
        </w:rPr>
        <w:t xml:space="preserve"> not </w:t>
      </w:r>
      <w:proofErr w:type="spellStart"/>
      <w:r w:rsidRPr="005B4D18">
        <w:rPr>
          <w:rFonts w:ascii="Times New Roman" w:hAnsi="Times New Roman" w:cs="Times New Roman"/>
          <w:sz w:val="22"/>
          <w:szCs w:val="22"/>
          <w:lang w:val="fr-FR"/>
        </w:rPr>
        <w:t>undergo</w:t>
      </w:r>
      <w:proofErr w:type="spellEnd"/>
      <w:r w:rsidRPr="005B4D18">
        <w:rPr>
          <w:rFonts w:ascii="Times New Roman" w:hAnsi="Times New Roman" w:cs="Times New Roman"/>
          <w:sz w:val="22"/>
          <w:szCs w:val="22"/>
          <w:lang w:val="fr-FR"/>
        </w:rPr>
        <w:t xml:space="preserve"> </w:t>
      </w:r>
      <w:proofErr w:type="spellStart"/>
      <w:r w:rsidRPr="005B4D18">
        <w:rPr>
          <w:rFonts w:ascii="Times New Roman" w:hAnsi="Times New Roman" w:cs="Times New Roman"/>
          <w:sz w:val="22"/>
          <w:szCs w:val="22"/>
          <w:lang w:val="fr-FR"/>
        </w:rPr>
        <w:t>surgery</w:t>
      </w:r>
      <w:proofErr w:type="spellEnd"/>
      <w:r w:rsidRPr="005B4D18">
        <w:rPr>
          <w:rFonts w:ascii="Times New Roman" w:hAnsi="Times New Roman" w:cs="Times New Roman"/>
          <w:sz w:val="22"/>
          <w:szCs w:val="22"/>
          <w:lang w:val="fr-FR"/>
        </w:rPr>
        <w:t xml:space="preserve"> </w:t>
      </w:r>
      <w:proofErr w:type="spellStart"/>
      <w:r w:rsidRPr="005B4D18">
        <w:rPr>
          <w:rFonts w:ascii="Times New Roman" w:hAnsi="Times New Roman" w:cs="Times New Roman"/>
          <w:sz w:val="22"/>
          <w:szCs w:val="22"/>
          <w:lang w:val="fr-FR"/>
        </w:rPr>
        <w:t>was</w:t>
      </w:r>
      <w:proofErr w:type="spellEnd"/>
      <w:r w:rsidRPr="005B4D18">
        <w:rPr>
          <w:rFonts w:ascii="Times New Roman" w:hAnsi="Times New Roman" w:cs="Times New Roman"/>
          <w:sz w:val="22"/>
          <w:szCs w:val="22"/>
          <w:lang w:val="fr-FR"/>
        </w:rPr>
        <w:t xml:space="preserve"> 54.7%, </w:t>
      </w:r>
      <w:proofErr w:type="spellStart"/>
      <w:r w:rsidRPr="005B4D18">
        <w:rPr>
          <w:rFonts w:ascii="Times New Roman" w:hAnsi="Times New Roman" w:cs="Times New Roman"/>
          <w:sz w:val="22"/>
          <w:szCs w:val="22"/>
          <w:lang w:val="fr-FR"/>
        </w:rPr>
        <w:t>with</w:t>
      </w:r>
      <w:proofErr w:type="spellEnd"/>
      <w:r w:rsidRPr="005B4D18">
        <w:rPr>
          <w:rFonts w:ascii="Times New Roman" w:hAnsi="Times New Roman" w:cs="Times New Roman"/>
          <w:sz w:val="22"/>
          <w:szCs w:val="22"/>
          <w:lang w:val="fr-FR"/>
        </w:rPr>
        <w:t xml:space="preserve"> </w:t>
      </w:r>
      <w:proofErr w:type="spellStart"/>
      <w:r w:rsidRPr="005B4D18">
        <w:rPr>
          <w:rFonts w:ascii="Times New Roman" w:hAnsi="Times New Roman" w:cs="Times New Roman"/>
          <w:sz w:val="22"/>
          <w:szCs w:val="22"/>
          <w:lang w:val="fr-FR"/>
        </w:rPr>
        <w:t>this</w:t>
      </w:r>
      <w:proofErr w:type="spellEnd"/>
      <w:r w:rsidRPr="005B4D18">
        <w:rPr>
          <w:rFonts w:ascii="Times New Roman" w:hAnsi="Times New Roman" w:cs="Times New Roman"/>
          <w:sz w:val="22"/>
          <w:szCs w:val="22"/>
          <w:lang w:val="fr-FR"/>
        </w:rPr>
        <w:t xml:space="preserve"> figure standing at 49.1% </w:t>
      </w:r>
      <w:proofErr w:type="spellStart"/>
      <w:r w:rsidRPr="005B4D18">
        <w:rPr>
          <w:rFonts w:ascii="Times New Roman" w:hAnsi="Times New Roman" w:cs="Times New Roman"/>
          <w:sz w:val="22"/>
          <w:szCs w:val="22"/>
          <w:lang w:val="fr-FR"/>
        </w:rPr>
        <w:t>among</w:t>
      </w:r>
      <w:proofErr w:type="spellEnd"/>
      <w:r w:rsidRPr="005B4D18">
        <w:rPr>
          <w:rFonts w:ascii="Times New Roman" w:hAnsi="Times New Roman" w:cs="Times New Roman"/>
          <w:sz w:val="22"/>
          <w:szCs w:val="22"/>
          <w:lang w:val="fr-FR"/>
        </w:rPr>
        <w:t xml:space="preserve"> the </w:t>
      </w:r>
      <w:proofErr w:type="spellStart"/>
      <w:r w:rsidRPr="005B4D18">
        <w:rPr>
          <w:rFonts w:ascii="Times New Roman" w:hAnsi="Times New Roman" w:cs="Times New Roman"/>
          <w:sz w:val="22"/>
          <w:szCs w:val="22"/>
          <w:lang w:val="fr-FR"/>
        </w:rPr>
        <w:t>subset</w:t>
      </w:r>
      <w:proofErr w:type="spellEnd"/>
      <w:r w:rsidRPr="005B4D18">
        <w:rPr>
          <w:rFonts w:ascii="Times New Roman" w:hAnsi="Times New Roman" w:cs="Times New Roman"/>
          <w:sz w:val="22"/>
          <w:szCs w:val="22"/>
          <w:lang w:val="fr-FR"/>
        </w:rPr>
        <w:t xml:space="preserve"> of patients </w:t>
      </w:r>
      <w:proofErr w:type="spellStart"/>
      <w:r w:rsidRPr="005B4D18">
        <w:rPr>
          <w:rFonts w:ascii="Times New Roman" w:hAnsi="Times New Roman" w:cs="Times New Roman"/>
          <w:sz w:val="22"/>
          <w:szCs w:val="22"/>
          <w:lang w:val="fr-FR"/>
        </w:rPr>
        <w:t>aged</w:t>
      </w:r>
      <w:proofErr w:type="spellEnd"/>
      <w:r w:rsidRPr="005B4D18">
        <w:rPr>
          <w:rFonts w:ascii="Times New Roman" w:hAnsi="Times New Roman" w:cs="Times New Roman"/>
          <w:sz w:val="22"/>
          <w:szCs w:val="22"/>
          <w:lang w:val="fr-FR"/>
        </w:rPr>
        <w:t xml:space="preserve"> 80 and </w:t>
      </w:r>
      <w:proofErr w:type="spellStart"/>
      <w:r w:rsidRPr="005B4D18">
        <w:rPr>
          <w:rFonts w:ascii="Times New Roman" w:hAnsi="Times New Roman" w:cs="Times New Roman"/>
          <w:sz w:val="22"/>
          <w:szCs w:val="22"/>
          <w:lang w:val="fr-FR"/>
        </w:rPr>
        <w:t>above</w:t>
      </w:r>
      <w:proofErr w:type="spellEnd"/>
      <w:r w:rsidRPr="005B4D18">
        <w:rPr>
          <w:rFonts w:ascii="Times New Roman" w:hAnsi="Times New Roman" w:cs="Times New Roman"/>
          <w:sz w:val="22"/>
          <w:szCs w:val="22"/>
          <w:lang w:val="fr-FR"/>
        </w:rPr>
        <w:t>.</w:t>
      </w:r>
    </w:p>
    <w:p w14:paraId="0C4FA8D3" w14:textId="670C673D" w:rsidR="00806230" w:rsidRPr="00806230" w:rsidRDefault="00806230" w:rsidP="00806230">
      <w:pPr>
        <w:pStyle w:val="Paragrafoelenco"/>
        <w:numPr>
          <w:ilvl w:val="0"/>
          <w:numId w:val="6"/>
        </w:numPr>
        <w:spacing w:line="480" w:lineRule="auto"/>
        <w:jc w:val="both"/>
        <w:rPr>
          <w:rFonts w:ascii="Times New Roman" w:hAnsi="Times New Roman" w:cs="Times New Roman"/>
          <w:b/>
          <w:bCs/>
          <w:lang w:val="fr-FR"/>
        </w:rPr>
      </w:pPr>
      <w:r w:rsidRPr="00806230">
        <w:rPr>
          <w:rFonts w:ascii="Times New Roman" w:hAnsi="Times New Roman" w:cs="Times New Roman"/>
          <w:b/>
          <w:bCs/>
        </w:rPr>
        <w:t>Alternative Therapies</w:t>
      </w:r>
    </w:p>
    <w:p w14:paraId="4E89690C" w14:textId="2EC91353" w:rsidR="00806230" w:rsidRDefault="00806230" w:rsidP="00806230">
      <w:pPr>
        <w:spacing w:line="480" w:lineRule="auto"/>
        <w:ind w:firstLine="708"/>
        <w:jc w:val="both"/>
        <w:rPr>
          <w:rFonts w:ascii="Times New Roman" w:hAnsi="Times New Roman" w:cs="Times New Roman"/>
          <w:sz w:val="22"/>
          <w:szCs w:val="22"/>
          <w:lang w:val="fr-FR"/>
        </w:rPr>
      </w:pPr>
      <w:r w:rsidRPr="00806230">
        <w:rPr>
          <w:rFonts w:ascii="Times New Roman" w:hAnsi="Times New Roman" w:cs="Times New Roman"/>
          <w:sz w:val="22"/>
          <w:szCs w:val="22"/>
          <w:lang w:val="fr-FR"/>
        </w:rPr>
        <w:t xml:space="preserve">In </w:t>
      </w:r>
      <w:proofErr w:type="spellStart"/>
      <w:r w:rsidRPr="00806230">
        <w:rPr>
          <w:rFonts w:ascii="Times New Roman" w:hAnsi="Times New Roman" w:cs="Times New Roman"/>
          <w:sz w:val="22"/>
          <w:szCs w:val="22"/>
          <w:lang w:val="fr-FR"/>
        </w:rPr>
        <w:t>circumstances</w:t>
      </w:r>
      <w:proofErr w:type="spellEnd"/>
      <w:r w:rsidRPr="00806230">
        <w:rPr>
          <w:rFonts w:ascii="Times New Roman" w:hAnsi="Times New Roman" w:cs="Times New Roman"/>
          <w:sz w:val="22"/>
          <w:szCs w:val="22"/>
          <w:lang w:val="fr-FR"/>
        </w:rPr>
        <w:t xml:space="preserve"> </w:t>
      </w:r>
      <w:proofErr w:type="spellStart"/>
      <w:r w:rsidRPr="00806230">
        <w:rPr>
          <w:rFonts w:ascii="Times New Roman" w:hAnsi="Times New Roman" w:cs="Times New Roman"/>
          <w:sz w:val="22"/>
          <w:szCs w:val="22"/>
          <w:lang w:val="fr-FR"/>
        </w:rPr>
        <w:t>where</w:t>
      </w:r>
      <w:proofErr w:type="spellEnd"/>
      <w:r w:rsidRPr="00806230">
        <w:rPr>
          <w:rFonts w:ascii="Times New Roman" w:hAnsi="Times New Roman" w:cs="Times New Roman"/>
          <w:sz w:val="22"/>
          <w:szCs w:val="22"/>
          <w:lang w:val="fr-FR"/>
        </w:rPr>
        <w:t xml:space="preserve"> patients are </w:t>
      </w:r>
      <w:proofErr w:type="spellStart"/>
      <w:r w:rsidRPr="00806230">
        <w:rPr>
          <w:rFonts w:ascii="Times New Roman" w:hAnsi="Times New Roman" w:cs="Times New Roman"/>
          <w:sz w:val="22"/>
          <w:szCs w:val="22"/>
          <w:lang w:val="fr-FR"/>
        </w:rPr>
        <w:t>categorised</w:t>
      </w:r>
      <w:proofErr w:type="spellEnd"/>
      <w:r w:rsidRPr="00806230">
        <w:rPr>
          <w:rFonts w:ascii="Times New Roman" w:hAnsi="Times New Roman" w:cs="Times New Roman"/>
          <w:sz w:val="22"/>
          <w:szCs w:val="22"/>
          <w:lang w:val="fr-FR"/>
        </w:rPr>
        <w:t xml:space="preserve"> as </w:t>
      </w:r>
      <w:proofErr w:type="spellStart"/>
      <w:r w:rsidRPr="00806230">
        <w:rPr>
          <w:rFonts w:ascii="Times New Roman" w:hAnsi="Times New Roman" w:cs="Times New Roman"/>
          <w:sz w:val="22"/>
          <w:szCs w:val="22"/>
          <w:lang w:val="fr-FR"/>
        </w:rPr>
        <w:t>being</w:t>
      </w:r>
      <w:proofErr w:type="spellEnd"/>
      <w:r w:rsidRPr="00806230">
        <w:rPr>
          <w:rFonts w:ascii="Times New Roman" w:hAnsi="Times New Roman" w:cs="Times New Roman"/>
          <w:sz w:val="22"/>
          <w:szCs w:val="22"/>
          <w:lang w:val="fr-FR"/>
        </w:rPr>
        <w:t xml:space="preserve"> at excessive </w:t>
      </w:r>
      <w:proofErr w:type="spellStart"/>
      <w:r w:rsidRPr="00806230">
        <w:rPr>
          <w:rFonts w:ascii="Times New Roman" w:hAnsi="Times New Roman" w:cs="Times New Roman"/>
          <w:sz w:val="22"/>
          <w:szCs w:val="22"/>
          <w:lang w:val="fr-FR"/>
        </w:rPr>
        <w:t>risk</w:t>
      </w:r>
      <w:proofErr w:type="spellEnd"/>
      <w:r w:rsidRPr="00806230">
        <w:rPr>
          <w:rFonts w:ascii="Times New Roman" w:hAnsi="Times New Roman" w:cs="Times New Roman"/>
          <w:sz w:val="22"/>
          <w:szCs w:val="22"/>
          <w:lang w:val="fr-FR"/>
        </w:rPr>
        <w:t xml:space="preserve"> for </w:t>
      </w:r>
      <w:proofErr w:type="spellStart"/>
      <w:r w:rsidRPr="00806230">
        <w:rPr>
          <w:rFonts w:ascii="Times New Roman" w:hAnsi="Times New Roman" w:cs="Times New Roman"/>
          <w:sz w:val="22"/>
          <w:szCs w:val="22"/>
          <w:lang w:val="fr-FR"/>
        </w:rPr>
        <w:t>surgery</w:t>
      </w:r>
      <w:proofErr w:type="spellEnd"/>
      <w:r w:rsidRPr="00806230">
        <w:rPr>
          <w:rFonts w:ascii="Times New Roman" w:hAnsi="Times New Roman" w:cs="Times New Roman"/>
          <w:sz w:val="22"/>
          <w:szCs w:val="22"/>
          <w:lang w:val="fr-FR"/>
        </w:rPr>
        <w:t>, or non-</w:t>
      </w:r>
      <w:proofErr w:type="spellStart"/>
      <w:r w:rsidRPr="00806230">
        <w:rPr>
          <w:rFonts w:ascii="Times New Roman" w:hAnsi="Times New Roman" w:cs="Times New Roman"/>
          <w:sz w:val="22"/>
          <w:szCs w:val="22"/>
          <w:lang w:val="fr-FR"/>
        </w:rPr>
        <w:t>operable</w:t>
      </w:r>
      <w:proofErr w:type="spellEnd"/>
      <w:r w:rsidRPr="00806230">
        <w:rPr>
          <w:rFonts w:ascii="Times New Roman" w:hAnsi="Times New Roman" w:cs="Times New Roman"/>
          <w:sz w:val="22"/>
          <w:szCs w:val="22"/>
          <w:lang w:val="fr-FR"/>
        </w:rPr>
        <w:t xml:space="preserve"> (non-</w:t>
      </w:r>
      <w:proofErr w:type="spellStart"/>
      <w:r w:rsidRPr="00806230">
        <w:rPr>
          <w:rFonts w:ascii="Times New Roman" w:hAnsi="Times New Roman" w:cs="Times New Roman"/>
          <w:sz w:val="22"/>
          <w:szCs w:val="22"/>
          <w:lang w:val="fr-FR"/>
        </w:rPr>
        <w:t>surgical</w:t>
      </w:r>
      <w:proofErr w:type="spellEnd"/>
      <w:r w:rsidRPr="00806230">
        <w:rPr>
          <w:rFonts w:ascii="Times New Roman" w:hAnsi="Times New Roman" w:cs="Times New Roman"/>
          <w:sz w:val="22"/>
          <w:szCs w:val="22"/>
          <w:lang w:val="fr-FR"/>
        </w:rPr>
        <w:t xml:space="preserve">), alternatives </w:t>
      </w:r>
      <w:proofErr w:type="spellStart"/>
      <w:r w:rsidRPr="00806230">
        <w:rPr>
          <w:rFonts w:ascii="Times New Roman" w:hAnsi="Times New Roman" w:cs="Times New Roman"/>
          <w:sz w:val="22"/>
          <w:szCs w:val="22"/>
          <w:lang w:val="fr-FR"/>
        </w:rPr>
        <w:t>may</w:t>
      </w:r>
      <w:proofErr w:type="spellEnd"/>
      <w:r w:rsidRPr="00806230">
        <w:rPr>
          <w:rFonts w:ascii="Times New Roman" w:hAnsi="Times New Roman" w:cs="Times New Roman"/>
          <w:sz w:val="22"/>
          <w:szCs w:val="22"/>
          <w:lang w:val="fr-FR"/>
        </w:rPr>
        <w:t xml:space="preserve"> </w:t>
      </w:r>
      <w:proofErr w:type="spellStart"/>
      <w:r w:rsidRPr="00806230">
        <w:rPr>
          <w:rFonts w:ascii="Times New Roman" w:hAnsi="Times New Roman" w:cs="Times New Roman"/>
          <w:sz w:val="22"/>
          <w:szCs w:val="22"/>
          <w:lang w:val="fr-FR"/>
        </w:rPr>
        <w:t>be</w:t>
      </w:r>
      <w:proofErr w:type="spellEnd"/>
      <w:r w:rsidRPr="00806230">
        <w:rPr>
          <w:rFonts w:ascii="Times New Roman" w:hAnsi="Times New Roman" w:cs="Times New Roman"/>
          <w:sz w:val="22"/>
          <w:szCs w:val="22"/>
          <w:lang w:val="fr-FR"/>
        </w:rPr>
        <w:t xml:space="preserve"> </w:t>
      </w:r>
      <w:proofErr w:type="spellStart"/>
      <w:r w:rsidRPr="00806230">
        <w:rPr>
          <w:rFonts w:ascii="Times New Roman" w:hAnsi="Times New Roman" w:cs="Times New Roman"/>
          <w:sz w:val="22"/>
          <w:szCs w:val="22"/>
          <w:lang w:val="fr-FR"/>
        </w:rPr>
        <w:t>considered</w:t>
      </w:r>
      <w:proofErr w:type="spellEnd"/>
      <w:r w:rsidRPr="00806230">
        <w:rPr>
          <w:rFonts w:ascii="Times New Roman" w:hAnsi="Times New Roman" w:cs="Times New Roman"/>
          <w:sz w:val="22"/>
          <w:szCs w:val="22"/>
          <w:lang w:val="fr-FR"/>
        </w:rPr>
        <w:t xml:space="preserve">. </w:t>
      </w:r>
      <w:proofErr w:type="spellStart"/>
      <w:r w:rsidRPr="00806230">
        <w:rPr>
          <w:rFonts w:ascii="Times New Roman" w:hAnsi="Times New Roman" w:cs="Times New Roman"/>
          <w:sz w:val="22"/>
          <w:szCs w:val="22"/>
          <w:lang w:val="fr-FR"/>
        </w:rPr>
        <w:t>These</w:t>
      </w:r>
      <w:proofErr w:type="spellEnd"/>
      <w:r w:rsidRPr="00806230">
        <w:rPr>
          <w:rFonts w:ascii="Times New Roman" w:hAnsi="Times New Roman" w:cs="Times New Roman"/>
          <w:sz w:val="22"/>
          <w:szCs w:val="22"/>
          <w:lang w:val="fr-FR"/>
        </w:rPr>
        <w:t xml:space="preserve"> alternatives </w:t>
      </w:r>
      <w:proofErr w:type="spellStart"/>
      <w:r w:rsidRPr="00806230">
        <w:rPr>
          <w:rFonts w:ascii="Times New Roman" w:hAnsi="Times New Roman" w:cs="Times New Roman"/>
          <w:sz w:val="22"/>
          <w:szCs w:val="22"/>
          <w:lang w:val="fr-FR"/>
        </w:rPr>
        <w:t>may</w:t>
      </w:r>
      <w:proofErr w:type="spellEnd"/>
      <w:r w:rsidRPr="00806230">
        <w:rPr>
          <w:rFonts w:ascii="Times New Roman" w:hAnsi="Times New Roman" w:cs="Times New Roman"/>
          <w:sz w:val="22"/>
          <w:szCs w:val="22"/>
          <w:lang w:val="fr-FR"/>
        </w:rPr>
        <w:t xml:space="preserve"> </w:t>
      </w:r>
      <w:proofErr w:type="spellStart"/>
      <w:r w:rsidRPr="00806230">
        <w:rPr>
          <w:rFonts w:ascii="Times New Roman" w:hAnsi="Times New Roman" w:cs="Times New Roman"/>
          <w:sz w:val="22"/>
          <w:szCs w:val="22"/>
          <w:lang w:val="fr-FR"/>
        </w:rPr>
        <w:t>include</w:t>
      </w:r>
      <w:proofErr w:type="spellEnd"/>
      <w:r w:rsidRPr="00806230">
        <w:rPr>
          <w:rFonts w:ascii="Times New Roman" w:hAnsi="Times New Roman" w:cs="Times New Roman"/>
          <w:sz w:val="22"/>
          <w:szCs w:val="22"/>
          <w:lang w:val="fr-FR"/>
        </w:rPr>
        <w:t xml:space="preserve"> the provision of </w:t>
      </w:r>
      <w:proofErr w:type="spellStart"/>
      <w:r w:rsidRPr="00806230">
        <w:rPr>
          <w:rFonts w:ascii="Times New Roman" w:hAnsi="Times New Roman" w:cs="Times New Roman"/>
          <w:sz w:val="22"/>
          <w:szCs w:val="22"/>
          <w:lang w:val="fr-FR"/>
        </w:rPr>
        <w:t>temporary</w:t>
      </w:r>
      <w:proofErr w:type="spellEnd"/>
      <w:r w:rsidRPr="00806230">
        <w:rPr>
          <w:rFonts w:ascii="Times New Roman" w:hAnsi="Times New Roman" w:cs="Times New Roman"/>
          <w:sz w:val="22"/>
          <w:szCs w:val="22"/>
          <w:lang w:val="fr-FR"/>
        </w:rPr>
        <w:t xml:space="preserve"> relief </w:t>
      </w:r>
      <w:proofErr w:type="spellStart"/>
      <w:r w:rsidRPr="00806230">
        <w:rPr>
          <w:rFonts w:ascii="Times New Roman" w:hAnsi="Times New Roman" w:cs="Times New Roman"/>
          <w:sz w:val="22"/>
          <w:szCs w:val="22"/>
          <w:lang w:val="fr-FR"/>
        </w:rPr>
        <w:t>using</w:t>
      </w:r>
      <w:proofErr w:type="spellEnd"/>
      <w:r w:rsidRPr="00806230">
        <w:rPr>
          <w:rFonts w:ascii="Times New Roman" w:hAnsi="Times New Roman" w:cs="Times New Roman"/>
          <w:sz w:val="22"/>
          <w:szCs w:val="22"/>
          <w:lang w:val="fr-FR"/>
        </w:rPr>
        <w:t xml:space="preserve"> a </w:t>
      </w:r>
      <w:proofErr w:type="spellStart"/>
      <w:r w:rsidRPr="00806230">
        <w:rPr>
          <w:rFonts w:ascii="Times New Roman" w:hAnsi="Times New Roman" w:cs="Times New Roman"/>
          <w:sz w:val="22"/>
          <w:szCs w:val="22"/>
          <w:lang w:val="fr-FR"/>
        </w:rPr>
        <w:t>percutaneous</w:t>
      </w:r>
      <w:proofErr w:type="spellEnd"/>
      <w:r w:rsidRPr="00806230">
        <w:rPr>
          <w:rFonts w:ascii="Times New Roman" w:hAnsi="Times New Roman" w:cs="Times New Roman"/>
          <w:sz w:val="22"/>
          <w:szCs w:val="22"/>
          <w:lang w:val="fr-FR"/>
        </w:rPr>
        <w:t xml:space="preserve"> technique </w:t>
      </w:r>
      <w:proofErr w:type="spellStart"/>
      <w:r w:rsidRPr="00806230">
        <w:rPr>
          <w:rFonts w:ascii="Times New Roman" w:hAnsi="Times New Roman" w:cs="Times New Roman"/>
          <w:sz w:val="22"/>
          <w:szCs w:val="22"/>
          <w:lang w:val="fr-FR"/>
        </w:rPr>
        <w:t>known</w:t>
      </w:r>
      <w:proofErr w:type="spellEnd"/>
      <w:r w:rsidRPr="00806230">
        <w:rPr>
          <w:rFonts w:ascii="Times New Roman" w:hAnsi="Times New Roman" w:cs="Times New Roman"/>
          <w:sz w:val="22"/>
          <w:szCs w:val="22"/>
          <w:lang w:val="fr-FR"/>
        </w:rPr>
        <w:t xml:space="preserve"> as </w:t>
      </w:r>
      <w:proofErr w:type="spellStart"/>
      <w:r w:rsidRPr="00806230">
        <w:rPr>
          <w:rFonts w:ascii="Times New Roman" w:hAnsi="Times New Roman" w:cs="Times New Roman"/>
          <w:sz w:val="22"/>
          <w:szCs w:val="22"/>
          <w:lang w:val="fr-FR"/>
        </w:rPr>
        <w:t>balloon</w:t>
      </w:r>
      <w:proofErr w:type="spellEnd"/>
      <w:r w:rsidRPr="00806230">
        <w:rPr>
          <w:rFonts w:ascii="Times New Roman" w:hAnsi="Times New Roman" w:cs="Times New Roman"/>
          <w:sz w:val="22"/>
          <w:szCs w:val="22"/>
          <w:lang w:val="fr-FR"/>
        </w:rPr>
        <w:t xml:space="preserve"> </w:t>
      </w:r>
      <w:proofErr w:type="spellStart"/>
      <w:r w:rsidRPr="00806230">
        <w:rPr>
          <w:rFonts w:ascii="Times New Roman" w:hAnsi="Times New Roman" w:cs="Times New Roman"/>
          <w:sz w:val="22"/>
          <w:szCs w:val="22"/>
          <w:lang w:val="fr-FR"/>
        </w:rPr>
        <w:t>aortic</w:t>
      </w:r>
      <w:proofErr w:type="spellEnd"/>
      <w:r w:rsidRPr="00806230">
        <w:rPr>
          <w:rFonts w:ascii="Times New Roman" w:hAnsi="Times New Roman" w:cs="Times New Roman"/>
          <w:sz w:val="22"/>
          <w:szCs w:val="22"/>
          <w:lang w:val="fr-FR"/>
        </w:rPr>
        <w:t xml:space="preserve"> </w:t>
      </w:r>
      <w:proofErr w:type="spellStart"/>
      <w:r w:rsidRPr="00806230">
        <w:rPr>
          <w:rFonts w:ascii="Times New Roman" w:hAnsi="Times New Roman" w:cs="Times New Roman"/>
          <w:sz w:val="22"/>
          <w:szCs w:val="22"/>
          <w:lang w:val="fr-FR"/>
        </w:rPr>
        <w:t>valvuloplasty</w:t>
      </w:r>
      <w:proofErr w:type="spellEnd"/>
      <w:r w:rsidRPr="00806230">
        <w:rPr>
          <w:rFonts w:ascii="Times New Roman" w:hAnsi="Times New Roman" w:cs="Times New Roman"/>
          <w:sz w:val="22"/>
          <w:szCs w:val="22"/>
          <w:lang w:val="fr-FR"/>
        </w:rPr>
        <w:t xml:space="preserve"> (BAV), or </w:t>
      </w:r>
      <w:proofErr w:type="spellStart"/>
      <w:r w:rsidRPr="00806230">
        <w:rPr>
          <w:rFonts w:ascii="Times New Roman" w:hAnsi="Times New Roman" w:cs="Times New Roman"/>
          <w:sz w:val="22"/>
          <w:szCs w:val="22"/>
          <w:lang w:val="fr-FR"/>
        </w:rPr>
        <w:t>medical</w:t>
      </w:r>
      <w:proofErr w:type="spellEnd"/>
      <w:r w:rsidRPr="00806230">
        <w:rPr>
          <w:rFonts w:ascii="Times New Roman" w:hAnsi="Times New Roman" w:cs="Times New Roman"/>
          <w:sz w:val="22"/>
          <w:szCs w:val="22"/>
          <w:lang w:val="fr-FR"/>
        </w:rPr>
        <w:t xml:space="preserve"> </w:t>
      </w:r>
      <w:proofErr w:type="spellStart"/>
      <w:r w:rsidRPr="00806230">
        <w:rPr>
          <w:rFonts w:ascii="Times New Roman" w:hAnsi="Times New Roman" w:cs="Times New Roman"/>
          <w:sz w:val="22"/>
          <w:szCs w:val="22"/>
          <w:lang w:val="fr-FR"/>
        </w:rPr>
        <w:t>therapy</w:t>
      </w:r>
      <w:proofErr w:type="spellEnd"/>
      <w:r w:rsidRPr="00806230">
        <w:rPr>
          <w:rFonts w:ascii="Times New Roman" w:hAnsi="Times New Roman" w:cs="Times New Roman"/>
          <w:sz w:val="22"/>
          <w:szCs w:val="22"/>
          <w:lang w:val="fr-FR"/>
        </w:rPr>
        <w:t xml:space="preserve"> (no obstruction-</w:t>
      </w:r>
      <w:proofErr w:type="spellStart"/>
      <w:r w:rsidRPr="00806230">
        <w:rPr>
          <w:rFonts w:ascii="Times New Roman" w:hAnsi="Times New Roman" w:cs="Times New Roman"/>
          <w:sz w:val="22"/>
          <w:szCs w:val="22"/>
          <w:lang w:val="fr-FR"/>
        </w:rPr>
        <w:t>relieving</w:t>
      </w:r>
      <w:proofErr w:type="spellEnd"/>
      <w:r w:rsidRPr="00806230">
        <w:rPr>
          <w:rFonts w:ascii="Times New Roman" w:hAnsi="Times New Roman" w:cs="Times New Roman"/>
          <w:sz w:val="22"/>
          <w:szCs w:val="22"/>
          <w:lang w:val="fr-FR"/>
        </w:rPr>
        <w:t xml:space="preserve"> intervention) for the </w:t>
      </w:r>
      <w:proofErr w:type="spellStart"/>
      <w:r w:rsidRPr="00806230">
        <w:rPr>
          <w:rFonts w:ascii="Times New Roman" w:hAnsi="Times New Roman" w:cs="Times New Roman"/>
          <w:sz w:val="22"/>
          <w:szCs w:val="22"/>
          <w:lang w:val="fr-FR"/>
        </w:rPr>
        <w:t>inoperable</w:t>
      </w:r>
      <w:proofErr w:type="spellEnd"/>
      <w:r w:rsidRPr="00806230">
        <w:rPr>
          <w:rFonts w:ascii="Times New Roman" w:hAnsi="Times New Roman" w:cs="Times New Roman"/>
          <w:sz w:val="22"/>
          <w:szCs w:val="22"/>
          <w:lang w:val="fr-FR"/>
        </w:rPr>
        <w:t xml:space="preserve"> patient. In patients </w:t>
      </w:r>
      <w:proofErr w:type="spellStart"/>
      <w:r w:rsidRPr="00806230">
        <w:rPr>
          <w:rFonts w:ascii="Times New Roman" w:hAnsi="Times New Roman" w:cs="Times New Roman"/>
          <w:sz w:val="22"/>
          <w:szCs w:val="22"/>
          <w:lang w:val="fr-FR"/>
        </w:rPr>
        <w:t>diagnosed</w:t>
      </w:r>
      <w:proofErr w:type="spellEnd"/>
      <w:r w:rsidRPr="00806230">
        <w:rPr>
          <w:rFonts w:ascii="Times New Roman" w:hAnsi="Times New Roman" w:cs="Times New Roman"/>
          <w:sz w:val="22"/>
          <w:szCs w:val="22"/>
          <w:lang w:val="fr-FR"/>
        </w:rPr>
        <w:t xml:space="preserve"> </w:t>
      </w:r>
      <w:proofErr w:type="spellStart"/>
      <w:r w:rsidRPr="00806230">
        <w:rPr>
          <w:rFonts w:ascii="Times New Roman" w:hAnsi="Times New Roman" w:cs="Times New Roman"/>
          <w:sz w:val="22"/>
          <w:szCs w:val="22"/>
          <w:lang w:val="fr-FR"/>
        </w:rPr>
        <w:t>with</w:t>
      </w:r>
      <w:proofErr w:type="spellEnd"/>
      <w:r w:rsidRPr="00806230">
        <w:rPr>
          <w:rFonts w:ascii="Times New Roman" w:hAnsi="Times New Roman" w:cs="Times New Roman"/>
          <w:sz w:val="22"/>
          <w:szCs w:val="22"/>
          <w:lang w:val="fr-FR"/>
        </w:rPr>
        <w:t xml:space="preserve"> </w:t>
      </w:r>
      <w:proofErr w:type="spellStart"/>
      <w:r w:rsidRPr="00806230">
        <w:rPr>
          <w:rFonts w:ascii="Times New Roman" w:hAnsi="Times New Roman" w:cs="Times New Roman"/>
          <w:sz w:val="22"/>
          <w:szCs w:val="22"/>
          <w:lang w:val="fr-FR"/>
        </w:rPr>
        <w:t>congenital</w:t>
      </w:r>
      <w:proofErr w:type="spellEnd"/>
      <w:r w:rsidRPr="00806230">
        <w:rPr>
          <w:rFonts w:ascii="Times New Roman" w:hAnsi="Times New Roman" w:cs="Times New Roman"/>
          <w:sz w:val="22"/>
          <w:szCs w:val="22"/>
          <w:lang w:val="fr-FR"/>
        </w:rPr>
        <w:t>, non-</w:t>
      </w:r>
      <w:proofErr w:type="spellStart"/>
      <w:r w:rsidRPr="00806230">
        <w:rPr>
          <w:rFonts w:ascii="Times New Roman" w:hAnsi="Times New Roman" w:cs="Times New Roman"/>
          <w:sz w:val="22"/>
          <w:szCs w:val="22"/>
          <w:lang w:val="fr-FR"/>
        </w:rPr>
        <w:t>calcified</w:t>
      </w:r>
      <w:proofErr w:type="spellEnd"/>
      <w:r w:rsidRPr="00806230">
        <w:rPr>
          <w:rFonts w:ascii="Times New Roman" w:hAnsi="Times New Roman" w:cs="Times New Roman"/>
          <w:sz w:val="22"/>
          <w:szCs w:val="22"/>
          <w:lang w:val="fr-FR"/>
        </w:rPr>
        <w:t xml:space="preserve"> </w:t>
      </w:r>
      <w:proofErr w:type="spellStart"/>
      <w:r w:rsidRPr="00806230">
        <w:rPr>
          <w:rFonts w:ascii="Times New Roman" w:hAnsi="Times New Roman" w:cs="Times New Roman"/>
          <w:sz w:val="22"/>
          <w:szCs w:val="22"/>
          <w:lang w:val="fr-FR"/>
        </w:rPr>
        <w:t>aortic</w:t>
      </w:r>
      <w:proofErr w:type="spellEnd"/>
      <w:r w:rsidRPr="00806230">
        <w:rPr>
          <w:rFonts w:ascii="Times New Roman" w:hAnsi="Times New Roman" w:cs="Times New Roman"/>
          <w:sz w:val="22"/>
          <w:szCs w:val="22"/>
          <w:lang w:val="fr-FR"/>
        </w:rPr>
        <w:t xml:space="preserve"> </w:t>
      </w:r>
      <w:proofErr w:type="spellStart"/>
      <w:r w:rsidRPr="00806230">
        <w:rPr>
          <w:rFonts w:ascii="Times New Roman" w:hAnsi="Times New Roman" w:cs="Times New Roman"/>
          <w:sz w:val="22"/>
          <w:szCs w:val="22"/>
          <w:lang w:val="fr-FR"/>
        </w:rPr>
        <w:t>stenosis</w:t>
      </w:r>
      <w:proofErr w:type="spellEnd"/>
      <w:r w:rsidRPr="00806230">
        <w:rPr>
          <w:rFonts w:ascii="Times New Roman" w:hAnsi="Times New Roman" w:cs="Times New Roman"/>
          <w:sz w:val="22"/>
          <w:szCs w:val="22"/>
          <w:lang w:val="fr-FR"/>
        </w:rPr>
        <w:t xml:space="preserve"> (AS), </w:t>
      </w:r>
      <w:proofErr w:type="spellStart"/>
      <w:r w:rsidRPr="00806230">
        <w:rPr>
          <w:rFonts w:ascii="Times New Roman" w:hAnsi="Times New Roman" w:cs="Times New Roman"/>
          <w:sz w:val="22"/>
          <w:szCs w:val="22"/>
          <w:lang w:val="fr-FR"/>
        </w:rPr>
        <w:t>both</w:t>
      </w:r>
      <w:proofErr w:type="spellEnd"/>
      <w:r w:rsidRPr="00806230">
        <w:rPr>
          <w:rFonts w:ascii="Times New Roman" w:hAnsi="Times New Roman" w:cs="Times New Roman"/>
          <w:sz w:val="22"/>
          <w:szCs w:val="22"/>
          <w:lang w:val="fr-FR"/>
        </w:rPr>
        <w:t xml:space="preserve"> </w:t>
      </w:r>
      <w:proofErr w:type="spellStart"/>
      <w:r w:rsidRPr="00806230">
        <w:rPr>
          <w:rFonts w:ascii="Times New Roman" w:hAnsi="Times New Roman" w:cs="Times New Roman"/>
          <w:sz w:val="22"/>
          <w:szCs w:val="22"/>
          <w:lang w:val="fr-FR"/>
        </w:rPr>
        <w:t>balloon</w:t>
      </w:r>
      <w:proofErr w:type="spellEnd"/>
      <w:r w:rsidRPr="00806230">
        <w:rPr>
          <w:rFonts w:ascii="Times New Roman" w:hAnsi="Times New Roman" w:cs="Times New Roman"/>
          <w:sz w:val="22"/>
          <w:szCs w:val="22"/>
          <w:lang w:val="fr-FR"/>
        </w:rPr>
        <w:t xml:space="preserve"> </w:t>
      </w:r>
      <w:proofErr w:type="spellStart"/>
      <w:r w:rsidRPr="00806230">
        <w:rPr>
          <w:rFonts w:ascii="Times New Roman" w:hAnsi="Times New Roman" w:cs="Times New Roman"/>
          <w:sz w:val="22"/>
          <w:szCs w:val="22"/>
          <w:lang w:val="fr-FR"/>
        </w:rPr>
        <w:t>aortic</w:t>
      </w:r>
      <w:proofErr w:type="spellEnd"/>
      <w:r w:rsidRPr="00806230">
        <w:rPr>
          <w:rFonts w:ascii="Times New Roman" w:hAnsi="Times New Roman" w:cs="Times New Roman"/>
          <w:sz w:val="22"/>
          <w:szCs w:val="22"/>
          <w:lang w:val="fr-FR"/>
        </w:rPr>
        <w:t xml:space="preserve"> valve (BAV) implantation and </w:t>
      </w:r>
      <w:proofErr w:type="spellStart"/>
      <w:r w:rsidRPr="00806230">
        <w:rPr>
          <w:rFonts w:ascii="Times New Roman" w:hAnsi="Times New Roman" w:cs="Times New Roman"/>
          <w:sz w:val="22"/>
          <w:szCs w:val="22"/>
          <w:lang w:val="fr-FR"/>
        </w:rPr>
        <w:t>surgical</w:t>
      </w:r>
      <w:proofErr w:type="spellEnd"/>
      <w:r w:rsidRPr="00806230">
        <w:rPr>
          <w:rFonts w:ascii="Times New Roman" w:hAnsi="Times New Roman" w:cs="Times New Roman"/>
          <w:sz w:val="22"/>
          <w:szCs w:val="22"/>
          <w:lang w:val="fr-FR"/>
        </w:rPr>
        <w:t xml:space="preserve"> intervention have been </w:t>
      </w:r>
      <w:proofErr w:type="spellStart"/>
      <w:r w:rsidRPr="00806230">
        <w:rPr>
          <w:rFonts w:ascii="Times New Roman" w:hAnsi="Times New Roman" w:cs="Times New Roman"/>
          <w:sz w:val="22"/>
          <w:szCs w:val="22"/>
          <w:lang w:val="fr-FR"/>
        </w:rPr>
        <w:t>demonstrated</w:t>
      </w:r>
      <w:proofErr w:type="spellEnd"/>
      <w:r w:rsidRPr="00806230">
        <w:rPr>
          <w:rFonts w:ascii="Times New Roman" w:hAnsi="Times New Roman" w:cs="Times New Roman"/>
          <w:sz w:val="22"/>
          <w:szCs w:val="22"/>
          <w:lang w:val="fr-FR"/>
        </w:rPr>
        <w:t xml:space="preserve"> to </w:t>
      </w:r>
      <w:proofErr w:type="spellStart"/>
      <w:r w:rsidRPr="00806230">
        <w:rPr>
          <w:rFonts w:ascii="Times New Roman" w:hAnsi="Times New Roman" w:cs="Times New Roman"/>
          <w:sz w:val="22"/>
          <w:szCs w:val="22"/>
          <w:lang w:val="fr-FR"/>
        </w:rPr>
        <w:t>be</w:t>
      </w:r>
      <w:proofErr w:type="spellEnd"/>
      <w:r w:rsidRPr="00806230">
        <w:rPr>
          <w:rFonts w:ascii="Times New Roman" w:hAnsi="Times New Roman" w:cs="Times New Roman"/>
          <w:sz w:val="22"/>
          <w:szCs w:val="22"/>
          <w:lang w:val="fr-FR"/>
        </w:rPr>
        <w:t xml:space="preserve"> </w:t>
      </w:r>
      <w:proofErr w:type="spellStart"/>
      <w:r w:rsidRPr="00806230">
        <w:rPr>
          <w:rFonts w:ascii="Times New Roman" w:hAnsi="Times New Roman" w:cs="Times New Roman"/>
          <w:sz w:val="22"/>
          <w:szCs w:val="22"/>
          <w:lang w:val="fr-FR"/>
        </w:rPr>
        <w:t>efficacious</w:t>
      </w:r>
      <w:proofErr w:type="spellEnd"/>
      <w:r w:rsidRPr="00806230">
        <w:rPr>
          <w:rFonts w:ascii="Times New Roman" w:hAnsi="Times New Roman" w:cs="Times New Roman"/>
          <w:sz w:val="22"/>
          <w:szCs w:val="22"/>
          <w:lang w:val="fr-FR"/>
        </w:rPr>
        <w:t xml:space="preserve"> </w:t>
      </w:r>
      <w:proofErr w:type="spellStart"/>
      <w:r w:rsidRPr="00806230">
        <w:rPr>
          <w:rFonts w:ascii="Times New Roman" w:hAnsi="Times New Roman" w:cs="Times New Roman"/>
          <w:sz w:val="22"/>
          <w:szCs w:val="22"/>
          <w:lang w:val="fr-FR"/>
        </w:rPr>
        <w:t>treatment</w:t>
      </w:r>
      <w:proofErr w:type="spellEnd"/>
      <w:r w:rsidRPr="00806230">
        <w:rPr>
          <w:rFonts w:ascii="Times New Roman" w:hAnsi="Times New Roman" w:cs="Times New Roman"/>
          <w:sz w:val="22"/>
          <w:szCs w:val="22"/>
          <w:lang w:val="fr-FR"/>
        </w:rPr>
        <w:t xml:space="preserve"> </w:t>
      </w:r>
      <w:proofErr w:type="spellStart"/>
      <w:r w:rsidRPr="00806230">
        <w:rPr>
          <w:rFonts w:ascii="Times New Roman" w:hAnsi="Times New Roman" w:cs="Times New Roman"/>
          <w:sz w:val="22"/>
          <w:szCs w:val="22"/>
          <w:lang w:val="fr-FR"/>
        </w:rPr>
        <w:t>modalities</w:t>
      </w:r>
      <w:proofErr w:type="spellEnd"/>
      <w:r w:rsidRPr="00806230">
        <w:rPr>
          <w:rFonts w:ascii="Times New Roman" w:hAnsi="Times New Roman" w:cs="Times New Roman"/>
          <w:sz w:val="22"/>
          <w:szCs w:val="22"/>
          <w:lang w:val="fr-FR"/>
        </w:rPr>
        <w:t xml:space="preserve">. </w:t>
      </w:r>
      <w:proofErr w:type="spellStart"/>
      <w:r w:rsidRPr="00806230">
        <w:rPr>
          <w:rFonts w:ascii="Times New Roman" w:hAnsi="Times New Roman" w:cs="Times New Roman"/>
          <w:sz w:val="22"/>
          <w:szCs w:val="22"/>
          <w:lang w:val="fr-FR"/>
        </w:rPr>
        <w:t>Nevertheless</w:t>
      </w:r>
      <w:proofErr w:type="spellEnd"/>
      <w:r w:rsidRPr="00806230">
        <w:rPr>
          <w:rFonts w:ascii="Times New Roman" w:hAnsi="Times New Roman" w:cs="Times New Roman"/>
          <w:sz w:val="22"/>
          <w:szCs w:val="22"/>
          <w:lang w:val="fr-FR"/>
        </w:rPr>
        <w:t xml:space="preserve">, in cases of </w:t>
      </w:r>
      <w:proofErr w:type="spellStart"/>
      <w:r w:rsidRPr="00806230">
        <w:rPr>
          <w:rFonts w:ascii="Times New Roman" w:hAnsi="Times New Roman" w:cs="Times New Roman"/>
          <w:sz w:val="22"/>
          <w:szCs w:val="22"/>
          <w:lang w:val="fr-FR"/>
        </w:rPr>
        <w:t>acquired</w:t>
      </w:r>
      <w:proofErr w:type="spellEnd"/>
      <w:r w:rsidRPr="00806230">
        <w:rPr>
          <w:rFonts w:ascii="Times New Roman" w:hAnsi="Times New Roman" w:cs="Times New Roman"/>
          <w:sz w:val="22"/>
          <w:szCs w:val="22"/>
          <w:lang w:val="fr-FR"/>
        </w:rPr>
        <w:t xml:space="preserve"> </w:t>
      </w:r>
      <w:proofErr w:type="spellStart"/>
      <w:r w:rsidRPr="00806230">
        <w:rPr>
          <w:rFonts w:ascii="Times New Roman" w:hAnsi="Times New Roman" w:cs="Times New Roman"/>
          <w:sz w:val="22"/>
          <w:szCs w:val="22"/>
          <w:lang w:val="fr-FR"/>
        </w:rPr>
        <w:t>degenerative</w:t>
      </w:r>
      <w:proofErr w:type="spellEnd"/>
      <w:r w:rsidRPr="00806230">
        <w:rPr>
          <w:rFonts w:ascii="Times New Roman" w:hAnsi="Times New Roman" w:cs="Times New Roman"/>
          <w:sz w:val="22"/>
          <w:szCs w:val="22"/>
          <w:lang w:val="fr-FR"/>
        </w:rPr>
        <w:t xml:space="preserve"> AS, AVR </w:t>
      </w:r>
      <w:proofErr w:type="spellStart"/>
      <w:r w:rsidRPr="00806230">
        <w:rPr>
          <w:rFonts w:ascii="Times New Roman" w:hAnsi="Times New Roman" w:cs="Times New Roman"/>
          <w:sz w:val="22"/>
          <w:szCs w:val="22"/>
          <w:lang w:val="fr-FR"/>
        </w:rPr>
        <w:t>surgery</w:t>
      </w:r>
      <w:proofErr w:type="spellEnd"/>
      <w:r w:rsidRPr="00806230">
        <w:rPr>
          <w:rFonts w:ascii="Times New Roman" w:hAnsi="Times New Roman" w:cs="Times New Roman"/>
          <w:sz w:val="22"/>
          <w:szCs w:val="22"/>
          <w:lang w:val="fr-FR"/>
        </w:rPr>
        <w:t xml:space="preserve"> </w:t>
      </w:r>
      <w:proofErr w:type="spellStart"/>
      <w:r w:rsidRPr="00806230">
        <w:rPr>
          <w:rFonts w:ascii="Times New Roman" w:hAnsi="Times New Roman" w:cs="Times New Roman"/>
          <w:sz w:val="22"/>
          <w:szCs w:val="22"/>
          <w:lang w:val="fr-FR"/>
        </w:rPr>
        <w:t>is</w:t>
      </w:r>
      <w:proofErr w:type="spellEnd"/>
      <w:r w:rsidRPr="00806230">
        <w:rPr>
          <w:rFonts w:ascii="Times New Roman" w:hAnsi="Times New Roman" w:cs="Times New Roman"/>
          <w:sz w:val="22"/>
          <w:szCs w:val="22"/>
          <w:lang w:val="fr-FR"/>
        </w:rPr>
        <w:t xml:space="preserve"> the </w:t>
      </w:r>
      <w:proofErr w:type="spellStart"/>
      <w:r w:rsidRPr="00806230">
        <w:rPr>
          <w:rFonts w:ascii="Times New Roman" w:hAnsi="Times New Roman" w:cs="Times New Roman"/>
          <w:sz w:val="22"/>
          <w:szCs w:val="22"/>
          <w:lang w:val="fr-FR"/>
        </w:rPr>
        <w:t>preferred</w:t>
      </w:r>
      <w:proofErr w:type="spellEnd"/>
      <w:r w:rsidRPr="00806230">
        <w:rPr>
          <w:rFonts w:ascii="Times New Roman" w:hAnsi="Times New Roman" w:cs="Times New Roman"/>
          <w:sz w:val="22"/>
          <w:szCs w:val="22"/>
          <w:lang w:val="fr-FR"/>
        </w:rPr>
        <w:t xml:space="preserve"> </w:t>
      </w:r>
      <w:proofErr w:type="spellStart"/>
      <w:r w:rsidRPr="00806230">
        <w:rPr>
          <w:rFonts w:ascii="Times New Roman" w:hAnsi="Times New Roman" w:cs="Times New Roman"/>
          <w:sz w:val="22"/>
          <w:szCs w:val="22"/>
          <w:lang w:val="fr-FR"/>
        </w:rPr>
        <w:t>treatment</w:t>
      </w:r>
      <w:proofErr w:type="spellEnd"/>
      <w:r w:rsidRPr="00806230">
        <w:rPr>
          <w:rFonts w:ascii="Times New Roman" w:hAnsi="Times New Roman" w:cs="Times New Roman"/>
          <w:sz w:val="22"/>
          <w:szCs w:val="22"/>
          <w:lang w:val="fr-FR"/>
        </w:rPr>
        <w:t xml:space="preserve"> option.</w:t>
      </w:r>
    </w:p>
    <w:p w14:paraId="1016B256" w14:textId="4984432A" w:rsidR="00806230" w:rsidRDefault="00806230" w:rsidP="00806230">
      <w:pPr>
        <w:spacing w:line="480" w:lineRule="auto"/>
        <w:ind w:firstLine="708"/>
        <w:jc w:val="both"/>
        <w:rPr>
          <w:rFonts w:ascii="Times New Roman" w:hAnsi="Times New Roman" w:cs="Times New Roman"/>
          <w:sz w:val="22"/>
          <w:szCs w:val="22"/>
          <w:lang w:val="fr-FR"/>
        </w:rPr>
      </w:pPr>
      <w:r w:rsidRPr="00806230">
        <w:rPr>
          <w:rFonts w:ascii="Times New Roman" w:hAnsi="Times New Roman" w:cs="Times New Roman"/>
          <w:sz w:val="22"/>
          <w:szCs w:val="22"/>
          <w:lang w:val="fr-FR"/>
        </w:rPr>
        <w:t xml:space="preserve">The </w:t>
      </w:r>
      <w:proofErr w:type="spellStart"/>
      <w:r w:rsidRPr="00806230">
        <w:rPr>
          <w:rFonts w:ascii="Times New Roman" w:hAnsi="Times New Roman" w:cs="Times New Roman"/>
          <w:sz w:val="22"/>
          <w:szCs w:val="22"/>
          <w:lang w:val="fr-FR"/>
        </w:rPr>
        <w:t>operative</w:t>
      </w:r>
      <w:proofErr w:type="spellEnd"/>
      <w:r w:rsidRPr="00806230">
        <w:rPr>
          <w:rFonts w:ascii="Times New Roman" w:hAnsi="Times New Roman" w:cs="Times New Roman"/>
          <w:sz w:val="22"/>
          <w:szCs w:val="22"/>
          <w:lang w:val="fr-FR"/>
        </w:rPr>
        <w:t xml:space="preserve"> </w:t>
      </w:r>
      <w:proofErr w:type="spellStart"/>
      <w:r w:rsidRPr="00806230">
        <w:rPr>
          <w:rFonts w:ascii="Times New Roman" w:hAnsi="Times New Roman" w:cs="Times New Roman"/>
          <w:sz w:val="22"/>
          <w:szCs w:val="22"/>
          <w:lang w:val="fr-FR"/>
        </w:rPr>
        <w:t>mortality</w:t>
      </w:r>
      <w:proofErr w:type="spellEnd"/>
      <w:r w:rsidRPr="00806230">
        <w:rPr>
          <w:rFonts w:ascii="Times New Roman" w:hAnsi="Times New Roman" w:cs="Times New Roman"/>
          <w:sz w:val="22"/>
          <w:szCs w:val="22"/>
          <w:lang w:val="fr-FR"/>
        </w:rPr>
        <w:t xml:space="preserve"> rate for AVR </w:t>
      </w:r>
      <w:proofErr w:type="spellStart"/>
      <w:r w:rsidRPr="00806230">
        <w:rPr>
          <w:rFonts w:ascii="Times New Roman" w:hAnsi="Times New Roman" w:cs="Times New Roman"/>
          <w:sz w:val="22"/>
          <w:szCs w:val="22"/>
          <w:lang w:val="fr-FR"/>
        </w:rPr>
        <w:t>surgery</w:t>
      </w:r>
      <w:proofErr w:type="spellEnd"/>
      <w:r w:rsidRPr="00806230">
        <w:rPr>
          <w:rFonts w:ascii="Times New Roman" w:hAnsi="Times New Roman" w:cs="Times New Roman"/>
          <w:sz w:val="22"/>
          <w:szCs w:val="22"/>
          <w:lang w:val="fr-FR"/>
        </w:rPr>
        <w:t xml:space="preserve"> has been </w:t>
      </w:r>
      <w:proofErr w:type="spellStart"/>
      <w:r w:rsidRPr="00806230">
        <w:rPr>
          <w:rFonts w:ascii="Times New Roman" w:hAnsi="Times New Roman" w:cs="Times New Roman"/>
          <w:sz w:val="22"/>
          <w:szCs w:val="22"/>
          <w:lang w:val="fr-FR"/>
        </w:rPr>
        <w:t>documented</w:t>
      </w:r>
      <w:proofErr w:type="spellEnd"/>
      <w:r w:rsidRPr="00806230">
        <w:rPr>
          <w:rFonts w:ascii="Times New Roman" w:hAnsi="Times New Roman" w:cs="Times New Roman"/>
          <w:sz w:val="22"/>
          <w:szCs w:val="22"/>
          <w:lang w:val="fr-FR"/>
        </w:rPr>
        <w:t xml:space="preserve"> as </w:t>
      </w:r>
      <w:proofErr w:type="spellStart"/>
      <w:r w:rsidRPr="00806230">
        <w:rPr>
          <w:rFonts w:ascii="Times New Roman" w:hAnsi="Times New Roman" w:cs="Times New Roman"/>
          <w:sz w:val="22"/>
          <w:szCs w:val="22"/>
          <w:lang w:val="fr-FR"/>
        </w:rPr>
        <w:t>ranging</w:t>
      </w:r>
      <w:proofErr w:type="spellEnd"/>
      <w:r w:rsidRPr="00806230">
        <w:rPr>
          <w:rFonts w:ascii="Times New Roman" w:hAnsi="Times New Roman" w:cs="Times New Roman"/>
          <w:sz w:val="22"/>
          <w:szCs w:val="22"/>
          <w:lang w:val="fr-FR"/>
        </w:rPr>
        <w:t xml:space="preserve"> </w:t>
      </w:r>
      <w:proofErr w:type="spellStart"/>
      <w:r w:rsidRPr="00806230">
        <w:rPr>
          <w:rFonts w:ascii="Times New Roman" w:hAnsi="Times New Roman" w:cs="Times New Roman"/>
          <w:sz w:val="22"/>
          <w:szCs w:val="22"/>
          <w:lang w:val="fr-FR"/>
        </w:rPr>
        <w:t>from</w:t>
      </w:r>
      <w:proofErr w:type="spellEnd"/>
      <w:r w:rsidRPr="00806230">
        <w:rPr>
          <w:rFonts w:ascii="Times New Roman" w:hAnsi="Times New Roman" w:cs="Times New Roman"/>
          <w:sz w:val="22"/>
          <w:szCs w:val="22"/>
          <w:lang w:val="fr-FR"/>
        </w:rPr>
        <w:t xml:space="preserve"> 2 to 8% </w:t>
      </w:r>
      <w:proofErr w:type="spellStart"/>
      <w:r w:rsidRPr="00806230">
        <w:rPr>
          <w:rFonts w:ascii="Times New Roman" w:hAnsi="Times New Roman" w:cs="Times New Roman"/>
          <w:sz w:val="22"/>
          <w:szCs w:val="22"/>
          <w:lang w:val="fr-FR"/>
        </w:rPr>
        <w:t>across</w:t>
      </w:r>
      <w:proofErr w:type="spellEnd"/>
      <w:r w:rsidRPr="00806230">
        <w:rPr>
          <w:rFonts w:ascii="Times New Roman" w:hAnsi="Times New Roman" w:cs="Times New Roman"/>
          <w:sz w:val="22"/>
          <w:szCs w:val="22"/>
          <w:lang w:val="fr-FR"/>
        </w:rPr>
        <w:t xml:space="preserve"> a </w:t>
      </w:r>
      <w:proofErr w:type="spellStart"/>
      <w:r w:rsidRPr="00806230">
        <w:rPr>
          <w:rFonts w:ascii="Times New Roman" w:hAnsi="Times New Roman" w:cs="Times New Roman"/>
          <w:sz w:val="22"/>
          <w:szCs w:val="22"/>
          <w:lang w:val="fr-FR"/>
        </w:rPr>
        <w:t>number</w:t>
      </w:r>
      <w:proofErr w:type="spellEnd"/>
      <w:r w:rsidRPr="00806230">
        <w:rPr>
          <w:rFonts w:ascii="Times New Roman" w:hAnsi="Times New Roman" w:cs="Times New Roman"/>
          <w:sz w:val="22"/>
          <w:szCs w:val="22"/>
          <w:lang w:val="fr-FR"/>
        </w:rPr>
        <w:t xml:space="preserve"> of </w:t>
      </w:r>
      <w:proofErr w:type="spellStart"/>
      <w:r w:rsidRPr="00806230">
        <w:rPr>
          <w:rFonts w:ascii="Times New Roman" w:hAnsi="Times New Roman" w:cs="Times New Roman"/>
          <w:sz w:val="22"/>
          <w:szCs w:val="22"/>
          <w:lang w:val="fr-FR"/>
        </w:rPr>
        <w:t>medical</w:t>
      </w:r>
      <w:proofErr w:type="spellEnd"/>
      <w:r w:rsidRPr="00806230">
        <w:rPr>
          <w:rFonts w:ascii="Times New Roman" w:hAnsi="Times New Roman" w:cs="Times New Roman"/>
          <w:sz w:val="22"/>
          <w:szCs w:val="22"/>
          <w:lang w:val="fr-FR"/>
        </w:rPr>
        <w:t xml:space="preserve"> centres. An </w:t>
      </w:r>
      <w:proofErr w:type="spellStart"/>
      <w:r w:rsidRPr="00806230">
        <w:rPr>
          <w:rFonts w:ascii="Times New Roman" w:hAnsi="Times New Roman" w:cs="Times New Roman"/>
          <w:sz w:val="22"/>
          <w:szCs w:val="22"/>
          <w:lang w:val="fr-FR"/>
        </w:rPr>
        <w:t>analysis</w:t>
      </w:r>
      <w:proofErr w:type="spellEnd"/>
      <w:r w:rsidRPr="00806230">
        <w:rPr>
          <w:rFonts w:ascii="Times New Roman" w:hAnsi="Times New Roman" w:cs="Times New Roman"/>
          <w:sz w:val="22"/>
          <w:szCs w:val="22"/>
          <w:lang w:val="fr-FR"/>
        </w:rPr>
        <w:t xml:space="preserve"> of data </w:t>
      </w:r>
      <w:proofErr w:type="spellStart"/>
      <w:r w:rsidRPr="00806230">
        <w:rPr>
          <w:rFonts w:ascii="Times New Roman" w:hAnsi="Times New Roman" w:cs="Times New Roman"/>
          <w:sz w:val="22"/>
          <w:szCs w:val="22"/>
          <w:lang w:val="fr-FR"/>
        </w:rPr>
        <w:t>from</w:t>
      </w:r>
      <w:proofErr w:type="spellEnd"/>
      <w:r w:rsidRPr="00806230">
        <w:rPr>
          <w:rFonts w:ascii="Times New Roman" w:hAnsi="Times New Roman" w:cs="Times New Roman"/>
          <w:sz w:val="22"/>
          <w:szCs w:val="22"/>
          <w:lang w:val="fr-FR"/>
        </w:rPr>
        <w:t xml:space="preserve"> the STS National </w:t>
      </w:r>
      <w:proofErr w:type="spellStart"/>
      <w:r w:rsidRPr="00806230">
        <w:rPr>
          <w:rFonts w:ascii="Times New Roman" w:hAnsi="Times New Roman" w:cs="Times New Roman"/>
          <w:sz w:val="22"/>
          <w:szCs w:val="22"/>
          <w:lang w:val="fr-FR"/>
        </w:rPr>
        <w:t>Database</w:t>
      </w:r>
      <w:proofErr w:type="spellEnd"/>
      <w:r w:rsidRPr="00806230">
        <w:rPr>
          <w:rFonts w:ascii="Times New Roman" w:hAnsi="Times New Roman" w:cs="Times New Roman"/>
          <w:sz w:val="22"/>
          <w:szCs w:val="22"/>
          <w:lang w:val="fr-FR"/>
        </w:rPr>
        <w:t xml:space="preserve"> has </w:t>
      </w:r>
      <w:proofErr w:type="spellStart"/>
      <w:r w:rsidRPr="00806230">
        <w:rPr>
          <w:rFonts w:ascii="Times New Roman" w:hAnsi="Times New Roman" w:cs="Times New Roman"/>
          <w:sz w:val="22"/>
          <w:szCs w:val="22"/>
          <w:lang w:val="fr-FR"/>
        </w:rPr>
        <w:t>revealed</w:t>
      </w:r>
      <w:proofErr w:type="spellEnd"/>
      <w:r w:rsidRPr="00806230">
        <w:rPr>
          <w:rFonts w:ascii="Times New Roman" w:hAnsi="Times New Roman" w:cs="Times New Roman"/>
          <w:sz w:val="22"/>
          <w:szCs w:val="22"/>
          <w:lang w:val="fr-FR"/>
        </w:rPr>
        <w:t xml:space="preserve"> an </w:t>
      </w:r>
      <w:proofErr w:type="spellStart"/>
      <w:r w:rsidRPr="00806230">
        <w:rPr>
          <w:rFonts w:ascii="Times New Roman" w:hAnsi="Times New Roman" w:cs="Times New Roman"/>
          <w:sz w:val="22"/>
          <w:szCs w:val="22"/>
          <w:lang w:val="fr-FR"/>
        </w:rPr>
        <w:t>average</w:t>
      </w:r>
      <w:proofErr w:type="spellEnd"/>
      <w:r w:rsidRPr="00806230">
        <w:rPr>
          <w:rFonts w:ascii="Times New Roman" w:hAnsi="Times New Roman" w:cs="Times New Roman"/>
          <w:sz w:val="22"/>
          <w:szCs w:val="22"/>
          <w:lang w:val="fr-FR"/>
        </w:rPr>
        <w:t xml:space="preserve"> of 4% </w:t>
      </w:r>
      <w:proofErr w:type="spellStart"/>
      <w:r w:rsidRPr="00806230">
        <w:rPr>
          <w:rFonts w:ascii="Times New Roman" w:hAnsi="Times New Roman" w:cs="Times New Roman"/>
          <w:sz w:val="22"/>
          <w:szCs w:val="22"/>
          <w:lang w:val="fr-FR"/>
        </w:rPr>
        <w:t>mortality</w:t>
      </w:r>
      <w:proofErr w:type="spellEnd"/>
      <w:r w:rsidRPr="00806230">
        <w:rPr>
          <w:rFonts w:ascii="Times New Roman" w:hAnsi="Times New Roman" w:cs="Times New Roman"/>
          <w:sz w:val="22"/>
          <w:szCs w:val="22"/>
          <w:lang w:val="fr-FR"/>
        </w:rPr>
        <w:t xml:space="preserve"> rates.</w:t>
      </w:r>
      <w:r w:rsidR="00771948">
        <w:rPr>
          <w:rFonts w:ascii="Times New Roman" w:hAnsi="Times New Roman" w:cs="Times New Roman"/>
          <w:sz w:val="22"/>
          <w:szCs w:val="22"/>
          <w:lang w:val="fr-FR"/>
        </w:rPr>
        <w:t xml:space="preserve"> (6,8,9) </w:t>
      </w:r>
      <w:r w:rsidRPr="00806230">
        <w:rPr>
          <w:rFonts w:ascii="Times New Roman" w:hAnsi="Times New Roman" w:cs="Times New Roman"/>
          <w:sz w:val="22"/>
          <w:szCs w:val="22"/>
          <w:lang w:val="fr-FR"/>
        </w:rPr>
        <w:t xml:space="preserve"> </w:t>
      </w:r>
      <w:proofErr w:type="spellStart"/>
      <w:r w:rsidRPr="00806230">
        <w:rPr>
          <w:rFonts w:ascii="Times New Roman" w:hAnsi="Times New Roman" w:cs="Times New Roman"/>
          <w:sz w:val="22"/>
          <w:szCs w:val="22"/>
          <w:lang w:val="fr-FR"/>
        </w:rPr>
        <w:t>Nevertheless</w:t>
      </w:r>
      <w:proofErr w:type="spellEnd"/>
      <w:r w:rsidRPr="00806230">
        <w:rPr>
          <w:rFonts w:ascii="Times New Roman" w:hAnsi="Times New Roman" w:cs="Times New Roman"/>
          <w:sz w:val="22"/>
          <w:szCs w:val="22"/>
          <w:lang w:val="fr-FR"/>
        </w:rPr>
        <w:t xml:space="preserve">, the </w:t>
      </w:r>
      <w:proofErr w:type="spellStart"/>
      <w:r w:rsidRPr="00806230">
        <w:rPr>
          <w:rFonts w:ascii="Times New Roman" w:hAnsi="Times New Roman" w:cs="Times New Roman"/>
          <w:sz w:val="22"/>
          <w:szCs w:val="22"/>
          <w:lang w:val="fr-FR"/>
        </w:rPr>
        <w:t>operative</w:t>
      </w:r>
      <w:proofErr w:type="spellEnd"/>
      <w:r w:rsidRPr="00806230">
        <w:rPr>
          <w:rFonts w:ascii="Times New Roman" w:hAnsi="Times New Roman" w:cs="Times New Roman"/>
          <w:sz w:val="22"/>
          <w:szCs w:val="22"/>
          <w:lang w:val="fr-FR"/>
        </w:rPr>
        <w:t xml:space="preserve"> </w:t>
      </w:r>
      <w:proofErr w:type="spellStart"/>
      <w:r w:rsidRPr="00806230">
        <w:rPr>
          <w:rFonts w:ascii="Times New Roman" w:hAnsi="Times New Roman" w:cs="Times New Roman"/>
          <w:sz w:val="22"/>
          <w:szCs w:val="22"/>
          <w:lang w:val="fr-FR"/>
        </w:rPr>
        <w:t>risk</w:t>
      </w:r>
      <w:proofErr w:type="spellEnd"/>
      <w:r w:rsidRPr="00806230">
        <w:rPr>
          <w:rFonts w:ascii="Times New Roman" w:hAnsi="Times New Roman" w:cs="Times New Roman"/>
          <w:sz w:val="22"/>
          <w:szCs w:val="22"/>
          <w:lang w:val="fr-FR"/>
        </w:rPr>
        <w:t xml:space="preserve"> </w:t>
      </w:r>
      <w:proofErr w:type="spellStart"/>
      <w:r w:rsidRPr="00806230">
        <w:rPr>
          <w:rFonts w:ascii="Times New Roman" w:hAnsi="Times New Roman" w:cs="Times New Roman"/>
          <w:sz w:val="22"/>
          <w:szCs w:val="22"/>
          <w:lang w:val="fr-FR"/>
        </w:rPr>
        <w:t>is</w:t>
      </w:r>
      <w:proofErr w:type="spellEnd"/>
      <w:r w:rsidRPr="00806230">
        <w:rPr>
          <w:rFonts w:ascii="Times New Roman" w:hAnsi="Times New Roman" w:cs="Times New Roman"/>
          <w:sz w:val="22"/>
          <w:szCs w:val="22"/>
          <w:lang w:val="fr-FR"/>
        </w:rPr>
        <w:t xml:space="preserve"> </w:t>
      </w:r>
      <w:proofErr w:type="spellStart"/>
      <w:r w:rsidRPr="00806230">
        <w:rPr>
          <w:rFonts w:ascii="Times New Roman" w:hAnsi="Times New Roman" w:cs="Times New Roman"/>
          <w:sz w:val="22"/>
          <w:szCs w:val="22"/>
          <w:lang w:val="fr-FR"/>
        </w:rPr>
        <w:t>elevated</w:t>
      </w:r>
      <w:proofErr w:type="spellEnd"/>
      <w:r w:rsidRPr="00806230">
        <w:rPr>
          <w:rFonts w:ascii="Times New Roman" w:hAnsi="Times New Roman" w:cs="Times New Roman"/>
          <w:sz w:val="22"/>
          <w:szCs w:val="22"/>
          <w:lang w:val="fr-FR"/>
        </w:rPr>
        <w:t xml:space="preserve"> to a </w:t>
      </w:r>
      <w:proofErr w:type="spellStart"/>
      <w:r w:rsidRPr="00806230">
        <w:rPr>
          <w:rFonts w:ascii="Times New Roman" w:hAnsi="Times New Roman" w:cs="Times New Roman"/>
          <w:sz w:val="22"/>
          <w:szCs w:val="22"/>
          <w:lang w:val="fr-FR"/>
        </w:rPr>
        <w:t>greater</w:t>
      </w:r>
      <w:proofErr w:type="spellEnd"/>
      <w:r w:rsidRPr="00806230">
        <w:rPr>
          <w:rFonts w:ascii="Times New Roman" w:hAnsi="Times New Roman" w:cs="Times New Roman"/>
          <w:sz w:val="22"/>
          <w:szCs w:val="22"/>
          <w:lang w:val="fr-FR"/>
        </w:rPr>
        <w:t xml:space="preserve"> </w:t>
      </w:r>
      <w:proofErr w:type="spellStart"/>
      <w:r w:rsidRPr="00806230">
        <w:rPr>
          <w:rFonts w:ascii="Times New Roman" w:hAnsi="Times New Roman" w:cs="Times New Roman"/>
          <w:sz w:val="22"/>
          <w:szCs w:val="22"/>
          <w:lang w:val="fr-FR"/>
        </w:rPr>
        <w:t>extent</w:t>
      </w:r>
      <w:proofErr w:type="spellEnd"/>
      <w:r w:rsidRPr="00806230">
        <w:rPr>
          <w:rFonts w:ascii="Times New Roman" w:hAnsi="Times New Roman" w:cs="Times New Roman"/>
          <w:sz w:val="22"/>
          <w:szCs w:val="22"/>
          <w:lang w:val="fr-FR"/>
        </w:rPr>
        <w:t xml:space="preserve"> for patients </w:t>
      </w:r>
      <w:proofErr w:type="spellStart"/>
      <w:r w:rsidRPr="00806230">
        <w:rPr>
          <w:rFonts w:ascii="Times New Roman" w:hAnsi="Times New Roman" w:cs="Times New Roman"/>
          <w:sz w:val="22"/>
          <w:szCs w:val="22"/>
          <w:lang w:val="fr-FR"/>
        </w:rPr>
        <w:t>with</w:t>
      </w:r>
      <w:proofErr w:type="spellEnd"/>
      <w:r w:rsidRPr="00806230">
        <w:rPr>
          <w:rFonts w:ascii="Times New Roman" w:hAnsi="Times New Roman" w:cs="Times New Roman"/>
          <w:sz w:val="22"/>
          <w:szCs w:val="22"/>
          <w:lang w:val="fr-FR"/>
        </w:rPr>
        <w:t xml:space="preserve"> concomitant conditions (4% to 29.6%) </w:t>
      </w:r>
      <w:proofErr w:type="spellStart"/>
      <w:r w:rsidRPr="00806230">
        <w:rPr>
          <w:rFonts w:ascii="Times New Roman" w:hAnsi="Times New Roman" w:cs="Times New Roman"/>
          <w:sz w:val="22"/>
          <w:szCs w:val="22"/>
          <w:lang w:val="fr-FR"/>
        </w:rPr>
        <w:t>when</w:t>
      </w:r>
      <w:proofErr w:type="spellEnd"/>
      <w:r w:rsidRPr="00806230">
        <w:rPr>
          <w:rFonts w:ascii="Times New Roman" w:hAnsi="Times New Roman" w:cs="Times New Roman"/>
          <w:sz w:val="22"/>
          <w:szCs w:val="22"/>
          <w:lang w:val="fr-FR"/>
        </w:rPr>
        <w:t xml:space="preserve"> </w:t>
      </w:r>
      <w:proofErr w:type="spellStart"/>
      <w:r w:rsidRPr="00806230">
        <w:rPr>
          <w:rFonts w:ascii="Times New Roman" w:hAnsi="Times New Roman" w:cs="Times New Roman"/>
          <w:sz w:val="22"/>
          <w:szCs w:val="22"/>
          <w:lang w:val="fr-FR"/>
        </w:rPr>
        <w:t>compared</w:t>
      </w:r>
      <w:proofErr w:type="spellEnd"/>
      <w:r w:rsidRPr="00806230">
        <w:rPr>
          <w:rFonts w:ascii="Times New Roman" w:hAnsi="Times New Roman" w:cs="Times New Roman"/>
          <w:sz w:val="22"/>
          <w:szCs w:val="22"/>
          <w:lang w:val="fr-FR"/>
        </w:rPr>
        <w:t xml:space="preserve"> </w:t>
      </w:r>
      <w:proofErr w:type="spellStart"/>
      <w:r w:rsidRPr="00806230">
        <w:rPr>
          <w:rFonts w:ascii="Times New Roman" w:hAnsi="Times New Roman" w:cs="Times New Roman"/>
          <w:sz w:val="22"/>
          <w:szCs w:val="22"/>
          <w:lang w:val="fr-FR"/>
        </w:rPr>
        <w:t>with</w:t>
      </w:r>
      <w:proofErr w:type="spellEnd"/>
      <w:r w:rsidRPr="00806230">
        <w:rPr>
          <w:rFonts w:ascii="Times New Roman" w:hAnsi="Times New Roman" w:cs="Times New Roman"/>
          <w:sz w:val="22"/>
          <w:szCs w:val="22"/>
          <w:lang w:val="fr-FR"/>
        </w:rPr>
        <w:t xml:space="preserve"> </w:t>
      </w:r>
      <w:proofErr w:type="spellStart"/>
      <w:r w:rsidRPr="00806230">
        <w:rPr>
          <w:rFonts w:ascii="Times New Roman" w:hAnsi="Times New Roman" w:cs="Times New Roman"/>
          <w:sz w:val="22"/>
          <w:szCs w:val="22"/>
          <w:lang w:val="fr-FR"/>
        </w:rPr>
        <w:t>those</w:t>
      </w:r>
      <w:proofErr w:type="spellEnd"/>
      <w:r w:rsidRPr="00806230">
        <w:rPr>
          <w:rFonts w:ascii="Times New Roman" w:hAnsi="Times New Roman" w:cs="Times New Roman"/>
          <w:sz w:val="22"/>
          <w:szCs w:val="22"/>
          <w:lang w:val="fr-FR"/>
        </w:rPr>
        <w:t xml:space="preserve"> </w:t>
      </w:r>
      <w:proofErr w:type="spellStart"/>
      <w:r w:rsidRPr="00806230">
        <w:rPr>
          <w:rFonts w:ascii="Times New Roman" w:hAnsi="Times New Roman" w:cs="Times New Roman"/>
          <w:sz w:val="22"/>
          <w:szCs w:val="22"/>
          <w:lang w:val="fr-FR"/>
        </w:rPr>
        <w:t>without</w:t>
      </w:r>
      <w:proofErr w:type="spellEnd"/>
      <w:r w:rsidRPr="00806230">
        <w:rPr>
          <w:rFonts w:ascii="Times New Roman" w:hAnsi="Times New Roman" w:cs="Times New Roman"/>
          <w:sz w:val="22"/>
          <w:szCs w:val="22"/>
          <w:lang w:val="fr-FR"/>
        </w:rPr>
        <w:t xml:space="preserve"> </w:t>
      </w:r>
      <w:proofErr w:type="spellStart"/>
      <w:r w:rsidRPr="00806230">
        <w:rPr>
          <w:rFonts w:ascii="Times New Roman" w:hAnsi="Times New Roman" w:cs="Times New Roman"/>
          <w:sz w:val="22"/>
          <w:szCs w:val="22"/>
          <w:lang w:val="fr-FR"/>
        </w:rPr>
        <w:t>such</w:t>
      </w:r>
      <w:proofErr w:type="spellEnd"/>
      <w:r w:rsidRPr="00806230">
        <w:rPr>
          <w:rFonts w:ascii="Times New Roman" w:hAnsi="Times New Roman" w:cs="Times New Roman"/>
          <w:sz w:val="22"/>
          <w:szCs w:val="22"/>
          <w:lang w:val="fr-FR"/>
        </w:rPr>
        <w:t xml:space="preserve"> concomitant conditions. </w:t>
      </w:r>
      <w:proofErr w:type="spellStart"/>
      <w:r w:rsidRPr="00806230">
        <w:rPr>
          <w:rFonts w:ascii="Times New Roman" w:hAnsi="Times New Roman" w:cs="Times New Roman"/>
          <w:sz w:val="22"/>
          <w:szCs w:val="22"/>
          <w:lang w:val="fr-FR"/>
        </w:rPr>
        <w:t>Such</w:t>
      </w:r>
      <w:proofErr w:type="spellEnd"/>
      <w:r w:rsidRPr="00806230">
        <w:rPr>
          <w:rFonts w:ascii="Times New Roman" w:hAnsi="Times New Roman" w:cs="Times New Roman"/>
          <w:sz w:val="22"/>
          <w:szCs w:val="22"/>
          <w:lang w:val="fr-FR"/>
        </w:rPr>
        <w:t xml:space="preserve"> </w:t>
      </w:r>
      <w:r w:rsidRPr="00806230">
        <w:rPr>
          <w:rFonts w:ascii="Times New Roman" w:hAnsi="Times New Roman" w:cs="Times New Roman"/>
          <w:sz w:val="22"/>
          <w:szCs w:val="22"/>
          <w:lang w:val="fr-FR"/>
        </w:rPr>
        <w:lastRenderedPageBreak/>
        <w:t xml:space="preserve">concomitant conditions </w:t>
      </w:r>
      <w:proofErr w:type="spellStart"/>
      <w:r w:rsidRPr="00806230">
        <w:rPr>
          <w:rFonts w:ascii="Times New Roman" w:hAnsi="Times New Roman" w:cs="Times New Roman"/>
          <w:sz w:val="22"/>
          <w:szCs w:val="22"/>
          <w:lang w:val="fr-FR"/>
        </w:rPr>
        <w:t>included</w:t>
      </w:r>
      <w:proofErr w:type="spellEnd"/>
      <w:r w:rsidRPr="00806230">
        <w:rPr>
          <w:rFonts w:ascii="Times New Roman" w:hAnsi="Times New Roman" w:cs="Times New Roman"/>
          <w:sz w:val="22"/>
          <w:szCs w:val="22"/>
          <w:lang w:val="fr-FR"/>
        </w:rPr>
        <w:t xml:space="preserve">, but </w:t>
      </w:r>
      <w:proofErr w:type="spellStart"/>
      <w:r w:rsidRPr="00806230">
        <w:rPr>
          <w:rFonts w:ascii="Times New Roman" w:hAnsi="Times New Roman" w:cs="Times New Roman"/>
          <w:sz w:val="22"/>
          <w:szCs w:val="22"/>
          <w:lang w:val="fr-FR"/>
        </w:rPr>
        <w:t>were</w:t>
      </w:r>
      <w:proofErr w:type="spellEnd"/>
      <w:r w:rsidRPr="00806230">
        <w:rPr>
          <w:rFonts w:ascii="Times New Roman" w:hAnsi="Times New Roman" w:cs="Times New Roman"/>
          <w:sz w:val="22"/>
          <w:szCs w:val="22"/>
          <w:lang w:val="fr-FR"/>
        </w:rPr>
        <w:t xml:space="preserve"> not </w:t>
      </w:r>
      <w:proofErr w:type="spellStart"/>
      <w:r w:rsidRPr="00806230">
        <w:rPr>
          <w:rFonts w:ascii="Times New Roman" w:hAnsi="Times New Roman" w:cs="Times New Roman"/>
          <w:sz w:val="22"/>
          <w:szCs w:val="22"/>
          <w:lang w:val="fr-FR"/>
        </w:rPr>
        <w:t>limited</w:t>
      </w:r>
      <w:proofErr w:type="spellEnd"/>
      <w:r w:rsidRPr="00806230">
        <w:rPr>
          <w:rFonts w:ascii="Times New Roman" w:hAnsi="Times New Roman" w:cs="Times New Roman"/>
          <w:sz w:val="22"/>
          <w:szCs w:val="22"/>
          <w:lang w:val="fr-FR"/>
        </w:rPr>
        <w:t xml:space="preserve"> to, emergency </w:t>
      </w:r>
      <w:proofErr w:type="spellStart"/>
      <w:r w:rsidRPr="00806230">
        <w:rPr>
          <w:rFonts w:ascii="Times New Roman" w:hAnsi="Times New Roman" w:cs="Times New Roman"/>
          <w:sz w:val="22"/>
          <w:szCs w:val="22"/>
          <w:lang w:val="fr-FR"/>
        </w:rPr>
        <w:t>operations</w:t>
      </w:r>
      <w:proofErr w:type="spellEnd"/>
      <w:r w:rsidRPr="00806230">
        <w:rPr>
          <w:rFonts w:ascii="Times New Roman" w:hAnsi="Times New Roman" w:cs="Times New Roman"/>
          <w:sz w:val="22"/>
          <w:szCs w:val="22"/>
          <w:lang w:val="fr-FR"/>
        </w:rPr>
        <w:t>,</w:t>
      </w:r>
      <w:r w:rsidR="00771948">
        <w:rPr>
          <w:rFonts w:ascii="Times New Roman" w:hAnsi="Times New Roman" w:cs="Times New Roman"/>
          <w:sz w:val="22"/>
          <w:szCs w:val="22"/>
          <w:lang w:val="fr-FR"/>
        </w:rPr>
        <w:t xml:space="preserve"> (10)</w:t>
      </w:r>
      <w:r w:rsidRPr="00806230">
        <w:rPr>
          <w:rFonts w:ascii="Times New Roman" w:hAnsi="Times New Roman" w:cs="Times New Roman"/>
          <w:sz w:val="22"/>
          <w:szCs w:val="22"/>
          <w:lang w:val="fr-FR"/>
        </w:rPr>
        <w:t xml:space="preserve"> </w:t>
      </w:r>
      <w:proofErr w:type="spellStart"/>
      <w:r w:rsidRPr="00806230">
        <w:rPr>
          <w:rFonts w:ascii="Times New Roman" w:hAnsi="Times New Roman" w:cs="Times New Roman"/>
          <w:sz w:val="22"/>
          <w:szCs w:val="22"/>
          <w:lang w:val="fr-FR"/>
        </w:rPr>
        <w:t>elderly</w:t>
      </w:r>
      <w:proofErr w:type="spellEnd"/>
      <w:r w:rsidRPr="00806230">
        <w:rPr>
          <w:rFonts w:ascii="Times New Roman" w:hAnsi="Times New Roman" w:cs="Times New Roman"/>
          <w:sz w:val="22"/>
          <w:szCs w:val="22"/>
          <w:lang w:val="fr-FR"/>
        </w:rPr>
        <w:t xml:space="preserve"> patients</w:t>
      </w:r>
      <w:r w:rsidR="00771948">
        <w:rPr>
          <w:rFonts w:ascii="Times New Roman" w:hAnsi="Times New Roman" w:cs="Times New Roman"/>
          <w:sz w:val="22"/>
          <w:szCs w:val="22"/>
          <w:lang w:val="fr-FR"/>
        </w:rPr>
        <w:t>, (</w:t>
      </w:r>
      <w:r w:rsidRPr="00806230">
        <w:rPr>
          <w:rFonts w:ascii="Times New Roman" w:hAnsi="Times New Roman" w:cs="Times New Roman"/>
          <w:sz w:val="22"/>
          <w:szCs w:val="22"/>
          <w:lang w:val="fr-FR"/>
        </w:rPr>
        <w:t>1</w:t>
      </w:r>
      <w:r w:rsidR="00771948">
        <w:rPr>
          <w:rFonts w:ascii="Times New Roman" w:hAnsi="Times New Roman" w:cs="Times New Roman"/>
          <w:sz w:val="22"/>
          <w:szCs w:val="22"/>
          <w:lang w:val="fr-FR"/>
        </w:rPr>
        <w:t>0</w:t>
      </w:r>
      <w:r w:rsidRPr="00806230">
        <w:rPr>
          <w:rFonts w:ascii="Times New Roman" w:hAnsi="Times New Roman" w:cs="Times New Roman"/>
          <w:sz w:val="22"/>
          <w:szCs w:val="22"/>
          <w:lang w:val="fr-FR"/>
        </w:rPr>
        <w:t>, 1</w:t>
      </w:r>
      <w:r w:rsidR="00771948">
        <w:rPr>
          <w:rFonts w:ascii="Times New Roman" w:hAnsi="Times New Roman" w:cs="Times New Roman"/>
          <w:sz w:val="22"/>
          <w:szCs w:val="22"/>
          <w:lang w:val="fr-FR"/>
        </w:rPr>
        <w:t>1)</w:t>
      </w:r>
      <w:r w:rsidRPr="00806230">
        <w:rPr>
          <w:rFonts w:ascii="Times New Roman" w:hAnsi="Times New Roman" w:cs="Times New Roman"/>
          <w:sz w:val="22"/>
          <w:szCs w:val="22"/>
          <w:lang w:val="fr-FR"/>
        </w:rPr>
        <w:t xml:space="preserve"> and patients </w:t>
      </w:r>
      <w:proofErr w:type="spellStart"/>
      <w:r w:rsidRPr="00806230">
        <w:rPr>
          <w:rFonts w:ascii="Times New Roman" w:hAnsi="Times New Roman" w:cs="Times New Roman"/>
          <w:sz w:val="22"/>
          <w:szCs w:val="22"/>
          <w:lang w:val="fr-FR"/>
        </w:rPr>
        <w:t>with</w:t>
      </w:r>
      <w:proofErr w:type="spellEnd"/>
      <w:r w:rsidRPr="00806230">
        <w:rPr>
          <w:rFonts w:ascii="Times New Roman" w:hAnsi="Times New Roman" w:cs="Times New Roman"/>
          <w:sz w:val="22"/>
          <w:szCs w:val="22"/>
          <w:lang w:val="fr-FR"/>
        </w:rPr>
        <w:t xml:space="preserve"> </w:t>
      </w:r>
      <w:proofErr w:type="spellStart"/>
      <w:r w:rsidRPr="00806230">
        <w:rPr>
          <w:rFonts w:ascii="Times New Roman" w:hAnsi="Times New Roman" w:cs="Times New Roman"/>
          <w:sz w:val="22"/>
          <w:szCs w:val="22"/>
          <w:lang w:val="fr-FR"/>
        </w:rPr>
        <w:t>advanced</w:t>
      </w:r>
      <w:proofErr w:type="spellEnd"/>
      <w:r w:rsidRPr="00806230">
        <w:rPr>
          <w:rFonts w:ascii="Times New Roman" w:hAnsi="Times New Roman" w:cs="Times New Roman"/>
          <w:sz w:val="22"/>
          <w:szCs w:val="22"/>
          <w:lang w:val="fr-FR"/>
        </w:rPr>
        <w:t xml:space="preserve"> New York </w:t>
      </w:r>
      <w:proofErr w:type="spellStart"/>
      <w:r w:rsidRPr="00806230">
        <w:rPr>
          <w:rFonts w:ascii="Times New Roman" w:hAnsi="Times New Roman" w:cs="Times New Roman"/>
          <w:sz w:val="22"/>
          <w:szCs w:val="22"/>
          <w:lang w:val="fr-FR"/>
        </w:rPr>
        <w:t>Heart</w:t>
      </w:r>
      <w:proofErr w:type="spellEnd"/>
      <w:r w:rsidRPr="00806230">
        <w:rPr>
          <w:rFonts w:ascii="Times New Roman" w:hAnsi="Times New Roman" w:cs="Times New Roman"/>
          <w:sz w:val="22"/>
          <w:szCs w:val="22"/>
          <w:lang w:val="fr-FR"/>
        </w:rPr>
        <w:t xml:space="preserve"> Association </w:t>
      </w:r>
      <w:proofErr w:type="spellStart"/>
      <w:r w:rsidRPr="00806230">
        <w:rPr>
          <w:rFonts w:ascii="Times New Roman" w:hAnsi="Times New Roman" w:cs="Times New Roman"/>
          <w:sz w:val="22"/>
          <w:szCs w:val="22"/>
          <w:lang w:val="fr-FR"/>
        </w:rPr>
        <w:t>functional</w:t>
      </w:r>
      <w:proofErr w:type="spellEnd"/>
      <w:r w:rsidRPr="00806230">
        <w:rPr>
          <w:rFonts w:ascii="Times New Roman" w:hAnsi="Times New Roman" w:cs="Times New Roman"/>
          <w:sz w:val="22"/>
          <w:szCs w:val="22"/>
          <w:lang w:val="fr-FR"/>
        </w:rPr>
        <w:t xml:space="preserve"> classification of </w:t>
      </w:r>
      <w:proofErr w:type="spellStart"/>
      <w:r w:rsidRPr="00806230">
        <w:rPr>
          <w:rFonts w:ascii="Times New Roman" w:hAnsi="Times New Roman" w:cs="Times New Roman"/>
          <w:sz w:val="22"/>
          <w:szCs w:val="22"/>
          <w:lang w:val="fr-FR"/>
        </w:rPr>
        <w:t>heart</w:t>
      </w:r>
      <w:proofErr w:type="spellEnd"/>
      <w:r w:rsidRPr="00806230">
        <w:rPr>
          <w:rFonts w:ascii="Times New Roman" w:hAnsi="Times New Roman" w:cs="Times New Roman"/>
          <w:sz w:val="22"/>
          <w:szCs w:val="22"/>
          <w:lang w:val="fr-FR"/>
        </w:rPr>
        <w:t xml:space="preserve"> </w:t>
      </w:r>
      <w:proofErr w:type="spellStart"/>
      <w:r w:rsidRPr="00806230">
        <w:rPr>
          <w:rFonts w:ascii="Times New Roman" w:hAnsi="Times New Roman" w:cs="Times New Roman"/>
          <w:sz w:val="22"/>
          <w:szCs w:val="22"/>
          <w:lang w:val="fr-FR"/>
        </w:rPr>
        <w:t>failure</w:t>
      </w:r>
      <w:proofErr w:type="spellEnd"/>
      <w:r w:rsidR="00771948">
        <w:rPr>
          <w:rFonts w:ascii="Times New Roman" w:hAnsi="Times New Roman" w:cs="Times New Roman"/>
          <w:sz w:val="22"/>
          <w:szCs w:val="22"/>
          <w:lang w:val="fr-FR"/>
        </w:rPr>
        <w:t>.</w:t>
      </w:r>
      <w:r w:rsidRPr="00806230">
        <w:rPr>
          <w:rFonts w:ascii="Times New Roman" w:hAnsi="Times New Roman" w:cs="Times New Roman"/>
          <w:sz w:val="22"/>
          <w:szCs w:val="22"/>
          <w:lang w:val="fr-FR"/>
        </w:rPr>
        <w:t xml:space="preserve"> </w:t>
      </w:r>
      <w:r w:rsidR="00771948">
        <w:rPr>
          <w:rFonts w:ascii="Times New Roman" w:hAnsi="Times New Roman" w:cs="Times New Roman"/>
          <w:sz w:val="22"/>
          <w:szCs w:val="22"/>
          <w:lang w:val="fr-FR"/>
        </w:rPr>
        <w:t>(</w:t>
      </w:r>
      <w:r w:rsidRPr="00806230">
        <w:rPr>
          <w:rFonts w:ascii="Times New Roman" w:hAnsi="Times New Roman" w:cs="Times New Roman"/>
          <w:sz w:val="22"/>
          <w:szCs w:val="22"/>
          <w:lang w:val="fr-FR"/>
        </w:rPr>
        <w:t>1</w:t>
      </w:r>
      <w:r w:rsidR="0077670B">
        <w:rPr>
          <w:rFonts w:ascii="Times New Roman" w:hAnsi="Times New Roman" w:cs="Times New Roman"/>
          <w:sz w:val="22"/>
          <w:szCs w:val="22"/>
          <w:lang w:val="fr-FR"/>
        </w:rPr>
        <w:t>0</w:t>
      </w:r>
      <w:r w:rsidRPr="00806230">
        <w:rPr>
          <w:rFonts w:ascii="Times New Roman" w:hAnsi="Times New Roman" w:cs="Times New Roman"/>
          <w:sz w:val="22"/>
          <w:szCs w:val="22"/>
          <w:lang w:val="fr-FR"/>
        </w:rPr>
        <w:t>-1</w:t>
      </w:r>
      <w:r w:rsidR="0077670B">
        <w:rPr>
          <w:rFonts w:ascii="Times New Roman" w:hAnsi="Times New Roman" w:cs="Times New Roman"/>
          <w:sz w:val="22"/>
          <w:szCs w:val="22"/>
          <w:lang w:val="fr-FR"/>
        </w:rPr>
        <w:t>2)</w:t>
      </w:r>
      <w:r w:rsidRPr="00806230">
        <w:rPr>
          <w:rFonts w:ascii="Times New Roman" w:hAnsi="Times New Roman" w:cs="Times New Roman"/>
          <w:sz w:val="22"/>
          <w:szCs w:val="22"/>
          <w:lang w:val="fr-FR"/>
        </w:rPr>
        <w:t xml:space="preserve"> The </w:t>
      </w:r>
      <w:proofErr w:type="spellStart"/>
      <w:r w:rsidRPr="00806230">
        <w:rPr>
          <w:rFonts w:ascii="Times New Roman" w:hAnsi="Times New Roman" w:cs="Times New Roman"/>
          <w:sz w:val="22"/>
          <w:szCs w:val="22"/>
          <w:lang w:val="fr-FR"/>
        </w:rPr>
        <w:t>operative</w:t>
      </w:r>
      <w:proofErr w:type="spellEnd"/>
      <w:r w:rsidRPr="00806230">
        <w:rPr>
          <w:rFonts w:ascii="Times New Roman" w:hAnsi="Times New Roman" w:cs="Times New Roman"/>
          <w:sz w:val="22"/>
          <w:szCs w:val="22"/>
          <w:lang w:val="fr-FR"/>
        </w:rPr>
        <w:t xml:space="preserve"> </w:t>
      </w:r>
      <w:proofErr w:type="spellStart"/>
      <w:r w:rsidRPr="00806230">
        <w:rPr>
          <w:rFonts w:ascii="Times New Roman" w:hAnsi="Times New Roman" w:cs="Times New Roman"/>
          <w:sz w:val="22"/>
          <w:szCs w:val="22"/>
          <w:lang w:val="fr-FR"/>
        </w:rPr>
        <w:t>risk</w:t>
      </w:r>
      <w:proofErr w:type="spellEnd"/>
      <w:r w:rsidRPr="00806230">
        <w:rPr>
          <w:rFonts w:ascii="Times New Roman" w:hAnsi="Times New Roman" w:cs="Times New Roman"/>
          <w:sz w:val="22"/>
          <w:szCs w:val="22"/>
          <w:lang w:val="fr-FR"/>
        </w:rPr>
        <w:t xml:space="preserve"> </w:t>
      </w:r>
      <w:proofErr w:type="spellStart"/>
      <w:r w:rsidRPr="00806230">
        <w:rPr>
          <w:rFonts w:ascii="Times New Roman" w:hAnsi="Times New Roman" w:cs="Times New Roman"/>
          <w:sz w:val="22"/>
          <w:szCs w:val="22"/>
          <w:lang w:val="fr-FR"/>
        </w:rPr>
        <w:t>was</w:t>
      </w:r>
      <w:proofErr w:type="spellEnd"/>
      <w:r w:rsidRPr="00806230">
        <w:rPr>
          <w:rFonts w:ascii="Times New Roman" w:hAnsi="Times New Roman" w:cs="Times New Roman"/>
          <w:sz w:val="22"/>
          <w:szCs w:val="22"/>
          <w:lang w:val="fr-FR"/>
        </w:rPr>
        <w:t xml:space="preserve"> </w:t>
      </w:r>
      <w:proofErr w:type="spellStart"/>
      <w:r w:rsidRPr="00806230">
        <w:rPr>
          <w:rFonts w:ascii="Times New Roman" w:hAnsi="Times New Roman" w:cs="Times New Roman"/>
          <w:sz w:val="22"/>
          <w:szCs w:val="22"/>
          <w:lang w:val="fr-FR"/>
        </w:rPr>
        <w:t>also</w:t>
      </w:r>
      <w:proofErr w:type="spellEnd"/>
      <w:r w:rsidRPr="00806230">
        <w:rPr>
          <w:rFonts w:ascii="Times New Roman" w:hAnsi="Times New Roman" w:cs="Times New Roman"/>
          <w:sz w:val="22"/>
          <w:szCs w:val="22"/>
          <w:lang w:val="fr-FR"/>
        </w:rPr>
        <w:t xml:space="preserve"> </w:t>
      </w:r>
      <w:proofErr w:type="spellStart"/>
      <w:r w:rsidRPr="00806230">
        <w:rPr>
          <w:rFonts w:ascii="Times New Roman" w:hAnsi="Times New Roman" w:cs="Times New Roman"/>
          <w:sz w:val="22"/>
          <w:szCs w:val="22"/>
          <w:lang w:val="fr-FR"/>
        </w:rPr>
        <w:t>found</w:t>
      </w:r>
      <w:proofErr w:type="spellEnd"/>
      <w:r w:rsidRPr="00806230">
        <w:rPr>
          <w:rFonts w:ascii="Times New Roman" w:hAnsi="Times New Roman" w:cs="Times New Roman"/>
          <w:sz w:val="22"/>
          <w:szCs w:val="22"/>
          <w:lang w:val="fr-FR"/>
        </w:rPr>
        <w:t xml:space="preserve"> to </w:t>
      </w:r>
      <w:proofErr w:type="spellStart"/>
      <w:r w:rsidRPr="00806230">
        <w:rPr>
          <w:rFonts w:ascii="Times New Roman" w:hAnsi="Times New Roman" w:cs="Times New Roman"/>
          <w:sz w:val="22"/>
          <w:szCs w:val="22"/>
          <w:lang w:val="fr-FR"/>
        </w:rPr>
        <w:t>be</w:t>
      </w:r>
      <w:proofErr w:type="spellEnd"/>
      <w:r w:rsidRPr="00806230">
        <w:rPr>
          <w:rFonts w:ascii="Times New Roman" w:hAnsi="Times New Roman" w:cs="Times New Roman"/>
          <w:sz w:val="22"/>
          <w:szCs w:val="22"/>
          <w:lang w:val="fr-FR"/>
        </w:rPr>
        <w:t xml:space="preserve"> </w:t>
      </w:r>
      <w:proofErr w:type="spellStart"/>
      <w:r w:rsidRPr="00806230">
        <w:rPr>
          <w:rFonts w:ascii="Times New Roman" w:hAnsi="Times New Roman" w:cs="Times New Roman"/>
          <w:sz w:val="22"/>
          <w:szCs w:val="22"/>
          <w:lang w:val="fr-FR"/>
        </w:rPr>
        <w:t>higher</w:t>
      </w:r>
      <w:proofErr w:type="spellEnd"/>
      <w:r w:rsidRPr="00806230">
        <w:rPr>
          <w:rFonts w:ascii="Times New Roman" w:hAnsi="Times New Roman" w:cs="Times New Roman"/>
          <w:sz w:val="22"/>
          <w:szCs w:val="22"/>
          <w:lang w:val="fr-FR"/>
        </w:rPr>
        <w:t xml:space="preserve"> for patients </w:t>
      </w:r>
      <w:proofErr w:type="spellStart"/>
      <w:r w:rsidRPr="00806230">
        <w:rPr>
          <w:rFonts w:ascii="Times New Roman" w:hAnsi="Times New Roman" w:cs="Times New Roman"/>
          <w:sz w:val="22"/>
          <w:szCs w:val="22"/>
          <w:lang w:val="fr-FR"/>
        </w:rPr>
        <w:t>requiring</w:t>
      </w:r>
      <w:proofErr w:type="spellEnd"/>
      <w:r w:rsidRPr="00806230">
        <w:rPr>
          <w:rFonts w:ascii="Times New Roman" w:hAnsi="Times New Roman" w:cs="Times New Roman"/>
          <w:sz w:val="22"/>
          <w:szCs w:val="22"/>
          <w:lang w:val="fr-FR"/>
        </w:rPr>
        <w:t xml:space="preserve"> concomitant </w:t>
      </w:r>
      <w:proofErr w:type="spellStart"/>
      <w:r w:rsidRPr="00806230">
        <w:rPr>
          <w:rFonts w:ascii="Times New Roman" w:hAnsi="Times New Roman" w:cs="Times New Roman"/>
          <w:sz w:val="22"/>
          <w:szCs w:val="22"/>
          <w:lang w:val="fr-FR"/>
        </w:rPr>
        <w:t>coronary</w:t>
      </w:r>
      <w:proofErr w:type="spellEnd"/>
      <w:r w:rsidRPr="00806230">
        <w:rPr>
          <w:rFonts w:ascii="Times New Roman" w:hAnsi="Times New Roman" w:cs="Times New Roman"/>
          <w:sz w:val="22"/>
          <w:szCs w:val="22"/>
          <w:lang w:val="fr-FR"/>
        </w:rPr>
        <w:t xml:space="preserve"> </w:t>
      </w:r>
      <w:proofErr w:type="spellStart"/>
      <w:r w:rsidRPr="00806230">
        <w:rPr>
          <w:rFonts w:ascii="Times New Roman" w:hAnsi="Times New Roman" w:cs="Times New Roman"/>
          <w:sz w:val="22"/>
          <w:szCs w:val="22"/>
          <w:lang w:val="fr-FR"/>
        </w:rPr>
        <w:t>artery</w:t>
      </w:r>
      <w:proofErr w:type="spellEnd"/>
      <w:r w:rsidRPr="00806230">
        <w:rPr>
          <w:rFonts w:ascii="Times New Roman" w:hAnsi="Times New Roman" w:cs="Times New Roman"/>
          <w:sz w:val="22"/>
          <w:szCs w:val="22"/>
          <w:lang w:val="fr-FR"/>
        </w:rPr>
        <w:t xml:space="preserve"> bypass </w:t>
      </w:r>
      <w:proofErr w:type="spellStart"/>
      <w:r w:rsidRPr="00806230">
        <w:rPr>
          <w:rFonts w:ascii="Times New Roman" w:hAnsi="Times New Roman" w:cs="Times New Roman"/>
          <w:sz w:val="22"/>
          <w:szCs w:val="22"/>
          <w:lang w:val="fr-FR"/>
        </w:rPr>
        <w:t>surgery</w:t>
      </w:r>
      <w:proofErr w:type="spellEnd"/>
      <w:r w:rsidRPr="00806230">
        <w:rPr>
          <w:rFonts w:ascii="Times New Roman" w:hAnsi="Times New Roman" w:cs="Times New Roman"/>
          <w:sz w:val="22"/>
          <w:szCs w:val="22"/>
          <w:lang w:val="fr-FR"/>
        </w:rPr>
        <w:t xml:space="preserve"> </w:t>
      </w:r>
      <w:r w:rsidR="0077670B">
        <w:rPr>
          <w:rFonts w:ascii="Times New Roman" w:hAnsi="Times New Roman" w:cs="Times New Roman"/>
          <w:sz w:val="22"/>
          <w:szCs w:val="22"/>
          <w:lang w:val="fr-FR"/>
        </w:rPr>
        <w:t>(</w:t>
      </w:r>
      <w:r w:rsidRPr="00806230">
        <w:rPr>
          <w:rFonts w:ascii="Times New Roman" w:hAnsi="Times New Roman" w:cs="Times New Roman"/>
          <w:sz w:val="22"/>
          <w:szCs w:val="22"/>
          <w:lang w:val="fr-FR"/>
        </w:rPr>
        <w:t>1</w:t>
      </w:r>
      <w:r w:rsidR="0077670B">
        <w:rPr>
          <w:rFonts w:ascii="Times New Roman" w:hAnsi="Times New Roman" w:cs="Times New Roman"/>
          <w:sz w:val="22"/>
          <w:szCs w:val="22"/>
          <w:lang w:val="fr-FR"/>
        </w:rPr>
        <w:t>1)</w:t>
      </w:r>
      <w:r w:rsidRPr="00806230">
        <w:rPr>
          <w:rFonts w:ascii="Times New Roman" w:hAnsi="Times New Roman" w:cs="Times New Roman"/>
          <w:sz w:val="22"/>
          <w:szCs w:val="22"/>
          <w:lang w:val="fr-FR"/>
        </w:rPr>
        <w:t xml:space="preserve"> and/or </w:t>
      </w:r>
      <w:proofErr w:type="spellStart"/>
      <w:r w:rsidRPr="00806230">
        <w:rPr>
          <w:rFonts w:ascii="Times New Roman" w:hAnsi="Times New Roman" w:cs="Times New Roman"/>
          <w:sz w:val="22"/>
          <w:szCs w:val="22"/>
          <w:lang w:val="fr-FR"/>
        </w:rPr>
        <w:t>severely</w:t>
      </w:r>
      <w:proofErr w:type="spellEnd"/>
      <w:r w:rsidRPr="00806230">
        <w:rPr>
          <w:rFonts w:ascii="Times New Roman" w:hAnsi="Times New Roman" w:cs="Times New Roman"/>
          <w:sz w:val="22"/>
          <w:szCs w:val="22"/>
          <w:lang w:val="fr-FR"/>
        </w:rPr>
        <w:t xml:space="preserve"> </w:t>
      </w:r>
      <w:proofErr w:type="spellStart"/>
      <w:r w:rsidRPr="00806230">
        <w:rPr>
          <w:rFonts w:ascii="Times New Roman" w:hAnsi="Times New Roman" w:cs="Times New Roman"/>
          <w:sz w:val="22"/>
          <w:szCs w:val="22"/>
          <w:lang w:val="fr-FR"/>
        </w:rPr>
        <w:t>reduced</w:t>
      </w:r>
      <w:proofErr w:type="spellEnd"/>
      <w:r w:rsidRPr="00806230">
        <w:rPr>
          <w:rFonts w:ascii="Times New Roman" w:hAnsi="Times New Roman" w:cs="Times New Roman"/>
          <w:sz w:val="22"/>
          <w:szCs w:val="22"/>
          <w:lang w:val="fr-FR"/>
        </w:rPr>
        <w:t xml:space="preserve"> </w:t>
      </w:r>
      <w:proofErr w:type="spellStart"/>
      <w:r w:rsidRPr="00806230">
        <w:rPr>
          <w:rFonts w:ascii="Times New Roman" w:hAnsi="Times New Roman" w:cs="Times New Roman"/>
          <w:sz w:val="22"/>
          <w:szCs w:val="22"/>
          <w:lang w:val="fr-FR"/>
        </w:rPr>
        <w:t>preoperative</w:t>
      </w:r>
      <w:proofErr w:type="spellEnd"/>
      <w:r w:rsidRPr="00806230">
        <w:rPr>
          <w:rFonts w:ascii="Times New Roman" w:hAnsi="Times New Roman" w:cs="Times New Roman"/>
          <w:sz w:val="22"/>
          <w:szCs w:val="22"/>
          <w:lang w:val="fr-FR"/>
        </w:rPr>
        <w:t xml:space="preserve"> </w:t>
      </w:r>
      <w:proofErr w:type="spellStart"/>
      <w:r w:rsidRPr="00806230">
        <w:rPr>
          <w:rFonts w:ascii="Times New Roman" w:hAnsi="Times New Roman" w:cs="Times New Roman"/>
          <w:sz w:val="22"/>
          <w:szCs w:val="22"/>
          <w:lang w:val="fr-FR"/>
        </w:rPr>
        <w:t>left</w:t>
      </w:r>
      <w:proofErr w:type="spellEnd"/>
      <w:r w:rsidRPr="00806230">
        <w:rPr>
          <w:rFonts w:ascii="Times New Roman" w:hAnsi="Times New Roman" w:cs="Times New Roman"/>
          <w:sz w:val="22"/>
          <w:szCs w:val="22"/>
          <w:lang w:val="fr-FR"/>
        </w:rPr>
        <w:t xml:space="preserve"> </w:t>
      </w:r>
      <w:proofErr w:type="spellStart"/>
      <w:r w:rsidRPr="00806230">
        <w:rPr>
          <w:rFonts w:ascii="Times New Roman" w:hAnsi="Times New Roman" w:cs="Times New Roman"/>
          <w:sz w:val="22"/>
          <w:szCs w:val="22"/>
          <w:lang w:val="fr-FR"/>
        </w:rPr>
        <w:t>ventricular</w:t>
      </w:r>
      <w:proofErr w:type="spellEnd"/>
      <w:r w:rsidRPr="00806230">
        <w:rPr>
          <w:rFonts w:ascii="Times New Roman" w:hAnsi="Times New Roman" w:cs="Times New Roman"/>
          <w:sz w:val="22"/>
          <w:szCs w:val="22"/>
          <w:lang w:val="fr-FR"/>
        </w:rPr>
        <w:t xml:space="preserve"> </w:t>
      </w:r>
      <w:proofErr w:type="spellStart"/>
      <w:r w:rsidRPr="00806230">
        <w:rPr>
          <w:rFonts w:ascii="Times New Roman" w:hAnsi="Times New Roman" w:cs="Times New Roman"/>
          <w:sz w:val="22"/>
          <w:szCs w:val="22"/>
          <w:lang w:val="fr-FR"/>
        </w:rPr>
        <w:t>systolic</w:t>
      </w:r>
      <w:proofErr w:type="spellEnd"/>
      <w:r w:rsidRPr="00806230">
        <w:rPr>
          <w:rFonts w:ascii="Times New Roman" w:hAnsi="Times New Roman" w:cs="Times New Roman"/>
          <w:sz w:val="22"/>
          <w:szCs w:val="22"/>
          <w:lang w:val="fr-FR"/>
        </w:rPr>
        <w:t xml:space="preserve"> </w:t>
      </w:r>
      <w:proofErr w:type="spellStart"/>
      <w:r w:rsidRPr="00806230">
        <w:rPr>
          <w:rFonts w:ascii="Times New Roman" w:hAnsi="Times New Roman" w:cs="Times New Roman"/>
          <w:sz w:val="22"/>
          <w:szCs w:val="22"/>
          <w:lang w:val="fr-FR"/>
        </w:rPr>
        <w:t>function</w:t>
      </w:r>
      <w:proofErr w:type="spellEnd"/>
      <w:r w:rsidR="0077670B">
        <w:rPr>
          <w:rFonts w:ascii="Times New Roman" w:hAnsi="Times New Roman" w:cs="Times New Roman"/>
          <w:sz w:val="22"/>
          <w:szCs w:val="22"/>
          <w:lang w:val="fr-FR"/>
        </w:rPr>
        <w:t>.</w:t>
      </w:r>
      <w:r w:rsidRPr="00806230">
        <w:rPr>
          <w:rFonts w:ascii="Times New Roman" w:hAnsi="Times New Roman" w:cs="Times New Roman"/>
          <w:sz w:val="22"/>
          <w:szCs w:val="22"/>
          <w:lang w:val="fr-FR"/>
        </w:rPr>
        <w:t xml:space="preserve"> </w:t>
      </w:r>
      <w:r w:rsidR="0077670B">
        <w:rPr>
          <w:rFonts w:ascii="Times New Roman" w:hAnsi="Times New Roman" w:cs="Times New Roman"/>
          <w:sz w:val="22"/>
          <w:szCs w:val="22"/>
          <w:lang w:val="fr-FR"/>
        </w:rPr>
        <w:t>(</w:t>
      </w:r>
      <w:r w:rsidRPr="00806230">
        <w:rPr>
          <w:rFonts w:ascii="Times New Roman" w:hAnsi="Times New Roman" w:cs="Times New Roman"/>
          <w:sz w:val="22"/>
          <w:szCs w:val="22"/>
          <w:lang w:val="fr-FR"/>
        </w:rPr>
        <w:t>1</w:t>
      </w:r>
      <w:r w:rsidR="0077670B">
        <w:rPr>
          <w:rFonts w:ascii="Times New Roman" w:hAnsi="Times New Roman" w:cs="Times New Roman"/>
          <w:sz w:val="22"/>
          <w:szCs w:val="22"/>
          <w:lang w:val="fr-FR"/>
        </w:rPr>
        <w:t>0</w:t>
      </w:r>
      <w:r w:rsidRPr="00806230">
        <w:rPr>
          <w:rFonts w:ascii="Times New Roman" w:hAnsi="Times New Roman" w:cs="Times New Roman"/>
          <w:sz w:val="22"/>
          <w:szCs w:val="22"/>
          <w:lang w:val="fr-FR"/>
        </w:rPr>
        <w:t>-1</w:t>
      </w:r>
      <w:r w:rsidR="0077670B">
        <w:rPr>
          <w:rFonts w:ascii="Times New Roman" w:hAnsi="Times New Roman" w:cs="Times New Roman"/>
          <w:sz w:val="22"/>
          <w:szCs w:val="22"/>
          <w:lang w:val="fr-FR"/>
        </w:rPr>
        <w:t>6)</w:t>
      </w:r>
      <w:r w:rsidR="00807B62">
        <w:rPr>
          <w:rFonts w:ascii="Times New Roman" w:hAnsi="Times New Roman" w:cs="Times New Roman"/>
          <w:sz w:val="22"/>
          <w:szCs w:val="22"/>
          <w:lang w:val="fr-FR"/>
        </w:rPr>
        <w:t xml:space="preserve"> </w:t>
      </w:r>
      <w:r w:rsidR="00807B62" w:rsidRPr="00807B62">
        <w:rPr>
          <w:rFonts w:ascii="Times New Roman" w:hAnsi="Times New Roman" w:cs="Times New Roman"/>
          <w:sz w:val="22"/>
          <w:szCs w:val="22"/>
          <w:lang w:val="fr-FR"/>
        </w:rPr>
        <w:t xml:space="preserve">The latter </w:t>
      </w:r>
      <w:proofErr w:type="spellStart"/>
      <w:r w:rsidR="00807B62" w:rsidRPr="00807B62">
        <w:rPr>
          <w:rFonts w:ascii="Times New Roman" w:hAnsi="Times New Roman" w:cs="Times New Roman"/>
          <w:sz w:val="22"/>
          <w:szCs w:val="22"/>
          <w:lang w:val="fr-FR"/>
        </w:rPr>
        <w:t>is</w:t>
      </w:r>
      <w:proofErr w:type="spellEnd"/>
      <w:r w:rsidR="00807B62" w:rsidRPr="00807B62">
        <w:rPr>
          <w:rFonts w:ascii="Times New Roman" w:hAnsi="Times New Roman" w:cs="Times New Roman"/>
          <w:sz w:val="22"/>
          <w:szCs w:val="22"/>
          <w:lang w:val="fr-FR"/>
        </w:rPr>
        <w:t xml:space="preserve"> </w:t>
      </w:r>
      <w:proofErr w:type="spellStart"/>
      <w:r w:rsidR="00807B62" w:rsidRPr="00807B62">
        <w:rPr>
          <w:rFonts w:ascii="Times New Roman" w:hAnsi="Times New Roman" w:cs="Times New Roman"/>
          <w:sz w:val="22"/>
          <w:szCs w:val="22"/>
          <w:lang w:val="fr-FR"/>
        </w:rPr>
        <w:t>widely</w:t>
      </w:r>
      <w:proofErr w:type="spellEnd"/>
      <w:r w:rsidR="00807B62" w:rsidRPr="00807B62">
        <w:rPr>
          <w:rFonts w:ascii="Times New Roman" w:hAnsi="Times New Roman" w:cs="Times New Roman"/>
          <w:sz w:val="22"/>
          <w:szCs w:val="22"/>
          <w:lang w:val="fr-FR"/>
        </w:rPr>
        <w:t xml:space="preserve"> </w:t>
      </w:r>
      <w:proofErr w:type="spellStart"/>
      <w:r w:rsidR="00807B62" w:rsidRPr="00807B62">
        <w:rPr>
          <w:rFonts w:ascii="Times New Roman" w:hAnsi="Times New Roman" w:cs="Times New Roman"/>
          <w:sz w:val="22"/>
          <w:szCs w:val="22"/>
          <w:lang w:val="fr-FR"/>
        </w:rPr>
        <w:t>regarded</w:t>
      </w:r>
      <w:proofErr w:type="spellEnd"/>
      <w:r w:rsidR="00807B62" w:rsidRPr="00807B62">
        <w:rPr>
          <w:rFonts w:ascii="Times New Roman" w:hAnsi="Times New Roman" w:cs="Times New Roman"/>
          <w:sz w:val="22"/>
          <w:szCs w:val="22"/>
          <w:lang w:val="fr-FR"/>
        </w:rPr>
        <w:t xml:space="preserve"> as the </w:t>
      </w:r>
      <w:proofErr w:type="spellStart"/>
      <w:r w:rsidR="00807B62" w:rsidRPr="00807B62">
        <w:rPr>
          <w:rFonts w:ascii="Times New Roman" w:hAnsi="Times New Roman" w:cs="Times New Roman"/>
          <w:sz w:val="22"/>
          <w:szCs w:val="22"/>
          <w:lang w:val="fr-FR"/>
        </w:rPr>
        <w:t>most</w:t>
      </w:r>
      <w:proofErr w:type="spellEnd"/>
      <w:r w:rsidR="00807B62" w:rsidRPr="00807B62">
        <w:rPr>
          <w:rFonts w:ascii="Times New Roman" w:hAnsi="Times New Roman" w:cs="Times New Roman"/>
          <w:sz w:val="22"/>
          <w:szCs w:val="22"/>
          <w:lang w:val="fr-FR"/>
        </w:rPr>
        <w:t xml:space="preserve"> </w:t>
      </w:r>
      <w:proofErr w:type="spellStart"/>
      <w:r w:rsidR="00807B62" w:rsidRPr="00807B62">
        <w:rPr>
          <w:rFonts w:ascii="Times New Roman" w:hAnsi="Times New Roman" w:cs="Times New Roman"/>
          <w:sz w:val="22"/>
          <w:szCs w:val="22"/>
          <w:lang w:val="fr-FR"/>
        </w:rPr>
        <w:t>robust</w:t>
      </w:r>
      <w:proofErr w:type="spellEnd"/>
      <w:r w:rsidR="00807B62" w:rsidRPr="00807B62">
        <w:rPr>
          <w:rFonts w:ascii="Times New Roman" w:hAnsi="Times New Roman" w:cs="Times New Roman"/>
          <w:sz w:val="22"/>
          <w:szCs w:val="22"/>
          <w:lang w:val="fr-FR"/>
        </w:rPr>
        <w:t xml:space="preserve"> </w:t>
      </w:r>
      <w:proofErr w:type="spellStart"/>
      <w:r w:rsidR="00807B62" w:rsidRPr="00807B62">
        <w:rPr>
          <w:rFonts w:ascii="Times New Roman" w:hAnsi="Times New Roman" w:cs="Times New Roman"/>
          <w:sz w:val="22"/>
          <w:szCs w:val="22"/>
          <w:lang w:val="fr-FR"/>
        </w:rPr>
        <w:t>indicator</w:t>
      </w:r>
      <w:proofErr w:type="spellEnd"/>
      <w:r w:rsidR="00807B62" w:rsidRPr="00807B62">
        <w:rPr>
          <w:rFonts w:ascii="Times New Roman" w:hAnsi="Times New Roman" w:cs="Times New Roman"/>
          <w:sz w:val="22"/>
          <w:szCs w:val="22"/>
          <w:lang w:val="fr-FR"/>
        </w:rPr>
        <w:t xml:space="preserve"> of </w:t>
      </w:r>
      <w:proofErr w:type="spellStart"/>
      <w:r w:rsidR="00807B62" w:rsidRPr="00807B62">
        <w:rPr>
          <w:rFonts w:ascii="Times New Roman" w:hAnsi="Times New Roman" w:cs="Times New Roman"/>
          <w:sz w:val="22"/>
          <w:szCs w:val="22"/>
          <w:lang w:val="fr-FR"/>
        </w:rPr>
        <w:t>unfavourable</w:t>
      </w:r>
      <w:proofErr w:type="spellEnd"/>
      <w:r w:rsidR="00807B62" w:rsidRPr="00807B62">
        <w:rPr>
          <w:rFonts w:ascii="Times New Roman" w:hAnsi="Times New Roman" w:cs="Times New Roman"/>
          <w:sz w:val="22"/>
          <w:szCs w:val="22"/>
          <w:lang w:val="fr-FR"/>
        </w:rPr>
        <w:t xml:space="preserve"> </w:t>
      </w:r>
      <w:proofErr w:type="spellStart"/>
      <w:r w:rsidR="00807B62" w:rsidRPr="00807B62">
        <w:rPr>
          <w:rFonts w:ascii="Times New Roman" w:hAnsi="Times New Roman" w:cs="Times New Roman"/>
          <w:sz w:val="22"/>
          <w:szCs w:val="22"/>
          <w:lang w:val="fr-FR"/>
        </w:rPr>
        <w:t>surgical</w:t>
      </w:r>
      <w:proofErr w:type="spellEnd"/>
      <w:r w:rsidR="00807B62" w:rsidRPr="00807B62">
        <w:rPr>
          <w:rFonts w:ascii="Times New Roman" w:hAnsi="Times New Roman" w:cs="Times New Roman"/>
          <w:sz w:val="22"/>
          <w:szCs w:val="22"/>
          <w:lang w:val="fr-FR"/>
        </w:rPr>
        <w:t xml:space="preserve"> </w:t>
      </w:r>
      <w:proofErr w:type="spellStart"/>
      <w:r w:rsidR="00807B62" w:rsidRPr="00807B62">
        <w:rPr>
          <w:rFonts w:ascii="Times New Roman" w:hAnsi="Times New Roman" w:cs="Times New Roman"/>
          <w:sz w:val="22"/>
          <w:szCs w:val="22"/>
          <w:lang w:val="fr-FR"/>
        </w:rPr>
        <w:t>outcomes</w:t>
      </w:r>
      <w:proofErr w:type="spellEnd"/>
      <w:r w:rsidR="00807B62" w:rsidRPr="00807B62">
        <w:rPr>
          <w:rFonts w:ascii="Times New Roman" w:hAnsi="Times New Roman" w:cs="Times New Roman"/>
          <w:sz w:val="22"/>
          <w:szCs w:val="22"/>
          <w:lang w:val="fr-FR"/>
        </w:rPr>
        <w:t>.</w:t>
      </w:r>
      <w:r w:rsidR="00807B62">
        <w:rPr>
          <w:rFonts w:ascii="Times New Roman" w:hAnsi="Times New Roman" w:cs="Times New Roman"/>
          <w:sz w:val="22"/>
          <w:szCs w:val="22"/>
          <w:lang w:val="fr-FR"/>
        </w:rPr>
        <w:t xml:space="preserve"> </w:t>
      </w:r>
      <w:r w:rsidR="00807B62" w:rsidRPr="00807B62">
        <w:rPr>
          <w:rFonts w:ascii="Times New Roman" w:hAnsi="Times New Roman" w:cs="Times New Roman"/>
          <w:sz w:val="22"/>
          <w:szCs w:val="22"/>
          <w:lang w:val="fr-FR"/>
        </w:rPr>
        <w:t xml:space="preserve">A </w:t>
      </w:r>
      <w:proofErr w:type="spellStart"/>
      <w:r w:rsidR="00807B62" w:rsidRPr="00807B62">
        <w:rPr>
          <w:rFonts w:ascii="Times New Roman" w:hAnsi="Times New Roman" w:cs="Times New Roman"/>
          <w:sz w:val="22"/>
          <w:szCs w:val="22"/>
          <w:lang w:val="fr-FR"/>
        </w:rPr>
        <w:t>study</w:t>
      </w:r>
      <w:proofErr w:type="spellEnd"/>
      <w:r w:rsidR="00807B62" w:rsidRPr="00807B62">
        <w:rPr>
          <w:rFonts w:ascii="Times New Roman" w:hAnsi="Times New Roman" w:cs="Times New Roman"/>
          <w:sz w:val="22"/>
          <w:szCs w:val="22"/>
          <w:lang w:val="fr-FR"/>
        </w:rPr>
        <w:t xml:space="preserve"> </w:t>
      </w:r>
      <w:proofErr w:type="spellStart"/>
      <w:r w:rsidR="00807B62" w:rsidRPr="00807B62">
        <w:rPr>
          <w:rFonts w:ascii="Times New Roman" w:hAnsi="Times New Roman" w:cs="Times New Roman"/>
          <w:sz w:val="22"/>
          <w:szCs w:val="22"/>
          <w:lang w:val="fr-FR"/>
        </w:rPr>
        <w:t>revealed</w:t>
      </w:r>
      <w:proofErr w:type="spellEnd"/>
      <w:r w:rsidR="00807B62" w:rsidRPr="00807B62">
        <w:rPr>
          <w:rFonts w:ascii="Times New Roman" w:hAnsi="Times New Roman" w:cs="Times New Roman"/>
          <w:sz w:val="22"/>
          <w:szCs w:val="22"/>
          <w:lang w:val="fr-FR"/>
        </w:rPr>
        <w:t xml:space="preserve"> </w:t>
      </w:r>
      <w:proofErr w:type="spellStart"/>
      <w:r w:rsidR="00807B62" w:rsidRPr="00807B62">
        <w:rPr>
          <w:rFonts w:ascii="Times New Roman" w:hAnsi="Times New Roman" w:cs="Times New Roman"/>
          <w:sz w:val="22"/>
          <w:szCs w:val="22"/>
          <w:lang w:val="fr-FR"/>
        </w:rPr>
        <w:t>that</w:t>
      </w:r>
      <w:proofErr w:type="spellEnd"/>
      <w:r w:rsidR="00807B62" w:rsidRPr="00807B62">
        <w:rPr>
          <w:rFonts w:ascii="Times New Roman" w:hAnsi="Times New Roman" w:cs="Times New Roman"/>
          <w:sz w:val="22"/>
          <w:szCs w:val="22"/>
          <w:lang w:val="fr-FR"/>
        </w:rPr>
        <w:t xml:space="preserve"> patients </w:t>
      </w:r>
      <w:proofErr w:type="spellStart"/>
      <w:r w:rsidR="00807B62" w:rsidRPr="00807B62">
        <w:rPr>
          <w:rFonts w:ascii="Times New Roman" w:hAnsi="Times New Roman" w:cs="Times New Roman"/>
          <w:sz w:val="22"/>
          <w:szCs w:val="22"/>
          <w:lang w:val="fr-FR"/>
        </w:rPr>
        <w:t>with</w:t>
      </w:r>
      <w:proofErr w:type="spellEnd"/>
      <w:r w:rsidR="00807B62" w:rsidRPr="00807B62">
        <w:rPr>
          <w:rFonts w:ascii="Times New Roman" w:hAnsi="Times New Roman" w:cs="Times New Roman"/>
          <w:sz w:val="22"/>
          <w:szCs w:val="22"/>
          <w:lang w:val="fr-FR"/>
        </w:rPr>
        <w:t xml:space="preserve"> </w:t>
      </w:r>
      <w:proofErr w:type="spellStart"/>
      <w:r w:rsidR="00807B62" w:rsidRPr="00807B62">
        <w:rPr>
          <w:rFonts w:ascii="Times New Roman" w:hAnsi="Times New Roman" w:cs="Times New Roman"/>
          <w:sz w:val="22"/>
          <w:szCs w:val="22"/>
          <w:lang w:val="fr-FR"/>
        </w:rPr>
        <w:t>reduced</w:t>
      </w:r>
      <w:proofErr w:type="spellEnd"/>
      <w:r w:rsidR="00807B62" w:rsidRPr="00807B62">
        <w:rPr>
          <w:rFonts w:ascii="Times New Roman" w:hAnsi="Times New Roman" w:cs="Times New Roman"/>
          <w:sz w:val="22"/>
          <w:szCs w:val="22"/>
          <w:lang w:val="fr-FR"/>
        </w:rPr>
        <w:t xml:space="preserve"> LV </w:t>
      </w:r>
      <w:proofErr w:type="spellStart"/>
      <w:r w:rsidR="00807B62" w:rsidRPr="00807B62">
        <w:rPr>
          <w:rFonts w:ascii="Times New Roman" w:hAnsi="Times New Roman" w:cs="Times New Roman"/>
          <w:sz w:val="22"/>
          <w:szCs w:val="22"/>
          <w:lang w:val="fr-FR"/>
        </w:rPr>
        <w:t>function</w:t>
      </w:r>
      <w:proofErr w:type="spellEnd"/>
      <w:r w:rsidR="00807B62" w:rsidRPr="00807B62">
        <w:rPr>
          <w:rFonts w:ascii="Times New Roman" w:hAnsi="Times New Roman" w:cs="Times New Roman"/>
          <w:sz w:val="22"/>
          <w:szCs w:val="22"/>
          <w:lang w:val="fr-FR"/>
        </w:rPr>
        <w:t xml:space="preserve"> </w:t>
      </w:r>
      <w:proofErr w:type="spellStart"/>
      <w:r w:rsidR="00807B62" w:rsidRPr="00807B62">
        <w:rPr>
          <w:rFonts w:ascii="Times New Roman" w:hAnsi="Times New Roman" w:cs="Times New Roman"/>
          <w:sz w:val="22"/>
          <w:szCs w:val="22"/>
          <w:lang w:val="fr-FR"/>
        </w:rPr>
        <w:t>had</w:t>
      </w:r>
      <w:proofErr w:type="spellEnd"/>
      <w:r w:rsidR="00807B62" w:rsidRPr="00807B62">
        <w:rPr>
          <w:rFonts w:ascii="Times New Roman" w:hAnsi="Times New Roman" w:cs="Times New Roman"/>
          <w:sz w:val="22"/>
          <w:szCs w:val="22"/>
          <w:lang w:val="fr-FR"/>
        </w:rPr>
        <w:t xml:space="preserve"> a </w:t>
      </w:r>
      <w:proofErr w:type="spellStart"/>
      <w:r w:rsidR="00807B62" w:rsidRPr="00807B62">
        <w:rPr>
          <w:rFonts w:ascii="Times New Roman" w:hAnsi="Times New Roman" w:cs="Times New Roman"/>
          <w:sz w:val="22"/>
          <w:szCs w:val="22"/>
          <w:lang w:val="fr-FR"/>
        </w:rPr>
        <w:t>mortality</w:t>
      </w:r>
      <w:proofErr w:type="spellEnd"/>
      <w:r w:rsidR="00807B62" w:rsidRPr="00807B62">
        <w:rPr>
          <w:rFonts w:ascii="Times New Roman" w:hAnsi="Times New Roman" w:cs="Times New Roman"/>
          <w:sz w:val="22"/>
          <w:szCs w:val="22"/>
          <w:lang w:val="fr-FR"/>
        </w:rPr>
        <w:t xml:space="preserve"> rate </w:t>
      </w:r>
      <w:proofErr w:type="spellStart"/>
      <w:r w:rsidR="00807B62" w:rsidRPr="00807B62">
        <w:rPr>
          <w:rFonts w:ascii="Times New Roman" w:hAnsi="Times New Roman" w:cs="Times New Roman"/>
          <w:sz w:val="22"/>
          <w:szCs w:val="22"/>
          <w:lang w:val="fr-FR"/>
        </w:rPr>
        <w:t>that</w:t>
      </w:r>
      <w:proofErr w:type="spellEnd"/>
      <w:r w:rsidR="00807B62" w:rsidRPr="00807B62">
        <w:rPr>
          <w:rFonts w:ascii="Times New Roman" w:hAnsi="Times New Roman" w:cs="Times New Roman"/>
          <w:sz w:val="22"/>
          <w:szCs w:val="22"/>
          <w:lang w:val="fr-FR"/>
        </w:rPr>
        <w:t xml:space="preserve"> </w:t>
      </w:r>
      <w:proofErr w:type="spellStart"/>
      <w:r w:rsidR="00807B62" w:rsidRPr="00807B62">
        <w:rPr>
          <w:rFonts w:ascii="Times New Roman" w:hAnsi="Times New Roman" w:cs="Times New Roman"/>
          <w:sz w:val="22"/>
          <w:szCs w:val="22"/>
          <w:lang w:val="fr-FR"/>
        </w:rPr>
        <w:t>was</w:t>
      </w:r>
      <w:proofErr w:type="spellEnd"/>
      <w:r w:rsidR="00807B62" w:rsidRPr="00807B62">
        <w:rPr>
          <w:rFonts w:ascii="Times New Roman" w:hAnsi="Times New Roman" w:cs="Times New Roman"/>
          <w:sz w:val="22"/>
          <w:szCs w:val="22"/>
          <w:lang w:val="fr-FR"/>
        </w:rPr>
        <w:t xml:space="preserve"> </w:t>
      </w:r>
      <w:proofErr w:type="spellStart"/>
      <w:r w:rsidR="00807B62" w:rsidRPr="00807B62">
        <w:rPr>
          <w:rFonts w:ascii="Times New Roman" w:hAnsi="Times New Roman" w:cs="Times New Roman"/>
          <w:sz w:val="22"/>
          <w:szCs w:val="22"/>
          <w:lang w:val="fr-FR"/>
        </w:rPr>
        <w:t>twice</w:t>
      </w:r>
      <w:proofErr w:type="spellEnd"/>
      <w:r w:rsidR="00807B62" w:rsidRPr="00807B62">
        <w:rPr>
          <w:rFonts w:ascii="Times New Roman" w:hAnsi="Times New Roman" w:cs="Times New Roman"/>
          <w:sz w:val="22"/>
          <w:szCs w:val="22"/>
          <w:lang w:val="fr-FR"/>
        </w:rPr>
        <w:t xml:space="preserve"> as high as </w:t>
      </w:r>
      <w:proofErr w:type="spellStart"/>
      <w:r w:rsidR="00807B62" w:rsidRPr="00807B62">
        <w:rPr>
          <w:rFonts w:ascii="Times New Roman" w:hAnsi="Times New Roman" w:cs="Times New Roman"/>
          <w:sz w:val="22"/>
          <w:szCs w:val="22"/>
          <w:lang w:val="fr-FR"/>
        </w:rPr>
        <w:t>those</w:t>
      </w:r>
      <w:proofErr w:type="spellEnd"/>
      <w:r w:rsidR="00807B62" w:rsidRPr="00807B62">
        <w:rPr>
          <w:rFonts w:ascii="Times New Roman" w:hAnsi="Times New Roman" w:cs="Times New Roman"/>
          <w:sz w:val="22"/>
          <w:szCs w:val="22"/>
          <w:lang w:val="fr-FR"/>
        </w:rPr>
        <w:t xml:space="preserve"> </w:t>
      </w:r>
      <w:proofErr w:type="spellStart"/>
      <w:r w:rsidR="00807B62" w:rsidRPr="00807B62">
        <w:rPr>
          <w:rFonts w:ascii="Times New Roman" w:hAnsi="Times New Roman" w:cs="Times New Roman"/>
          <w:sz w:val="22"/>
          <w:szCs w:val="22"/>
          <w:lang w:val="fr-FR"/>
        </w:rPr>
        <w:t>with</w:t>
      </w:r>
      <w:proofErr w:type="spellEnd"/>
      <w:r w:rsidR="00807B62" w:rsidRPr="00807B62">
        <w:rPr>
          <w:rFonts w:ascii="Times New Roman" w:hAnsi="Times New Roman" w:cs="Times New Roman"/>
          <w:sz w:val="22"/>
          <w:szCs w:val="22"/>
          <w:lang w:val="fr-FR"/>
        </w:rPr>
        <w:t xml:space="preserve"> normal LV </w:t>
      </w:r>
      <w:proofErr w:type="spellStart"/>
      <w:r w:rsidR="00807B62" w:rsidRPr="00807B62">
        <w:rPr>
          <w:rFonts w:ascii="Times New Roman" w:hAnsi="Times New Roman" w:cs="Times New Roman"/>
          <w:sz w:val="22"/>
          <w:szCs w:val="22"/>
          <w:lang w:val="fr-FR"/>
        </w:rPr>
        <w:t>function</w:t>
      </w:r>
      <w:proofErr w:type="spellEnd"/>
      <w:r w:rsidR="00807B62" w:rsidRPr="00807B62">
        <w:rPr>
          <w:rFonts w:ascii="Times New Roman" w:hAnsi="Times New Roman" w:cs="Times New Roman"/>
          <w:sz w:val="22"/>
          <w:szCs w:val="22"/>
          <w:lang w:val="fr-FR"/>
        </w:rPr>
        <w:t xml:space="preserve"> (12.8% </w:t>
      </w:r>
      <w:proofErr w:type="spellStart"/>
      <w:r w:rsidR="00807B62" w:rsidRPr="00807B62">
        <w:rPr>
          <w:rFonts w:ascii="Times New Roman" w:hAnsi="Times New Roman" w:cs="Times New Roman"/>
          <w:sz w:val="22"/>
          <w:szCs w:val="22"/>
          <w:lang w:val="fr-FR"/>
        </w:rPr>
        <w:t>compared</w:t>
      </w:r>
      <w:proofErr w:type="spellEnd"/>
      <w:r w:rsidR="00807B62" w:rsidRPr="00807B62">
        <w:rPr>
          <w:rFonts w:ascii="Times New Roman" w:hAnsi="Times New Roman" w:cs="Times New Roman"/>
          <w:sz w:val="22"/>
          <w:szCs w:val="22"/>
          <w:lang w:val="fr-FR"/>
        </w:rPr>
        <w:t xml:space="preserve"> </w:t>
      </w:r>
      <w:proofErr w:type="spellStart"/>
      <w:r w:rsidR="00807B62" w:rsidRPr="00807B62">
        <w:rPr>
          <w:rFonts w:ascii="Times New Roman" w:hAnsi="Times New Roman" w:cs="Times New Roman"/>
          <w:sz w:val="22"/>
          <w:szCs w:val="22"/>
          <w:lang w:val="fr-FR"/>
        </w:rPr>
        <w:t>with</w:t>
      </w:r>
      <w:proofErr w:type="spellEnd"/>
      <w:r w:rsidR="00807B62" w:rsidRPr="00807B62">
        <w:rPr>
          <w:rFonts w:ascii="Times New Roman" w:hAnsi="Times New Roman" w:cs="Times New Roman"/>
          <w:sz w:val="22"/>
          <w:szCs w:val="22"/>
          <w:lang w:val="fr-FR"/>
        </w:rPr>
        <w:t xml:space="preserve"> 6.1%).</w:t>
      </w:r>
      <w:r w:rsidR="0077670B">
        <w:rPr>
          <w:rFonts w:ascii="Times New Roman" w:hAnsi="Times New Roman" w:cs="Times New Roman"/>
          <w:sz w:val="22"/>
          <w:szCs w:val="22"/>
          <w:lang w:val="fr-FR"/>
        </w:rPr>
        <w:t xml:space="preserve"> </w:t>
      </w:r>
      <w:r w:rsidR="00807B62" w:rsidRPr="00807B62">
        <w:rPr>
          <w:rFonts w:ascii="Times New Roman" w:hAnsi="Times New Roman" w:cs="Times New Roman"/>
          <w:sz w:val="22"/>
          <w:szCs w:val="22"/>
          <w:lang w:val="fr-FR"/>
        </w:rPr>
        <w:t>(1</w:t>
      </w:r>
      <w:r w:rsidR="0077670B">
        <w:rPr>
          <w:rFonts w:ascii="Times New Roman" w:hAnsi="Times New Roman" w:cs="Times New Roman"/>
          <w:sz w:val="22"/>
          <w:szCs w:val="22"/>
          <w:lang w:val="fr-FR"/>
        </w:rPr>
        <w:t>0</w:t>
      </w:r>
      <w:r w:rsidR="00807B62" w:rsidRPr="00807B62">
        <w:rPr>
          <w:rFonts w:ascii="Times New Roman" w:hAnsi="Times New Roman" w:cs="Times New Roman"/>
          <w:sz w:val="22"/>
          <w:szCs w:val="22"/>
          <w:lang w:val="fr-FR"/>
        </w:rPr>
        <w:t xml:space="preserve">) The concomitant </w:t>
      </w:r>
      <w:proofErr w:type="spellStart"/>
      <w:r w:rsidR="00807B62" w:rsidRPr="00807B62">
        <w:rPr>
          <w:rFonts w:ascii="Times New Roman" w:hAnsi="Times New Roman" w:cs="Times New Roman"/>
          <w:sz w:val="22"/>
          <w:szCs w:val="22"/>
          <w:lang w:val="fr-FR"/>
        </w:rPr>
        <w:t>presence</w:t>
      </w:r>
      <w:proofErr w:type="spellEnd"/>
      <w:r w:rsidR="00807B62" w:rsidRPr="00807B62">
        <w:rPr>
          <w:rFonts w:ascii="Times New Roman" w:hAnsi="Times New Roman" w:cs="Times New Roman"/>
          <w:sz w:val="22"/>
          <w:szCs w:val="22"/>
          <w:lang w:val="fr-FR"/>
        </w:rPr>
        <w:t xml:space="preserve"> of </w:t>
      </w:r>
      <w:proofErr w:type="spellStart"/>
      <w:r w:rsidR="00807B62" w:rsidRPr="00807B62">
        <w:rPr>
          <w:rFonts w:ascii="Times New Roman" w:hAnsi="Times New Roman" w:cs="Times New Roman"/>
          <w:sz w:val="22"/>
          <w:szCs w:val="22"/>
          <w:lang w:val="fr-FR"/>
        </w:rPr>
        <w:t>markedly</w:t>
      </w:r>
      <w:proofErr w:type="spellEnd"/>
      <w:r w:rsidR="00807B62" w:rsidRPr="00807B62">
        <w:rPr>
          <w:rFonts w:ascii="Times New Roman" w:hAnsi="Times New Roman" w:cs="Times New Roman"/>
          <w:sz w:val="22"/>
          <w:szCs w:val="22"/>
          <w:lang w:val="fr-FR"/>
        </w:rPr>
        <w:t xml:space="preserve"> </w:t>
      </w:r>
      <w:proofErr w:type="spellStart"/>
      <w:r w:rsidR="00807B62" w:rsidRPr="00807B62">
        <w:rPr>
          <w:rFonts w:ascii="Times New Roman" w:hAnsi="Times New Roman" w:cs="Times New Roman"/>
          <w:sz w:val="22"/>
          <w:szCs w:val="22"/>
          <w:lang w:val="fr-FR"/>
        </w:rPr>
        <w:t>impaired</w:t>
      </w:r>
      <w:proofErr w:type="spellEnd"/>
      <w:r w:rsidR="00807B62" w:rsidRPr="00807B62">
        <w:rPr>
          <w:rFonts w:ascii="Times New Roman" w:hAnsi="Times New Roman" w:cs="Times New Roman"/>
          <w:sz w:val="22"/>
          <w:szCs w:val="22"/>
          <w:lang w:val="fr-FR"/>
        </w:rPr>
        <w:t xml:space="preserve"> LV </w:t>
      </w:r>
      <w:proofErr w:type="spellStart"/>
      <w:r w:rsidR="00807B62" w:rsidRPr="00807B62">
        <w:rPr>
          <w:rFonts w:ascii="Times New Roman" w:hAnsi="Times New Roman" w:cs="Times New Roman"/>
          <w:sz w:val="22"/>
          <w:szCs w:val="22"/>
          <w:lang w:val="fr-FR"/>
        </w:rPr>
        <w:t>systolic</w:t>
      </w:r>
      <w:proofErr w:type="spellEnd"/>
      <w:r w:rsidR="00807B62" w:rsidRPr="00807B62">
        <w:rPr>
          <w:rFonts w:ascii="Times New Roman" w:hAnsi="Times New Roman" w:cs="Times New Roman"/>
          <w:sz w:val="22"/>
          <w:szCs w:val="22"/>
          <w:lang w:val="fr-FR"/>
        </w:rPr>
        <w:t xml:space="preserve"> </w:t>
      </w:r>
      <w:proofErr w:type="spellStart"/>
      <w:r w:rsidR="00807B62" w:rsidRPr="00807B62">
        <w:rPr>
          <w:rFonts w:ascii="Times New Roman" w:hAnsi="Times New Roman" w:cs="Times New Roman"/>
          <w:sz w:val="22"/>
          <w:szCs w:val="22"/>
          <w:lang w:val="fr-FR"/>
        </w:rPr>
        <w:t>function</w:t>
      </w:r>
      <w:proofErr w:type="spellEnd"/>
      <w:r w:rsidR="00807B62" w:rsidRPr="00807B62">
        <w:rPr>
          <w:rFonts w:ascii="Times New Roman" w:hAnsi="Times New Roman" w:cs="Times New Roman"/>
          <w:sz w:val="22"/>
          <w:szCs w:val="22"/>
          <w:lang w:val="fr-FR"/>
        </w:rPr>
        <w:t xml:space="preserve"> and a </w:t>
      </w:r>
      <w:proofErr w:type="spellStart"/>
      <w:r w:rsidR="00807B62" w:rsidRPr="00807B62">
        <w:rPr>
          <w:rFonts w:ascii="Times New Roman" w:hAnsi="Times New Roman" w:cs="Times New Roman"/>
          <w:sz w:val="22"/>
          <w:szCs w:val="22"/>
          <w:lang w:val="fr-FR"/>
        </w:rPr>
        <w:t>prior</w:t>
      </w:r>
      <w:proofErr w:type="spellEnd"/>
      <w:r w:rsidR="00807B62" w:rsidRPr="00807B62">
        <w:rPr>
          <w:rFonts w:ascii="Times New Roman" w:hAnsi="Times New Roman" w:cs="Times New Roman"/>
          <w:sz w:val="22"/>
          <w:szCs w:val="22"/>
          <w:lang w:val="fr-FR"/>
        </w:rPr>
        <w:t xml:space="preserve"> </w:t>
      </w:r>
      <w:proofErr w:type="spellStart"/>
      <w:r w:rsidR="00807B62" w:rsidRPr="00807B62">
        <w:rPr>
          <w:rFonts w:ascii="Times New Roman" w:hAnsi="Times New Roman" w:cs="Times New Roman"/>
          <w:sz w:val="22"/>
          <w:szCs w:val="22"/>
          <w:lang w:val="fr-FR"/>
        </w:rPr>
        <w:t>myocardial</w:t>
      </w:r>
      <w:proofErr w:type="spellEnd"/>
      <w:r w:rsidR="00807B62" w:rsidRPr="00807B62">
        <w:rPr>
          <w:rFonts w:ascii="Times New Roman" w:hAnsi="Times New Roman" w:cs="Times New Roman"/>
          <w:sz w:val="22"/>
          <w:szCs w:val="22"/>
          <w:lang w:val="fr-FR"/>
        </w:rPr>
        <w:t xml:space="preserve"> </w:t>
      </w:r>
      <w:proofErr w:type="spellStart"/>
      <w:r w:rsidR="00807B62" w:rsidRPr="00807B62">
        <w:rPr>
          <w:rFonts w:ascii="Times New Roman" w:hAnsi="Times New Roman" w:cs="Times New Roman"/>
          <w:sz w:val="22"/>
          <w:szCs w:val="22"/>
          <w:lang w:val="fr-FR"/>
        </w:rPr>
        <w:t>infarction</w:t>
      </w:r>
      <w:proofErr w:type="spellEnd"/>
      <w:r w:rsidR="00807B62" w:rsidRPr="00807B62">
        <w:rPr>
          <w:rFonts w:ascii="Times New Roman" w:hAnsi="Times New Roman" w:cs="Times New Roman"/>
          <w:sz w:val="22"/>
          <w:szCs w:val="22"/>
          <w:lang w:val="fr-FR"/>
        </w:rPr>
        <w:t xml:space="preserve"> leads to an </w:t>
      </w:r>
      <w:proofErr w:type="spellStart"/>
      <w:r w:rsidR="00807B62" w:rsidRPr="00807B62">
        <w:rPr>
          <w:rFonts w:ascii="Times New Roman" w:hAnsi="Times New Roman" w:cs="Times New Roman"/>
          <w:sz w:val="22"/>
          <w:szCs w:val="22"/>
          <w:lang w:val="fr-FR"/>
        </w:rPr>
        <w:t>elevated</w:t>
      </w:r>
      <w:proofErr w:type="spellEnd"/>
      <w:r w:rsidR="00807B62" w:rsidRPr="00807B62">
        <w:rPr>
          <w:rFonts w:ascii="Times New Roman" w:hAnsi="Times New Roman" w:cs="Times New Roman"/>
          <w:sz w:val="22"/>
          <w:szCs w:val="22"/>
          <w:lang w:val="fr-FR"/>
        </w:rPr>
        <w:t xml:space="preserve"> </w:t>
      </w:r>
      <w:proofErr w:type="spellStart"/>
      <w:r w:rsidR="00807B62" w:rsidRPr="00807B62">
        <w:rPr>
          <w:rFonts w:ascii="Times New Roman" w:hAnsi="Times New Roman" w:cs="Times New Roman"/>
          <w:sz w:val="22"/>
          <w:szCs w:val="22"/>
          <w:lang w:val="fr-FR"/>
        </w:rPr>
        <w:t>operative</w:t>
      </w:r>
      <w:proofErr w:type="spellEnd"/>
      <w:r w:rsidR="00807B62" w:rsidRPr="00807B62">
        <w:rPr>
          <w:rFonts w:ascii="Times New Roman" w:hAnsi="Times New Roman" w:cs="Times New Roman"/>
          <w:sz w:val="22"/>
          <w:szCs w:val="22"/>
          <w:lang w:val="fr-FR"/>
        </w:rPr>
        <w:t xml:space="preserve"> </w:t>
      </w:r>
      <w:proofErr w:type="spellStart"/>
      <w:r w:rsidR="00807B62" w:rsidRPr="00807B62">
        <w:rPr>
          <w:rFonts w:ascii="Times New Roman" w:hAnsi="Times New Roman" w:cs="Times New Roman"/>
          <w:sz w:val="22"/>
          <w:szCs w:val="22"/>
          <w:lang w:val="fr-FR"/>
        </w:rPr>
        <w:t>risk</w:t>
      </w:r>
      <w:proofErr w:type="spellEnd"/>
      <w:r w:rsidR="00807B62" w:rsidRPr="00807B62">
        <w:rPr>
          <w:rFonts w:ascii="Times New Roman" w:hAnsi="Times New Roman" w:cs="Times New Roman"/>
          <w:sz w:val="22"/>
          <w:szCs w:val="22"/>
          <w:lang w:val="fr-FR"/>
        </w:rPr>
        <w:t xml:space="preserve">, </w:t>
      </w:r>
      <w:proofErr w:type="spellStart"/>
      <w:r w:rsidR="00807B62" w:rsidRPr="00807B62">
        <w:rPr>
          <w:rFonts w:ascii="Times New Roman" w:hAnsi="Times New Roman" w:cs="Times New Roman"/>
          <w:sz w:val="22"/>
          <w:szCs w:val="22"/>
          <w:lang w:val="fr-FR"/>
        </w:rPr>
        <w:t>with</w:t>
      </w:r>
      <w:proofErr w:type="spellEnd"/>
      <w:r w:rsidR="00807B62" w:rsidRPr="00807B62">
        <w:rPr>
          <w:rFonts w:ascii="Times New Roman" w:hAnsi="Times New Roman" w:cs="Times New Roman"/>
          <w:sz w:val="22"/>
          <w:szCs w:val="22"/>
          <w:lang w:val="fr-FR"/>
        </w:rPr>
        <w:t xml:space="preserve"> a </w:t>
      </w:r>
      <w:proofErr w:type="spellStart"/>
      <w:r w:rsidR="00807B62" w:rsidRPr="00807B62">
        <w:rPr>
          <w:rFonts w:ascii="Times New Roman" w:hAnsi="Times New Roman" w:cs="Times New Roman"/>
          <w:sz w:val="22"/>
          <w:szCs w:val="22"/>
          <w:lang w:val="fr-FR"/>
        </w:rPr>
        <w:t>mortality</w:t>
      </w:r>
      <w:proofErr w:type="spellEnd"/>
      <w:r w:rsidR="00807B62" w:rsidRPr="00807B62">
        <w:rPr>
          <w:rFonts w:ascii="Times New Roman" w:hAnsi="Times New Roman" w:cs="Times New Roman"/>
          <w:sz w:val="22"/>
          <w:szCs w:val="22"/>
          <w:lang w:val="fr-FR"/>
        </w:rPr>
        <w:t xml:space="preserve"> rate of 45% </w:t>
      </w:r>
      <w:proofErr w:type="spellStart"/>
      <w:r w:rsidR="00807B62" w:rsidRPr="00807B62">
        <w:rPr>
          <w:rFonts w:ascii="Times New Roman" w:hAnsi="Times New Roman" w:cs="Times New Roman"/>
          <w:sz w:val="22"/>
          <w:szCs w:val="22"/>
          <w:lang w:val="fr-FR"/>
        </w:rPr>
        <w:t>being</w:t>
      </w:r>
      <w:proofErr w:type="spellEnd"/>
      <w:r w:rsidR="00807B62" w:rsidRPr="00807B62">
        <w:rPr>
          <w:rFonts w:ascii="Times New Roman" w:hAnsi="Times New Roman" w:cs="Times New Roman"/>
          <w:sz w:val="22"/>
          <w:szCs w:val="22"/>
          <w:lang w:val="fr-FR"/>
        </w:rPr>
        <w:t xml:space="preserve"> </w:t>
      </w:r>
      <w:proofErr w:type="spellStart"/>
      <w:r w:rsidR="00807B62" w:rsidRPr="00807B62">
        <w:rPr>
          <w:rFonts w:ascii="Times New Roman" w:hAnsi="Times New Roman" w:cs="Times New Roman"/>
          <w:sz w:val="22"/>
          <w:szCs w:val="22"/>
          <w:lang w:val="fr-FR"/>
        </w:rPr>
        <w:t>observed</w:t>
      </w:r>
      <w:proofErr w:type="spellEnd"/>
      <w:r w:rsidR="00807B62" w:rsidRPr="00807B62">
        <w:rPr>
          <w:rFonts w:ascii="Times New Roman" w:hAnsi="Times New Roman" w:cs="Times New Roman"/>
          <w:sz w:val="22"/>
          <w:szCs w:val="22"/>
          <w:lang w:val="fr-FR"/>
        </w:rPr>
        <w:t xml:space="preserve"> in </w:t>
      </w:r>
      <w:proofErr w:type="spellStart"/>
      <w:r w:rsidR="00807B62" w:rsidRPr="00807B62">
        <w:rPr>
          <w:rFonts w:ascii="Times New Roman" w:hAnsi="Times New Roman" w:cs="Times New Roman"/>
          <w:sz w:val="22"/>
          <w:szCs w:val="22"/>
          <w:lang w:val="fr-FR"/>
        </w:rPr>
        <w:t>this</w:t>
      </w:r>
      <w:proofErr w:type="spellEnd"/>
      <w:r w:rsidR="00807B62" w:rsidRPr="00807B62">
        <w:rPr>
          <w:rFonts w:ascii="Times New Roman" w:hAnsi="Times New Roman" w:cs="Times New Roman"/>
          <w:sz w:val="22"/>
          <w:szCs w:val="22"/>
          <w:lang w:val="fr-FR"/>
        </w:rPr>
        <w:t xml:space="preserve"> group.</w:t>
      </w:r>
      <w:r w:rsidR="0077670B">
        <w:rPr>
          <w:rFonts w:ascii="Times New Roman" w:hAnsi="Times New Roman" w:cs="Times New Roman"/>
          <w:sz w:val="22"/>
          <w:szCs w:val="22"/>
          <w:lang w:val="fr-FR"/>
        </w:rPr>
        <w:t xml:space="preserve"> </w:t>
      </w:r>
      <w:r w:rsidR="00807B62" w:rsidRPr="00807B62">
        <w:rPr>
          <w:rFonts w:ascii="Times New Roman" w:hAnsi="Times New Roman" w:cs="Times New Roman"/>
          <w:sz w:val="22"/>
          <w:szCs w:val="22"/>
          <w:lang w:val="fr-FR"/>
        </w:rPr>
        <w:t>(1</w:t>
      </w:r>
      <w:r w:rsidR="0077670B">
        <w:rPr>
          <w:rFonts w:ascii="Times New Roman" w:hAnsi="Times New Roman" w:cs="Times New Roman"/>
          <w:sz w:val="22"/>
          <w:szCs w:val="22"/>
          <w:lang w:val="fr-FR"/>
        </w:rPr>
        <w:t>5</w:t>
      </w:r>
      <w:r w:rsidR="00807B62" w:rsidRPr="00807B62">
        <w:rPr>
          <w:rFonts w:ascii="Times New Roman" w:hAnsi="Times New Roman" w:cs="Times New Roman"/>
          <w:sz w:val="22"/>
          <w:szCs w:val="22"/>
          <w:lang w:val="fr-FR"/>
        </w:rPr>
        <w:t>)</w:t>
      </w:r>
      <w:r w:rsidR="00807B62">
        <w:rPr>
          <w:rFonts w:ascii="Times New Roman" w:hAnsi="Times New Roman" w:cs="Times New Roman"/>
          <w:sz w:val="22"/>
          <w:szCs w:val="22"/>
          <w:lang w:val="fr-FR"/>
        </w:rPr>
        <w:t xml:space="preserve"> </w:t>
      </w:r>
    </w:p>
    <w:p w14:paraId="2D016215" w14:textId="6DA0A7CD" w:rsidR="00807B62" w:rsidRDefault="00807B62" w:rsidP="00806230">
      <w:pPr>
        <w:spacing w:line="480" w:lineRule="auto"/>
        <w:ind w:firstLine="708"/>
        <w:jc w:val="both"/>
        <w:rPr>
          <w:rFonts w:ascii="Times New Roman" w:hAnsi="Times New Roman" w:cs="Times New Roman"/>
          <w:sz w:val="22"/>
          <w:szCs w:val="22"/>
          <w:lang w:val="fr-FR"/>
        </w:rPr>
      </w:pPr>
      <w:r w:rsidRPr="00807B62">
        <w:rPr>
          <w:rFonts w:ascii="Times New Roman" w:hAnsi="Times New Roman" w:cs="Times New Roman"/>
          <w:sz w:val="22"/>
          <w:szCs w:val="22"/>
          <w:lang w:val="fr-FR"/>
        </w:rPr>
        <w:t xml:space="preserve">The </w:t>
      </w:r>
      <w:proofErr w:type="spellStart"/>
      <w:r w:rsidRPr="00807B62">
        <w:rPr>
          <w:rFonts w:ascii="Times New Roman" w:hAnsi="Times New Roman" w:cs="Times New Roman"/>
          <w:sz w:val="22"/>
          <w:szCs w:val="22"/>
          <w:lang w:val="fr-FR"/>
        </w:rPr>
        <w:t>limited</w:t>
      </w:r>
      <w:proofErr w:type="spellEnd"/>
      <w:r w:rsidRPr="00807B62">
        <w:rPr>
          <w:rFonts w:ascii="Times New Roman" w:hAnsi="Times New Roman" w:cs="Times New Roman"/>
          <w:sz w:val="22"/>
          <w:szCs w:val="22"/>
          <w:lang w:val="fr-FR"/>
        </w:rPr>
        <w:t xml:space="preserve"> </w:t>
      </w:r>
      <w:proofErr w:type="spellStart"/>
      <w:r w:rsidRPr="00807B62">
        <w:rPr>
          <w:rFonts w:ascii="Times New Roman" w:hAnsi="Times New Roman" w:cs="Times New Roman"/>
          <w:sz w:val="22"/>
          <w:szCs w:val="22"/>
          <w:lang w:val="fr-FR"/>
        </w:rPr>
        <w:t>availability</w:t>
      </w:r>
      <w:proofErr w:type="spellEnd"/>
      <w:r w:rsidRPr="00807B62">
        <w:rPr>
          <w:rFonts w:ascii="Times New Roman" w:hAnsi="Times New Roman" w:cs="Times New Roman"/>
          <w:sz w:val="22"/>
          <w:szCs w:val="22"/>
          <w:lang w:val="fr-FR"/>
        </w:rPr>
        <w:t xml:space="preserve"> of </w:t>
      </w:r>
      <w:proofErr w:type="spellStart"/>
      <w:r w:rsidRPr="00807B62">
        <w:rPr>
          <w:rFonts w:ascii="Times New Roman" w:hAnsi="Times New Roman" w:cs="Times New Roman"/>
          <w:sz w:val="22"/>
          <w:szCs w:val="22"/>
          <w:lang w:val="fr-FR"/>
        </w:rPr>
        <w:t>therapeutic</w:t>
      </w:r>
      <w:proofErr w:type="spellEnd"/>
      <w:r w:rsidRPr="00807B62">
        <w:rPr>
          <w:rFonts w:ascii="Times New Roman" w:hAnsi="Times New Roman" w:cs="Times New Roman"/>
          <w:sz w:val="22"/>
          <w:szCs w:val="22"/>
          <w:lang w:val="fr-FR"/>
        </w:rPr>
        <w:t xml:space="preserve"> options for </w:t>
      </w:r>
      <w:proofErr w:type="spellStart"/>
      <w:r w:rsidRPr="00807B62">
        <w:rPr>
          <w:rFonts w:ascii="Times New Roman" w:hAnsi="Times New Roman" w:cs="Times New Roman"/>
          <w:sz w:val="22"/>
          <w:szCs w:val="22"/>
          <w:lang w:val="fr-FR"/>
        </w:rPr>
        <w:t>such</w:t>
      </w:r>
      <w:proofErr w:type="spellEnd"/>
      <w:r w:rsidRPr="00807B62">
        <w:rPr>
          <w:rFonts w:ascii="Times New Roman" w:hAnsi="Times New Roman" w:cs="Times New Roman"/>
          <w:sz w:val="22"/>
          <w:szCs w:val="22"/>
          <w:lang w:val="fr-FR"/>
        </w:rPr>
        <w:t xml:space="preserve"> high-</w:t>
      </w:r>
      <w:proofErr w:type="spellStart"/>
      <w:r w:rsidRPr="00807B62">
        <w:rPr>
          <w:rFonts w:ascii="Times New Roman" w:hAnsi="Times New Roman" w:cs="Times New Roman"/>
          <w:sz w:val="22"/>
          <w:szCs w:val="22"/>
          <w:lang w:val="fr-FR"/>
        </w:rPr>
        <w:t>risk</w:t>
      </w:r>
      <w:proofErr w:type="spellEnd"/>
      <w:r w:rsidRPr="00807B62">
        <w:rPr>
          <w:rFonts w:ascii="Times New Roman" w:hAnsi="Times New Roman" w:cs="Times New Roman"/>
          <w:sz w:val="22"/>
          <w:szCs w:val="22"/>
          <w:lang w:val="fr-FR"/>
        </w:rPr>
        <w:t xml:space="preserve"> profiles </w:t>
      </w:r>
      <w:proofErr w:type="spellStart"/>
      <w:r w:rsidRPr="00807B62">
        <w:rPr>
          <w:rFonts w:ascii="Times New Roman" w:hAnsi="Times New Roman" w:cs="Times New Roman"/>
          <w:sz w:val="22"/>
          <w:szCs w:val="22"/>
          <w:lang w:val="fr-FR"/>
        </w:rPr>
        <w:t>is</w:t>
      </w:r>
      <w:proofErr w:type="spellEnd"/>
      <w:r w:rsidRPr="00807B62">
        <w:rPr>
          <w:rFonts w:ascii="Times New Roman" w:hAnsi="Times New Roman" w:cs="Times New Roman"/>
          <w:sz w:val="22"/>
          <w:szCs w:val="22"/>
          <w:lang w:val="fr-FR"/>
        </w:rPr>
        <w:t xml:space="preserve"> a </w:t>
      </w:r>
      <w:proofErr w:type="spellStart"/>
      <w:r w:rsidRPr="00807B62">
        <w:rPr>
          <w:rFonts w:ascii="Times New Roman" w:hAnsi="Times New Roman" w:cs="Times New Roman"/>
          <w:sz w:val="22"/>
          <w:szCs w:val="22"/>
          <w:lang w:val="fr-FR"/>
        </w:rPr>
        <w:t>matter</w:t>
      </w:r>
      <w:proofErr w:type="spellEnd"/>
      <w:r w:rsidRPr="00807B62">
        <w:rPr>
          <w:rFonts w:ascii="Times New Roman" w:hAnsi="Times New Roman" w:cs="Times New Roman"/>
          <w:sz w:val="22"/>
          <w:szCs w:val="22"/>
          <w:lang w:val="fr-FR"/>
        </w:rPr>
        <w:t xml:space="preserve"> of </w:t>
      </w:r>
      <w:proofErr w:type="spellStart"/>
      <w:r w:rsidRPr="00807B62">
        <w:rPr>
          <w:rFonts w:ascii="Times New Roman" w:hAnsi="Times New Roman" w:cs="Times New Roman"/>
          <w:sz w:val="22"/>
          <w:szCs w:val="22"/>
          <w:lang w:val="fr-FR"/>
        </w:rPr>
        <w:t>concern</w:t>
      </w:r>
      <w:proofErr w:type="spellEnd"/>
      <w:r w:rsidRPr="00807B62">
        <w:rPr>
          <w:rFonts w:ascii="Times New Roman" w:hAnsi="Times New Roman" w:cs="Times New Roman"/>
          <w:sz w:val="22"/>
          <w:szCs w:val="22"/>
          <w:lang w:val="fr-FR"/>
        </w:rPr>
        <w:t xml:space="preserve">. BAV has been the focus of </w:t>
      </w:r>
      <w:proofErr w:type="spellStart"/>
      <w:r w:rsidRPr="00807B62">
        <w:rPr>
          <w:rFonts w:ascii="Times New Roman" w:hAnsi="Times New Roman" w:cs="Times New Roman"/>
          <w:sz w:val="22"/>
          <w:szCs w:val="22"/>
          <w:lang w:val="fr-FR"/>
        </w:rPr>
        <w:t>research</w:t>
      </w:r>
      <w:proofErr w:type="spellEnd"/>
      <w:r w:rsidRPr="00807B62">
        <w:rPr>
          <w:rFonts w:ascii="Times New Roman" w:hAnsi="Times New Roman" w:cs="Times New Roman"/>
          <w:sz w:val="22"/>
          <w:szCs w:val="22"/>
          <w:lang w:val="fr-FR"/>
        </w:rPr>
        <w:t xml:space="preserve"> in the </w:t>
      </w:r>
      <w:proofErr w:type="spellStart"/>
      <w:r w:rsidRPr="00807B62">
        <w:rPr>
          <w:rFonts w:ascii="Times New Roman" w:hAnsi="Times New Roman" w:cs="Times New Roman"/>
          <w:sz w:val="22"/>
          <w:szCs w:val="22"/>
          <w:lang w:val="fr-FR"/>
        </w:rPr>
        <w:t>context</w:t>
      </w:r>
      <w:proofErr w:type="spellEnd"/>
      <w:r w:rsidRPr="00807B62">
        <w:rPr>
          <w:rFonts w:ascii="Times New Roman" w:hAnsi="Times New Roman" w:cs="Times New Roman"/>
          <w:sz w:val="22"/>
          <w:szCs w:val="22"/>
          <w:lang w:val="fr-FR"/>
        </w:rPr>
        <w:t xml:space="preserve"> of the </w:t>
      </w:r>
      <w:proofErr w:type="spellStart"/>
      <w:r w:rsidRPr="00807B62">
        <w:rPr>
          <w:rFonts w:ascii="Times New Roman" w:hAnsi="Times New Roman" w:cs="Times New Roman"/>
          <w:sz w:val="22"/>
          <w:szCs w:val="22"/>
          <w:lang w:val="fr-FR"/>
        </w:rPr>
        <w:t>treatment</w:t>
      </w:r>
      <w:proofErr w:type="spellEnd"/>
      <w:r w:rsidRPr="00807B62">
        <w:rPr>
          <w:rFonts w:ascii="Times New Roman" w:hAnsi="Times New Roman" w:cs="Times New Roman"/>
          <w:sz w:val="22"/>
          <w:szCs w:val="22"/>
          <w:lang w:val="fr-FR"/>
        </w:rPr>
        <w:t xml:space="preserve"> of </w:t>
      </w:r>
      <w:proofErr w:type="spellStart"/>
      <w:r w:rsidRPr="00807B62">
        <w:rPr>
          <w:rFonts w:ascii="Times New Roman" w:hAnsi="Times New Roman" w:cs="Times New Roman"/>
          <w:sz w:val="22"/>
          <w:szCs w:val="22"/>
          <w:lang w:val="fr-FR"/>
        </w:rPr>
        <w:t>calcific</w:t>
      </w:r>
      <w:proofErr w:type="spellEnd"/>
      <w:r w:rsidRPr="00807B62">
        <w:rPr>
          <w:rFonts w:ascii="Times New Roman" w:hAnsi="Times New Roman" w:cs="Times New Roman"/>
          <w:sz w:val="22"/>
          <w:szCs w:val="22"/>
          <w:lang w:val="fr-FR"/>
        </w:rPr>
        <w:t xml:space="preserve"> </w:t>
      </w:r>
      <w:proofErr w:type="spellStart"/>
      <w:r w:rsidRPr="00807B62">
        <w:rPr>
          <w:rFonts w:ascii="Times New Roman" w:hAnsi="Times New Roman" w:cs="Times New Roman"/>
          <w:sz w:val="22"/>
          <w:szCs w:val="22"/>
          <w:lang w:val="fr-FR"/>
        </w:rPr>
        <w:t>aortic</w:t>
      </w:r>
      <w:proofErr w:type="spellEnd"/>
      <w:r w:rsidRPr="00807B62">
        <w:rPr>
          <w:rFonts w:ascii="Times New Roman" w:hAnsi="Times New Roman" w:cs="Times New Roman"/>
          <w:sz w:val="22"/>
          <w:szCs w:val="22"/>
          <w:lang w:val="fr-FR"/>
        </w:rPr>
        <w:t xml:space="preserve"> </w:t>
      </w:r>
      <w:proofErr w:type="spellStart"/>
      <w:r w:rsidRPr="00807B62">
        <w:rPr>
          <w:rFonts w:ascii="Times New Roman" w:hAnsi="Times New Roman" w:cs="Times New Roman"/>
          <w:sz w:val="22"/>
          <w:szCs w:val="22"/>
          <w:lang w:val="fr-FR"/>
        </w:rPr>
        <w:t>stenosis</w:t>
      </w:r>
      <w:proofErr w:type="spellEnd"/>
      <w:r w:rsidRPr="00807B62">
        <w:rPr>
          <w:rFonts w:ascii="Times New Roman" w:hAnsi="Times New Roman" w:cs="Times New Roman"/>
          <w:sz w:val="22"/>
          <w:szCs w:val="22"/>
          <w:lang w:val="fr-FR"/>
        </w:rPr>
        <w:t xml:space="preserve"> in patients </w:t>
      </w:r>
      <w:proofErr w:type="spellStart"/>
      <w:r w:rsidRPr="00807B62">
        <w:rPr>
          <w:rFonts w:ascii="Times New Roman" w:hAnsi="Times New Roman" w:cs="Times New Roman"/>
          <w:sz w:val="22"/>
          <w:szCs w:val="22"/>
          <w:lang w:val="fr-FR"/>
        </w:rPr>
        <w:t>with</w:t>
      </w:r>
      <w:proofErr w:type="spellEnd"/>
      <w:r w:rsidRPr="00807B62">
        <w:rPr>
          <w:rFonts w:ascii="Times New Roman" w:hAnsi="Times New Roman" w:cs="Times New Roman"/>
          <w:sz w:val="22"/>
          <w:szCs w:val="22"/>
          <w:lang w:val="fr-FR"/>
        </w:rPr>
        <w:t xml:space="preserve"> </w:t>
      </w:r>
      <w:proofErr w:type="spellStart"/>
      <w:r w:rsidRPr="00807B62">
        <w:rPr>
          <w:rFonts w:ascii="Times New Roman" w:hAnsi="Times New Roman" w:cs="Times New Roman"/>
          <w:sz w:val="22"/>
          <w:szCs w:val="22"/>
          <w:lang w:val="fr-FR"/>
        </w:rPr>
        <w:t>severe</w:t>
      </w:r>
      <w:proofErr w:type="spellEnd"/>
      <w:r w:rsidRPr="00807B62">
        <w:rPr>
          <w:rFonts w:ascii="Times New Roman" w:hAnsi="Times New Roman" w:cs="Times New Roman"/>
          <w:sz w:val="22"/>
          <w:szCs w:val="22"/>
          <w:lang w:val="fr-FR"/>
        </w:rPr>
        <w:t xml:space="preserve"> </w:t>
      </w:r>
      <w:proofErr w:type="spellStart"/>
      <w:r w:rsidRPr="00807B62">
        <w:rPr>
          <w:rFonts w:ascii="Times New Roman" w:hAnsi="Times New Roman" w:cs="Times New Roman"/>
          <w:sz w:val="22"/>
          <w:szCs w:val="22"/>
          <w:lang w:val="fr-FR"/>
        </w:rPr>
        <w:t>coronary</w:t>
      </w:r>
      <w:proofErr w:type="spellEnd"/>
      <w:r w:rsidRPr="00807B62">
        <w:rPr>
          <w:rFonts w:ascii="Times New Roman" w:hAnsi="Times New Roman" w:cs="Times New Roman"/>
          <w:sz w:val="22"/>
          <w:szCs w:val="22"/>
          <w:lang w:val="fr-FR"/>
        </w:rPr>
        <w:t xml:space="preserve"> </w:t>
      </w:r>
      <w:proofErr w:type="spellStart"/>
      <w:r w:rsidRPr="00807B62">
        <w:rPr>
          <w:rFonts w:ascii="Times New Roman" w:hAnsi="Times New Roman" w:cs="Times New Roman"/>
          <w:sz w:val="22"/>
          <w:szCs w:val="22"/>
          <w:lang w:val="fr-FR"/>
        </w:rPr>
        <w:t>artery</w:t>
      </w:r>
      <w:proofErr w:type="spellEnd"/>
      <w:r w:rsidRPr="00807B62">
        <w:rPr>
          <w:rFonts w:ascii="Times New Roman" w:hAnsi="Times New Roman" w:cs="Times New Roman"/>
          <w:sz w:val="22"/>
          <w:szCs w:val="22"/>
          <w:lang w:val="fr-FR"/>
        </w:rPr>
        <w:t xml:space="preserve"> </w:t>
      </w:r>
      <w:proofErr w:type="spellStart"/>
      <w:r w:rsidRPr="00807B62">
        <w:rPr>
          <w:rFonts w:ascii="Times New Roman" w:hAnsi="Times New Roman" w:cs="Times New Roman"/>
          <w:sz w:val="22"/>
          <w:szCs w:val="22"/>
          <w:lang w:val="fr-FR"/>
        </w:rPr>
        <w:t>disease</w:t>
      </w:r>
      <w:proofErr w:type="spellEnd"/>
      <w:r w:rsidRPr="00807B62">
        <w:rPr>
          <w:rFonts w:ascii="Times New Roman" w:hAnsi="Times New Roman" w:cs="Times New Roman"/>
          <w:sz w:val="22"/>
          <w:szCs w:val="22"/>
          <w:lang w:val="fr-FR"/>
        </w:rPr>
        <w:t xml:space="preserve">, </w:t>
      </w:r>
      <w:proofErr w:type="spellStart"/>
      <w:r w:rsidRPr="00807B62">
        <w:rPr>
          <w:rFonts w:ascii="Times New Roman" w:hAnsi="Times New Roman" w:cs="Times New Roman"/>
          <w:sz w:val="22"/>
          <w:szCs w:val="22"/>
          <w:lang w:val="fr-FR"/>
        </w:rPr>
        <w:t>reduced</w:t>
      </w:r>
      <w:proofErr w:type="spellEnd"/>
      <w:r w:rsidRPr="00807B62">
        <w:rPr>
          <w:rFonts w:ascii="Times New Roman" w:hAnsi="Times New Roman" w:cs="Times New Roman"/>
          <w:sz w:val="22"/>
          <w:szCs w:val="22"/>
          <w:lang w:val="fr-FR"/>
        </w:rPr>
        <w:t xml:space="preserve"> </w:t>
      </w:r>
      <w:proofErr w:type="spellStart"/>
      <w:r w:rsidRPr="00807B62">
        <w:rPr>
          <w:rFonts w:ascii="Times New Roman" w:hAnsi="Times New Roman" w:cs="Times New Roman"/>
          <w:sz w:val="22"/>
          <w:szCs w:val="22"/>
          <w:lang w:val="fr-FR"/>
        </w:rPr>
        <w:t>left</w:t>
      </w:r>
      <w:proofErr w:type="spellEnd"/>
      <w:r w:rsidRPr="00807B62">
        <w:rPr>
          <w:rFonts w:ascii="Times New Roman" w:hAnsi="Times New Roman" w:cs="Times New Roman"/>
          <w:sz w:val="22"/>
          <w:szCs w:val="22"/>
          <w:lang w:val="fr-FR"/>
        </w:rPr>
        <w:t xml:space="preserve"> </w:t>
      </w:r>
      <w:proofErr w:type="spellStart"/>
      <w:r w:rsidRPr="00807B62">
        <w:rPr>
          <w:rFonts w:ascii="Times New Roman" w:hAnsi="Times New Roman" w:cs="Times New Roman"/>
          <w:sz w:val="22"/>
          <w:szCs w:val="22"/>
          <w:lang w:val="fr-FR"/>
        </w:rPr>
        <w:t>ventricular</w:t>
      </w:r>
      <w:proofErr w:type="spellEnd"/>
      <w:r w:rsidRPr="00807B62">
        <w:rPr>
          <w:rFonts w:ascii="Times New Roman" w:hAnsi="Times New Roman" w:cs="Times New Roman"/>
          <w:sz w:val="22"/>
          <w:szCs w:val="22"/>
          <w:lang w:val="fr-FR"/>
        </w:rPr>
        <w:t xml:space="preserve"> </w:t>
      </w:r>
      <w:proofErr w:type="spellStart"/>
      <w:r w:rsidRPr="00807B62">
        <w:rPr>
          <w:rFonts w:ascii="Times New Roman" w:hAnsi="Times New Roman" w:cs="Times New Roman"/>
          <w:sz w:val="22"/>
          <w:szCs w:val="22"/>
          <w:lang w:val="fr-FR"/>
        </w:rPr>
        <w:t>function</w:t>
      </w:r>
      <w:proofErr w:type="spellEnd"/>
      <w:r w:rsidRPr="00807B62">
        <w:rPr>
          <w:rFonts w:ascii="Times New Roman" w:hAnsi="Times New Roman" w:cs="Times New Roman"/>
          <w:sz w:val="22"/>
          <w:szCs w:val="22"/>
          <w:lang w:val="fr-FR"/>
        </w:rPr>
        <w:t xml:space="preserve"> or </w:t>
      </w:r>
      <w:proofErr w:type="spellStart"/>
      <w:r w:rsidRPr="00807B62">
        <w:rPr>
          <w:rFonts w:ascii="Times New Roman" w:hAnsi="Times New Roman" w:cs="Times New Roman"/>
          <w:sz w:val="22"/>
          <w:szCs w:val="22"/>
          <w:lang w:val="fr-FR"/>
        </w:rPr>
        <w:t>significant</w:t>
      </w:r>
      <w:proofErr w:type="spellEnd"/>
      <w:r w:rsidRPr="00807B62">
        <w:rPr>
          <w:rFonts w:ascii="Times New Roman" w:hAnsi="Times New Roman" w:cs="Times New Roman"/>
          <w:sz w:val="22"/>
          <w:szCs w:val="22"/>
          <w:lang w:val="fr-FR"/>
        </w:rPr>
        <w:t xml:space="preserve"> </w:t>
      </w:r>
      <w:proofErr w:type="spellStart"/>
      <w:r w:rsidRPr="00807B62">
        <w:rPr>
          <w:rFonts w:ascii="Times New Roman" w:hAnsi="Times New Roman" w:cs="Times New Roman"/>
          <w:sz w:val="22"/>
          <w:szCs w:val="22"/>
          <w:lang w:val="fr-FR"/>
        </w:rPr>
        <w:t>medical</w:t>
      </w:r>
      <w:proofErr w:type="spellEnd"/>
      <w:r w:rsidRPr="00807B62">
        <w:rPr>
          <w:rFonts w:ascii="Times New Roman" w:hAnsi="Times New Roman" w:cs="Times New Roman"/>
          <w:sz w:val="22"/>
          <w:szCs w:val="22"/>
          <w:lang w:val="fr-FR"/>
        </w:rPr>
        <w:t xml:space="preserve"> </w:t>
      </w:r>
      <w:proofErr w:type="spellStart"/>
      <w:r w:rsidRPr="00807B62">
        <w:rPr>
          <w:rFonts w:ascii="Times New Roman" w:hAnsi="Times New Roman" w:cs="Times New Roman"/>
          <w:sz w:val="22"/>
          <w:szCs w:val="22"/>
          <w:lang w:val="fr-FR"/>
        </w:rPr>
        <w:t>comorbidities</w:t>
      </w:r>
      <w:proofErr w:type="spellEnd"/>
      <w:r w:rsidRPr="00807B62">
        <w:rPr>
          <w:rFonts w:ascii="Times New Roman" w:hAnsi="Times New Roman" w:cs="Times New Roman"/>
          <w:sz w:val="22"/>
          <w:szCs w:val="22"/>
          <w:lang w:val="fr-FR"/>
        </w:rPr>
        <w:t xml:space="preserve">. </w:t>
      </w:r>
      <w:proofErr w:type="spellStart"/>
      <w:r w:rsidRPr="00807B62">
        <w:rPr>
          <w:rFonts w:ascii="Times New Roman" w:hAnsi="Times New Roman" w:cs="Times New Roman"/>
          <w:sz w:val="22"/>
          <w:szCs w:val="22"/>
          <w:lang w:val="fr-FR"/>
        </w:rPr>
        <w:t>When</w:t>
      </w:r>
      <w:proofErr w:type="spellEnd"/>
      <w:r w:rsidRPr="00807B62">
        <w:rPr>
          <w:rFonts w:ascii="Times New Roman" w:hAnsi="Times New Roman" w:cs="Times New Roman"/>
          <w:sz w:val="22"/>
          <w:szCs w:val="22"/>
          <w:lang w:val="fr-FR"/>
        </w:rPr>
        <w:t xml:space="preserve"> </w:t>
      </w:r>
      <w:proofErr w:type="spellStart"/>
      <w:r w:rsidRPr="00807B62">
        <w:rPr>
          <w:rFonts w:ascii="Times New Roman" w:hAnsi="Times New Roman" w:cs="Times New Roman"/>
          <w:sz w:val="22"/>
          <w:szCs w:val="22"/>
          <w:lang w:val="fr-FR"/>
        </w:rPr>
        <w:t>administered</w:t>
      </w:r>
      <w:proofErr w:type="spellEnd"/>
      <w:r w:rsidRPr="00807B62">
        <w:rPr>
          <w:rFonts w:ascii="Times New Roman" w:hAnsi="Times New Roman" w:cs="Times New Roman"/>
          <w:sz w:val="22"/>
          <w:szCs w:val="22"/>
          <w:lang w:val="fr-FR"/>
        </w:rPr>
        <w:t xml:space="preserve"> in </w:t>
      </w:r>
      <w:proofErr w:type="spellStart"/>
      <w:r w:rsidRPr="00807B62">
        <w:rPr>
          <w:rFonts w:ascii="Times New Roman" w:hAnsi="Times New Roman" w:cs="Times New Roman"/>
          <w:sz w:val="22"/>
          <w:szCs w:val="22"/>
          <w:lang w:val="fr-FR"/>
        </w:rPr>
        <w:t>this</w:t>
      </w:r>
      <w:proofErr w:type="spellEnd"/>
      <w:r w:rsidRPr="00807B62">
        <w:rPr>
          <w:rFonts w:ascii="Times New Roman" w:hAnsi="Times New Roman" w:cs="Times New Roman"/>
          <w:sz w:val="22"/>
          <w:szCs w:val="22"/>
          <w:lang w:val="fr-FR"/>
        </w:rPr>
        <w:t xml:space="preserve"> setting, BAV </w:t>
      </w:r>
      <w:proofErr w:type="spellStart"/>
      <w:r w:rsidRPr="00807B62">
        <w:rPr>
          <w:rFonts w:ascii="Times New Roman" w:hAnsi="Times New Roman" w:cs="Times New Roman"/>
          <w:sz w:val="22"/>
          <w:szCs w:val="22"/>
          <w:lang w:val="fr-FR"/>
        </w:rPr>
        <w:t>results</w:t>
      </w:r>
      <w:proofErr w:type="spellEnd"/>
      <w:r w:rsidRPr="00807B62">
        <w:rPr>
          <w:rFonts w:ascii="Times New Roman" w:hAnsi="Times New Roman" w:cs="Times New Roman"/>
          <w:sz w:val="22"/>
          <w:szCs w:val="22"/>
          <w:lang w:val="fr-FR"/>
        </w:rPr>
        <w:t xml:space="preserve"> in a </w:t>
      </w:r>
      <w:proofErr w:type="spellStart"/>
      <w:r w:rsidRPr="00807B62">
        <w:rPr>
          <w:rFonts w:ascii="Times New Roman" w:hAnsi="Times New Roman" w:cs="Times New Roman"/>
          <w:sz w:val="22"/>
          <w:szCs w:val="22"/>
          <w:lang w:val="fr-FR"/>
        </w:rPr>
        <w:t>temporary</w:t>
      </w:r>
      <w:proofErr w:type="spellEnd"/>
      <w:r w:rsidRPr="00807B62">
        <w:rPr>
          <w:rFonts w:ascii="Times New Roman" w:hAnsi="Times New Roman" w:cs="Times New Roman"/>
          <w:sz w:val="22"/>
          <w:szCs w:val="22"/>
          <w:lang w:val="fr-FR"/>
        </w:rPr>
        <w:t xml:space="preserve"> </w:t>
      </w:r>
      <w:proofErr w:type="spellStart"/>
      <w:r w:rsidRPr="00807B62">
        <w:rPr>
          <w:rFonts w:ascii="Times New Roman" w:hAnsi="Times New Roman" w:cs="Times New Roman"/>
          <w:sz w:val="22"/>
          <w:szCs w:val="22"/>
          <w:lang w:val="fr-FR"/>
        </w:rPr>
        <w:t>amelioration</w:t>
      </w:r>
      <w:proofErr w:type="spellEnd"/>
      <w:r w:rsidRPr="00807B62">
        <w:rPr>
          <w:rFonts w:ascii="Times New Roman" w:hAnsi="Times New Roman" w:cs="Times New Roman"/>
          <w:sz w:val="22"/>
          <w:szCs w:val="22"/>
          <w:lang w:val="fr-FR"/>
        </w:rPr>
        <w:t xml:space="preserve"> of </w:t>
      </w:r>
      <w:proofErr w:type="spellStart"/>
      <w:r w:rsidRPr="00807B62">
        <w:rPr>
          <w:rFonts w:ascii="Times New Roman" w:hAnsi="Times New Roman" w:cs="Times New Roman"/>
          <w:sz w:val="22"/>
          <w:szCs w:val="22"/>
          <w:lang w:val="fr-FR"/>
        </w:rPr>
        <w:t>valvular</w:t>
      </w:r>
      <w:proofErr w:type="spellEnd"/>
      <w:r w:rsidRPr="00807B62">
        <w:rPr>
          <w:rFonts w:ascii="Times New Roman" w:hAnsi="Times New Roman" w:cs="Times New Roman"/>
          <w:sz w:val="22"/>
          <w:szCs w:val="22"/>
          <w:lang w:val="fr-FR"/>
        </w:rPr>
        <w:t xml:space="preserve"> </w:t>
      </w:r>
      <w:proofErr w:type="spellStart"/>
      <w:r w:rsidRPr="00807B62">
        <w:rPr>
          <w:rFonts w:ascii="Times New Roman" w:hAnsi="Times New Roman" w:cs="Times New Roman"/>
          <w:sz w:val="22"/>
          <w:szCs w:val="22"/>
          <w:lang w:val="fr-FR"/>
        </w:rPr>
        <w:t>dysfunction</w:t>
      </w:r>
      <w:proofErr w:type="spellEnd"/>
      <w:r w:rsidRPr="00807B62">
        <w:rPr>
          <w:rFonts w:ascii="Times New Roman" w:hAnsi="Times New Roman" w:cs="Times New Roman"/>
          <w:sz w:val="22"/>
          <w:szCs w:val="22"/>
          <w:lang w:val="fr-FR"/>
        </w:rPr>
        <w:t xml:space="preserve"> and </w:t>
      </w:r>
      <w:proofErr w:type="spellStart"/>
      <w:r w:rsidRPr="00807B62">
        <w:rPr>
          <w:rFonts w:ascii="Times New Roman" w:hAnsi="Times New Roman" w:cs="Times New Roman"/>
          <w:sz w:val="22"/>
          <w:szCs w:val="22"/>
          <w:lang w:val="fr-FR"/>
        </w:rPr>
        <w:t>alleviation</w:t>
      </w:r>
      <w:proofErr w:type="spellEnd"/>
      <w:r w:rsidRPr="00807B62">
        <w:rPr>
          <w:rFonts w:ascii="Times New Roman" w:hAnsi="Times New Roman" w:cs="Times New Roman"/>
          <w:sz w:val="22"/>
          <w:szCs w:val="22"/>
          <w:lang w:val="fr-FR"/>
        </w:rPr>
        <w:t xml:space="preserve"> of </w:t>
      </w:r>
      <w:proofErr w:type="spellStart"/>
      <w:r w:rsidRPr="00807B62">
        <w:rPr>
          <w:rFonts w:ascii="Times New Roman" w:hAnsi="Times New Roman" w:cs="Times New Roman"/>
          <w:sz w:val="22"/>
          <w:szCs w:val="22"/>
          <w:lang w:val="fr-FR"/>
        </w:rPr>
        <w:t>symptoms</w:t>
      </w:r>
      <w:proofErr w:type="spellEnd"/>
      <w:r w:rsidRPr="00807B62">
        <w:rPr>
          <w:rFonts w:ascii="Times New Roman" w:hAnsi="Times New Roman" w:cs="Times New Roman"/>
          <w:sz w:val="22"/>
          <w:szCs w:val="22"/>
          <w:lang w:val="fr-FR"/>
        </w:rPr>
        <w:t xml:space="preserve"> </w:t>
      </w:r>
      <w:proofErr w:type="spellStart"/>
      <w:r w:rsidRPr="00807B62">
        <w:rPr>
          <w:rFonts w:ascii="Times New Roman" w:hAnsi="Times New Roman" w:cs="Times New Roman"/>
          <w:sz w:val="22"/>
          <w:szCs w:val="22"/>
          <w:lang w:val="fr-FR"/>
        </w:rPr>
        <w:t>arising</w:t>
      </w:r>
      <w:proofErr w:type="spellEnd"/>
      <w:r w:rsidRPr="00807B62">
        <w:rPr>
          <w:rFonts w:ascii="Times New Roman" w:hAnsi="Times New Roman" w:cs="Times New Roman"/>
          <w:sz w:val="22"/>
          <w:szCs w:val="22"/>
          <w:lang w:val="fr-FR"/>
        </w:rPr>
        <w:t xml:space="preserve"> </w:t>
      </w:r>
      <w:proofErr w:type="spellStart"/>
      <w:r w:rsidRPr="00807B62">
        <w:rPr>
          <w:rFonts w:ascii="Times New Roman" w:hAnsi="Times New Roman" w:cs="Times New Roman"/>
          <w:sz w:val="22"/>
          <w:szCs w:val="22"/>
          <w:lang w:val="fr-FR"/>
        </w:rPr>
        <w:t>from</w:t>
      </w:r>
      <w:proofErr w:type="spellEnd"/>
      <w:r w:rsidRPr="00807B62">
        <w:rPr>
          <w:rFonts w:ascii="Times New Roman" w:hAnsi="Times New Roman" w:cs="Times New Roman"/>
          <w:sz w:val="22"/>
          <w:szCs w:val="22"/>
          <w:lang w:val="fr-FR"/>
        </w:rPr>
        <w:t xml:space="preserve"> a minor augmentation of </w:t>
      </w:r>
      <w:proofErr w:type="spellStart"/>
      <w:r w:rsidRPr="00807B62">
        <w:rPr>
          <w:rFonts w:ascii="Times New Roman" w:hAnsi="Times New Roman" w:cs="Times New Roman"/>
          <w:sz w:val="22"/>
          <w:szCs w:val="22"/>
          <w:lang w:val="fr-FR"/>
        </w:rPr>
        <w:t>aortic</w:t>
      </w:r>
      <w:proofErr w:type="spellEnd"/>
      <w:r w:rsidRPr="00807B62">
        <w:rPr>
          <w:rFonts w:ascii="Times New Roman" w:hAnsi="Times New Roman" w:cs="Times New Roman"/>
          <w:sz w:val="22"/>
          <w:szCs w:val="22"/>
          <w:lang w:val="fr-FR"/>
        </w:rPr>
        <w:t xml:space="preserve"> valve area (</w:t>
      </w:r>
      <w:proofErr w:type="spellStart"/>
      <w:r w:rsidRPr="00807B62">
        <w:rPr>
          <w:rFonts w:ascii="Times New Roman" w:hAnsi="Times New Roman" w:cs="Times New Roman"/>
          <w:sz w:val="22"/>
          <w:szCs w:val="22"/>
          <w:lang w:val="fr-FR"/>
        </w:rPr>
        <w:t>typically</w:t>
      </w:r>
      <w:proofErr w:type="spellEnd"/>
      <w:r w:rsidRPr="00807B62">
        <w:rPr>
          <w:rFonts w:ascii="Times New Roman" w:hAnsi="Times New Roman" w:cs="Times New Roman"/>
          <w:sz w:val="22"/>
          <w:szCs w:val="22"/>
          <w:lang w:val="fr-FR"/>
        </w:rPr>
        <w:t xml:space="preserve"> &lt;1.0 cm2). </w:t>
      </w:r>
      <w:proofErr w:type="spellStart"/>
      <w:r w:rsidRPr="00807B62">
        <w:rPr>
          <w:rFonts w:ascii="Times New Roman" w:hAnsi="Times New Roman" w:cs="Times New Roman"/>
          <w:sz w:val="22"/>
          <w:szCs w:val="22"/>
          <w:lang w:val="fr-FR"/>
        </w:rPr>
        <w:t>Nevertheless</w:t>
      </w:r>
      <w:proofErr w:type="spellEnd"/>
      <w:r w:rsidRPr="00807B62">
        <w:rPr>
          <w:rFonts w:ascii="Times New Roman" w:hAnsi="Times New Roman" w:cs="Times New Roman"/>
          <w:sz w:val="22"/>
          <w:szCs w:val="22"/>
          <w:lang w:val="fr-FR"/>
        </w:rPr>
        <w:t xml:space="preserve">, in </w:t>
      </w:r>
      <w:proofErr w:type="spellStart"/>
      <w:r w:rsidRPr="00807B62">
        <w:rPr>
          <w:rFonts w:ascii="Times New Roman" w:hAnsi="Times New Roman" w:cs="Times New Roman"/>
          <w:sz w:val="22"/>
          <w:szCs w:val="22"/>
          <w:lang w:val="fr-FR"/>
        </w:rPr>
        <w:t>contradistinction</w:t>
      </w:r>
      <w:proofErr w:type="spellEnd"/>
      <w:r w:rsidRPr="00807B62">
        <w:rPr>
          <w:rFonts w:ascii="Times New Roman" w:hAnsi="Times New Roman" w:cs="Times New Roman"/>
          <w:sz w:val="22"/>
          <w:szCs w:val="22"/>
          <w:lang w:val="fr-FR"/>
        </w:rPr>
        <w:t xml:space="preserve"> to AVR </w:t>
      </w:r>
      <w:proofErr w:type="spellStart"/>
      <w:r w:rsidRPr="00807B62">
        <w:rPr>
          <w:rFonts w:ascii="Times New Roman" w:hAnsi="Times New Roman" w:cs="Times New Roman"/>
          <w:sz w:val="22"/>
          <w:szCs w:val="22"/>
          <w:lang w:val="fr-FR"/>
        </w:rPr>
        <w:t>surgery</w:t>
      </w:r>
      <w:proofErr w:type="spellEnd"/>
      <w:r w:rsidRPr="00807B62">
        <w:rPr>
          <w:rFonts w:ascii="Times New Roman" w:hAnsi="Times New Roman" w:cs="Times New Roman"/>
          <w:sz w:val="22"/>
          <w:szCs w:val="22"/>
          <w:lang w:val="fr-FR"/>
        </w:rPr>
        <w:t xml:space="preserve">, BAV </w:t>
      </w:r>
      <w:proofErr w:type="spellStart"/>
      <w:r w:rsidRPr="00807B62">
        <w:rPr>
          <w:rFonts w:ascii="Times New Roman" w:hAnsi="Times New Roman" w:cs="Times New Roman"/>
          <w:sz w:val="22"/>
          <w:szCs w:val="22"/>
          <w:lang w:val="fr-FR"/>
        </w:rPr>
        <w:t>does</w:t>
      </w:r>
      <w:proofErr w:type="spellEnd"/>
      <w:r w:rsidRPr="00807B62">
        <w:rPr>
          <w:rFonts w:ascii="Times New Roman" w:hAnsi="Times New Roman" w:cs="Times New Roman"/>
          <w:sz w:val="22"/>
          <w:szCs w:val="22"/>
          <w:lang w:val="fr-FR"/>
        </w:rPr>
        <w:t xml:space="preserve"> not </w:t>
      </w:r>
      <w:proofErr w:type="spellStart"/>
      <w:r>
        <w:rPr>
          <w:rFonts w:ascii="Times New Roman" w:hAnsi="Times New Roman" w:cs="Times New Roman"/>
          <w:sz w:val="22"/>
          <w:szCs w:val="22"/>
          <w:lang w:val="fr-FR"/>
        </w:rPr>
        <w:t>offer</w:t>
      </w:r>
      <w:proofErr w:type="spellEnd"/>
      <w:r w:rsidRPr="00807B62">
        <w:rPr>
          <w:rFonts w:ascii="Times New Roman" w:hAnsi="Times New Roman" w:cs="Times New Roman"/>
          <w:sz w:val="22"/>
          <w:szCs w:val="22"/>
          <w:lang w:val="fr-FR"/>
        </w:rPr>
        <w:t xml:space="preserve"> a</w:t>
      </w:r>
      <w:r>
        <w:rPr>
          <w:rFonts w:ascii="Times New Roman" w:hAnsi="Times New Roman" w:cs="Times New Roman"/>
          <w:sz w:val="22"/>
          <w:szCs w:val="22"/>
          <w:lang w:val="fr-FR"/>
        </w:rPr>
        <w:t>n</w:t>
      </w:r>
      <w:r w:rsidRPr="00807B62">
        <w:rPr>
          <w:rFonts w:ascii="Times New Roman" w:hAnsi="Times New Roman" w:cs="Times New Roman"/>
          <w:sz w:val="22"/>
          <w:szCs w:val="22"/>
          <w:lang w:val="fr-FR"/>
        </w:rPr>
        <w:t xml:space="preserve"> </w:t>
      </w:r>
      <w:r>
        <w:rPr>
          <w:rFonts w:ascii="Times New Roman" w:hAnsi="Times New Roman" w:cs="Times New Roman"/>
          <w:sz w:val="22"/>
          <w:szCs w:val="22"/>
          <w:lang w:val="fr-FR"/>
        </w:rPr>
        <w:t>effective</w:t>
      </w:r>
      <w:r w:rsidRPr="00807B62">
        <w:rPr>
          <w:rFonts w:ascii="Times New Roman" w:hAnsi="Times New Roman" w:cs="Times New Roman"/>
          <w:sz w:val="22"/>
          <w:szCs w:val="22"/>
          <w:lang w:val="fr-FR"/>
        </w:rPr>
        <w:t xml:space="preserve"> and </w:t>
      </w:r>
      <w:proofErr w:type="spellStart"/>
      <w:r w:rsidRPr="00807B62">
        <w:rPr>
          <w:rFonts w:ascii="Times New Roman" w:hAnsi="Times New Roman" w:cs="Times New Roman"/>
          <w:sz w:val="22"/>
          <w:szCs w:val="22"/>
          <w:lang w:val="fr-FR"/>
        </w:rPr>
        <w:t>enduring</w:t>
      </w:r>
      <w:proofErr w:type="spellEnd"/>
      <w:r w:rsidRPr="00807B62">
        <w:rPr>
          <w:rFonts w:ascii="Times New Roman" w:hAnsi="Times New Roman" w:cs="Times New Roman"/>
          <w:sz w:val="22"/>
          <w:szCs w:val="22"/>
          <w:lang w:val="fr-FR"/>
        </w:rPr>
        <w:t xml:space="preserve"> </w:t>
      </w:r>
      <w:proofErr w:type="spellStart"/>
      <w:r w:rsidRPr="00807B62">
        <w:rPr>
          <w:rFonts w:ascii="Times New Roman" w:hAnsi="Times New Roman" w:cs="Times New Roman"/>
          <w:sz w:val="22"/>
          <w:szCs w:val="22"/>
          <w:lang w:val="fr-FR"/>
        </w:rPr>
        <w:t>treatment</w:t>
      </w:r>
      <w:proofErr w:type="spellEnd"/>
      <w:r w:rsidRPr="00807B62">
        <w:rPr>
          <w:rFonts w:ascii="Times New Roman" w:hAnsi="Times New Roman" w:cs="Times New Roman"/>
          <w:sz w:val="22"/>
          <w:szCs w:val="22"/>
          <w:lang w:val="fr-FR"/>
        </w:rPr>
        <w:t xml:space="preserve"> option for </w:t>
      </w:r>
      <w:proofErr w:type="spellStart"/>
      <w:r w:rsidRPr="00807B62">
        <w:rPr>
          <w:rFonts w:ascii="Times New Roman" w:hAnsi="Times New Roman" w:cs="Times New Roman"/>
          <w:sz w:val="22"/>
          <w:szCs w:val="22"/>
          <w:lang w:val="fr-FR"/>
        </w:rPr>
        <w:t>these</w:t>
      </w:r>
      <w:proofErr w:type="spellEnd"/>
      <w:r w:rsidRPr="00807B62">
        <w:rPr>
          <w:rFonts w:ascii="Times New Roman" w:hAnsi="Times New Roman" w:cs="Times New Roman"/>
          <w:sz w:val="22"/>
          <w:szCs w:val="22"/>
          <w:lang w:val="fr-FR"/>
        </w:rPr>
        <w:t xml:space="preserve"> patients. </w:t>
      </w:r>
      <w:proofErr w:type="spellStart"/>
      <w:r w:rsidRPr="00807B62">
        <w:rPr>
          <w:rFonts w:ascii="Times New Roman" w:hAnsi="Times New Roman" w:cs="Times New Roman"/>
          <w:sz w:val="22"/>
          <w:szCs w:val="22"/>
          <w:lang w:val="fr-FR"/>
        </w:rPr>
        <w:t>Notwithstanding</w:t>
      </w:r>
      <w:proofErr w:type="spellEnd"/>
      <w:r w:rsidRPr="00807B62">
        <w:rPr>
          <w:rFonts w:ascii="Times New Roman" w:hAnsi="Times New Roman" w:cs="Times New Roman"/>
          <w:sz w:val="22"/>
          <w:szCs w:val="22"/>
          <w:lang w:val="fr-FR"/>
        </w:rPr>
        <w:t xml:space="preserve"> the </w:t>
      </w:r>
      <w:proofErr w:type="spellStart"/>
      <w:r w:rsidRPr="00807B62">
        <w:rPr>
          <w:rFonts w:ascii="Times New Roman" w:hAnsi="Times New Roman" w:cs="Times New Roman"/>
          <w:sz w:val="22"/>
          <w:szCs w:val="22"/>
          <w:lang w:val="fr-FR"/>
        </w:rPr>
        <w:t>success</w:t>
      </w:r>
      <w:proofErr w:type="spellEnd"/>
      <w:r w:rsidRPr="00807B62">
        <w:rPr>
          <w:rFonts w:ascii="Times New Roman" w:hAnsi="Times New Roman" w:cs="Times New Roman"/>
          <w:sz w:val="22"/>
          <w:szCs w:val="22"/>
          <w:lang w:val="fr-FR"/>
        </w:rPr>
        <w:t xml:space="preserve"> of the BAV </w:t>
      </w:r>
      <w:proofErr w:type="spellStart"/>
      <w:r w:rsidRPr="00807B62">
        <w:rPr>
          <w:rFonts w:ascii="Times New Roman" w:hAnsi="Times New Roman" w:cs="Times New Roman"/>
          <w:sz w:val="22"/>
          <w:szCs w:val="22"/>
          <w:lang w:val="fr-FR"/>
        </w:rPr>
        <w:t>procedure</w:t>
      </w:r>
      <w:proofErr w:type="spellEnd"/>
      <w:r w:rsidRPr="00807B62">
        <w:rPr>
          <w:rFonts w:ascii="Times New Roman" w:hAnsi="Times New Roman" w:cs="Times New Roman"/>
          <w:sz w:val="22"/>
          <w:szCs w:val="22"/>
          <w:lang w:val="fr-FR"/>
        </w:rPr>
        <w:t xml:space="preserve">, the </w:t>
      </w:r>
      <w:proofErr w:type="spellStart"/>
      <w:r w:rsidRPr="00807B62">
        <w:rPr>
          <w:rFonts w:ascii="Times New Roman" w:hAnsi="Times New Roman" w:cs="Times New Roman"/>
          <w:sz w:val="22"/>
          <w:szCs w:val="22"/>
          <w:lang w:val="fr-FR"/>
        </w:rPr>
        <w:t>underlying</w:t>
      </w:r>
      <w:proofErr w:type="spellEnd"/>
      <w:r w:rsidRPr="00807B62">
        <w:rPr>
          <w:rFonts w:ascii="Times New Roman" w:hAnsi="Times New Roman" w:cs="Times New Roman"/>
          <w:sz w:val="22"/>
          <w:szCs w:val="22"/>
          <w:lang w:val="fr-FR"/>
        </w:rPr>
        <w:t xml:space="preserve"> </w:t>
      </w:r>
      <w:proofErr w:type="spellStart"/>
      <w:r w:rsidRPr="00807B62">
        <w:rPr>
          <w:rFonts w:ascii="Times New Roman" w:hAnsi="Times New Roman" w:cs="Times New Roman"/>
          <w:sz w:val="22"/>
          <w:szCs w:val="22"/>
          <w:lang w:val="fr-FR"/>
        </w:rPr>
        <w:t>pathology</w:t>
      </w:r>
      <w:proofErr w:type="spellEnd"/>
      <w:r w:rsidRPr="00807B62">
        <w:rPr>
          <w:rFonts w:ascii="Times New Roman" w:hAnsi="Times New Roman" w:cs="Times New Roman"/>
          <w:sz w:val="22"/>
          <w:szCs w:val="22"/>
          <w:lang w:val="fr-FR"/>
        </w:rPr>
        <w:t xml:space="preserve"> </w:t>
      </w:r>
      <w:proofErr w:type="spellStart"/>
      <w:r w:rsidRPr="00807B62">
        <w:rPr>
          <w:rFonts w:ascii="Times New Roman" w:hAnsi="Times New Roman" w:cs="Times New Roman"/>
          <w:sz w:val="22"/>
          <w:szCs w:val="22"/>
          <w:lang w:val="fr-FR"/>
        </w:rPr>
        <w:t>remains</w:t>
      </w:r>
      <w:proofErr w:type="spellEnd"/>
      <w:r w:rsidRPr="00807B62">
        <w:rPr>
          <w:rFonts w:ascii="Times New Roman" w:hAnsi="Times New Roman" w:cs="Times New Roman"/>
          <w:sz w:val="22"/>
          <w:szCs w:val="22"/>
          <w:lang w:val="fr-FR"/>
        </w:rPr>
        <w:t xml:space="preserve"> extant. The valve </w:t>
      </w:r>
      <w:proofErr w:type="spellStart"/>
      <w:r w:rsidRPr="00807B62">
        <w:rPr>
          <w:rFonts w:ascii="Times New Roman" w:hAnsi="Times New Roman" w:cs="Times New Roman"/>
          <w:sz w:val="22"/>
          <w:szCs w:val="22"/>
          <w:lang w:val="fr-FR"/>
        </w:rPr>
        <w:t>leaflets</w:t>
      </w:r>
      <w:proofErr w:type="spellEnd"/>
      <w:r w:rsidRPr="00807B62">
        <w:rPr>
          <w:rFonts w:ascii="Times New Roman" w:hAnsi="Times New Roman" w:cs="Times New Roman"/>
          <w:sz w:val="22"/>
          <w:szCs w:val="22"/>
          <w:lang w:val="fr-FR"/>
        </w:rPr>
        <w:t xml:space="preserve"> continue to </w:t>
      </w:r>
      <w:proofErr w:type="spellStart"/>
      <w:r w:rsidRPr="00807B62">
        <w:rPr>
          <w:rFonts w:ascii="Times New Roman" w:hAnsi="Times New Roman" w:cs="Times New Roman"/>
          <w:sz w:val="22"/>
          <w:szCs w:val="22"/>
          <w:lang w:val="fr-FR"/>
        </w:rPr>
        <w:t>exhibit</w:t>
      </w:r>
      <w:proofErr w:type="spellEnd"/>
      <w:r w:rsidRPr="00807B62">
        <w:rPr>
          <w:rFonts w:ascii="Times New Roman" w:hAnsi="Times New Roman" w:cs="Times New Roman"/>
          <w:sz w:val="22"/>
          <w:szCs w:val="22"/>
          <w:lang w:val="fr-FR"/>
        </w:rPr>
        <w:t xml:space="preserve"> </w:t>
      </w:r>
      <w:proofErr w:type="spellStart"/>
      <w:r w:rsidRPr="00807B62">
        <w:rPr>
          <w:rFonts w:ascii="Times New Roman" w:hAnsi="Times New Roman" w:cs="Times New Roman"/>
          <w:sz w:val="22"/>
          <w:szCs w:val="22"/>
          <w:lang w:val="fr-FR"/>
        </w:rPr>
        <w:t>signs</w:t>
      </w:r>
      <w:proofErr w:type="spellEnd"/>
      <w:r w:rsidRPr="00807B62">
        <w:rPr>
          <w:rFonts w:ascii="Times New Roman" w:hAnsi="Times New Roman" w:cs="Times New Roman"/>
          <w:sz w:val="22"/>
          <w:szCs w:val="22"/>
          <w:lang w:val="fr-FR"/>
        </w:rPr>
        <w:t xml:space="preserve"> of </w:t>
      </w:r>
      <w:proofErr w:type="spellStart"/>
      <w:r w:rsidRPr="00807B62">
        <w:rPr>
          <w:rFonts w:ascii="Times New Roman" w:hAnsi="Times New Roman" w:cs="Times New Roman"/>
          <w:sz w:val="22"/>
          <w:szCs w:val="22"/>
          <w:lang w:val="fr-FR"/>
        </w:rPr>
        <w:t>thickening</w:t>
      </w:r>
      <w:proofErr w:type="spellEnd"/>
      <w:r w:rsidRPr="00807B62">
        <w:rPr>
          <w:rFonts w:ascii="Times New Roman" w:hAnsi="Times New Roman" w:cs="Times New Roman"/>
          <w:sz w:val="22"/>
          <w:szCs w:val="22"/>
          <w:lang w:val="fr-FR"/>
        </w:rPr>
        <w:t xml:space="preserve">, calcification and </w:t>
      </w:r>
      <w:proofErr w:type="spellStart"/>
      <w:r w:rsidRPr="00807B62">
        <w:rPr>
          <w:rFonts w:ascii="Times New Roman" w:hAnsi="Times New Roman" w:cs="Times New Roman"/>
          <w:sz w:val="22"/>
          <w:szCs w:val="22"/>
          <w:lang w:val="fr-FR"/>
        </w:rPr>
        <w:t>deformation</w:t>
      </w:r>
      <w:proofErr w:type="spellEnd"/>
      <w:r w:rsidRPr="00807B62">
        <w:rPr>
          <w:rFonts w:ascii="Times New Roman" w:hAnsi="Times New Roman" w:cs="Times New Roman"/>
          <w:sz w:val="22"/>
          <w:szCs w:val="22"/>
          <w:lang w:val="fr-FR"/>
        </w:rPr>
        <w:t>.</w:t>
      </w:r>
      <w:r>
        <w:rPr>
          <w:rFonts w:ascii="Times New Roman" w:hAnsi="Times New Roman" w:cs="Times New Roman"/>
          <w:sz w:val="22"/>
          <w:szCs w:val="22"/>
          <w:lang w:val="fr-FR"/>
        </w:rPr>
        <w:t xml:space="preserve"> </w:t>
      </w:r>
      <w:proofErr w:type="spellStart"/>
      <w:r w:rsidRPr="00807B62">
        <w:rPr>
          <w:rFonts w:ascii="Times New Roman" w:hAnsi="Times New Roman" w:cs="Times New Roman"/>
          <w:sz w:val="22"/>
          <w:szCs w:val="22"/>
          <w:lang w:val="fr-FR"/>
        </w:rPr>
        <w:t>Furthermore</w:t>
      </w:r>
      <w:proofErr w:type="spellEnd"/>
      <w:r w:rsidRPr="00807B62">
        <w:rPr>
          <w:rFonts w:ascii="Times New Roman" w:hAnsi="Times New Roman" w:cs="Times New Roman"/>
          <w:sz w:val="22"/>
          <w:szCs w:val="22"/>
          <w:lang w:val="fr-FR"/>
        </w:rPr>
        <w:t xml:space="preserve">, in a </w:t>
      </w:r>
      <w:proofErr w:type="spellStart"/>
      <w:r w:rsidRPr="00807B62">
        <w:rPr>
          <w:rFonts w:ascii="Times New Roman" w:hAnsi="Times New Roman" w:cs="Times New Roman"/>
          <w:sz w:val="22"/>
          <w:szCs w:val="22"/>
          <w:lang w:val="fr-FR"/>
        </w:rPr>
        <w:t>significant</w:t>
      </w:r>
      <w:proofErr w:type="spellEnd"/>
      <w:r w:rsidRPr="00807B62">
        <w:rPr>
          <w:rFonts w:ascii="Times New Roman" w:hAnsi="Times New Roman" w:cs="Times New Roman"/>
          <w:sz w:val="22"/>
          <w:szCs w:val="22"/>
          <w:lang w:val="fr-FR"/>
        </w:rPr>
        <w:t xml:space="preserve"> proportion of cases, BAV </w:t>
      </w:r>
      <w:proofErr w:type="spellStart"/>
      <w:r w:rsidRPr="00807B62">
        <w:rPr>
          <w:rFonts w:ascii="Times New Roman" w:hAnsi="Times New Roman" w:cs="Times New Roman"/>
          <w:sz w:val="22"/>
          <w:szCs w:val="22"/>
          <w:lang w:val="fr-FR"/>
        </w:rPr>
        <w:t>merely</w:t>
      </w:r>
      <w:proofErr w:type="spellEnd"/>
      <w:r w:rsidRPr="00807B62">
        <w:rPr>
          <w:rFonts w:ascii="Times New Roman" w:hAnsi="Times New Roman" w:cs="Times New Roman"/>
          <w:sz w:val="22"/>
          <w:szCs w:val="22"/>
          <w:lang w:val="fr-FR"/>
        </w:rPr>
        <w:t xml:space="preserve"> </w:t>
      </w:r>
      <w:proofErr w:type="spellStart"/>
      <w:r w:rsidRPr="00807B62">
        <w:rPr>
          <w:rFonts w:ascii="Times New Roman" w:hAnsi="Times New Roman" w:cs="Times New Roman"/>
          <w:sz w:val="22"/>
          <w:szCs w:val="22"/>
          <w:lang w:val="fr-FR"/>
        </w:rPr>
        <w:t>results</w:t>
      </w:r>
      <w:proofErr w:type="spellEnd"/>
      <w:r w:rsidRPr="00807B62">
        <w:rPr>
          <w:rFonts w:ascii="Times New Roman" w:hAnsi="Times New Roman" w:cs="Times New Roman"/>
          <w:sz w:val="22"/>
          <w:szCs w:val="22"/>
          <w:lang w:val="fr-FR"/>
        </w:rPr>
        <w:t xml:space="preserve"> in the stretching of the valve </w:t>
      </w:r>
      <w:proofErr w:type="spellStart"/>
      <w:r w:rsidRPr="00807B62">
        <w:rPr>
          <w:rFonts w:ascii="Times New Roman" w:hAnsi="Times New Roman" w:cs="Times New Roman"/>
          <w:sz w:val="22"/>
          <w:szCs w:val="22"/>
          <w:lang w:val="fr-FR"/>
        </w:rPr>
        <w:t>leaflets</w:t>
      </w:r>
      <w:proofErr w:type="spellEnd"/>
      <w:r w:rsidRPr="00807B62">
        <w:rPr>
          <w:rFonts w:ascii="Times New Roman" w:hAnsi="Times New Roman" w:cs="Times New Roman"/>
          <w:sz w:val="22"/>
          <w:szCs w:val="22"/>
          <w:lang w:val="fr-FR"/>
        </w:rPr>
        <w:t xml:space="preserve">, </w:t>
      </w:r>
      <w:proofErr w:type="spellStart"/>
      <w:r w:rsidRPr="00807B62">
        <w:rPr>
          <w:rFonts w:ascii="Times New Roman" w:hAnsi="Times New Roman" w:cs="Times New Roman"/>
          <w:sz w:val="22"/>
          <w:szCs w:val="22"/>
          <w:lang w:val="fr-FR"/>
        </w:rPr>
        <w:t>rather</w:t>
      </w:r>
      <w:proofErr w:type="spellEnd"/>
      <w:r w:rsidRPr="00807B62">
        <w:rPr>
          <w:rFonts w:ascii="Times New Roman" w:hAnsi="Times New Roman" w:cs="Times New Roman"/>
          <w:sz w:val="22"/>
          <w:szCs w:val="22"/>
          <w:lang w:val="fr-FR"/>
        </w:rPr>
        <w:t xml:space="preserve"> </w:t>
      </w:r>
      <w:proofErr w:type="spellStart"/>
      <w:r w:rsidRPr="00807B62">
        <w:rPr>
          <w:rFonts w:ascii="Times New Roman" w:hAnsi="Times New Roman" w:cs="Times New Roman"/>
          <w:sz w:val="22"/>
          <w:szCs w:val="22"/>
          <w:lang w:val="fr-FR"/>
        </w:rPr>
        <w:t>than</w:t>
      </w:r>
      <w:proofErr w:type="spellEnd"/>
      <w:r w:rsidRPr="00807B62">
        <w:rPr>
          <w:rFonts w:ascii="Times New Roman" w:hAnsi="Times New Roman" w:cs="Times New Roman"/>
          <w:sz w:val="22"/>
          <w:szCs w:val="22"/>
          <w:lang w:val="fr-FR"/>
        </w:rPr>
        <w:t xml:space="preserve"> </w:t>
      </w:r>
      <w:proofErr w:type="spellStart"/>
      <w:r w:rsidRPr="00807B62">
        <w:rPr>
          <w:rFonts w:ascii="Times New Roman" w:hAnsi="Times New Roman" w:cs="Times New Roman"/>
          <w:sz w:val="22"/>
          <w:szCs w:val="22"/>
          <w:lang w:val="fr-FR"/>
        </w:rPr>
        <w:t>any</w:t>
      </w:r>
      <w:proofErr w:type="spellEnd"/>
      <w:r w:rsidRPr="00807B62">
        <w:rPr>
          <w:rFonts w:ascii="Times New Roman" w:hAnsi="Times New Roman" w:cs="Times New Roman"/>
          <w:sz w:val="22"/>
          <w:szCs w:val="22"/>
          <w:lang w:val="fr-FR"/>
        </w:rPr>
        <w:t xml:space="preserve"> long-</w:t>
      </w:r>
      <w:proofErr w:type="spellStart"/>
      <w:r w:rsidRPr="00807B62">
        <w:rPr>
          <w:rFonts w:ascii="Times New Roman" w:hAnsi="Times New Roman" w:cs="Times New Roman"/>
          <w:sz w:val="22"/>
          <w:szCs w:val="22"/>
          <w:lang w:val="fr-FR"/>
        </w:rPr>
        <w:t>term</w:t>
      </w:r>
      <w:proofErr w:type="spellEnd"/>
      <w:r w:rsidRPr="00807B62">
        <w:rPr>
          <w:rFonts w:ascii="Times New Roman" w:hAnsi="Times New Roman" w:cs="Times New Roman"/>
          <w:sz w:val="22"/>
          <w:szCs w:val="22"/>
          <w:lang w:val="fr-FR"/>
        </w:rPr>
        <w:t xml:space="preserve"> </w:t>
      </w:r>
      <w:proofErr w:type="spellStart"/>
      <w:r w:rsidRPr="00807B62">
        <w:rPr>
          <w:rFonts w:ascii="Times New Roman" w:hAnsi="Times New Roman" w:cs="Times New Roman"/>
          <w:sz w:val="22"/>
          <w:szCs w:val="22"/>
          <w:lang w:val="fr-FR"/>
        </w:rPr>
        <w:t>morphologic</w:t>
      </w:r>
      <w:proofErr w:type="spellEnd"/>
      <w:r w:rsidRPr="00807B62">
        <w:rPr>
          <w:rFonts w:ascii="Times New Roman" w:hAnsi="Times New Roman" w:cs="Times New Roman"/>
          <w:sz w:val="22"/>
          <w:szCs w:val="22"/>
          <w:lang w:val="fr-FR"/>
        </w:rPr>
        <w:t xml:space="preserve"> change in valve orifice area</w:t>
      </w:r>
      <w:r w:rsidR="0077670B">
        <w:rPr>
          <w:rFonts w:ascii="Times New Roman" w:hAnsi="Times New Roman" w:cs="Times New Roman"/>
          <w:sz w:val="22"/>
          <w:szCs w:val="22"/>
          <w:lang w:val="fr-FR"/>
        </w:rPr>
        <w:t>.</w:t>
      </w:r>
      <w:r w:rsidRPr="00807B62">
        <w:rPr>
          <w:rFonts w:ascii="Times New Roman" w:hAnsi="Times New Roman" w:cs="Times New Roman"/>
          <w:sz w:val="22"/>
          <w:szCs w:val="22"/>
          <w:lang w:val="fr-FR"/>
        </w:rPr>
        <w:t xml:space="preserve"> </w:t>
      </w:r>
      <w:r w:rsidR="0077670B">
        <w:rPr>
          <w:rFonts w:ascii="Times New Roman" w:hAnsi="Times New Roman" w:cs="Times New Roman"/>
          <w:sz w:val="22"/>
          <w:szCs w:val="22"/>
          <w:lang w:val="fr-FR"/>
        </w:rPr>
        <w:t>(29)</w:t>
      </w:r>
      <w:r w:rsidRPr="00807B62">
        <w:rPr>
          <w:rFonts w:ascii="Times New Roman" w:hAnsi="Times New Roman" w:cs="Times New Roman"/>
          <w:sz w:val="22"/>
          <w:szCs w:val="22"/>
          <w:lang w:val="fr-FR"/>
        </w:rPr>
        <w:t xml:space="preserve"> </w:t>
      </w:r>
      <w:proofErr w:type="spellStart"/>
      <w:r w:rsidRPr="00807B62">
        <w:rPr>
          <w:rFonts w:ascii="Times New Roman" w:hAnsi="Times New Roman" w:cs="Times New Roman"/>
          <w:sz w:val="22"/>
          <w:szCs w:val="22"/>
          <w:lang w:val="fr-FR"/>
        </w:rPr>
        <w:t>Restenosis</w:t>
      </w:r>
      <w:proofErr w:type="spellEnd"/>
      <w:r w:rsidRPr="00807B62">
        <w:rPr>
          <w:rFonts w:ascii="Times New Roman" w:hAnsi="Times New Roman" w:cs="Times New Roman"/>
          <w:sz w:val="22"/>
          <w:szCs w:val="22"/>
          <w:lang w:val="fr-FR"/>
        </w:rPr>
        <w:t xml:space="preserve"> </w:t>
      </w:r>
      <w:proofErr w:type="spellStart"/>
      <w:r w:rsidRPr="00807B62">
        <w:rPr>
          <w:rFonts w:ascii="Times New Roman" w:hAnsi="Times New Roman" w:cs="Times New Roman"/>
          <w:sz w:val="22"/>
          <w:szCs w:val="22"/>
          <w:lang w:val="fr-FR"/>
        </w:rPr>
        <w:t>is</w:t>
      </w:r>
      <w:proofErr w:type="spellEnd"/>
      <w:r w:rsidRPr="00807B62">
        <w:rPr>
          <w:rFonts w:ascii="Times New Roman" w:hAnsi="Times New Roman" w:cs="Times New Roman"/>
          <w:sz w:val="22"/>
          <w:szCs w:val="22"/>
          <w:lang w:val="fr-FR"/>
        </w:rPr>
        <w:t xml:space="preserve"> a </w:t>
      </w:r>
      <w:proofErr w:type="spellStart"/>
      <w:r w:rsidRPr="00807B62">
        <w:rPr>
          <w:rFonts w:ascii="Times New Roman" w:hAnsi="Times New Roman" w:cs="Times New Roman"/>
          <w:sz w:val="22"/>
          <w:szCs w:val="22"/>
          <w:lang w:val="fr-FR"/>
        </w:rPr>
        <w:t>prevalent</w:t>
      </w:r>
      <w:proofErr w:type="spellEnd"/>
      <w:r w:rsidRPr="00807B62">
        <w:rPr>
          <w:rFonts w:ascii="Times New Roman" w:hAnsi="Times New Roman" w:cs="Times New Roman"/>
          <w:sz w:val="22"/>
          <w:szCs w:val="22"/>
          <w:lang w:val="fr-FR"/>
        </w:rPr>
        <w:t xml:space="preserve"> complication, </w:t>
      </w:r>
      <w:proofErr w:type="spellStart"/>
      <w:r w:rsidRPr="00807B62">
        <w:rPr>
          <w:rFonts w:ascii="Times New Roman" w:hAnsi="Times New Roman" w:cs="Times New Roman"/>
          <w:sz w:val="22"/>
          <w:szCs w:val="22"/>
          <w:lang w:val="fr-FR"/>
        </w:rPr>
        <w:t>especially</w:t>
      </w:r>
      <w:proofErr w:type="spellEnd"/>
      <w:r w:rsidRPr="00807B62">
        <w:rPr>
          <w:rFonts w:ascii="Times New Roman" w:hAnsi="Times New Roman" w:cs="Times New Roman"/>
          <w:sz w:val="22"/>
          <w:szCs w:val="22"/>
          <w:lang w:val="fr-FR"/>
        </w:rPr>
        <w:t xml:space="preserve"> </w:t>
      </w:r>
      <w:proofErr w:type="spellStart"/>
      <w:r w:rsidRPr="00807B62">
        <w:rPr>
          <w:rFonts w:ascii="Times New Roman" w:hAnsi="Times New Roman" w:cs="Times New Roman"/>
          <w:sz w:val="22"/>
          <w:szCs w:val="22"/>
          <w:lang w:val="fr-FR"/>
        </w:rPr>
        <w:t>among</w:t>
      </w:r>
      <w:proofErr w:type="spellEnd"/>
      <w:r w:rsidRPr="00807B62">
        <w:rPr>
          <w:rFonts w:ascii="Times New Roman" w:hAnsi="Times New Roman" w:cs="Times New Roman"/>
          <w:sz w:val="22"/>
          <w:szCs w:val="22"/>
          <w:lang w:val="fr-FR"/>
        </w:rPr>
        <w:t xml:space="preserve"> patients </w:t>
      </w:r>
      <w:proofErr w:type="spellStart"/>
      <w:r w:rsidRPr="00807B62">
        <w:rPr>
          <w:rFonts w:ascii="Times New Roman" w:hAnsi="Times New Roman" w:cs="Times New Roman"/>
          <w:sz w:val="22"/>
          <w:szCs w:val="22"/>
          <w:lang w:val="fr-FR"/>
        </w:rPr>
        <w:t>with</w:t>
      </w:r>
      <w:proofErr w:type="spellEnd"/>
      <w:r w:rsidRPr="00807B62">
        <w:rPr>
          <w:rFonts w:ascii="Times New Roman" w:hAnsi="Times New Roman" w:cs="Times New Roman"/>
          <w:sz w:val="22"/>
          <w:szCs w:val="22"/>
          <w:lang w:val="fr-FR"/>
        </w:rPr>
        <w:t xml:space="preserve"> </w:t>
      </w:r>
      <w:proofErr w:type="spellStart"/>
      <w:r w:rsidRPr="00807B62">
        <w:rPr>
          <w:rFonts w:ascii="Times New Roman" w:hAnsi="Times New Roman" w:cs="Times New Roman"/>
          <w:sz w:val="22"/>
          <w:szCs w:val="22"/>
          <w:lang w:val="fr-FR"/>
        </w:rPr>
        <w:t>unicuspid</w:t>
      </w:r>
      <w:proofErr w:type="spellEnd"/>
      <w:r w:rsidRPr="00807B62">
        <w:rPr>
          <w:rFonts w:ascii="Times New Roman" w:hAnsi="Times New Roman" w:cs="Times New Roman"/>
          <w:sz w:val="22"/>
          <w:szCs w:val="22"/>
          <w:lang w:val="fr-FR"/>
        </w:rPr>
        <w:t xml:space="preserve"> valves or </w:t>
      </w:r>
      <w:proofErr w:type="spellStart"/>
      <w:r w:rsidRPr="00807B62">
        <w:rPr>
          <w:rFonts w:ascii="Times New Roman" w:hAnsi="Times New Roman" w:cs="Times New Roman"/>
          <w:sz w:val="22"/>
          <w:szCs w:val="22"/>
          <w:lang w:val="fr-FR"/>
        </w:rPr>
        <w:t>those</w:t>
      </w:r>
      <w:proofErr w:type="spellEnd"/>
      <w:r w:rsidRPr="00807B62">
        <w:rPr>
          <w:rFonts w:ascii="Times New Roman" w:hAnsi="Times New Roman" w:cs="Times New Roman"/>
          <w:sz w:val="22"/>
          <w:szCs w:val="22"/>
          <w:lang w:val="fr-FR"/>
        </w:rPr>
        <w:t xml:space="preserve"> </w:t>
      </w:r>
      <w:proofErr w:type="spellStart"/>
      <w:r w:rsidRPr="00807B62">
        <w:rPr>
          <w:rFonts w:ascii="Times New Roman" w:hAnsi="Times New Roman" w:cs="Times New Roman"/>
          <w:sz w:val="22"/>
          <w:szCs w:val="22"/>
          <w:lang w:val="fr-FR"/>
        </w:rPr>
        <w:t>with</w:t>
      </w:r>
      <w:proofErr w:type="spellEnd"/>
      <w:r w:rsidRPr="00807B62">
        <w:rPr>
          <w:rFonts w:ascii="Times New Roman" w:hAnsi="Times New Roman" w:cs="Times New Roman"/>
          <w:sz w:val="22"/>
          <w:szCs w:val="22"/>
          <w:lang w:val="fr-FR"/>
        </w:rPr>
        <w:t xml:space="preserve"> valves </w:t>
      </w:r>
      <w:proofErr w:type="spellStart"/>
      <w:r w:rsidRPr="00807B62">
        <w:rPr>
          <w:rFonts w:ascii="Times New Roman" w:hAnsi="Times New Roman" w:cs="Times New Roman"/>
          <w:sz w:val="22"/>
          <w:szCs w:val="22"/>
          <w:lang w:val="fr-FR"/>
        </w:rPr>
        <w:t>affected</w:t>
      </w:r>
      <w:proofErr w:type="spellEnd"/>
      <w:r w:rsidRPr="00807B62">
        <w:rPr>
          <w:rFonts w:ascii="Times New Roman" w:hAnsi="Times New Roman" w:cs="Times New Roman"/>
          <w:sz w:val="22"/>
          <w:szCs w:val="22"/>
          <w:lang w:val="fr-FR"/>
        </w:rPr>
        <w:t xml:space="preserve"> by </w:t>
      </w:r>
      <w:proofErr w:type="spellStart"/>
      <w:r w:rsidRPr="00807B62">
        <w:rPr>
          <w:rFonts w:ascii="Times New Roman" w:hAnsi="Times New Roman" w:cs="Times New Roman"/>
          <w:sz w:val="22"/>
          <w:szCs w:val="22"/>
          <w:lang w:val="fr-FR"/>
        </w:rPr>
        <w:t>severe</w:t>
      </w:r>
      <w:proofErr w:type="spellEnd"/>
      <w:r w:rsidRPr="00807B62">
        <w:rPr>
          <w:rFonts w:ascii="Times New Roman" w:hAnsi="Times New Roman" w:cs="Times New Roman"/>
          <w:sz w:val="22"/>
          <w:szCs w:val="22"/>
          <w:lang w:val="fr-FR"/>
        </w:rPr>
        <w:t xml:space="preserve"> </w:t>
      </w:r>
      <w:proofErr w:type="spellStart"/>
      <w:r w:rsidRPr="00807B62">
        <w:rPr>
          <w:rFonts w:ascii="Times New Roman" w:hAnsi="Times New Roman" w:cs="Times New Roman"/>
          <w:sz w:val="22"/>
          <w:szCs w:val="22"/>
          <w:lang w:val="fr-FR"/>
        </w:rPr>
        <w:t>dysplasia</w:t>
      </w:r>
      <w:proofErr w:type="spellEnd"/>
      <w:r w:rsidRPr="00807B62">
        <w:rPr>
          <w:rFonts w:ascii="Times New Roman" w:hAnsi="Times New Roman" w:cs="Times New Roman"/>
          <w:sz w:val="22"/>
          <w:szCs w:val="22"/>
          <w:lang w:val="fr-FR"/>
        </w:rPr>
        <w:t xml:space="preserve"> (&gt;60% at 6 </w:t>
      </w:r>
      <w:proofErr w:type="spellStart"/>
      <w:r w:rsidRPr="00807B62">
        <w:rPr>
          <w:rFonts w:ascii="Times New Roman" w:hAnsi="Times New Roman" w:cs="Times New Roman"/>
          <w:sz w:val="22"/>
          <w:szCs w:val="22"/>
          <w:lang w:val="fr-FR"/>
        </w:rPr>
        <w:t>months</w:t>
      </w:r>
      <w:proofErr w:type="spellEnd"/>
      <w:r w:rsidRPr="00807B62">
        <w:rPr>
          <w:rFonts w:ascii="Times New Roman" w:hAnsi="Times New Roman" w:cs="Times New Roman"/>
          <w:sz w:val="22"/>
          <w:szCs w:val="22"/>
          <w:lang w:val="fr-FR"/>
        </w:rPr>
        <w:t xml:space="preserve">, </w:t>
      </w:r>
      <w:proofErr w:type="spellStart"/>
      <w:r w:rsidRPr="00807B62">
        <w:rPr>
          <w:rFonts w:ascii="Times New Roman" w:hAnsi="Times New Roman" w:cs="Times New Roman"/>
          <w:sz w:val="22"/>
          <w:szCs w:val="22"/>
          <w:lang w:val="fr-FR"/>
        </w:rPr>
        <w:t>virtually</w:t>
      </w:r>
      <w:proofErr w:type="spellEnd"/>
      <w:r w:rsidRPr="00807B62">
        <w:rPr>
          <w:rFonts w:ascii="Times New Roman" w:hAnsi="Times New Roman" w:cs="Times New Roman"/>
          <w:sz w:val="22"/>
          <w:szCs w:val="22"/>
          <w:lang w:val="fr-FR"/>
        </w:rPr>
        <w:t xml:space="preserve"> 100% at 2 </w:t>
      </w:r>
      <w:proofErr w:type="spellStart"/>
      <w:r w:rsidRPr="00807B62">
        <w:rPr>
          <w:rFonts w:ascii="Times New Roman" w:hAnsi="Times New Roman" w:cs="Times New Roman"/>
          <w:sz w:val="22"/>
          <w:szCs w:val="22"/>
          <w:lang w:val="fr-FR"/>
        </w:rPr>
        <w:t>years</w:t>
      </w:r>
      <w:proofErr w:type="spellEnd"/>
      <w:r w:rsidRPr="00807B62">
        <w:rPr>
          <w:rFonts w:ascii="Times New Roman" w:hAnsi="Times New Roman" w:cs="Times New Roman"/>
          <w:sz w:val="22"/>
          <w:szCs w:val="22"/>
          <w:lang w:val="fr-FR"/>
        </w:rPr>
        <w:t xml:space="preserve">). The </w:t>
      </w:r>
      <w:proofErr w:type="spellStart"/>
      <w:r w:rsidRPr="00807B62">
        <w:rPr>
          <w:rFonts w:ascii="Times New Roman" w:hAnsi="Times New Roman" w:cs="Times New Roman"/>
          <w:sz w:val="22"/>
          <w:szCs w:val="22"/>
          <w:lang w:val="fr-FR"/>
        </w:rPr>
        <w:t>procedure</w:t>
      </w:r>
      <w:proofErr w:type="spellEnd"/>
      <w:r w:rsidRPr="00807B62">
        <w:rPr>
          <w:rFonts w:ascii="Times New Roman" w:hAnsi="Times New Roman" w:cs="Times New Roman"/>
          <w:sz w:val="22"/>
          <w:szCs w:val="22"/>
          <w:lang w:val="fr-FR"/>
        </w:rPr>
        <w:t xml:space="preserve"> </w:t>
      </w:r>
      <w:proofErr w:type="spellStart"/>
      <w:r w:rsidRPr="00807B62">
        <w:rPr>
          <w:rFonts w:ascii="Times New Roman" w:hAnsi="Times New Roman" w:cs="Times New Roman"/>
          <w:sz w:val="22"/>
          <w:szCs w:val="22"/>
          <w:lang w:val="fr-FR"/>
        </w:rPr>
        <w:t>is</w:t>
      </w:r>
      <w:proofErr w:type="spellEnd"/>
      <w:r w:rsidRPr="00807B62">
        <w:rPr>
          <w:rFonts w:ascii="Times New Roman" w:hAnsi="Times New Roman" w:cs="Times New Roman"/>
          <w:sz w:val="22"/>
          <w:szCs w:val="22"/>
          <w:lang w:val="fr-FR"/>
        </w:rPr>
        <w:t xml:space="preserve"> </w:t>
      </w:r>
      <w:proofErr w:type="spellStart"/>
      <w:r w:rsidRPr="00807B62">
        <w:rPr>
          <w:rFonts w:ascii="Times New Roman" w:hAnsi="Times New Roman" w:cs="Times New Roman"/>
          <w:sz w:val="22"/>
          <w:szCs w:val="22"/>
          <w:lang w:val="fr-FR"/>
        </w:rPr>
        <w:t>associated</w:t>
      </w:r>
      <w:proofErr w:type="spellEnd"/>
      <w:r w:rsidRPr="00807B62">
        <w:rPr>
          <w:rFonts w:ascii="Times New Roman" w:hAnsi="Times New Roman" w:cs="Times New Roman"/>
          <w:sz w:val="22"/>
          <w:szCs w:val="22"/>
          <w:lang w:val="fr-FR"/>
        </w:rPr>
        <w:t xml:space="preserve"> </w:t>
      </w:r>
      <w:proofErr w:type="spellStart"/>
      <w:r w:rsidRPr="00807B62">
        <w:rPr>
          <w:rFonts w:ascii="Times New Roman" w:hAnsi="Times New Roman" w:cs="Times New Roman"/>
          <w:sz w:val="22"/>
          <w:szCs w:val="22"/>
          <w:lang w:val="fr-FR"/>
        </w:rPr>
        <w:t>with</w:t>
      </w:r>
      <w:proofErr w:type="spellEnd"/>
      <w:r w:rsidRPr="00807B62">
        <w:rPr>
          <w:rFonts w:ascii="Times New Roman" w:hAnsi="Times New Roman" w:cs="Times New Roman"/>
          <w:sz w:val="22"/>
          <w:szCs w:val="22"/>
          <w:lang w:val="fr-FR"/>
        </w:rPr>
        <w:t xml:space="preserve"> a </w:t>
      </w:r>
      <w:proofErr w:type="spellStart"/>
      <w:r w:rsidRPr="00807B62">
        <w:rPr>
          <w:rFonts w:ascii="Times New Roman" w:hAnsi="Times New Roman" w:cs="Times New Roman"/>
          <w:sz w:val="22"/>
          <w:szCs w:val="22"/>
          <w:lang w:val="fr-FR"/>
        </w:rPr>
        <w:t>significant</w:t>
      </w:r>
      <w:proofErr w:type="spellEnd"/>
      <w:r w:rsidRPr="00807B62">
        <w:rPr>
          <w:rFonts w:ascii="Times New Roman" w:hAnsi="Times New Roman" w:cs="Times New Roman"/>
          <w:sz w:val="22"/>
          <w:szCs w:val="22"/>
          <w:lang w:val="fr-FR"/>
        </w:rPr>
        <w:t xml:space="preserve"> rate of complications and </w:t>
      </w:r>
      <w:proofErr w:type="spellStart"/>
      <w:r w:rsidRPr="00807B62">
        <w:rPr>
          <w:rFonts w:ascii="Times New Roman" w:hAnsi="Times New Roman" w:cs="Times New Roman"/>
          <w:sz w:val="22"/>
          <w:szCs w:val="22"/>
          <w:lang w:val="fr-FR"/>
        </w:rPr>
        <w:t>mortality</w:t>
      </w:r>
      <w:proofErr w:type="spellEnd"/>
      <w:r w:rsidRPr="00807B62">
        <w:rPr>
          <w:rFonts w:ascii="Times New Roman" w:hAnsi="Times New Roman" w:cs="Times New Roman"/>
          <w:sz w:val="22"/>
          <w:szCs w:val="22"/>
          <w:lang w:val="fr-FR"/>
        </w:rPr>
        <w:t xml:space="preserve">. </w:t>
      </w:r>
      <w:r w:rsidRPr="003639B6">
        <w:rPr>
          <w:rFonts w:ascii="Times New Roman" w:hAnsi="Times New Roman" w:cs="Times New Roman"/>
          <w:sz w:val="22"/>
          <w:szCs w:val="22"/>
          <w:lang w:val="fr-FR"/>
        </w:rPr>
        <w:t xml:space="preserve">In a multicentre </w:t>
      </w:r>
      <w:proofErr w:type="spellStart"/>
      <w:r w:rsidRPr="003639B6">
        <w:rPr>
          <w:rFonts w:ascii="Times New Roman" w:hAnsi="Times New Roman" w:cs="Times New Roman"/>
          <w:sz w:val="22"/>
          <w:szCs w:val="22"/>
          <w:lang w:val="fr-FR"/>
        </w:rPr>
        <w:t>registry</w:t>
      </w:r>
      <w:proofErr w:type="spellEnd"/>
      <w:r w:rsidR="0077670B" w:rsidRPr="003639B6">
        <w:rPr>
          <w:rFonts w:ascii="Times New Roman" w:hAnsi="Times New Roman" w:cs="Times New Roman"/>
          <w:sz w:val="22"/>
          <w:szCs w:val="22"/>
          <w:lang w:val="fr-FR"/>
        </w:rPr>
        <w:t>,</w:t>
      </w:r>
      <w:r w:rsidRPr="003639B6">
        <w:rPr>
          <w:rFonts w:ascii="Times New Roman" w:hAnsi="Times New Roman" w:cs="Times New Roman"/>
          <w:sz w:val="22"/>
          <w:szCs w:val="22"/>
          <w:lang w:val="fr-FR"/>
        </w:rPr>
        <w:t xml:space="preserve"> </w:t>
      </w:r>
      <w:r w:rsidR="0077670B" w:rsidRPr="003639B6">
        <w:rPr>
          <w:rFonts w:ascii="Times New Roman" w:hAnsi="Times New Roman" w:cs="Times New Roman"/>
          <w:sz w:val="22"/>
          <w:szCs w:val="22"/>
          <w:lang w:val="fr-FR"/>
        </w:rPr>
        <w:t>(</w:t>
      </w:r>
      <w:r w:rsidRPr="003639B6">
        <w:rPr>
          <w:rFonts w:ascii="Times New Roman" w:hAnsi="Times New Roman" w:cs="Times New Roman"/>
          <w:sz w:val="22"/>
          <w:szCs w:val="22"/>
          <w:lang w:val="fr-FR"/>
        </w:rPr>
        <w:t>2</w:t>
      </w:r>
      <w:r w:rsidR="0077670B" w:rsidRPr="003639B6">
        <w:rPr>
          <w:rFonts w:ascii="Times New Roman" w:hAnsi="Times New Roman" w:cs="Times New Roman"/>
          <w:sz w:val="22"/>
          <w:szCs w:val="22"/>
          <w:lang w:val="fr-FR"/>
        </w:rPr>
        <w:t>7)</w:t>
      </w:r>
      <w:r w:rsidRPr="003639B6">
        <w:rPr>
          <w:rFonts w:ascii="Times New Roman" w:hAnsi="Times New Roman" w:cs="Times New Roman"/>
          <w:sz w:val="22"/>
          <w:szCs w:val="22"/>
          <w:lang w:val="fr-FR"/>
        </w:rPr>
        <w:t xml:space="preserve"> the </w:t>
      </w:r>
      <w:proofErr w:type="spellStart"/>
      <w:r w:rsidRPr="003639B6">
        <w:rPr>
          <w:rFonts w:ascii="Times New Roman" w:hAnsi="Times New Roman" w:cs="Times New Roman"/>
          <w:sz w:val="22"/>
          <w:szCs w:val="22"/>
          <w:lang w:val="fr-FR"/>
        </w:rPr>
        <w:t>procedural</w:t>
      </w:r>
      <w:proofErr w:type="spellEnd"/>
      <w:r w:rsidRPr="003639B6">
        <w:rPr>
          <w:rFonts w:ascii="Times New Roman" w:hAnsi="Times New Roman" w:cs="Times New Roman"/>
          <w:sz w:val="22"/>
          <w:szCs w:val="22"/>
          <w:lang w:val="fr-FR"/>
        </w:rPr>
        <w:t xml:space="preserve"> </w:t>
      </w:r>
      <w:proofErr w:type="spellStart"/>
      <w:r w:rsidRPr="003639B6">
        <w:rPr>
          <w:rFonts w:ascii="Times New Roman" w:hAnsi="Times New Roman" w:cs="Times New Roman"/>
          <w:sz w:val="22"/>
          <w:szCs w:val="22"/>
          <w:lang w:val="fr-FR"/>
        </w:rPr>
        <w:t>mortality</w:t>
      </w:r>
      <w:proofErr w:type="spellEnd"/>
      <w:r w:rsidRPr="003639B6">
        <w:rPr>
          <w:rFonts w:ascii="Times New Roman" w:hAnsi="Times New Roman" w:cs="Times New Roman"/>
          <w:sz w:val="22"/>
          <w:szCs w:val="22"/>
          <w:lang w:val="fr-FR"/>
        </w:rPr>
        <w:t xml:space="preserve"> </w:t>
      </w:r>
      <w:proofErr w:type="spellStart"/>
      <w:r w:rsidRPr="003639B6">
        <w:rPr>
          <w:rFonts w:ascii="Times New Roman" w:hAnsi="Times New Roman" w:cs="Times New Roman"/>
          <w:sz w:val="22"/>
          <w:szCs w:val="22"/>
          <w:lang w:val="fr-FR"/>
        </w:rPr>
        <w:t>was</w:t>
      </w:r>
      <w:proofErr w:type="spellEnd"/>
      <w:r w:rsidRPr="003639B6">
        <w:rPr>
          <w:rFonts w:ascii="Times New Roman" w:hAnsi="Times New Roman" w:cs="Times New Roman"/>
          <w:sz w:val="22"/>
          <w:szCs w:val="22"/>
          <w:lang w:val="fr-FR"/>
        </w:rPr>
        <w:t xml:space="preserve"> 3%, and the 30-day </w:t>
      </w:r>
      <w:proofErr w:type="spellStart"/>
      <w:r w:rsidRPr="003639B6">
        <w:rPr>
          <w:rFonts w:ascii="Times New Roman" w:hAnsi="Times New Roman" w:cs="Times New Roman"/>
          <w:sz w:val="22"/>
          <w:szCs w:val="22"/>
          <w:lang w:val="fr-FR"/>
        </w:rPr>
        <w:t>mortality</w:t>
      </w:r>
      <w:proofErr w:type="spellEnd"/>
      <w:r w:rsidRPr="003639B6">
        <w:rPr>
          <w:rFonts w:ascii="Times New Roman" w:hAnsi="Times New Roman" w:cs="Times New Roman"/>
          <w:sz w:val="22"/>
          <w:szCs w:val="22"/>
          <w:lang w:val="fr-FR"/>
        </w:rPr>
        <w:t xml:space="preserve"> </w:t>
      </w:r>
      <w:proofErr w:type="spellStart"/>
      <w:r w:rsidRPr="003639B6">
        <w:rPr>
          <w:rFonts w:ascii="Times New Roman" w:hAnsi="Times New Roman" w:cs="Times New Roman"/>
          <w:sz w:val="22"/>
          <w:szCs w:val="22"/>
          <w:lang w:val="fr-FR"/>
        </w:rPr>
        <w:t>was</w:t>
      </w:r>
      <w:proofErr w:type="spellEnd"/>
      <w:r w:rsidRPr="003639B6">
        <w:rPr>
          <w:rFonts w:ascii="Times New Roman" w:hAnsi="Times New Roman" w:cs="Times New Roman"/>
          <w:sz w:val="22"/>
          <w:szCs w:val="22"/>
          <w:lang w:val="fr-FR"/>
        </w:rPr>
        <w:t xml:space="preserve"> 14%. </w:t>
      </w:r>
      <w:r w:rsidRPr="00807B62">
        <w:rPr>
          <w:rFonts w:ascii="Times New Roman" w:hAnsi="Times New Roman" w:cs="Times New Roman"/>
          <w:sz w:val="22"/>
          <w:szCs w:val="22"/>
          <w:lang w:val="fr-FR"/>
        </w:rPr>
        <w:t xml:space="preserve">The incidence of major complications, </w:t>
      </w:r>
      <w:proofErr w:type="spellStart"/>
      <w:r w:rsidRPr="00807B62">
        <w:rPr>
          <w:rFonts w:ascii="Times New Roman" w:hAnsi="Times New Roman" w:cs="Times New Roman"/>
          <w:sz w:val="22"/>
          <w:szCs w:val="22"/>
          <w:lang w:val="fr-FR"/>
        </w:rPr>
        <w:t>including</w:t>
      </w:r>
      <w:proofErr w:type="spellEnd"/>
      <w:r w:rsidRPr="00807B62">
        <w:rPr>
          <w:rFonts w:ascii="Times New Roman" w:hAnsi="Times New Roman" w:cs="Times New Roman"/>
          <w:sz w:val="22"/>
          <w:szCs w:val="22"/>
          <w:lang w:val="fr-FR"/>
        </w:rPr>
        <w:t xml:space="preserve"> free </w:t>
      </w:r>
      <w:proofErr w:type="spellStart"/>
      <w:r w:rsidRPr="00807B62">
        <w:rPr>
          <w:rFonts w:ascii="Times New Roman" w:hAnsi="Times New Roman" w:cs="Times New Roman"/>
          <w:sz w:val="22"/>
          <w:szCs w:val="22"/>
          <w:lang w:val="fr-FR"/>
        </w:rPr>
        <w:t>myocardial</w:t>
      </w:r>
      <w:proofErr w:type="spellEnd"/>
      <w:r w:rsidRPr="00807B62">
        <w:rPr>
          <w:rFonts w:ascii="Times New Roman" w:hAnsi="Times New Roman" w:cs="Times New Roman"/>
          <w:sz w:val="22"/>
          <w:szCs w:val="22"/>
          <w:lang w:val="fr-FR"/>
        </w:rPr>
        <w:t xml:space="preserve"> </w:t>
      </w:r>
      <w:proofErr w:type="spellStart"/>
      <w:r w:rsidRPr="00807B62">
        <w:rPr>
          <w:rFonts w:ascii="Times New Roman" w:hAnsi="Times New Roman" w:cs="Times New Roman"/>
          <w:sz w:val="22"/>
          <w:szCs w:val="22"/>
          <w:lang w:val="fr-FR"/>
        </w:rPr>
        <w:t>wall</w:t>
      </w:r>
      <w:proofErr w:type="spellEnd"/>
      <w:r w:rsidRPr="00807B62">
        <w:rPr>
          <w:rFonts w:ascii="Times New Roman" w:hAnsi="Times New Roman" w:cs="Times New Roman"/>
          <w:sz w:val="22"/>
          <w:szCs w:val="22"/>
          <w:lang w:val="fr-FR"/>
        </w:rPr>
        <w:t xml:space="preserve"> perforation, </w:t>
      </w:r>
      <w:proofErr w:type="spellStart"/>
      <w:r w:rsidRPr="00807B62">
        <w:rPr>
          <w:rFonts w:ascii="Times New Roman" w:hAnsi="Times New Roman" w:cs="Times New Roman"/>
          <w:sz w:val="22"/>
          <w:szCs w:val="22"/>
          <w:lang w:val="fr-FR"/>
        </w:rPr>
        <w:t>myocardial</w:t>
      </w:r>
      <w:proofErr w:type="spellEnd"/>
      <w:r w:rsidRPr="00807B62">
        <w:rPr>
          <w:rFonts w:ascii="Times New Roman" w:hAnsi="Times New Roman" w:cs="Times New Roman"/>
          <w:sz w:val="22"/>
          <w:szCs w:val="22"/>
          <w:lang w:val="fr-FR"/>
        </w:rPr>
        <w:t xml:space="preserve"> </w:t>
      </w:r>
      <w:proofErr w:type="spellStart"/>
      <w:r w:rsidRPr="00807B62">
        <w:rPr>
          <w:rFonts w:ascii="Times New Roman" w:hAnsi="Times New Roman" w:cs="Times New Roman"/>
          <w:sz w:val="22"/>
          <w:szCs w:val="22"/>
          <w:lang w:val="fr-FR"/>
        </w:rPr>
        <w:t>infarction</w:t>
      </w:r>
      <w:proofErr w:type="spellEnd"/>
      <w:r w:rsidRPr="00807B62">
        <w:rPr>
          <w:rFonts w:ascii="Times New Roman" w:hAnsi="Times New Roman" w:cs="Times New Roman"/>
          <w:sz w:val="22"/>
          <w:szCs w:val="22"/>
          <w:lang w:val="fr-FR"/>
        </w:rPr>
        <w:t xml:space="preserve"> and </w:t>
      </w:r>
      <w:proofErr w:type="spellStart"/>
      <w:r w:rsidRPr="00807B62">
        <w:rPr>
          <w:rFonts w:ascii="Times New Roman" w:hAnsi="Times New Roman" w:cs="Times New Roman"/>
          <w:sz w:val="22"/>
          <w:szCs w:val="22"/>
          <w:lang w:val="fr-FR"/>
        </w:rPr>
        <w:t>severe</w:t>
      </w:r>
      <w:proofErr w:type="spellEnd"/>
      <w:r w:rsidRPr="00807B62">
        <w:rPr>
          <w:rFonts w:ascii="Times New Roman" w:hAnsi="Times New Roman" w:cs="Times New Roman"/>
          <w:sz w:val="22"/>
          <w:szCs w:val="22"/>
          <w:lang w:val="fr-FR"/>
        </w:rPr>
        <w:t xml:space="preserve"> </w:t>
      </w:r>
      <w:proofErr w:type="spellStart"/>
      <w:r w:rsidRPr="00807B62">
        <w:rPr>
          <w:rFonts w:ascii="Times New Roman" w:hAnsi="Times New Roman" w:cs="Times New Roman"/>
          <w:sz w:val="22"/>
          <w:szCs w:val="22"/>
          <w:lang w:val="fr-FR"/>
        </w:rPr>
        <w:t>aortic</w:t>
      </w:r>
      <w:proofErr w:type="spellEnd"/>
      <w:r w:rsidRPr="00807B62">
        <w:rPr>
          <w:rFonts w:ascii="Times New Roman" w:hAnsi="Times New Roman" w:cs="Times New Roman"/>
          <w:sz w:val="22"/>
          <w:szCs w:val="22"/>
          <w:lang w:val="fr-FR"/>
        </w:rPr>
        <w:t xml:space="preserve"> </w:t>
      </w:r>
      <w:proofErr w:type="spellStart"/>
      <w:r w:rsidRPr="00807B62">
        <w:rPr>
          <w:rFonts w:ascii="Times New Roman" w:hAnsi="Times New Roman" w:cs="Times New Roman"/>
          <w:sz w:val="22"/>
          <w:szCs w:val="22"/>
          <w:lang w:val="fr-FR"/>
        </w:rPr>
        <w:t>regurgitation</w:t>
      </w:r>
      <w:proofErr w:type="spellEnd"/>
      <w:r w:rsidRPr="00807B62">
        <w:rPr>
          <w:rFonts w:ascii="Times New Roman" w:hAnsi="Times New Roman" w:cs="Times New Roman"/>
          <w:sz w:val="22"/>
          <w:szCs w:val="22"/>
          <w:lang w:val="fr-FR"/>
        </w:rPr>
        <w:t xml:space="preserve">, </w:t>
      </w:r>
      <w:proofErr w:type="spellStart"/>
      <w:r w:rsidRPr="00807B62">
        <w:rPr>
          <w:rFonts w:ascii="Times New Roman" w:hAnsi="Times New Roman" w:cs="Times New Roman"/>
          <w:sz w:val="22"/>
          <w:szCs w:val="22"/>
          <w:lang w:val="fr-FR"/>
        </w:rPr>
        <w:t>is</w:t>
      </w:r>
      <w:proofErr w:type="spellEnd"/>
      <w:r w:rsidRPr="00807B62">
        <w:rPr>
          <w:rFonts w:ascii="Times New Roman" w:hAnsi="Times New Roman" w:cs="Times New Roman"/>
          <w:sz w:val="22"/>
          <w:szCs w:val="22"/>
          <w:lang w:val="fr-FR"/>
        </w:rPr>
        <w:t xml:space="preserve"> </w:t>
      </w:r>
      <w:proofErr w:type="spellStart"/>
      <w:r w:rsidRPr="00807B62">
        <w:rPr>
          <w:rFonts w:ascii="Times New Roman" w:hAnsi="Times New Roman" w:cs="Times New Roman"/>
          <w:sz w:val="22"/>
          <w:szCs w:val="22"/>
          <w:lang w:val="fr-FR"/>
        </w:rPr>
        <w:t>also</w:t>
      </w:r>
      <w:proofErr w:type="spellEnd"/>
      <w:r w:rsidRPr="00807B62">
        <w:rPr>
          <w:rFonts w:ascii="Times New Roman" w:hAnsi="Times New Roman" w:cs="Times New Roman"/>
          <w:sz w:val="22"/>
          <w:szCs w:val="22"/>
          <w:lang w:val="fr-FR"/>
        </w:rPr>
        <w:t xml:space="preserve"> high (6-10%)</w:t>
      </w:r>
      <w:r w:rsidR="0077670B">
        <w:rPr>
          <w:rFonts w:ascii="Times New Roman" w:hAnsi="Times New Roman" w:cs="Times New Roman"/>
          <w:sz w:val="22"/>
          <w:szCs w:val="22"/>
          <w:lang w:val="fr-FR"/>
        </w:rPr>
        <w:t>.</w:t>
      </w:r>
      <w:r w:rsidRPr="00807B62">
        <w:rPr>
          <w:rFonts w:ascii="Times New Roman" w:hAnsi="Times New Roman" w:cs="Times New Roman"/>
          <w:sz w:val="22"/>
          <w:szCs w:val="22"/>
          <w:lang w:val="fr-FR"/>
        </w:rPr>
        <w:t xml:space="preserve"> </w:t>
      </w:r>
      <w:r w:rsidR="0077670B">
        <w:rPr>
          <w:rFonts w:ascii="Times New Roman" w:hAnsi="Times New Roman" w:cs="Times New Roman"/>
          <w:sz w:val="22"/>
          <w:szCs w:val="22"/>
          <w:lang w:val="fr-FR"/>
        </w:rPr>
        <w:t>(</w:t>
      </w:r>
      <w:r w:rsidRPr="00807B62">
        <w:rPr>
          <w:rFonts w:ascii="Times New Roman" w:hAnsi="Times New Roman" w:cs="Times New Roman"/>
          <w:sz w:val="22"/>
          <w:szCs w:val="22"/>
          <w:lang w:val="fr-FR"/>
        </w:rPr>
        <w:t>1</w:t>
      </w:r>
      <w:r w:rsidR="0077670B">
        <w:rPr>
          <w:rFonts w:ascii="Times New Roman" w:hAnsi="Times New Roman" w:cs="Times New Roman"/>
          <w:sz w:val="22"/>
          <w:szCs w:val="22"/>
          <w:lang w:val="fr-FR"/>
        </w:rPr>
        <w:t>6</w:t>
      </w:r>
      <w:r w:rsidRPr="00807B62">
        <w:rPr>
          <w:rFonts w:ascii="Times New Roman" w:hAnsi="Times New Roman" w:cs="Times New Roman"/>
          <w:sz w:val="22"/>
          <w:szCs w:val="22"/>
          <w:lang w:val="fr-FR"/>
        </w:rPr>
        <w:t>-2</w:t>
      </w:r>
      <w:r w:rsidR="0077670B">
        <w:rPr>
          <w:rFonts w:ascii="Times New Roman" w:hAnsi="Times New Roman" w:cs="Times New Roman"/>
          <w:sz w:val="22"/>
          <w:szCs w:val="22"/>
          <w:lang w:val="fr-FR"/>
        </w:rPr>
        <w:t>2)</w:t>
      </w:r>
    </w:p>
    <w:p w14:paraId="7D6C013E" w14:textId="77777777" w:rsidR="00AB772C" w:rsidRDefault="00771948" w:rsidP="00AB772C">
      <w:pPr>
        <w:spacing w:line="480" w:lineRule="auto"/>
        <w:ind w:firstLine="708"/>
        <w:jc w:val="both"/>
        <w:rPr>
          <w:rFonts w:ascii="Times New Roman" w:hAnsi="Times New Roman" w:cs="Times New Roman"/>
          <w:sz w:val="22"/>
          <w:szCs w:val="22"/>
          <w:lang w:val="fr-FR"/>
        </w:rPr>
      </w:pPr>
      <w:r w:rsidRPr="00771948">
        <w:rPr>
          <w:rFonts w:ascii="Times New Roman" w:hAnsi="Times New Roman" w:cs="Times New Roman"/>
          <w:sz w:val="22"/>
          <w:szCs w:val="22"/>
          <w:lang w:val="fr-FR"/>
        </w:rPr>
        <w:t xml:space="preserve">A </w:t>
      </w:r>
      <w:proofErr w:type="spellStart"/>
      <w:r w:rsidRPr="00771948">
        <w:rPr>
          <w:rFonts w:ascii="Times New Roman" w:hAnsi="Times New Roman" w:cs="Times New Roman"/>
          <w:sz w:val="22"/>
          <w:szCs w:val="22"/>
          <w:lang w:val="fr-FR"/>
        </w:rPr>
        <w:t>study</w:t>
      </w:r>
      <w:proofErr w:type="spellEnd"/>
      <w:r w:rsidRPr="00771948">
        <w:rPr>
          <w:rFonts w:ascii="Times New Roman" w:hAnsi="Times New Roman" w:cs="Times New Roman"/>
          <w:sz w:val="22"/>
          <w:szCs w:val="22"/>
          <w:lang w:val="fr-FR"/>
        </w:rPr>
        <w:t xml:space="preserve"> </w:t>
      </w:r>
      <w:r w:rsidR="0077670B">
        <w:rPr>
          <w:rFonts w:ascii="Times New Roman" w:hAnsi="Times New Roman" w:cs="Times New Roman"/>
          <w:sz w:val="22"/>
          <w:szCs w:val="22"/>
          <w:lang w:val="fr-FR"/>
        </w:rPr>
        <w:t>(</w:t>
      </w:r>
      <w:r w:rsidRPr="00771948">
        <w:rPr>
          <w:rFonts w:ascii="Times New Roman" w:hAnsi="Times New Roman" w:cs="Times New Roman"/>
          <w:sz w:val="22"/>
          <w:szCs w:val="22"/>
          <w:lang w:val="fr-FR"/>
        </w:rPr>
        <w:t>3</w:t>
      </w:r>
      <w:r w:rsidR="0077670B">
        <w:rPr>
          <w:rFonts w:ascii="Times New Roman" w:hAnsi="Times New Roman" w:cs="Times New Roman"/>
          <w:sz w:val="22"/>
          <w:szCs w:val="22"/>
          <w:lang w:val="fr-FR"/>
        </w:rPr>
        <w:t>0)</w:t>
      </w:r>
      <w:r w:rsidRPr="00771948">
        <w:rPr>
          <w:rFonts w:ascii="Times New Roman" w:hAnsi="Times New Roman" w:cs="Times New Roman"/>
          <w:sz w:val="22"/>
          <w:szCs w:val="22"/>
          <w:lang w:val="fr-FR"/>
        </w:rPr>
        <w:t xml:space="preserve"> </w:t>
      </w:r>
      <w:proofErr w:type="spellStart"/>
      <w:r w:rsidRPr="00771948">
        <w:rPr>
          <w:rFonts w:ascii="Times New Roman" w:hAnsi="Times New Roman" w:cs="Times New Roman"/>
          <w:sz w:val="22"/>
          <w:szCs w:val="22"/>
          <w:lang w:val="fr-FR"/>
        </w:rPr>
        <w:t>was</w:t>
      </w:r>
      <w:proofErr w:type="spellEnd"/>
      <w:r w:rsidRPr="00771948">
        <w:rPr>
          <w:rFonts w:ascii="Times New Roman" w:hAnsi="Times New Roman" w:cs="Times New Roman"/>
          <w:sz w:val="22"/>
          <w:szCs w:val="22"/>
          <w:lang w:val="fr-FR"/>
        </w:rPr>
        <w:t xml:space="preserve"> </w:t>
      </w:r>
      <w:proofErr w:type="spellStart"/>
      <w:r w:rsidRPr="00771948">
        <w:rPr>
          <w:rFonts w:ascii="Times New Roman" w:hAnsi="Times New Roman" w:cs="Times New Roman"/>
          <w:sz w:val="22"/>
          <w:szCs w:val="22"/>
          <w:lang w:val="fr-FR"/>
        </w:rPr>
        <w:t>conducted</w:t>
      </w:r>
      <w:proofErr w:type="spellEnd"/>
      <w:r w:rsidRPr="00771948">
        <w:rPr>
          <w:rFonts w:ascii="Times New Roman" w:hAnsi="Times New Roman" w:cs="Times New Roman"/>
          <w:sz w:val="22"/>
          <w:szCs w:val="22"/>
          <w:lang w:val="fr-FR"/>
        </w:rPr>
        <w:t xml:space="preserve"> in </w:t>
      </w:r>
      <w:proofErr w:type="spellStart"/>
      <w:r w:rsidRPr="00771948">
        <w:rPr>
          <w:rFonts w:ascii="Times New Roman" w:hAnsi="Times New Roman" w:cs="Times New Roman"/>
          <w:sz w:val="22"/>
          <w:szCs w:val="22"/>
          <w:lang w:val="fr-FR"/>
        </w:rPr>
        <w:t>order</w:t>
      </w:r>
      <w:proofErr w:type="spellEnd"/>
      <w:r w:rsidRPr="00771948">
        <w:rPr>
          <w:rFonts w:ascii="Times New Roman" w:hAnsi="Times New Roman" w:cs="Times New Roman"/>
          <w:sz w:val="22"/>
          <w:szCs w:val="22"/>
          <w:lang w:val="fr-FR"/>
        </w:rPr>
        <w:t xml:space="preserve"> to report on </w:t>
      </w:r>
      <w:proofErr w:type="spellStart"/>
      <w:r w:rsidRPr="00771948">
        <w:rPr>
          <w:rFonts w:ascii="Times New Roman" w:hAnsi="Times New Roman" w:cs="Times New Roman"/>
          <w:sz w:val="22"/>
          <w:szCs w:val="22"/>
          <w:lang w:val="fr-FR"/>
        </w:rPr>
        <w:t>predictors</w:t>
      </w:r>
      <w:proofErr w:type="spellEnd"/>
      <w:r w:rsidRPr="00771948">
        <w:rPr>
          <w:rFonts w:ascii="Times New Roman" w:hAnsi="Times New Roman" w:cs="Times New Roman"/>
          <w:sz w:val="22"/>
          <w:szCs w:val="22"/>
          <w:lang w:val="fr-FR"/>
        </w:rPr>
        <w:t xml:space="preserve"> of long-</w:t>
      </w:r>
      <w:proofErr w:type="spellStart"/>
      <w:r w:rsidRPr="00771948">
        <w:rPr>
          <w:rFonts w:ascii="Times New Roman" w:hAnsi="Times New Roman" w:cs="Times New Roman"/>
          <w:sz w:val="22"/>
          <w:szCs w:val="22"/>
          <w:lang w:val="fr-FR"/>
        </w:rPr>
        <w:t>term</w:t>
      </w:r>
      <w:proofErr w:type="spellEnd"/>
      <w:r w:rsidRPr="00771948">
        <w:rPr>
          <w:rFonts w:ascii="Times New Roman" w:hAnsi="Times New Roman" w:cs="Times New Roman"/>
          <w:sz w:val="22"/>
          <w:szCs w:val="22"/>
          <w:lang w:val="fr-FR"/>
        </w:rPr>
        <w:t xml:space="preserve"> </w:t>
      </w:r>
      <w:proofErr w:type="spellStart"/>
      <w:r w:rsidRPr="00771948">
        <w:rPr>
          <w:rFonts w:ascii="Times New Roman" w:hAnsi="Times New Roman" w:cs="Times New Roman"/>
          <w:sz w:val="22"/>
          <w:szCs w:val="22"/>
          <w:lang w:val="fr-FR"/>
        </w:rPr>
        <w:t>survival</w:t>
      </w:r>
      <w:proofErr w:type="spellEnd"/>
      <w:r w:rsidRPr="00771948">
        <w:rPr>
          <w:rFonts w:ascii="Times New Roman" w:hAnsi="Times New Roman" w:cs="Times New Roman"/>
          <w:sz w:val="22"/>
          <w:szCs w:val="22"/>
          <w:lang w:val="fr-FR"/>
        </w:rPr>
        <w:t xml:space="preserve"> </w:t>
      </w:r>
      <w:proofErr w:type="spellStart"/>
      <w:r w:rsidRPr="00771948">
        <w:rPr>
          <w:rFonts w:ascii="Times New Roman" w:hAnsi="Times New Roman" w:cs="Times New Roman"/>
          <w:sz w:val="22"/>
          <w:szCs w:val="22"/>
          <w:lang w:val="fr-FR"/>
        </w:rPr>
        <w:t>after</w:t>
      </w:r>
      <w:proofErr w:type="spellEnd"/>
      <w:r w:rsidRPr="00771948">
        <w:rPr>
          <w:rFonts w:ascii="Times New Roman" w:hAnsi="Times New Roman" w:cs="Times New Roman"/>
          <w:sz w:val="22"/>
          <w:szCs w:val="22"/>
          <w:lang w:val="fr-FR"/>
        </w:rPr>
        <w:t xml:space="preserve"> </w:t>
      </w:r>
      <w:proofErr w:type="spellStart"/>
      <w:r w:rsidRPr="00771948">
        <w:rPr>
          <w:rFonts w:ascii="Times New Roman" w:hAnsi="Times New Roman" w:cs="Times New Roman"/>
          <w:sz w:val="22"/>
          <w:szCs w:val="22"/>
          <w:lang w:val="fr-FR"/>
        </w:rPr>
        <w:t>percutaneous</w:t>
      </w:r>
      <w:proofErr w:type="spellEnd"/>
      <w:r w:rsidRPr="00771948">
        <w:rPr>
          <w:rFonts w:ascii="Times New Roman" w:hAnsi="Times New Roman" w:cs="Times New Roman"/>
          <w:sz w:val="22"/>
          <w:szCs w:val="22"/>
          <w:lang w:val="fr-FR"/>
        </w:rPr>
        <w:t xml:space="preserve"> </w:t>
      </w:r>
      <w:proofErr w:type="spellStart"/>
      <w:r w:rsidRPr="00771948">
        <w:rPr>
          <w:rFonts w:ascii="Times New Roman" w:hAnsi="Times New Roman" w:cs="Times New Roman"/>
          <w:sz w:val="22"/>
          <w:szCs w:val="22"/>
          <w:lang w:val="fr-FR"/>
        </w:rPr>
        <w:t>aortic</w:t>
      </w:r>
      <w:proofErr w:type="spellEnd"/>
      <w:r w:rsidRPr="00771948">
        <w:rPr>
          <w:rFonts w:ascii="Times New Roman" w:hAnsi="Times New Roman" w:cs="Times New Roman"/>
          <w:sz w:val="22"/>
          <w:szCs w:val="22"/>
          <w:lang w:val="fr-FR"/>
        </w:rPr>
        <w:t xml:space="preserve"> </w:t>
      </w:r>
      <w:proofErr w:type="spellStart"/>
      <w:r w:rsidRPr="00771948">
        <w:rPr>
          <w:rFonts w:ascii="Times New Roman" w:hAnsi="Times New Roman" w:cs="Times New Roman"/>
          <w:sz w:val="22"/>
          <w:szCs w:val="22"/>
          <w:lang w:val="fr-FR"/>
        </w:rPr>
        <w:t>valvuloplasty</w:t>
      </w:r>
      <w:proofErr w:type="spellEnd"/>
      <w:r w:rsidRPr="00771948">
        <w:rPr>
          <w:rFonts w:ascii="Times New Roman" w:hAnsi="Times New Roman" w:cs="Times New Roman"/>
          <w:sz w:val="22"/>
          <w:szCs w:val="22"/>
          <w:lang w:val="fr-FR"/>
        </w:rPr>
        <w:t xml:space="preserve">, </w:t>
      </w:r>
      <w:proofErr w:type="spellStart"/>
      <w:r w:rsidRPr="00771948">
        <w:rPr>
          <w:rFonts w:ascii="Times New Roman" w:hAnsi="Times New Roman" w:cs="Times New Roman"/>
          <w:sz w:val="22"/>
          <w:szCs w:val="22"/>
          <w:lang w:val="fr-FR"/>
        </w:rPr>
        <w:t>using</w:t>
      </w:r>
      <w:proofErr w:type="spellEnd"/>
      <w:r w:rsidRPr="00771948">
        <w:rPr>
          <w:rFonts w:ascii="Times New Roman" w:hAnsi="Times New Roman" w:cs="Times New Roman"/>
          <w:sz w:val="22"/>
          <w:szCs w:val="22"/>
          <w:lang w:val="fr-FR"/>
        </w:rPr>
        <w:t xml:space="preserve"> a </w:t>
      </w:r>
      <w:proofErr w:type="spellStart"/>
      <w:r w:rsidRPr="00771948">
        <w:rPr>
          <w:rFonts w:ascii="Times New Roman" w:hAnsi="Times New Roman" w:cs="Times New Roman"/>
          <w:sz w:val="22"/>
          <w:szCs w:val="22"/>
          <w:lang w:val="fr-FR"/>
        </w:rPr>
        <w:t>series</w:t>
      </w:r>
      <w:proofErr w:type="spellEnd"/>
      <w:r w:rsidRPr="00771948">
        <w:rPr>
          <w:rFonts w:ascii="Times New Roman" w:hAnsi="Times New Roman" w:cs="Times New Roman"/>
          <w:sz w:val="22"/>
          <w:szCs w:val="22"/>
          <w:lang w:val="fr-FR"/>
        </w:rPr>
        <w:t xml:space="preserve"> of 198 patients </w:t>
      </w:r>
      <w:proofErr w:type="spellStart"/>
      <w:r w:rsidRPr="00771948">
        <w:rPr>
          <w:rFonts w:ascii="Times New Roman" w:hAnsi="Times New Roman" w:cs="Times New Roman"/>
          <w:sz w:val="22"/>
          <w:szCs w:val="22"/>
          <w:lang w:val="fr-FR"/>
        </w:rPr>
        <w:t>with</w:t>
      </w:r>
      <w:proofErr w:type="spellEnd"/>
      <w:r w:rsidRPr="00771948">
        <w:rPr>
          <w:rFonts w:ascii="Times New Roman" w:hAnsi="Times New Roman" w:cs="Times New Roman"/>
          <w:sz w:val="22"/>
          <w:szCs w:val="22"/>
          <w:lang w:val="fr-FR"/>
        </w:rPr>
        <w:t xml:space="preserve"> a </w:t>
      </w:r>
      <w:proofErr w:type="spellStart"/>
      <w:r w:rsidRPr="00771948">
        <w:rPr>
          <w:rFonts w:ascii="Times New Roman" w:hAnsi="Times New Roman" w:cs="Times New Roman"/>
          <w:sz w:val="22"/>
          <w:szCs w:val="22"/>
          <w:lang w:val="fr-FR"/>
        </w:rPr>
        <w:t>median</w:t>
      </w:r>
      <w:proofErr w:type="spellEnd"/>
      <w:r w:rsidRPr="00771948">
        <w:rPr>
          <w:rFonts w:ascii="Times New Roman" w:hAnsi="Times New Roman" w:cs="Times New Roman"/>
          <w:sz w:val="22"/>
          <w:szCs w:val="22"/>
          <w:lang w:val="fr-FR"/>
        </w:rPr>
        <w:t xml:space="preserve"> follow-up </w:t>
      </w:r>
      <w:proofErr w:type="spellStart"/>
      <w:r w:rsidRPr="00771948">
        <w:rPr>
          <w:rFonts w:ascii="Times New Roman" w:hAnsi="Times New Roman" w:cs="Times New Roman"/>
          <w:sz w:val="22"/>
          <w:szCs w:val="22"/>
          <w:lang w:val="fr-FR"/>
        </w:rPr>
        <w:t>period</w:t>
      </w:r>
      <w:proofErr w:type="spellEnd"/>
      <w:r w:rsidRPr="00771948">
        <w:rPr>
          <w:rFonts w:ascii="Times New Roman" w:hAnsi="Times New Roman" w:cs="Times New Roman"/>
          <w:sz w:val="22"/>
          <w:szCs w:val="22"/>
          <w:lang w:val="fr-FR"/>
        </w:rPr>
        <w:t xml:space="preserve"> of </w:t>
      </w:r>
      <w:proofErr w:type="spellStart"/>
      <w:r w:rsidRPr="00771948">
        <w:rPr>
          <w:rFonts w:ascii="Times New Roman" w:hAnsi="Times New Roman" w:cs="Times New Roman"/>
          <w:sz w:val="22"/>
          <w:szCs w:val="22"/>
          <w:lang w:val="fr-FR"/>
        </w:rPr>
        <w:t>seven</w:t>
      </w:r>
      <w:proofErr w:type="spellEnd"/>
      <w:r w:rsidRPr="00771948">
        <w:rPr>
          <w:rFonts w:ascii="Times New Roman" w:hAnsi="Times New Roman" w:cs="Times New Roman"/>
          <w:sz w:val="22"/>
          <w:szCs w:val="22"/>
          <w:lang w:val="fr-FR"/>
        </w:rPr>
        <w:t xml:space="preserve"> </w:t>
      </w:r>
      <w:proofErr w:type="spellStart"/>
      <w:r w:rsidRPr="00771948">
        <w:rPr>
          <w:rFonts w:ascii="Times New Roman" w:hAnsi="Times New Roman" w:cs="Times New Roman"/>
          <w:sz w:val="22"/>
          <w:szCs w:val="22"/>
          <w:lang w:val="fr-FR"/>
        </w:rPr>
        <w:t>months</w:t>
      </w:r>
      <w:proofErr w:type="spellEnd"/>
      <w:r w:rsidRPr="00771948">
        <w:rPr>
          <w:rFonts w:ascii="Times New Roman" w:hAnsi="Times New Roman" w:cs="Times New Roman"/>
          <w:sz w:val="22"/>
          <w:szCs w:val="22"/>
          <w:lang w:val="fr-FR"/>
        </w:rPr>
        <w:t xml:space="preserve"> (range 0-18.8 </w:t>
      </w:r>
      <w:proofErr w:type="spellStart"/>
      <w:r w:rsidRPr="00771948">
        <w:rPr>
          <w:rFonts w:ascii="Times New Roman" w:hAnsi="Times New Roman" w:cs="Times New Roman"/>
          <w:sz w:val="22"/>
          <w:szCs w:val="22"/>
          <w:lang w:val="fr-FR"/>
        </w:rPr>
        <w:t>months</w:t>
      </w:r>
      <w:proofErr w:type="spellEnd"/>
      <w:r w:rsidRPr="00771948">
        <w:rPr>
          <w:rFonts w:ascii="Times New Roman" w:hAnsi="Times New Roman" w:cs="Times New Roman"/>
          <w:sz w:val="22"/>
          <w:szCs w:val="22"/>
          <w:lang w:val="fr-FR"/>
        </w:rPr>
        <w:t xml:space="preserve">). Of </w:t>
      </w:r>
      <w:proofErr w:type="spellStart"/>
      <w:r w:rsidRPr="00771948">
        <w:rPr>
          <w:rFonts w:ascii="Times New Roman" w:hAnsi="Times New Roman" w:cs="Times New Roman"/>
          <w:sz w:val="22"/>
          <w:szCs w:val="22"/>
          <w:lang w:val="fr-FR"/>
        </w:rPr>
        <w:t>these</w:t>
      </w:r>
      <w:proofErr w:type="spellEnd"/>
      <w:r w:rsidRPr="00771948">
        <w:rPr>
          <w:rFonts w:ascii="Times New Roman" w:hAnsi="Times New Roman" w:cs="Times New Roman"/>
          <w:sz w:val="22"/>
          <w:szCs w:val="22"/>
          <w:lang w:val="fr-FR"/>
        </w:rPr>
        <w:t xml:space="preserve"> </w:t>
      </w:r>
      <w:proofErr w:type="spellStart"/>
      <w:r w:rsidRPr="00771948">
        <w:rPr>
          <w:rFonts w:ascii="Times New Roman" w:hAnsi="Times New Roman" w:cs="Times New Roman"/>
          <w:sz w:val="22"/>
          <w:szCs w:val="22"/>
          <w:lang w:val="fr-FR"/>
        </w:rPr>
        <w:t>subjects</w:t>
      </w:r>
      <w:proofErr w:type="spellEnd"/>
      <w:r w:rsidRPr="00771948">
        <w:rPr>
          <w:rFonts w:ascii="Times New Roman" w:hAnsi="Times New Roman" w:cs="Times New Roman"/>
          <w:sz w:val="22"/>
          <w:szCs w:val="22"/>
          <w:lang w:val="fr-FR"/>
        </w:rPr>
        <w:t xml:space="preserve">, 81 </w:t>
      </w:r>
      <w:proofErr w:type="spellStart"/>
      <w:r w:rsidRPr="00771948">
        <w:rPr>
          <w:rFonts w:ascii="Times New Roman" w:hAnsi="Times New Roman" w:cs="Times New Roman"/>
          <w:sz w:val="22"/>
          <w:szCs w:val="22"/>
          <w:lang w:val="fr-FR"/>
        </w:rPr>
        <w:t>underwent</w:t>
      </w:r>
      <w:proofErr w:type="spellEnd"/>
      <w:r w:rsidRPr="00771948">
        <w:rPr>
          <w:rFonts w:ascii="Times New Roman" w:hAnsi="Times New Roman" w:cs="Times New Roman"/>
          <w:sz w:val="22"/>
          <w:szCs w:val="22"/>
          <w:lang w:val="fr-FR"/>
        </w:rPr>
        <w:t xml:space="preserve"> </w:t>
      </w:r>
      <w:proofErr w:type="spellStart"/>
      <w:r w:rsidRPr="00771948">
        <w:rPr>
          <w:rFonts w:ascii="Times New Roman" w:hAnsi="Times New Roman" w:cs="Times New Roman"/>
          <w:sz w:val="22"/>
          <w:szCs w:val="22"/>
          <w:lang w:val="fr-FR"/>
        </w:rPr>
        <w:t>subsequent</w:t>
      </w:r>
      <w:proofErr w:type="spellEnd"/>
      <w:r w:rsidRPr="00771948">
        <w:rPr>
          <w:rFonts w:ascii="Times New Roman" w:hAnsi="Times New Roman" w:cs="Times New Roman"/>
          <w:sz w:val="22"/>
          <w:szCs w:val="22"/>
          <w:lang w:val="fr-FR"/>
        </w:rPr>
        <w:t xml:space="preserve"> </w:t>
      </w:r>
      <w:proofErr w:type="spellStart"/>
      <w:r w:rsidRPr="00771948">
        <w:rPr>
          <w:rFonts w:ascii="Times New Roman" w:hAnsi="Times New Roman" w:cs="Times New Roman"/>
          <w:sz w:val="22"/>
          <w:szCs w:val="22"/>
          <w:lang w:val="fr-FR"/>
        </w:rPr>
        <w:t>valvuloplasty</w:t>
      </w:r>
      <w:proofErr w:type="spellEnd"/>
      <w:r w:rsidRPr="00771948">
        <w:rPr>
          <w:rFonts w:ascii="Times New Roman" w:hAnsi="Times New Roman" w:cs="Times New Roman"/>
          <w:sz w:val="22"/>
          <w:szCs w:val="22"/>
          <w:lang w:val="fr-FR"/>
        </w:rPr>
        <w:t xml:space="preserve"> or valve replacement, </w:t>
      </w:r>
      <w:proofErr w:type="spellStart"/>
      <w:r w:rsidRPr="00771948">
        <w:rPr>
          <w:rFonts w:ascii="Times New Roman" w:hAnsi="Times New Roman" w:cs="Times New Roman"/>
          <w:sz w:val="22"/>
          <w:szCs w:val="22"/>
          <w:lang w:val="fr-FR"/>
        </w:rPr>
        <w:t>while</w:t>
      </w:r>
      <w:proofErr w:type="spellEnd"/>
      <w:r w:rsidRPr="00771948">
        <w:rPr>
          <w:rFonts w:ascii="Times New Roman" w:hAnsi="Times New Roman" w:cs="Times New Roman"/>
          <w:sz w:val="22"/>
          <w:szCs w:val="22"/>
          <w:lang w:val="fr-FR"/>
        </w:rPr>
        <w:t xml:space="preserve"> 117 </w:t>
      </w:r>
      <w:proofErr w:type="spellStart"/>
      <w:r w:rsidRPr="00771948">
        <w:rPr>
          <w:rFonts w:ascii="Times New Roman" w:hAnsi="Times New Roman" w:cs="Times New Roman"/>
          <w:sz w:val="22"/>
          <w:szCs w:val="22"/>
          <w:lang w:val="fr-FR"/>
        </w:rPr>
        <w:t>deceased</w:t>
      </w:r>
      <w:proofErr w:type="spellEnd"/>
      <w:r w:rsidRPr="00771948">
        <w:rPr>
          <w:rFonts w:ascii="Times New Roman" w:hAnsi="Times New Roman" w:cs="Times New Roman"/>
          <w:sz w:val="22"/>
          <w:szCs w:val="22"/>
          <w:lang w:val="fr-FR"/>
        </w:rPr>
        <w:t xml:space="preserve">. At one </w:t>
      </w:r>
      <w:proofErr w:type="spellStart"/>
      <w:r w:rsidRPr="00771948">
        <w:rPr>
          <w:rFonts w:ascii="Times New Roman" w:hAnsi="Times New Roman" w:cs="Times New Roman"/>
          <w:sz w:val="22"/>
          <w:szCs w:val="22"/>
          <w:lang w:val="fr-FR"/>
        </w:rPr>
        <w:t>year</w:t>
      </w:r>
      <w:proofErr w:type="spellEnd"/>
      <w:r w:rsidRPr="00771948">
        <w:rPr>
          <w:rFonts w:ascii="Times New Roman" w:hAnsi="Times New Roman" w:cs="Times New Roman"/>
          <w:sz w:val="22"/>
          <w:szCs w:val="22"/>
          <w:lang w:val="fr-FR"/>
        </w:rPr>
        <w:t xml:space="preserve"> post-intervention, the </w:t>
      </w:r>
      <w:proofErr w:type="spellStart"/>
      <w:r w:rsidRPr="00771948">
        <w:rPr>
          <w:rFonts w:ascii="Times New Roman" w:hAnsi="Times New Roman" w:cs="Times New Roman"/>
          <w:sz w:val="22"/>
          <w:szCs w:val="22"/>
          <w:lang w:val="fr-FR"/>
        </w:rPr>
        <w:t>overall</w:t>
      </w:r>
      <w:proofErr w:type="spellEnd"/>
      <w:r w:rsidRPr="00771948">
        <w:rPr>
          <w:rFonts w:ascii="Times New Roman" w:hAnsi="Times New Roman" w:cs="Times New Roman"/>
          <w:sz w:val="22"/>
          <w:szCs w:val="22"/>
          <w:lang w:val="fr-FR"/>
        </w:rPr>
        <w:t xml:space="preserve"> </w:t>
      </w:r>
      <w:proofErr w:type="spellStart"/>
      <w:r w:rsidRPr="00771948">
        <w:rPr>
          <w:rFonts w:ascii="Times New Roman" w:hAnsi="Times New Roman" w:cs="Times New Roman"/>
          <w:sz w:val="22"/>
          <w:szCs w:val="22"/>
          <w:lang w:val="fr-FR"/>
        </w:rPr>
        <w:t>survival</w:t>
      </w:r>
      <w:proofErr w:type="spellEnd"/>
      <w:r w:rsidRPr="00771948">
        <w:rPr>
          <w:rFonts w:ascii="Times New Roman" w:hAnsi="Times New Roman" w:cs="Times New Roman"/>
          <w:sz w:val="22"/>
          <w:szCs w:val="22"/>
          <w:lang w:val="fr-FR"/>
        </w:rPr>
        <w:t xml:space="preserve"> rate </w:t>
      </w:r>
      <w:proofErr w:type="spellStart"/>
      <w:r w:rsidRPr="00771948">
        <w:rPr>
          <w:rFonts w:ascii="Times New Roman" w:hAnsi="Times New Roman" w:cs="Times New Roman"/>
          <w:sz w:val="22"/>
          <w:szCs w:val="22"/>
          <w:lang w:val="fr-FR"/>
        </w:rPr>
        <w:t>was</w:t>
      </w:r>
      <w:proofErr w:type="spellEnd"/>
      <w:r w:rsidRPr="00771948">
        <w:rPr>
          <w:rFonts w:ascii="Times New Roman" w:hAnsi="Times New Roman" w:cs="Times New Roman"/>
          <w:sz w:val="22"/>
          <w:szCs w:val="22"/>
          <w:lang w:val="fr-FR"/>
        </w:rPr>
        <w:t xml:space="preserve"> </w:t>
      </w:r>
      <w:proofErr w:type="spellStart"/>
      <w:r w:rsidRPr="00771948">
        <w:rPr>
          <w:rFonts w:ascii="Times New Roman" w:hAnsi="Times New Roman" w:cs="Times New Roman"/>
          <w:sz w:val="22"/>
          <w:szCs w:val="22"/>
          <w:lang w:val="fr-FR"/>
        </w:rPr>
        <w:t>recorded</w:t>
      </w:r>
      <w:proofErr w:type="spellEnd"/>
      <w:r w:rsidRPr="00771948">
        <w:rPr>
          <w:rFonts w:ascii="Times New Roman" w:hAnsi="Times New Roman" w:cs="Times New Roman"/>
          <w:sz w:val="22"/>
          <w:szCs w:val="22"/>
          <w:lang w:val="fr-FR"/>
        </w:rPr>
        <w:t xml:space="preserve"> as 64%, </w:t>
      </w:r>
      <w:proofErr w:type="spellStart"/>
      <w:r w:rsidRPr="00771948">
        <w:rPr>
          <w:rFonts w:ascii="Times New Roman" w:hAnsi="Times New Roman" w:cs="Times New Roman"/>
          <w:sz w:val="22"/>
          <w:szCs w:val="22"/>
          <w:lang w:val="fr-FR"/>
        </w:rPr>
        <w:t>while</w:t>
      </w:r>
      <w:proofErr w:type="spellEnd"/>
      <w:r w:rsidRPr="00771948">
        <w:rPr>
          <w:rFonts w:ascii="Times New Roman" w:hAnsi="Times New Roman" w:cs="Times New Roman"/>
          <w:sz w:val="22"/>
          <w:szCs w:val="22"/>
          <w:lang w:val="fr-FR"/>
        </w:rPr>
        <w:t xml:space="preserve"> the </w:t>
      </w:r>
      <w:proofErr w:type="spellStart"/>
      <w:r w:rsidRPr="00771948">
        <w:rPr>
          <w:rFonts w:ascii="Times New Roman" w:hAnsi="Times New Roman" w:cs="Times New Roman"/>
          <w:sz w:val="22"/>
          <w:szCs w:val="22"/>
          <w:lang w:val="fr-FR"/>
        </w:rPr>
        <w:t>event</w:t>
      </w:r>
      <w:proofErr w:type="spellEnd"/>
      <w:r w:rsidRPr="00771948">
        <w:rPr>
          <w:rFonts w:ascii="Times New Roman" w:hAnsi="Times New Roman" w:cs="Times New Roman"/>
          <w:sz w:val="22"/>
          <w:szCs w:val="22"/>
          <w:lang w:val="fr-FR"/>
        </w:rPr>
        <w:t xml:space="preserve">-free </w:t>
      </w:r>
      <w:proofErr w:type="spellStart"/>
      <w:r w:rsidRPr="00771948">
        <w:rPr>
          <w:rFonts w:ascii="Times New Roman" w:hAnsi="Times New Roman" w:cs="Times New Roman"/>
          <w:sz w:val="22"/>
          <w:szCs w:val="22"/>
          <w:lang w:val="fr-FR"/>
        </w:rPr>
        <w:lastRenderedPageBreak/>
        <w:t>survival</w:t>
      </w:r>
      <w:proofErr w:type="spellEnd"/>
      <w:r w:rsidRPr="00771948">
        <w:rPr>
          <w:rFonts w:ascii="Times New Roman" w:hAnsi="Times New Roman" w:cs="Times New Roman"/>
          <w:sz w:val="22"/>
          <w:szCs w:val="22"/>
          <w:lang w:val="fr-FR"/>
        </w:rPr>
        <w:t xml:space="preserve"> rate (i.e. the absence of </w:t>
      </w:r>
      <w:proofErr w:type="spellStart"/>
      <w:r w:rsidRPr="00771948">
        <w:rPr>
          <w:rFonts w:ascii="Times New Roman" w:hAnsi="Times New Roman" w:cs="Times New Roman"/>
          <w:sz w:val="22"/>
          <w:szCs w:val="22"/>
          <w:lang w:val="fr-FR"/>
        </w:rPr>
        <w:t>death</w:t>
      </w:r>
      <w:proofErr w:type="spellEnd"/>
      <w:r w:rsidRPr="00771948">
        <w:rPr>
          <w:rFonts w:ascii="Times New Roman" w:hAnsi="Times New Roman" w:cs="Times New Roman"/>
          <w:sz w:val="22"/>
          <w:szCs w:val="22"/>
          <w:lang w:val="fr-FR"/>
        </w:rPr>
        <w:t xml:space="preserve">, </w:t>
      </w:r>
      <w:proofErr w:type="spellStart"/>
      <w:r w:rsidRPr="00771948">
        <w:rPr>
          <w:rFonts w:ascii="Times New Roman" w:hAnsi="Times New Roman" w:cs="Times New Roman"/>
          <w:sz w:val="22"/>
          <w:szCs w:val="22"/>
          <w:lang w:val="fr-FR"/>
        </w:rPr>
        <w:t>repeat</w:t>
      </w:r>
      <w:proofErr w:type="spellEnd"/>
      <w:r w:rsidRPr="00771948">
        <w:rPr>
          <w:rFonts w:ascii="Times New Roman" w:hAnsi="Times New Roman" w:cs="Times New Roman"/>
          <w:sz w:val="22"/>
          <w:szCs w:val="22"/>
          <w:lang w:val="fr-FR"/>
        </w:rPr>
        <w:t xml:space="preserve"> </w:t>
      </w:r>
      <w:proofErr w:type="spellStart"/>
      <w:r w:rsidRPr="00771948">
        <w:rPr>
          <w:rFonts w:ascii="Times New Roman" w:hAnsi="Times New Roman" w:cs="Times New Roman"/>
          <w:sz w:val="22"/>
          <w:szCs w:val="22"/>
          <w:lang w:val="fr-FR"/>
        </w:rPr>
        <w:t>valvuloplasty</w:t>
      </w:r>
      <w:proofErr w:type="spellEnd"/>
      <w:r w:rsidRPr="00771948">
        <w:rPr>
          <w:rFonts w:ascii="Times New Roman" w:hAnsi="Times New Roman" w:cs="Times New Roman"/>
          <w:sz w:val="22"/>
          <w:szCs w:val="22"/>
          <w:lang w:val="fr-FR"/>
        </w:rPr>
        <w:t xml:space="preserve"> or valve replacement) </w:t>
      </w:r>
      <w:proofErr w:type="spellStart"/>
      <w:r w:rsidRPr="00771948">
        <w:rPr>
          <w:rFonts w:ascii="Times New Roman" w:hAnsi="Times New Roman" w:cs="Times New Roman"/>
          <w:sz w:val="22"/>
          <w:szCs w:val="22"/>
          <w:lang w:val="fr-FR"/>
        </w:rPr>
        <w:t>stood</w:t>
      </w:r>
      <w:proofErr w:type="spellEnd"/>
      <w:r w:rsidRPr="00771948">
        <w:rPr>
          <w:rFonts w:ascii="Times New Roman" w:hAnsi="Times New Roman" w:cs="Times New Roman"/>
          <w:sz w:val="22"/>
          <w:szCs w:val="22"/>
          <w:lang w:val="fr-FR"/>
        </w:rPr>
        <w:t xml:space="preserve"> at 43%. The one-</w:t>
      </w:r>
      <w:proofErr w:type="spellStart"/>
      <w:r w:rsidRPr="00771948">
        <w:rPr>
          <w:rFonts w:ascii="Times New Roman" w:hAnsi="Times New Roman" w:cs="Times New Roman"/>
          <w:sz w:val="22"/>
          <w:szCs w:val="22"/>
          <w:lang w:val="fr-FR"/>
        </w:rPr>
        <w:t>year</w:t>
      </w:r>
      <w:proofErr w:type="spellEnd"/>
      <w:r w:rsidRPr="00771948">
        <w:rPr>
          <w:rFonts w:ascii="Times New Roman" w:hAnsi="Times New Roman" w:cs="Times New Roman"/>
          <w:sz w:val="22"/>
          <w:szCs w:val="22"/>
          <w:lang w:val="fr-FR"/>
        </w:rPr>
        <w:t xml:space="preserve"> cumulative </w:t>
      </w:r>
      <w:proofErr w:type="spellStart"/>
      <w:r w:rsidRPr="00771948">
        <w:rPr>
          <w:rFonts w:ascii="Times New Roman" w:hAnsi="Times New Roman" w:cs="Times New Roman"/>
          <w:sz w:val="22"/>
          <w:szCs w:val="22"/>
          <w:lang w:val="fr-FR"/>
        </w:rPr>
        <w:t>survival</w:t>
      </w:r>
      <w:proofErr w:type="spellEnd"/>
      <w:r w:rsidRPr="00771948">
        <w:rPr>
          <w:rFonts w:ascii="Times New Roman" w:hAnsi="Times New Roman" w:cs="Times New Roman"/>
          <w:sz w:val="22"/>
          <w:szCs w:val="22"/>
          <w:lang w:val="fr-FR"/>
        </w:rPr>
        <w:t xml:space="preserve"> rate for patients </w:t>
      </w:r>
      <w:proofErr w:type="spellStart"/>
      <w:r w:rsidRPr="00771948">
        <w:rPr>
          <w:rFonts w:ascii="Times New Roman" w:hAnsi="Times New Roman" w:cs="Times New Roman"/>
          <w:sz w:val="22"/>
          <w:szCs w:val="22"/>
          <w:lang w:val="fr-FR"/>
        </w:rPr>
        <w:t>with</w:t>
      </w:r>
      <w:proofErr w:type="spellEnd"/>
      <w:r w:rsidRPr="00771948">
        <w:rPr>
          <w:rFonts w:ascii="Times New Roman" w:hAnsi="Times New Roman" w:cs="Times New Roman"/>
          <w:sz w:val="22"/>
          <w:szCs w:val="22"/>
          <w:lang w:val="fr-FR"/>
        </w:rPr>
        <w:t xml:space="preserve"> a final valve area of ≤0.5 cm² </w:t>
      </w:r>
      <w:proofErr w:type="spellStart"/>
      <w:r w:rsidRPr="00771948">
        <w:rPr>
          <w:rFonts w:ascii="Times New Roman" w:hAnsi="Times New Roman" w:cs="Times New Roman"/>
          <w:sz w:val="22"/>
          <w:szCs w:val="22"/>
          <w:lang w:val="fr-FR"/>
        </w:rPr>
        <w:t>was</w:t>
      </w:r>
      <w:proofErr w:type="spellEnd"/>
      <w:r w:rsidRPr="00771948">
        <w:rPr>
          <w:rFonts w:ascii="Times New Roman" w:hAnsi="Times New Roman" w:cs="Times New Roman"/>
          <w:sz w:val="22"/>
          <w:szCs w:val="22"/>
          <w:lang w:val="fr-FR"/>
        </w:rPr>
        <w:t xml:space="preserve"> 44%, in </w:t>
      </w:r>
      <w:proofErr w:type="spellStart"/>
      <w:r w:rsidRPr="00771948">
        <w:rPr>
          <w:rFonts w:ascii="Times New Roman" w:hAnsi="Times New Roman" w:cs="Times New Roman"/>
          <w:sz w:val="22"/>
          <w:szCs w:val="22"/>
          <w:lang w:val="fr-FR"/>
        </w:rPr>
        <w:t>comparison</w:t>
      </w:r>
      <w:proofErr w:type="spellEnd"/>
      <w:r w:rsidRPr="00771948">
        <w:rPr>
          <w:rFonts w:ascii="Times New Roman" w:hAnsi="Times New Roman" w:cs="Times New Roman"/>
          <w:sz w:val="22"/>
          <w:szCs w:val="22"/>
          <w:lang w:val="fr-FR"/>
        </w:rPr>
        <w:t xml:space="preserve"> to 63% for patients </w:t>
      </w:r>
      <w:proofErr w:type="spellStart"/>
      <w:r w:rsidRPr="00771948">
        <w:rPr>
          <w:rFonts w:ascii="Times New Roman" w:hAnsi="Times New Roman" w:cs="Times New Roman"/>
          <w:sz w:val="22"/>
          <w:szCs w:val="22"/>
          <w:lang w:val="fr-FR"/>
        </w:rPr>
        <w:t>with</w:t>
      </w:r>
      <w:proofErr w:type="spellEnd"/>
      <w:r w:rsidRPr="00771948">
        <w:rPr>
          <w:rFonts w:ascii="Times New Roman" w:hAnsi="Times New Roman" w:cs="Times New Roman"/>
          <w:sz w:val="22"/>
          <w:szCs w:val="22"/>
          <w:lang w:val="fr-FR"/>
        </w:rPr>
        <w:t xml:space="preserve"> a valve area of &gt;0.5 cm² (p = 0.2).</w:t>
      </w:r>
      <w:r>
        <w:rPr>
          <w:rFonts w:ascii="Times New Roman" w:hAnsi="Times New Roman" w:cs="Times New Roman"/>
          <w:sz w:val="22"/>
          <w:szCs w:val="22"/>
          <w:lang w:val="fr-FR"/>
        </w:rPr>
        <w:t xml:space="preserve"> </w:t>
      </w:r>
      <w:r w:rsidRPr="00771948">
        <w:rPr>
          <w:rFonts w:ascii="Times New Roman" w:hAnsi="Times New Roman" w:cs="Times New Roman"/>
          <w:sz w:val="22"/>
          <w:szCs w:val="22"/>
          <w:lang w:val="fr-FR"/>
        </w:rPr>
        <w:t xml:space="preserve">In 2007, </w:t>
      </w:r>
      <w:proofErr w:type="spellStart"/>
      <w:r w:rsidRPr="00771948">
        <w:rPr>
          <w:rFonts w:ascii="Times New Roman" w:hAnsi="Times New Roman" w:cs="Times New Roman"/>
          <w:sz w:val="22"/>
          <w:szCs w:val="22"/>
          <w:lang w:val="fr-FR"/>
        </w:rPr>
        <w:t>another</w:t>
      </w:r>
      <w:proofErr w:type="spellEnd"/>
      <w:r w:rsidRPr="00771948">
        <w:rPr>
          <w:rFonts w:ascii="Times New Roman" w:hAnsi="Times New Roman" w:cs="Times New Roman"/>
          <w:sz w:val="22"/>
          <w:szCs w:val="22"/>
          <w:lang w:val="fr-FR"/>
        </w:rPr>
        <w:t xml:space="preserve"> report </w:t>
      </w:r>
      <w:r w:rsidR="0077670B">
        <w:rPr>
          <w:rFonts w:ascii="Times New Roman" w:hAnsi="Times New Roman" w:cs="Times New Roman"/>
          <w:sz w:val="22"/>
          <w:szCs w:val="22"/>
          <w:lang w:val="fr-FR"/>
        </w:rPr>
        <w:t>(</w:t>
      </w:r>
      <w:r w:rsidRPr="00771948">
        <w:rPr>
          <w:rFonts w:ascii="Times New Roman" w:hAnsi="Times New Roman" w:cs="Times New Roman"/>
          <w:sz w:val="22"/>
          <w:szCs w:val="22"/>
          <w:lang w:val="fr-FR"/>
        </w:rPr>
        <w:t>3</w:t>
      </w:r>
      <w:r w:rsidR="0077670B">
        <w:rPr>
          <w:rFonts w:ascii="Times New Roman" w:hAnsi="Times New Roman" w:cs="Times New Roman"/>
          <w:sz w:val="22"/>
          <w:szCs w:val="22"/>
          <w:lang w:val="fr-FR"/>
        </w:rPr>
        <w:t>1)</w:t>
      </w:r>
      <w:r w:rsidRPr="00771948">
        <w:rPr>
          <w:rFonts w:ascii="Times New Roman" w:hAnsi="Times New Roman" w:cs="Times New Roman"/>
          <w:sz w:val="22"/>
          <w:szCs w:val="22"/>
          <w:lang w:val="fr-FR"/>
        </w:rPr>
        <w:t xml:space="preserve"> </w:t>
      </w:r>
      <w:proofErr w:type="spellStart"/>
      <w:r w:rsidRPr="00771948">
        <w:rPr>
          <w:rFonts w:ascii="Times New Roman" w:hAnsi="Times New Roman" w:cs="Times New Roman"/>
          <w:sz w:val="22"/>
          <w:szCs w:val="22"/>
          <w:lang w:val="fr-FR"/>
        </w:rPr>
        <w:t>described</w:t>
      </w:r>
      <w:proofErr w:type="spellEnd"/>
      <w:r w:rsidRPr="00771948">
        <w:rPr>
          <w:rFonts w:ascii="Times New Roman" w:hAnsi="Times New Roman" w:cs="Times New Roman"/>
          <w:sz w:val="22"/>
          <w:szCs w:val="22"/>
          <w:lang w:val="fr-FR"/>
        </w:rPr>
        <w:t xml:space="preserve"> the </w:t>
      </w:r>
      <w:proofErr w:type="spellStart"/>
      <w:r w:rsidRPr="00771948">
        <w:rPr>
          <w:rFonts w:ascii="Times New Roman" w:hAnsi="Times New Roman" w:cs="Times New Roman"/>
          <w:sz w:val="22"/>
          <w:szCs w:val="22"/>
          <w:lang w:val="fr-FR"/>
        </w:rPr>
        <w:t>experience</w:t>
      </w:r>
      <w:proofErr w:type="spellEnd"/>
      <w:r w:rsidRPr="00771948">
        <w:rPr>
          <w:rFonts w:ascii="Times New Roman" w:hAnsi="Times New Roman" w:cs="Times New Roman"/>
          <w:sz w:val="22"/>
          <w:szCs w:val="22"/>
          <w:lang w:val="fr-FR"/>
        </w:rPr>
        <w:t xml:space="preserve"> of the </w:t>
      </w:r>
      <w:proofErr w:type="spellStart"/>
      <w:r w:rsidRPr="00771948">
        <w:rPr>
          <w:rFonts w:ascii="Times New Roman" w:hAnsi="Times New Roman" w:cs="Times New Roman"/>
          <w:sz w:val="22"/>
          <w:szCs w:val="22"/>
          <w:lang w:val="fr-FR"/>
        </w:rPr>
        <w:t>research</w:t>
      </w:r>
      <w:proofErr w:type="spellEnd"/>
      <w:r w:rsidRPr="00771948">
        <w:rPr>
          <w:rFonts w:ascii="Times New Roman" w:hAnsi="Times New Roman" w:cs="Times New Roman"/>
          <w:sz w:val="22"/>
          <w:szCs w:val="22"/>
          <w:lang w:val="fr-FR"/>
        </w:rPr>
        <w:t xml:space="preserve"> in 104 </w:t>
      </w:r>
      <w:proofErr w:type="spellStart"/>
      <w:r w:rsidRPr="00771948">
        <w:rPr>
          <w:rFonts w:ascii="Times New Roman" w:hAnsi="Times New Roman" w:cs="Times New Roman"/>
          <w:sz w:val="22"/>
          <w:szCs w:val="22"/>
          <w:lang w:val="fr-FR"/>
        </w:rPr>
        <w:t>inoperable</w:t>
      </w:r>
      <w:proofErr w:type="spellEnd"/>
      <w:r w:rsidRPr="00771948">
        <w:rPr>
          <w:rFonts w:ascii="Times New Roman" w:hAnsi="Times New Roman" w:cs="Times New Roman"/>
          <w:sz w:val="22"/>
          <w:szCs w:val="22"/>
          <w:lang w:val="fr-FR"/>
        </w:rPr>
        <w:t xml:space="preserve"> </w:t>
      </w:r>
      <w:proofErr w:type="spellStart"/>
      <w:r w:rsidRPr="00771948">
        <w:rPr>
          <w:rFonts w:ascii="Times New Roman" w:hAnsi="Times New Roman" w:cs="Times New Roman"/>
          <w:sz w:val="22"/>
          <w:szCs w:val="22"/>
          <w:lang w:val="fr-FR"/>
        </w:rPr>
        <w:t>aortic</w:t>
      </w:r>
      <w:proofErr w:type="spellEnd"/>
      <w:r w:rsidRPr="00771948">
        <w:rPr>
          <w:rFonts w:ascii="Times New Roman" w:hAnsi="Times New Roman" w:cs="Times New Roman"/>
          <w:sz w:val="22"/>
          <w:szCs w:val="22"/>
          <w:lang w:val="fr-FR"/>
        </w:rPr>
        <w:t xml:space="preserve"> </w:t>
      </w:r>
      <w:proofErr w:type="spellStart"/>
      <w:r w:rsidRPr="00771948">
        <w:rPr>
          <w:rFonts w:ascii="Times New Roman" w:hAnsi="Times New Roman" w:cs="Times New Roman"/>
          <w:sz w:val="22"/>
          <w:szCs w:val="22"/>
          <w:lang w:val="fr-FR"/>
        </w:rPr>
        <w:t>stenosis</w:t>
      </w:r>
      <w:proofErr w:type="spellEnd"/>
      <w:r w:rsidRPr="00771948">
        <w:rPr>
          <w:rFonts w:ascii="Times New Roman" w:hAnsi="Times New Roman" w:cs="Times New Roman"/>
          <w:sz w:val="22"/>
          <w:szCs w:val="22"/>
          <w:lang w:val="fr-FR"/>
        </w:rPr>
        <w:t xml:space="preserve"> patients, </w:t>
      </w:r>
      <w:proofErr w:type="spellStart"/>
      <w:r w:rsidRPr="00771948">
        <w:rPr>
          <w:rFonts w:ascii="Times New Roman" w:hAnsi="Times New Roman" w:cs="Times New Roman"/>
          <w:sz w:val="22"/>
          <w:szCs w:val="22"/>
          <w:lang w:val="fr-FR"/>
        </w:rPr>
        <w:t>who</w:t>
      </w:r>
      <w:proofErr w:type="spellEnd"/>
      <w:r w:rsidRPr="00771948">
        <w:rPr>
          <w:rFonts w:ascii="Times New Roman" w:hAnsi="Times New Roman" w:cs="Times New Roman"/>
          <w:sz w:val="22"/>
          <w:szCs w:val="22"/>
          <w:lang w:val="fr-FR"/>
        </w:rPr>
        <w:t xml:space="preserve"> </w:t>
      </w:r>
      <w:proofErr w:type="spellStart"/>
      <w:r w:rsidRPr="00771948">
        <w:rPr>
          <w:rFonts w:ascii="Times New Roman" w:hAnsi="Times New Roman" w:cs="Times New Roman"/>
          <w:sz w:val="22"/>
          <w:szCs w:val="22"/>
          <w:lang w:val="fr-FR"/>
        </w:rPr>
        <w:t>underwent</w:t>
      </w:r>
      <w:proofErr w:type="spellEnd"/>
      <w:r w:rsidRPr="00771948">
        <w:rPr>
          <w:rFonts w:ascii="Times New Roman" w:hAnsi="Times New Roman" w:cs="Times New Roman"/>
          <w:sz w:val="22"/>
          <w:szCs w:val="22"/>
          <w:lang w:val="fr-FR"/>
        </w:rPr>
        <w:t xml:space="preserve"> </w:t>
      </w:r>
      <w:proofErr w:type="spellStart"/>
      <w:r w:rsidRPr="00771948">
        <w:rPr>
          <w:rFonts w:ascii="Times New Roman" w:hAnsi="Times New Roman" w:cs="Times New Roman"/>
          <w:sz w:val="22"/>
          <w:szCs w:val="22"/>
          <w:lang w:val="fr-FR"/>
        </w:rPr>
        <w:t>valvuloplasty</w:t>
      </w:r>
      <w:proofErr w:type="spellEnd"/>
      <w:r w:rsidRPr="00771948">
        <w:rPr>
          <w:rFonts w:ascii="Times New Roman" w:hAnsi="Times New Roman" w:cs="Times New Roman"/>
          <w:sz w:val="22"/>
          <w:szCs w:val="22"/>
          <w:lang w:val="fr-FR"/>
        </w:rPr>
        <w:t xml:space="preserve"> and </w:t>
      </w:r>
      <w:proofErr w:type="spellStart"/>
      <w:r w:rsidRPr="00771948">
        <w:rPr>
          <w:rFonts w:ascii="Times New Roman" w:hAnsi="Times New Roman" w:cs="Times New Roman"/>
          <w:sz w:val="22"/>
          <w:szCs w:val="22"/>
          <w:lang w:val="fr-FR"/>
        </w:rPr>
        <w:t>were</w:t>
      </w:r>
      <w:proofErr w:type="spellEnd"/>
      <w:r w:rsidRPr="00771948">
        <w:rPr>
          <w:rFonts w:ascii="Times New Roman" w:hAnsi="Times New Roman" w:cs="Times New Roman"/>
          <w:sz w:val="22"/>
          <w:szCs w:val="22"/>
          <w:lang w:val="fr-FR"/>
        </w:rPr>
        <w:t xml:space="preserve"> </w:t>
      </w:r>
      <w:proofErr w:type="spellStart"/>
      <w:r w:rsidRPr="00771948">
        <w:rPr>
          <w:rFonts w:ascii="Times New Roman" w:hAnsi="Times New Roman" w:cs="Times New Roman"/>
          <w:sz w:val="22"/>
          <w:szCs w:val="22"/>
          <w:lang w:val="fr-FR"/>
        </w:rPr>
        <w:t>followed</w:t>
      </w:r>
      <w:proofErr w:type="spellEnd"/>
      <w:r w:rsidRPr="00771948">
        <w:rPr>
          <w:rFonts w:ascii="Times New Roman" w:hAnsi="Times New Roman" w:cs="Times New Roman"/>
          <w:sz w:val="22"/>
          <w:szCs w:val="22"/>
          <w:lang w:val="fr-FR"/>
        </w:rPr>
        <w:t xml:space="preserve"> for a </w:t>
      </w:r>
      <w:proofErr w:type="spellStart"/>
      <w:r w:rsidRPr="00771948">
        <w:rPr>
          <w:rFonts w:ascii="Times New Roman" w:hAnsi="Times New Roman" w:cs="Times New Roman"/>
          <w:sz w:val="22"/>
          <w:szCs w:val="22"/>
          <w:lang w:val="fr-FR"/>
        </w:rPr>
        <w:t>mean</w:t>
      </w:r>
      <w:proofErr w:type="spellEnd"/>
      <w:r w:rsidRPr="00771948">
        <w:rPr>
          <w:rFonts w:ascii="Times New Roman" w:hAnsi="Times New Roman" w:cs="Times New Roman"/>
          <w:sz w:val="22"/>
          <w:szCs w:val="22"/>
          <w:lang w:val="fr-FR"/>
        </w:rPr>
        <w:t xml:space="preserve"> of 3 ± 2 </w:t>
      </w:r>
      <w:proofErr w:type="spellStart"/>
      <w:r w:rsidRPr="00771948">
        <w:rPr>
          <w:rFonts w:ascii="Times New Roman" w:hAnsi="Times New Roman" w:cs="Times New Roman"/>
          <w:sz w:val="22"/>
          <w:szCs w:val="22"/>
          <w:lang w:val="fr-FR"/>
        </w:rPr>
        <w:t>years</w:t>
      </w:r>
      <w:proofErr w:type="spellEnd"/>
      <w:r w:rsidRPr="00771948">
        <w:rPr>
          <w:rFonts w:ascii="Times New Roman" w:hAnsi="Times New Roman" w:cs="Times New Roman"/>
          <w:sz w:val="22"/>
          <w:szCs w:val="22"/>
          <w:lang w:val="fr-FR"/>
        </w:rPr>
        <w:t>. The one-</w:t>
      </w:r>
      <w:proofErr w:type="spellStart"/>
      <w:r w:rsidRPr="00771948">
        <w:rPr>
          <w:rFonts w:ascii="Times New Roman" w:hAnsi="Times New Roman" w:cs="Times New Roman"/>
          <w:sz w:val="22"/>
          <w:szCs w:val="22"/>
          <w:lang w:val="fr-FR"/>
        </w:rPr>
        <w:t>year</w:t>
      </w:r>
      <w:proofErr w:type="spellEnd"/>
      <w:r w:rsidRPr="00771948">
        <w:rPr>
          <w:rFonts w:ascii="Times New Roman" w:hAnsi="Times New Roman" w:cs="Times New Roman"/>
          <w:sz w:val="22"/>
          <w:szCs w:val="22"/>
          <w:lang w:val="fr-FR"/>
        </w:rPr>
        <w:t xml:space="preserve">, </w:t>
      </w:r>
      <w:proofErr w:type="spellStart"/>
      <w:r w:rsidRPr="00771948">
        <w:rPr>
          <w:rFonts w:ascii="Times New Roman" w:hAnsi="Times New Roman" w:cs="Times New Roman"/>
          <w:sz w:val="22"/>
          <w:szCs w:val="22"/>
          <w:lang w:val="fr-FR"/>
        </w:rPr>
        <w:t>two-year</w:t>
      </w:r>
      <w:proofErr w:type="spellEnd"/>
      <w:r w:rsidRPr="00771948">
        <w:rPr>
          <w:rFonts w:ascii="Times New Roman" w:hAnsi="Times New Roman" w:cs="Times New Roman"/>
          <w:sz w:val="22"/>
          <w:szCs w:val="22"/>
          <w:lang w:val="fr-FR"/>
        </w:rPr>
        <w:t xml:space="preserve">, and </w:t>
      </w:r>
      <w:proofErr w:type="spellStart"/>
      <w:r w:rsidRPr="00771948">
        <w:rPr>
          <w:rFonts w:ascii="Times New Roman" w:hAnsi="Times New Roman" w:cs="Times New Roman"/>
          <w:sz w:val="22"/>
          <w:szCs w:val="22"/>
          <w:lang w:val="fr-FR"/>
        </w:rPr>
        <w:t>three-year</w:t>
      </w:r>
      <w:proofErr w:type="spellEnd"/>
      <w:r w:rsidRPr="00771948">
        <w:rPr>
          <w:rFonts w:ascii="Times New Roman" w:hAnsi="Times New Roman" w:cs="Times New Roman"/>
          <w:sz w:val="22"/>
          <w:szCs w:val="22"/>
          <w:lang w:val="fr-FR"/>
        </w:rPr>
        <w:t xml:space="preserve"> </w:t>
      </w:r>
      <w:proofErr w:type="spellStart"/>
      <w:r w:rsidRPr="00771948">
        <w:rPr>
          <w:rFonts w:ascii="Times New Roman" w:hAnsi="Times New Roman" w:cs="Times New Roman"/>
          <w:sz w:val="22"/>
          <w:szCs w:val="22"/>
          <w:lang w:val="fr-FR"/>
        </w:rPr>
        <w:t>mortality</w:t>
      </w:r>
      <w:proofErr w:type="spellEnd"/>
      <w:r w:rsidRPr="00771948">
        <w:rPr>
          <w:rFonts w:ascii="Times New Roman" w:hAnsi="Times New Roman" w:cs="Times New Roman"/>
          <w:sz w:val="22"/>
          <w:szCs w:val="22"/>
          <w:lang w:val="fr-FR"/>
        </w:rPr>
        <w:t xml:space="preserve"> rates </w:t>
      </w:r>
      <w:proofErr w:type="spellStart"/>
      <w:r w:rsidRPr="00771948">
        <w:rPr>
          <w:rFonts w:ascii="Times New Roman" w:hAnsi="Times New Roman" w:cs="Times New Roman"/>
          <w:sz w:val="22"/>
          <w:szCs w:val="22"/>
          <w:lang w:val="fr-FR"/>
        </w:rPr>
        <w:t>were</w:t>
      </w:r>
      <w:proofErr w:type="spellEnd"/>
      <w:r w:rsidRPr="00771948">
        <w:rPr>
          <w:rFonts w:ascii="Times New Roman" w:hAnsi="Times New Roman" w:cs="Times New Roman"/>
          <w:sz w:val="22"/>
          <w:szCs w:val="22"/>
          <w:lang w:val="fr-FR"/>
        </w:rPr>
        <w:t xml:space="preserve"> 44%, 62%, and 71%, </w:t>
      </w:r>
      <w:proofErr w:type="spellStart"/>
      <w:r w:rsidRPr="00771948">
        <w:rPr>
          <w:rFonts w:ascii="Times New Roman" w:hAnsi="Times New Roman" w:cs="Times New Roman"/>
          <w:sz w:val="22"/>
          <w:szCs w:val="22"/>
          <w:lang w:val="fr-FR"/>
        </w:rPr>
        <w:t>respectively</w:t>
      </w:r>
      <w:proofErr w:type="spellEnd"/>
      <w:r w:rsidRPr="00771948">
        <w:rPr>
          <w:rFonts w:ascii="Times New Roman" w:hAnsi="Times New Roman" w:cs="Times New Roman"/>
          <w:sz w:val="22"/>
          <w:szCs w:val="22"/>
          <w:lang w:val="fr-FR"/>
        </w:rPr>
        <w:t xml:space="preserve">. In the </w:t>
      </w:r>
      <w:proofErr w:type="spellStart"/>
      <w:r w:rsidRPr="00771948">
        <w:rPr>
          <w:rFonts w:ascii="Times New Roman" w:hAnsi="Times New Roman" w:cs="Times New Roman"/>
          <w:sz w:val="22"/>
          <w:szCs w:val="22"/>
          <w:lang w:val="fr-FR"/>
        </w:rPr>
        <w:t>present</w:t>
      </w:r>
      <w:proofErr w:type="spellEnd"/>
      <w:r w:rsidRPr="00771948">
        <w:rPr>
          <w:rFonts w:ascii="Times New Roman" w:hAnsi="Times New Roman" w:cs="Times New Roman"/>
          <w:sz w:val="22"/>
          <w:szCs w:val="22"/>
          <w:lang w:val="fr-FR"/>
        </w:rPr>
        <w:t xml:space="preserve"> </w:t>
      </w:r>
      <w:proofErr w:type="spellStart"/>
      <w:r w:rsidRPr="00771948">
        <w:rPr>
          <w:rFonts w:ascii="Times New Roman" w:hAnsi="Times New Roman" w:cs="Times New Roman"/>
          <w:sz w:val="22"/>
          <w:szCs w:val="22"/>
          <w:lang w:val="fr-FR"/>
        </w:rPr>
        <w:t>study</w:t>
      </w:r>
      <w:proofErr w:type="spellEnd"/>
      <w:r w:rsidRPr="00771948">
        <w:rPr>
          <w:rFonts w:ascii="Times New Roman" w:hAnsi="Times New Roman" w:cs="Times New Roman"/>
          <w:sz w:val="22"/>
          <w:szCs w:val="22"/>
          <w:lang w:val="fr-FR"/>
        </w:rPr>
        <w:t xml:space="preserve">, 17 patients (21%) </w:t>
      </w:r>
      <w:proofErr w:type="spellStart"/>
      <w:r w:rsidRPr="00771948">
        <w:rPr>
          <w:rFonts w:ascii="Times New Roman" w:hAnsi="Times New Roman" w:cs="Times New Roman"/>
          <w:sz w:val="22"/>
          <w:szCs w:val="22"/>
          <w:lang w:val="fr-FR"/>
        </w:rPr>
        <w:t>underwent</w:t>
      </w:r>
      <w:proofErr w:type="spellEnd"/>
      <w:r w:rsidRPr="00771948">
        <w:rPr>
          <w:rFonts w:ascii="Times New Roman" w:hAnsi="Times New Roman" w:cs="Times New Roman"/>
          <w:sz w:val="22"/>
          <w:szCs w:val="22"/>
          <w:lang w:val="fr-FR"/>
        </w:rPr>
        <w:t xml:space="preserve"> </w:t>
      </w:r>
      <w:proofErr w:type="spellStart"/>
      <w:r w:rsidRPr="00771948">
        <w:rPr>
          <w:rFonts w:ascii="Times New Roman" w:hAnsi="Times New Roman" w:cs="Times New Roman"/>
          <w:sz w:val="22"/>
          <w:szCs w:val="22"/>
          <w:lang w:val="fr-FR"/>
        </w:rPr>
        <w:t>repeat</w:t>
      </w:r>
      <w:proofErr w:type="spellEnd"/>
      <w:r w:rsidRPr="00771948">
        <w:rPr>
          <w:rFonts w:ascii="Times New Roman" w:hAnsi="Times New Roman" w:cs="Times New Roman"/>
          <w:sz w:val="22"/>
          <w:szCs w:val="22"/>
          <w:lang w:val="fr-FR"/>
        </w:rPr>
        <w:t xml:space="preserve"> BAV </w:t>
      </w:r>
      <w:proofErr w:type="spellStart"/>
      <w:r w:rsidRPr="00771948">
        <w:rPr>
          <w:rFonts w:ascii="Times New Roman" w:hAnsi="Times New Roman" w:cs="Times New Roman"/>
          <w:sz w:val="22"/>
          <w:szCs w:val="22"/>
          <w:lang w:val="fr-FR"/>
        </w:rPr>
        <w:t>procedures</w:t>
      </w:r>
      <w:proofErr w:type="spellEnd"/>
      <w:r w:rsidRPr="00771948">
        <w:rPr>
          <w:rFonts w:ascii="Times New Roman" w:hAnsi="Times New Roman" w:cs="Times New Roman"/>
          <w:sz w:val="22"/>
          <w:szCs w:val="22"/>
          <w:lang w:val="fr-FR"/>
        </w:rPr>
        <w:t>, and long-</w:t>
      </w:r>
      <w:proofErr w:type="spellStart"/>
      <w:r w:rsidRPr="00771948">
        <w:rPr>
          <w:rFonts w:ascii="Times New Roman" w:hAnsi="Times New Roman" w:cs="Times New Roman"/>
          <w:sz w:val="22"/>
          <w:szCs w:val="22"/>
          <w:lang w:val="fr-FR"/>
        </w:rPr>
        <w:t>term</w:t>
      </w:r>
      <w:proofErr w:type="spellEnd"/>
      <w:r w:rsidRPr="00771948">
        <w:rPr>
          <w:rFonts w:ascii="Times New Roman" w:hAnsi="Times New Roman" w:cs="Times New Roman"/>
          <w:sz w:val="22"/>
          <w:szCs w:val="22"/>
          <w:lang w:val="fr-FR"/>
        </w:rPr>
        <w:t xml:space="preserve"> </w:t>
      </w:r>
      <w:proofErr w:type="spellStart"/>
      <w:r w:rsidRPr="00771948">
        <w:rPr>
          <w:rFonts w:ascii="Times New Roman" w:hAnsi="Times New Roman" w:cs="Times New Roman"/>
          <w:sz w:val="22"/>
          <w:szCs w:val="22"/>
          <w:lang w:val="fr-FR"/>
        </w:rPr>
        <w:t>mortality</w:t>
      </w:r>
      <w:proofErr w:type="spellEnd"/>
      <w:r w:rsidRPr="00771948">
        <w:rPr>
          <w:rFonts w:ascii="Times New Roman" w:hAnsi="Times New Roman" w:cs="Times New Roman"/>
          <w:sz w:val="22"/>
          <w:szCs w:val="22"/>
          <w:lang w:val="fr-FR"/>
        </w:rPr>
        <w:t xml:space="preserve"> rates </w:t>
      </w:r>
      <w:proofErr w:type="spellStart"/>
      <w:r w:rsidRPr="00771948">
        <w:rPr>
          <w:rFonts w:ascii="Times New Roman" w:hAnsi="Times New Roman" w:cs="Times New Roman"/>
          <w:sz w:val="22"/>
          <w:szCs w:val="22"/>
          <w:lang w:val="fr-FR"/>
        </w:rPr>
        <w:t>were</w:t>
      </w:r>
      <w:proofErr w:type="spellEnd"/>
      <w:r w:rsidRPr="00771948">
        <w:rPr>
          <w:rFonts w:ascii="Times New Roman" w:hAnsi="Times New Roman" w:cs="Times New Roman"/>
          <w:sz w:val="22"/>
          <w:szCs w:val="22"/>
          <w:lang w:val="fr-FR"/>
        </w:rPr>
        <w:t xml:space="preserve"> </w:t>
      </w:r>
      <w:proofErr w:type="spellStart"/>
      <w:r w:rsidRPr="00771948">
        <w:rPr>
          <w:rFonts w:ascii="Times New Roman" w:hAnsi="Times New Roman" w:cs="Times New Roman"/>
          <w:sz w:val="22"/>
          <w:szCs w:val="22"/>
          <w:lang w:val="fr-FR"/>
        </w:rPr>
        <w:t>found</w:t>
      </w:r>
      <w:proofErr w:type="spellEnd"/>
      <w:r w:rsidRPr="00771948">
        <w:rPr>
          <w:rFonts w:ascii="Times New Roman" w:hAnsi="Times New Roman" w:cs="Times New Roman"/>
          <w:sz w:val="22"/>
          <w:szCs w:val="22"/>
          <w:lang w:val="fr-FR"/>
        </w:rPr>
        <w:t xml:space="preserve"> to </w:t>
      </w:r>
      <w:proofErr w:type="spellStart"/>
      <w:r w:rsidRPr="00771948">
        <w:rPr>
          <w:rFonts w:ascii="Times New Roman" w:hAnsi="Times New Roman" w:cs="Times New Roman"/>
          <w:sz w:val="22"/>
          <w:szCs w:val="22"/>
          <w:lang w:val="fr-FR"/>
        </w:rPr>
        <w:t>be</w:t>
      </w:r>
      <w:proofErr w:type="spellEnd"/>
      <w:r w:rsidRPr="00771948">
        <w:rPr>
          <w:rFonts w:ascii="Times New Roman" w:hAnsi="Times New Roman" w:cs="Times New Roman"/>
          <w:sz w:val="22"/>
          <w:szCs w:val="22"/>
          <w:lang w:val="fr-FR"/>
        </w:rPr>
        <w:t xml:space="preserve"> </w:t>
      </w:r>
      <w:proofErr w:type="spellStart"/>
      <w:r w:rsidRPr="00771948">
        <w:rPr>
          <w:rFonts w:ascii="Times New Roman" w:hAnsi="Times New Roman" w:cs="Times New Roman"/>
          <w:sz w:val="22"/>
          <w:szCs w:val="22"/>
          <w:lang w:val="fr-FR"/>
        </w:rPr>
        <w:t>similar</w:t>
      </w:r>
      <w:proofErr w:type="spellEnd"/>
      <w:r w:rsidRPr="00771948">
        <w:rPr>
          <w:rFonts w:ascii="Times New Roman" w:hAnsi="Times New Roman" w:cs="Times New Roman"/>
          <w:sz w:val="22"/>
          <w:szCs w:val="22"/>
          <w:lang w:val="fr-FR"/>
        </w:rPr>
        <w:t xml:space="preserve"> to </w:t>
      </w:r>
      <w:proofErr w:type="spellStart"/>
      <w:r w:rsidRPr="00771948">
        <w:rPr>
          <w:rFonts w:ascii="Times New Roman" w:hAnsi="Times New Roman" w:cs="Times New Roman"/>
          <w:sz w:val="22"/>
          <w:szCs w:val="22"/>
          <w:lang w:val="fr-FR"/>
        </w:rPr>
        <w:t>those</w:t>
      </w:r>
      <w:proofErr w:type="spellEnd"/>
      <w:r w:rsidRPr="00771948">
        <w:rPr>
          <w:rFonts w:ascii="Times New Roman" w:hAnsi="Times New Roman" w:cs="Times New Roman"/>
          <w:sz w:val="22"/>
          <w:szCs w:val="22"/>
          <w:lang w:val="fr-FR"/>
        </w:rPr>
        <w:t xml:space="preserve"> </w:t>
      </w:r>
      <w:proofErr w:type="spellStart"/>
      <w:r w:rsidRPr="00771948">
        <w:rPr>
          <w:rFonts w:ascii="Times New Roman" w:hAnsi="Times New Roman" w:cs="Times New Roman"/>
          <w:sz w:val="22"/>
          <w:szCs w:val="22"/>
          <w:lang w:val="fr-FR"/>
        </w:rPr>
        <w:t>observed</w:t>
      </w:r>
      <w:proofErr w:type="spellEnd"/>
      <w:r w:rsidRPr="00771948">
        <w:rPr>
          <w:rFonts w:ascii="Times New Roman" w:hAnsi="Times New Roman" w:cs="Times New Roman"/>
          <w:sz w:val="22"/>
          <w:szCs w:val="22"/>
          <w:lang w:val="fr-FR"/>
        </w:rPr>
        <w:t xml:space="preserve"> in patients </w:t>
      </w:r>
      <w:proofErr w:type="spellStart"/>
      <w:r w:rsidRPr="00771948">
        <w:rPr>
          <w:rFonts w:ascii="Times New Roman" w:hAnsi="Times New Roman" w:cs="Times New Roman"/>
          <w:sz w:val="22"/>
          <w:szCs w:val="22"/>
          <w:lang w:val="fr-FR"/>
        </w:rPr>
        <w:t>who</w:t>
      </w:r>
      <w:proofErr w:type="spellEnd"/>
      <w:r w:rsidRPr="00771948">
        <w:rPr>
          <w:rFonts w:ascii="Times New Roman" w:hAnsi="Times New Roman" w:cs="Times New Roman"/>
          <w:sz w:val="22"/>
          <w:szCs w:val="22"/>
          <w:lang w:val="fr-FR"/>
        </w:rPr>
        <w:t xml:space="preserve"> </w:t>
      </w:r>
      <w:proofErr w:type="spellStart"/>
      <w:r w:rsidRPr="00771948">
        <w:rPr>
          <w:rFonts w:ascii="Times New Roman" w:hAnsi="Times New Roman" w:cs="Times New Roman"/>
          <w:sz w:val="22"/>
          <w:szCs w:val="22"/>
          <w:lang w:val="fr-FR"/>
        </w:rPr>
        <w:t>underwent</w:t>
      </w:r>
      <w:proofErr w:type="spellEnd"/>
      <w:r w:rsidRPr="00771948">
        <w:rPr>
          <w:rFonts w:ascii="Times New Roman" w:hAnsi="Times New Roman" w:cs="Times New Roman"/>
          <w:sz w:val="22"/>
          <w:szCs w:val="22"/>
          <w:lang w:val="fr-FR"/>
        </w:rPr>
        <w:t xml:space="preserve"> a single BAV </w:t>
      </w:r>
      <w:proofErr w:type="spellStart"/>
      <w:r w:rsidRPr="00771948">
        <w:rPr>
          <w:rFonts w:ascii="Times New Roman" w:hAnsi="Times New Roman" w:cs="Times New Roman"/>
          <w:sz w:val="22"/>
          <w:szCs w:val="22"/>
          <w:lang w:val="fr-FR"/>
        </w:rPr>
        <w:t>procedure</w:t>
      </w:r>
      <w:proofErr w:type="spellEnd"/>
      <w:r w:rsidRPr="00771948">
        <w:rPr>
          <w:rFonts w:ascii="Times New Roman" w:hAnsi="Times New Roman" w:cs="Times New Roman"/>
          <w:sz w:val="22"/>
          <w:szCs w:val="22"/>
          <w:lang w:val="fr-FR"/>
        </w:rPr>
        <w:t xml:space="preserve">. </w:t>
      </w:r>
      <w:proofErr w:type="spellStart"/>
      <w:r w:rsidRPr="00771948">
        <w:rPr>
          <w:rFonts w:ascii="Times New Roman" w:hAnsi="Times New Roman" w:cs="Times New Roman"/>
          <w:sz w:val="22"/>
          <w:szCs w:val="22"/>
          <w:lang w:val="fr-FR"/>
        </w:rPr>
        <w:t>Consequently</w:t>
      </w:r>
      <w:proofErr w:type="spellEnd"/>
      <w:r w:rsidRPr="00771948">
        <w:rPr>
          <w:rFonts w:ascii="Times New Roman" w:hAnsi="Times New Roman" w:cs="Times New Roman"/>
          <w:sz w:val="22"/>
          <w:szCs w:val="22"/>
          <w:lang w:val="fr-FR"/>
        </w:rPr>
        <w:t xml:space="preserve">, </w:t>
      </w:r>
      <w:proofErr w:type="spellStart"/>
      <w:r w:rsidRPr="00771948">
        <w:rPr>
          <w:rFonts w:ascii="Times New Roman" w:hAnsi="Times New Roman" w:cs="Times New Roman"/>
          <w:sz w:val="22"/>
          <w:szCs w:val="22"/>
          <w:lang w:val="fr-FR"/>
        </w:rPr>
        <w:t>there</w:t>
      </w:r>
      <w:proofErr w:type="spellEnd"/>
      <w:r w:rsidRPr="00771948">
        <w:rPr>
          <w:rFonts w:ascii="Times New Roman" w:hAnsi="Times New Roman" w:cs="Times New Roman"/>
          <w:sz w:val="22"/>
          <w:szCs w:val="22"/>
          <w:lang w:val="fr-FR"/>
        </w:rPr>
        <w:t xml:space="preserve"> has been an </w:t>
      </w:r>
      <w:proofErr w:type="spellStart"/>
      <w:r w:rsidRPr="00771948">
        <w:rPr>
          <w:rFonts w:ascii="Times New Roman" w:hAnsi="Times New Roman" w:cs="Times New Roman"/>
          <w:sz w:val="22"/>
          <w:szCs w:val="22"/>
          <w:lang w:val="fr-FR"/>
        </w:rPr>
        <w:t>increase</w:t>
      </w:r>
      <w:proofErr w:type="spellEnd"/>
      <w:r w:rsidRPr="00771948">
        <w:rPr>
          <w:rFonts w:ascii="Times New Roman" w:hAnsi="Times New Roman" w:cs="Times New Roman"/>
          <w:sz w:val="22"/>
          <w:szCs w:val="22"/>
          <w:lang w:val="fr-FR"/>
        </w:rPr>
        <w:t xml:space="preserve"> in the motivation to </w:t>
      </w:r>
      <w:proofErr w:type="spellStart"/>
      <w:r w:rsidRPr="00771948">
        <w:rPr>
          <w:rFonts w:ascii="Times New Roman" w:hAnsi="Times New Roman" w:cs="Times New Roman"/>
          <w:sz w:val="22"/>
          <w:szCs w:val="22"/>
          <w:lang w:val="fr-FR"/>
        </w:rPr>
        <w:t>develop</w:t>
      </w:r>
      <w:proofErr w:type="spellEnd"/>
      <w:r w:rsidRPr="00771948">
        <w:rPr>
          <w:rFonts w:ascii="Times New Roman" w:hAnsi="Times New Roman" w:cs="Times New Roman"/>
          <w:sz w:val="22"/>
          <w:szCs w:val="22"/>
          <w:lang w:val="fr-FR"/>
        </w:rPr>
        <w:t xml:space="preserve"> </w:t>
      </w:r>
      <w:proofErr w:type="spellStart"/>
      <w:r w:rsidRPr="00771948">
        <w:rPr>
          <w:rFonts w:ascii="Times New Roman" w:hAnsi="Times New Roman" w:cs="Times New Roman"/>
          <w:sz w:val="22"/>
          <w:szCs w:val="22"/>
          <w:lang w:val="fr-FR"/>
        </w:rPr>
        <w:t>minimally</w:t>
      </w:r>
      <w:proofErr w:type="spellEnd"/>
      <w:r w:rsidRPr="00771948">
        <w:rPr>
          <w:rFonts w:ascii="Times New Roman" w:hAnsi="Times New Roman" w:cs="Times New Roman"/>
          <w:sz w:val="22"/>
          <w:szCs w:val="22"/>
          <w:lang w:val="fr-FR"/>
        </w:rPr>
        <w:t xml:space="preserve"> invasive AVR in </w:t>
      </w:r>
      <w:proofErr w:type="spellStart"/>
      <w:r w:rsidRPr="00771948">
        <w:rPr>
          <w:rFonts w:ascii="Times New Roman" w:hAnsi="Times New Roman" w:cs="Times New Roman"/>
          <w:sz w:val="22"/>
          <w:szCs w:val="22"/>
          <w:lang w:val="fr-FR"/>
        </w:rPr>
        <w:t>recent</w:t>
      </w:r>
      <w:proofErr w:type="spellEnd"/>
      <w:r w:rsidRPr="00771948">
        <w:rPr>
          <w:rFonts w:ascii="Times New Roman" w:hAnsi="Times New Roman" w:cs="Times New Roman"/>
          <w:sz w:val="22"/>
          <w:szCs w:val="22"/>
          <w:lang w:val="fr-FR"/>
        </w:rPr>
        <w:t xml:space="preserve"> </w:t>
      </w:r>
      <w:proofErr w:type="spellStart"/>
      <w:r w:rsidRPr="00771948">
        <w:rPr>
          <w:rFonts w:ascii="Times New Roman" w:hAnsi="Times New Roman" w:cs="Times New Roman"/>
          <w:sz w:val="22"/>
          <w:szCs w:val="22"/>
          <w:lang w:val="fr-FR"/>
        </w:rPr>
        <w:t>years</w:t>
      </w:r>
      <w:proofErr w:type="spellEnd"/>
      <w:r w:rsidRPr="00771948">
        <w:rPr>
          <w:rFonts w:ascii="Times New Roman" w:hAnsi="Times New Roman" w:cs="Times New Roman"/>
          <w:sz w:val="22"/>
          <w:szCs w:val="22"/>
          <w:lang w:val="fr-FR"/>
        </w:rPr>
        <w:t xml:space="preserve">, </w:t>
      </w:r>
      <w:proofErr w:type="spellStart"/>
      <w:r w:rsidRPr="00771948">
        <w:rPr>
          <w:rFonts w:ascii="Times New Roman" w:hAnsi="Times New Roman" w:cs="Times New Roman"/>
          <w:sz w:val="22"/>
          <w:szCs w:val="22"/>
          <w:lang w:val="fr-FR"/>
        </w:rPr>
        <w:t>with</w:t>
      </w:r>
      <w:proofErr w:type="spellEnd"/>
      <w:r w:rsidRPr="00771948">
        <w:rPr>
          <w:rFonts w:ascii="Times New Roman" w:hAnsi="Times New Roman" w:cs="Times New Roman"/>
          <w:sz w:val="22"/>
          <w:szCs w:val="22"/>
          <w:lang w:val="fr-FR"/>
        </w:rPr>
        <w:t xml:space="preserve"> the objective of </w:t>
      </w:r>
      <w:proofErr w:type="spellStart"/>
      <w:r w:rsidRPr="00771948">
        <w:rPr>
          <w:rFonts w:ascii="Times New Roman" w:hAnsi="Times New Roman" w:cs="Times New Roman"/>
          <w:sz w:val="22"/>
          <w:szCs w:val="22"/>
          <w:lang w:val="fr-FR"/>
        </w:rPr>
        <w:t>reducing</w:t>
      </w:r>
      <w:proofErr w:type="spellEnd"/>
      <w:r w:rsidRPr="00771948">
        <w:rPr>
          <w:rFonts w:ascii="Times New Roman" w:hAnsi="Times New Roman" w:cs="Times New Roman"/>
          <w:sz w:val="22"/>
          <w:szCs w:val="22"/>
          <w:lang w:val="fr-FR"/>
        </w:rPr>
        <w:t xml:space="preserve"> the </w:t>
      </w:r>
      <w:proofErr w:type="spellStart"/>
      <w:r w:rsidRPr="00771948">
        <w:rPr>
          <w:rFonts w:ascii="Times New Roman" w:hAnsi="Times New Roman" w:cs="Times New Roman"/>
          <w:sz w:val="22"/>
          <w:szCs w:val="22"/>
          <w:lang w:val="fr-FR"/>
        </w:rPr>
        <w:t>morbidities</w:t>
      </w:r>
      <w:proofErr w:type="spellEnd"/>
      <w:r w:rsidRPr="00771948">
        <w:rPr>
          <w:rFonts w:ascii="Times New Roman" w:hAnsi="Times New Roman" w:cs="Times New Roman"/>
          <w:sz w:val="22"/>
          <w:szCs w:val="22"/>
          <w:lang w:val="fr-FR"/>
        </w:rPr>
        <w:t xml:space="preserve"> </w:t>
      </w:r>
      <w:proofErr w:type="spellStart"/>
      <w:r w:rsidRPr="00771948">
        <w:rPr>
          <w:rFonts w:ascii="Times New Roman" w:hAnsi="Times New Roman" w:cs="Times New Roman"/>
          <w:sz w:val="22"/>
          <w:szCs w:val="22"/>
          <w:lang w:val="fr-FR"/>
        </w:rPr>
        <w:t>associated</w:t>
      </w:r>
      <w:proofErr w:type="spellEnd"/>
      <w:r w:rsidRPr="00771948">
        <w:rPr>
          <w:rFonts w:ascii="Times New Roman" w:hAnsi="Times New Roman" w:cs="Times New Roman"/>
          <w:sz w:val="22"/>
          <w:szCs w:val="22"/>
          <w:lang w:val="fr-FR"/>
        </w:rPr>
        <w:t xml:space="preserve"> </w:t>
      </w:r>
      <w:proofErr w:type="spellStart"/>
      <w:r w:rsidRPr="00771948">
        <w:rPr>
          <w:rFonts w:ascii="Times New Roman" w:hAnsi="Times New Roman" w:cs="Times New Roman"/>
          <w:sz w:val="22"/>
          <w:szCs w:val="22"/>
          <w:lang w:val="fr-FR"/>
        </w:rPr>
        <w:t>with</w:t>
      </w:r>
      <w:proofErr w:type="spellEnd"/>
      <w:r w:rsidRPr="00771948">
        <w:rPr>
          <w:rFonts w:ascii="Times New Roman" w:hAnsi="Times New Roman" w:cs="Times New Roman"/>
          <w:sz w:val="22"/>
          <w:szCs w:val="22"/>
          <w:lang w:val="fr-FR"/>
        </w:rPr>
        <w:t xml:space="preserve"> </w:t>
      </w:r>
      <w:proofErr w:type="spellStart"/>
      <w:r w:rsidRPr="00771948">
        <w:rPr>
          <w:rFonts w:ascii="Times New Roman" w:hAnsi="Times New Roman" w:cs="Times New Roman"/>
          <w:sz w:val="22"/>
          <w:szCs w:val="22"/>
          <w:lang w:val="fr-FR"/>
        </w:rPr>
        <w:t>traditional</w:t>
      </w:r>
      <w:proofErr w:type="spellEnd"/>
      <w:r w:rsidRPr="00771948">
        <w:rPr>
          <w:rFonts w:ascii="Times New Roman" w:hAnsi="Times New Roman" w:cs="Times New Roman"/>
          <w:sz w:val="22"/>
          <w:szCs w:val="22"/>
          <w:lang w:val="fr-FR"/>
        </w:rPr>
        <w:t xml:space="preserve"> AVR. </w:t>
      </w:r>
      <w:proofErr w:type="spellStart"/>
      <w:r w:rsidRPr="00771948">
        <w:rPr>
          <w:rFonts w:ascii="Times New Roman" w:hAnsi="Times New Roman" w:cs="Times New Roman"/>
          <w:sz w:val="22"/>
          <w:szCs w:val="22"/>
          <w:lang w:val="fr-FR"/>
        </w:rPr>
        <w:t>Recent</w:t>
      </w:r>
      <w:proofErr w:type="spellEnd"/>
      <w:r w:rsidRPr="00771948">
        <w:rPr>
          <w:rFonts w:ascii="Times New Roman" w:hAnsi="Times New Roman" w:cs="Times New Roman"/>
          <w:sz w:val="22"/>
          <w:szCs w:val="22"/>
          <w:lang w:val="fr-FR"/>
        </w:rPr>
        <w:t xml:space="preserve"> </w:t>
      </w:r>
      <w:proofErr w:type="spellStart"/>
      <w:r w:rsidRPr="00771948">
        <w:rPr>
          <w:rFonts w:ascii="Times New Roman" w:hAnsi="Times New Roman" w:cs="Times New Roman"/>
          <w:sz w:val="22"/>
          <w:szCs w:val="22"/>
          <w:lang w:val="fr-FR"/>
        </w:rPr>
        <w:t>progress</w:t>
      </w:r>
      <w:proofErr w:type="spellEnd"/>
      <w:r w:rsidRPr="00771948">
        <w:rPr>
          <w:rFonts w:ascii="Times New Roman" w:hAnsi="Times New Roman" w:cs="Times New Roman"/>
          <w:sz w:val="22"/>
          <w:szCs w:val="22"/>
          <w:lang w:val="fr-FR"/>
        </w:rPr>
        <w:t xml:space="preserve"> in the </w:t>
      </w:r>
      <w:proofErr w:type="spellStart"/>
      <w:r w:rsidRPr="00771948">
        <w:rPr>
          <w:rFonts w:ascii="Times New Roman" w:hAnsi="Times New Roman" w:cs="Times New Roman"/>
          <w:sz w:val="22"/>
          <w:szCs w:val="22"/>
          <w:lang w:val="fr-FR"/>
        </w:rPr>
        <w:t>domain</w:t>
      </w:r>
      <w:proofErr w:type="spellEnd"/>
      <w:r w:rsidRPr="00771948">
        <w:rPr>
          <w:rFonts w:ascii="Times New Roman" w:hAnsi="Times New Roman" w:cs="Times New Roman"/>
          <w:sz w:val="22"/>
          <w:szCs w:val="22"/>
          <w:lang w:val="fr-FR"/>
        </w:rPr>
        <w:t xml:space="preserve"> of </w:t>
      </w:r>
      <w:proofErr w:type="spellStart"/>
      <w:r w:rsidRPr="00771948">
        <w:rPr>
          <w:rFonts w:ascii="Times New Roman" w:hAnsi="Times New Roman" w:cs="Times New Roman"/>
          <w:sz w:val="22"/>
          <w:szCs w:val="22"/>
          <w:lang w:val="fr-FR"/>
        </w:rPr>
        <w:t>transcatheter</w:t>
      </w:r>
      <w:proofErr w:type="spellEnd"/>
      <w:r w:rsidRPr="00771948">
        <w:rPr>
          <w:rFonts w:ascii="Times New Roman" w:hAnsi="Times New Roman" w:cs="Times New Roman"/>
          <w:sz w:val="22"/>
          <w:szCs w:val="22"/>
          <w:lang w:val="fr-FR"/>
        </w:rPr>
        <w:t xml:space="preserve"> </w:t>
      </w:r>
      <w:proofErr w:type="spellStart"/>
      <w:r w:rsidRPr="00771948">
        <w:rPr>
          <w:rFonts w:ascii="Times New Roman" w:hAnsi="Times New Roman" w:cs="Times New Roman"/>
          <w:sz w:val="22"/>
          <w:szCs w:val="22"/>
          <w:lang w:val="fr-FR"/>
        </w:rPr>
        <w:t>therapeutics</w:t>
      </w:r>
      <w:proofErr w:type="spellEnd"/>
      <w:r w:rsidRPr="00771948">
        <w:rPr>
          <w:rFonts w:ascii="Times New Roman" w:hAnsi="Times New Roman" w:cs="Times New Roman"/>
          <w:sz w:val="22"/>
          <w:szCs w:val="22"/>
          <w:lang w:val="fr-FR"/>
        </w:rPr>
        <w:t xml:space="preserve">, </w:t>
      </w:r>
      <w:proofErr w:type="spellStart"/>
      <w:r w:rsidRPr="00771948">
        <w:rPr>
          <w:rFonts w:ascii="Times New Roman" w:hAnsi="Times New Roman" w:cs="Times New Roman"/>
          <w:sz w:val="22"/>
          <w:szCs w:val="22"/>
          <w:lang w:val="fr-FR"/>
        </w:rPr>
        <w:t>encompassing</w:t>
      </w:r>
      <w:proofErr w:type="spellEnd"/>
      <w:r w:rsidRPr="00771948">
        <w:rPr>
          <w:rFonts w:ascii="Times New Roman" w:hAnsi="Times New Roman" w:cs="Times New Roman"/>
          <w:sz w:val="22"/>
          <w:szCs w:val="22"/>
          <w:lang w:val="fr-FR"/>
        </w:rPr>
        <w:t xml:space="preserve"> stent </w:t>
      </w:r>
      <w:proofErr w:type="spellStart"/>
      <w:r w:rsidRPr="00771948">
        <w:rPr>
          <w:rFonts w:ascii="Times New Roman" w:hAnsi="Times New Roman" w:cs="Times New Roman"/>
          <w:sz w:val="22"/>
          <w:szCs w:val="22"/>
          <w:lang w:val="fr-FR"/>
        </w:rPr>
        <w:t>devices</w:t>
      </w:r>
      <w:proofErr w:type="spellEnd"/>
      <w:r w:rsidRPr="00771948">
        <w:rPr>
          <w:rFonts w:ascii="Times New Roman" w:hAnsi="Times New Roman" w:cs="Times New Roman"/>
          <w:sz w:val="22"/>
          <w:szCs w:val="22"/>
          <w:lang w:val="fr-FR"/>
        </w:rPr>
        <w:t xml:space="preserve"> and </w:t>
      </w:r>
      <w:proofErr w:type="spellStart"/>
      <w:r w:rsidRPr="00771948">
        <w:rPr>
          <w:rFonts w:ascii="Times New Roman" w:hAnsi="Times New Roman" w:cs="Times New Roman"/>
          <w:sz w:val="22"/>
          <w:szCs w:val="22"/>
          <w:lang w:val="fr-FR"/>
        </w:rPr>
        <w:t>delivery</w:t>
      </w:r>
      <w:proofErr w:type="spellEnd"/>
      <w:r w:rsidRPr="00771948">
        <w:rPr>
          <w:rFonts w:ascii="Times New Roman" w:hAnsi="Times New Roman" w:cs="Times New Roman"/>
          <w:sz w:val="22"/>
          <w:szCs w:val="22"/>
          <w:lang w:val="fr-FR"/>
        </w:rPr>
        <w:t xml:space="preserve"> </w:t>
      </w:r>
      <w:proofErr w:type="spellStart"/>
      <w:r w:rsidRPr="00771948">
        <w:rPr>
          <w:rFonts w:ascii="Times New Roman" w:hAnsi="Times New Roman" w:cs="Times New Roman"/>
          <w:sz w:val="22"/>
          <w:szCs w:val="22"/>
          <w:lang w:val="fr-FR"/>
        </w:rPr>
        <w:t>catheters</w:t>
      </w:r>
      <w:proofErr w:type="spellEnd"/>
      <w:r w:rsidRPr="00771948">
        <w:rPr>
          <w:rFonts w:ascii="Times New Roman" w:hAnsi="Times New Roman" w:cs="Times New Roman"/>
          <w:sz w:val="22"/>
          <w:szCs w:val="22"/>
          <w:lang w:val="fr-FR"/>
        </w:rPr>
        <w:t xml:space="preserve">, has </w:t>
      </w:r>
      <w:proofErr w:type="spellStart"/>
      <w:r w:rsidRPr="00771948">
        <w:rPr>
          <w:rFonts w:ascii="Times New Roman" w:hAnsi="Times New Roman" w:cs="Times New Roman"/>
          <w:sz w:val="22"/>
          <w:szCs w:val="22"/>
          <w:lang w:val="fr-FR"/>
        </w:rPr>
        <w:t>precipitated</w:t>
      </w:r>
      <w:proofErr w:type="spellEnd"/>
      <w:r w:rsidRPr="00771948">
        <w:rPr>
          <w:rFonts w:ascii="Times New Roman" w:hAnsi="Times New Roman" w:cs="Times New Roman"/>
          <w:sz w:val="22"/>
          <w:szCs w:val="22"/>
          <w:lang w:val="fr-FR"/>
        </w:rPr>
        <w:t xml:space="preserve"> the innovation of TAVR.</w:t>
      </w:r>
    </w:p>
    <w:p w14:paraId="42B3BD99" w14:textId="77777777" w:rsidR="004F6585" w:rsidRDefault="004F6585" w:rsidP="00AB772C">
      <w:pPr>
        <w:spacing w:line="480" w:lineRule="auto"/>
        <w:jc w:val="both"/>
        <w:rPr>
          <w:rFonts w:ascii="Times New Roman" w:hAnsi="Times New Roman" w:cs="Times New Roman"/>
          <w:b/>
          <w:bCs/>
          <w:lang w:val="fr-FR"/>
        </w:rPr>
      </w:pPr>
    </w:p>
    <w:p w14:paraId="680196E5" w14:textId="2ED309F2" w:rsidR="004F6585" w:rsidRPr="004F6585" w:rsidRDefault="004F6585" w:rsidP="004F6585">
      <w:pPr>
        <w:spacing w:line="480" w:lineRule="auto"/>
        <w:jc w:val="both"/>
        <w:rPr>
          <w:rFonts w:ascii="Times New Roman" w:hAnsi="Times New Roman" w:cs="Times New Roman"/>
          <w:b/>
          <w:bCs/>
          <w:lang w:val="en-US"/>
        </w:rPr>
      </w:pPr>
      <w:r w:rsidRPr="004F6585">
        <w:rPr>
          <w:rFonts w:ascii="Times New Roman" w:hAnsi="Times New Roman" w:cs="Times New Roman"/>
          <w:b/>
          <w:bCs/>
          <w:lang w:val="en-US"/>
        </w:rPr>
        <w:t>S</w:t>
      </w:r>
      <w:r>
        <w:rPr>
          <w:rFonts w:ascii="Times New Roman" w:hAnsi="Times New Roman" w:cs="Times New Roman"/>
          <w:b/>
          <w:bCs/>
          <w:lang w:val="en-US"/>
        </w:rPr>
        <w:t>2</w:t>
      </w:r>
      <w:r w:rsidRPr="004F6585">
        <w:rPr>
          <w:rFonts w:ascii="Times New Roman" w:hAnsi="Times New Roman" w:cs="Times New Roman"/>
          <w:b/>
          <w:bCs/>
          <w:lang w:val="en-US"/>
        </w:rPr>
        <w:t xml:space="preserve">-Sub-study of the CT imaging </w:t>
      </w:r>
    </w:p>
    <w:p w14:paraId="2006ADAE" w14:textId="77777777" w:rsidR="004F6585" w:rsidRDefault="004F6585" w:rsidP="004F6585">
      <w:pPr>
        <w:spacing w:line="480" w:lineRule="auto"/>
        <w:ind w:firstLine="708"/>
        <w:jc w:val="both"/>
        <w:rPr>
          <w:rFonts w:ascii="Times New Roman" w:hAnsi="Times New Roman" w:cs="Times New Roman"/>
          <w:sz w:val="22"/>
          <w:szCs w:val="22"/>
          <w:lang w:val="en-US"/>
        </w:rPr>
      </w:pPr>
      <w:r w:rsidRPr="00CE1446">
        <w:rPr>
          <w:rFonts w:ascii="Times New Roman" w:hAnsi="Times New Roman" w:cs="Times New Roman"/>
          <w:sz w:val="22"/>
          <w:szCs w:val="22"/>
          <w:lang w:val="en-US"/>
        </w:rPr>
        <w:t>Sites that possess the capacity to execute high-fidelity 3D scans will be selected to partake in a CT sub-study. All individuals enrolled in the CT subsample are required to meet the previously delineated inclusion criteria. Concomitant with the previously delineated exclusionary standards, subjects will be disqualified from participating in the sub-study if they exhibit or have exhibited a medical condition necessitating or intended to be followed by medication that modifies their coagulative state, specifically following the valve implantation procedure.</w:t>
      </w:r>
    </w:p>
    <w:p w14:paraId="3B41A18F" w14:textId="77777777" w:rsidR="004F6585" w:rsidRDefault="004F6585" w:rsidP="00F7779D">
      <w:pPr>
        <w:spacing w:line="480" w:lineRule="auto"/>
        <w:ind w:firstLine="708"/>
        <w:jc w:val="both"/>
        <w:rPr>
          <w:rFonts w:ascii="Times New Roman" w:hAnsi="Times New Roman" w:cs="Times New Roman"/>
          <w:sz w:val="22"/>
          <w:szCs w:val="22"/>
          <w:lang w:val="en-US"/>
        </w:rPr>
      </w:pPr>
      <w:r w:rsidRPr="00245B0A">
        <w:rPr>
          <w:rFonts w:ascii="Times New Roman" w:hAnsi="Times New Roman" w:cs="Times New Roman"/>
          <w:sz w:val="22"/>
          <w:szCs w:val="22"/>
          <w:lang w:val="en-US"/>
        </w:rPr>
        <w:t xml:space="preserve">According to the findings of the survey conducted at the three clinical centers participating in this study, it is estimated that the total number of patients to be evaluated will amount to </w:t>
      </w:r>
      <w:r>
        <w:rPr>
          <w:rFonts w:ascii="Times New Roman" w:hAnsi="Times New Roman" w:cs="Times New Roman"/>
          <w:sz w:val="22"/>
          <w:szCs w:val="22"/>
          <w:lang w:val="en-US"/>
        </w:rPr>
        <w:t>1.02</w:t>
      </w:r>
      <w:r w:rsidRPr="00245B0A">
        <w:rPr>
          <w:rFonts w:ascii="Times New Roman" w:hAnsi="Times New Roman" w:cs="Times New Roman"/>
          <w:sz w:val="22"/>
          <w:szCs w:val="22"/>
          <w:lang w:val="en-US"/>
        </w:rPr>
        <w:t>0. This estimate is derived from the data bases of the aforementioned three clinical centers .</w:t>
      </w:r>
      <w:r>
        <w:rPr>
          <w:rFonts w:ascii="Times New Roman" w:hAnsi="Times New Roman" w:cs="Times New Roman"/>
          <w:sz w:val="22"/>
          <w:szCs w:val="22"/>
          <w:lang w:val="en-US"/>
        </w:rPr>
        <w:t xml:space="preserve"> </w:t>
      </w:r>
      <w:r w:rsidRPr="00CE1446">
        <w:rPr>
          <w:rFonts w:ascii="Times New Roman" w:hAnsi="Times New Roman" w:cs="Times New Roman"/>
          <w:sz w:val="22"/>
          <w:szCs w:val="22"/>
          <w:lang w:val="en-US"/>
        </w:rPr>
        <w:t xml:space="preserve">Patients will be the subject of ongoing surveillance through the implementation of a multifaceted monitoring strategy. The strategy will include, but not be limited to, direct communication via mail to referring physicians of patients receiving procedures, on-site verification at the center where the patient underwent surgery, and telephone calls to healthcare facilities where patients were subsequently readmitted due to adverse events (AEs). The study centers will undertake periodic reviews of the inclusions against the predetermined criteria. A central feature of the screening protocol was the systematic documentation of patients who underwent various procedures, accompanied by </w:t>
      </w:r>
      <w:r w:rsidRPr="00CE1446">
        <w:rPr>
          <w:rFonts w:ascii="Times New Roman" w:hAnsi="Times New Roman" w:cs="Times New Roman"/>
          <w:sz w:val="22"/>
          <w:szCs w:val="22"/>
          <w:lang w:val="en-US"/>
        </w:rPr>
        <w:lastRenderedPageBreak/>
        <w:t>echocardiographic and clinical follow-up assessments, ensuring comprehensive monitoring throughout the study.</w:t>
      </w:r>
      <w:r>
        <w:rPr>
          <w:rFonts w:ascii="Times New Roman" w:hAnsi="Times New Roman" w:cs="Times New Roman"/>
          <w:sz w:val="22"/>
          <w:szCs w:val="22"/>
          <w:lang w:val="en-US"/>
        </w:rPr>
        <w:t xml:space="preserve"> </w:t>
      </w:r>
      <w:r w:rsidRPr="00CE1446">
        <w:rPr>
          <w:rFonts w:ascii="Times New Roman" w:hAnsi="Times New Roman" w:cs="Times New Roman"/>
          <w:sz w:val="22"/>
          <w:szCs w:val="22"/>
          <w:lang w:val="en-US"/>
        </w:rPr>
        <w:t xml:space="preserve">The database is a repository of information concerning the participation of women and minorities in clinical studies, a matter of significant concern for scientific, ethical, and social reasons, as well as for the </w:t>
      </w:r>
      <w:proofErr w:type="spellStart"/>
      <w:r w:rsidRPr="00CE1446">
        <w:rPr>
          <w:rFonts w:ascii="Times New Roman" w:hAnsi="Times New Roman" w:cs="Times New Roman"/>
          <w:sz w:val="22"/>
          <w:szCs w:val="22"/>
          <w:lang w:val="en-US"/>
        </w:rPr>
        <w:t>generalisability</w:t>
      </w:r>
      <w:proofErr w:type="spellEnd"/>
      <w:r w:rsidRPr="00CE1446">
        <w:rPr>
          <w:rFonts w:ascii="Times New Roman" w:hAnsi="Times New Roman" w:cs="Times New Roman"/>
          <w:sz w:val="22"/>
          <w:szCs w:val="22"/>
          <w:lang w:val="en-US"/>
        </w:rPr>
        <w:t xml:space="preserve"> of study results.</w:t>
      </w:r>
      <w:r>
        <w:rPr>
          <w:rFonts w:ascii="Times New Roman" w:hAnsi="Times New Roman" w:cs="Times New Roman"/>
          <w:sz w:val="22"/>
          <w:szCs w:val="22"/>
          <w:lang w:val="en-US"/>
        </w:rPr>
        <w:t xml:space="preserve"> SAVI-AVR</w:t>
      </w:r>
      <w:r w:rsidRPr="00CE1446">
        <w:rPr>
          <w:rFonts w:ascii="Times New Roman" w:hAnsi="Times New Roman" w:cs="Times New Roman"/>
          <w:sz w:val="22"/>
          <w:szCs w:val="22"/>
          <w:lang w:val="en-US"/>
        </w:rPr>
        <w:t xml:space="preserve"> is dedicated to the pursuit of scientific results while ensuring balanced recruitment of patients, irrespective of gender or ethnicity.</w:t>
      </w:r>
      <w:r>
        <w:rPr>
          <w:rFonts w:ascii="Times New Roman" w:hAnsi="Times New Roman" w:cs="Times New Roman"/>
          <w:sz w:val="22"/>
          <w:szCs w:val="22"/>
          <w:lang w:val="en-US"/>
        </w:rPr>
        <w:t xml:space="preserve"> </w:t>
      </w:r>
    </w:p>
    <w:p w14:paraId="0E0D25FB" w14:textId="77777777" w:rsidR="004F6585" w:rsidRDefault="004F6585" w:rsidP="004F6585">
      <w:pPr>
        <w:spacing w:line="480" w:lineRule="auto"/>
        <w:ind w:left="360" w:firstLine="348"/>
        <w:jc w:val="both"/>
        <w:rPr>
          <w:rFonts w:ascii="Times New Roman" w:hAnsi="Times New Roman" w:cs="Times New Roman"/>
          <w:sz w:val="22"/>
          <w:szCs w:val="22"/>
          <w:lang w:val="en-US"/>
        </w:rPr>
      </w:pPr>
    </w:p>
    <w:p w14:paraId="78464E0E" w14:textId="08B18437" w:rsidR="004F6585" w:rsidRDefault="004F6585" w:rsidP="004F6585">
      <w:pPr>
        <w:spacing w:line="480" w:lineRule="auto"/>
        <w:jc w:val="both"/>
        <w:rPr>
          <w:rFonts w:ascii="Times New Roman" w:hAnsi="Times New Roman" w:cs="Times New Roman"/>
          <w:b/>
          <w:bCs/>
          <w:lang w:val="en-US"/>
        </w:rPr>
      </w:pPr>
      <w:r w:rsidRPr="002651E4">
        <w:rPr>
          <w:rFonts w:ascii="Times New Roman" w:hAnsi="Times New Roman" w:cs="Times New Roman"/>
          <w:b/>
          <w:bCs/>
          <w:lang w:val="en-US"/>
        </w:rPr>
        <w:t>S</w:t>
      </w:r>
      <w:r>
        <w:rPr>
          <w:rFonts w:ascii="Times New Roman" w:hAnsi="Times New Roman" w:cs="Times New Roman"/>
          <w:b/>
          <w:bCs/>
          <w:lang w:val="en-US"/>
        </w:rPr>
        <w:t>3</w:t>
      </w:r>
      <w:r w:rsidRPr="002651E4">
        <w:rPr>
          <w:rFonts w:ascii="Times New Roman" w:hAnsi="Times New Roman" w:cs="Times New Roman"/>
          <w:b/>
          <w:bCs/>
          <w:lang w:val="en-US"/>
        </w:rPr>
        <w:t>- Clinical Centers</w:t>
      </w:r>
    </w:p>
    <w:p w14:paraId="3C2D677F" w14:textId="4DF52DDA" w:rsidR="004F6585" w:rsidRPr="000E011B" w:rsidRDefault="004F6585" w:rsidP="004F6585">
      <w:pPr>
        <w:spacing w:line="480" w:lineRule="auto"/>
        <w:ind w:firstLine="708"/>
        <w:jc w:val="both"/>
        <w:rPr>
          <w:rFonts w:ascii="Times New Roman" w:hAnsi="Times New Roman" w:cs="Times New Roman"/>
          <w:sz w:val="22"/>
          <w:szCs w:val="22"/>
          <w:lang w:val="en-US"/>
        </w:rPr>
      </w:pPr>
      <w:r w:rsidRPr="000E011B">
        <w:rPr>
          <w:rFonts w:ascii="Times New Roman" w:hAnsi="Times New Roman" w:cs="Times New Roman"/>
          <w:sz w:val="22"/>
          <w:szCs w:val="22"/>
          <w:lang w:val="en-US"/>
        </w:rPr>
        <w:t xml:space="preserve">This study will be conducted at each of the three clinical </w:t>
      </w:r>
      <w:proofErr w:type="spellStart"/>
      <w:r w:rsidRPr="000E011B">
        <w:rPr>
          <w:rFonts w:ascii="Times New Roman" w:hAnsi="Times New Roman" w:cs="Times New Roman"/>
          <w:sz w:val="22"/>
          <w:szCs w:val="22"/>
          <w:lang w:val="en-US"/>
        </w:rPr>
        <w:t>centres</w:t>
      </w:r>
      <w:proofErr w:type="spellEnd"/>
      <w:r w:rsidRPr="000E011B">
        <w:rPr>
          <w:rFonts w:ascii="Times New Roman" w:hAnsi="Times New Roman" w:cs="Times New Roman"/>
          <w:sz w:val="22"/>
          <w:szCs w:val="22"/>
          <w:lang w:val="en-US"/>
        </w:rPr>
        <w:t xml:space="preserve"> participating in the </w:t>
      </w:r>
      <w:proofErr w:type="spellStart"/>
      <w:r w:rsidRPr="000E011B">
        <w:rPr>
          <w:rFonts w:ascii="Times New Roman" w:hAnsi="Times New Roman" w:cs="Times New Roman"/>
          <w:sz w:val="22"/>
          <w:szCs w:val="22"/>
          <w:lang w:val="en-US"/>
        </w:rPr>
        <w:t>S</w:t>
      </w:r>
      <w:r w:rsidR="003A31A8">
        <w:rPr>
          <w:rFonts w:ascii="Times New Roman" w:hAnsi="Times New Roman" w:cs="Times New Roman"/>
          <w:sz w:val="22"/>
          <w:szCs w:val="22"/>
          <w:lang w:val="en-US"/>
        </w:rPr>
        <w:t>u</w:t>
      </w:r>
      <w:r w:rsidRPr="000E011B">
        <w:rPr>
          <w:rFonts w:ascii="Times New Roman" w:hAnsi="Times New Roman" w:cs="Times New Roman"/>
          <w:sz w:val="22"/>
          <w:szCs w:val="22"/>
          <w:lang w:val="en-US"/>
        </w:rPr>
        <w:t>AV</w:t>
      </w:r>
      <w:r w:rsidR="003A31A8">
        <w:rPr>
          <w:rFonts w:ascii="Times New Roman" w:hAnsi="Times New Roman" w:cs="Times New Roman"/>
          <w:sz w:val="22"/>
          <w:szCs w:val="22"/>
          <w:lang w:val="en-US"/>
        </w:rPr>
        <w:t>R</w:t>
      </w:r>
      <w:proofErr w:type="spellEnd"/>
      <w:r w:rsidRPr="000E011B">
        <w:rPr>
          <w:rFonts w:ascii="Times New Roman" w:hAnsi="Times New Roman" w:cs="Times New Roman"/>
          <w:sz w:val="22"/>
          <w:szCs w:val="22"/>
          <w:lang w:val="en-US"/>
        </w:rPr>
        <w:t>-</w:t>
      </w:r>
      <w:r w:rsidR="003A31A8">
        <w:rPr>
          <w:rFonts w:ascii="Times New Roman" w:hAnsi="Times New Roman" w:cs="Times New Roman"/>
          <w:sz w:val="22"/>
          <w:szCs w:val="22"/>
          <w:lang w:val="en-US"/>
        </w:rPr>
        <w:t>T</w:t>
      </w:r>
      <w:r w:rsidRPr="000E011B">
        <w:rPr>
          <w:rFonts w:ascii="Times New Roman" w:hAnsi="Times New Roman" w:cs="Times New Roman"/>
          <w:sz w:val="22"/>
          <w:szCs w:val="22"/>
          <w:lang w:val="en-US"/>
        </w:rPr>
        <w:t xml:space="preserve">AVR Protocol trial. Each clinical centre shall be responsible for promptly obtaining approval from the relevant institutional review board (IRB) for the protocol and informed consent, including any amendments. Furthermore, these </w:t>
      </w:r>
      <w:proofErr w:type="spellStart"/>
      <w:r w:rsidRPr="000E011B">
        <w:rPr>
          <w:rFonts w:ascii="Times New Roman" w:hAnsi="Times New Roman" w:cs="Times New Roman"/>
          <w:sz w:val="22"/>
          <w:szCs w:val="22"/>
          <w:lang w:val="en-US"/>
        </w:rPr>
        <w:t>centres</w:t>
      </w:r>
      <w:proofErr w:type="spellEnd"/>
      <w:r w:rsidRPr="000E011B">
        <w:rPr>
          <w:rFonts w:ascii="Times New Roman" w:hAnsi="Times New Roman" w:cs="Times New Roman"/>
          <w:sz w:val="22"/>
          <w:szCs w:val="22"/>
          <w:lang w:val="en-US"/>
        </w:rPr>
        <w:t xml:space="preserve"> shall be accountable for patient enrolment, accurate data collection and subsequent entry into an electronic data capture system (Microsoft Access datasheet; Redmond, Washington, USA). The coordinating centre will be the Centre </w:t>
      </w:r>
      <w:proofErr w:type="spellStart"/>
      <w:r w:rsidRPr="000E011B">
        <w:rPr>
          <w:rFonts w:ascii="Times New Roman" w:hAnsi="Times New Roman" w:cs="Times New Roman"/>
          <w:sz w:val="22"/>
          <w:szCs w:val="22"/>
          <w:lang w:val="en-US"/>
        </w:rPr>
        <w:t>Cardiologique</w:t>
      </w:r>
      <w:proofErr w:type="spellEnd"/>
      <w:r w:rsidRPr="000E011B">
        <w:rPr>
          <w:rFonts w:ascii="Times New Roman" w:hAnsi="Times New Roman" w:cs="Times New Roman"/>
          <w:sz w:val="22"/>
          <w:szCs w:val="22"/>
          <w:lang w:val="en-US"/>
        </w:rPr>
        <w:t xml:space="preserve"> du Nord in France. This centre will serve as the NCT on </w:t>
      </w:r>
      <w:r w:rsidRPr="007A7194">
        <w:rPr>
          <w:rFonts w:ascii="Times New Roman" w:hAnsi="Times New Roman" w:cs="Times New Roman"/>
          <w:sz w:val="22"/>
          <w:szCs w:val="22"/>
          <w:lang w:val="en-US"/>
        </w:rPr>
        <w:t>Clinical Trial Gov. Com. (ID: NCT05261204) and as the IRB (ID : 2022011057)</w:t>
      </w:r>
      <w:r w:rsidRPr="000E011B">
        <w:rPr>
          <w:rFonts w:ascii="Times New Roman" w:hAnsi="Times New Roman" w:cs="Times New Roman"/>
          <w:sz w:val="22"/>
          <w:szCs w:val="22"/>
          <w:lang w:val="en-US"/>
        </w:rPr>
        <w:t xml:space="preserve"> as the primary trial centre.</w:t>
      </w:r>
    </w:p>
    <w:p w14:paraId="4E486B37" w14:textId="77777777" w:rsidR="004F6585" w:rsidRPr="003A31A8" w:rsidRDefault="004F6585" w:rsidP="003A31A8">
      <w:pPr>
        <w:pStyle w:val="Paragrafoelenco"/>
        <w:numPr>
          <w:ilvl w:val="0"/>
          <w:numId w:val="50"/>
        </w:numPr>
        <w:spacing w:line="480" w:lineRule="auto"/>
        <w:jc w:val="both"/>
        <w:rPr>
          <w:rFonts w:ascii="Times New Roman" w:hAnsi="Times New Roman" w:cs="Times New Roman"/>
          <w:b/>
          <w:bCs/>
          <w:sz w:val="22"/>
          <w:szCs w:val="22"/>
          <w:lang w:val="en-US"/>
        </w:rPr>
      </w:pPr>
      <w:r w:rsidRPr="003A31A8">
        <w:rPr>
          <w:rFonts w:ascii="Times New Roman" w:hAnsi="Times New Roman" w:cs="Times New Roman"/>
          <w:b/>
          <w:bCs/>
          <w:sz w:val="22"/>
          <w:szCs w:val="22"/>
        </w:rPr>
        <w:t xml:space="preserve">Screening </w:t>
      </w:r>
      <w:proofErr w:type="spellStart"/>
      <w:r w:rsidRPr="003A31A8">
        <w:rPr>
          <w:rFonts w:ascii="Times New Roman" w:hAnsi="Times New Roman" w:cs="Times New Roman"/>
          <w:b/>
          <w:bCs/>
          <w:sz w:val="22"/>
          <w:szCs w:val="22"/>
        </w:rPr>
        <w:t>Phase</w:t>
      </w:r>
      <w:proofErr w:type="spellEnd"/>
    </w:p>
    <w:p w14:paraId="4B460CD9" w14:textId="77777777" w:rsidR="004F6585" w:rsidRDefault="004F6585" w:rsidP="004F6585">
      <w:pPr>
        <w:spacing w:line="480" w:lineRule="auto"/>
        <w:ind w:firstLine="360"/>
        <w:jc w:val="both"/>
        <w:rPr>
          <w:rFonts w:ascii="Times New Roman" w:hAnsi="Times New Roman" w:cs="Times New Roman"/>
          <w:sz w:val="22"/>
          <w:szCs w:val="22"/>
          <w:lang w:val="en-US"/>
        </w:rPr>
      </w:pPr>
      <w:r w:rsidRPr="000E011B">
        <w:rPr>
          <w:rFonts w:ascii="Times New Roman" w:hAnsi="Times New Roman" w:cs="Times New Roman"/>
          <w:sz w:val="22"/>
          <w:szCs w:val="22"/>
          <w:lang w:val="en-US"/>
        </w:rPr>
        <w:t xml:space="preserve">The screening stage is </w:t>
      </w:r>
      <w:proofErr w:type="spellStart"/>
      <w:r w:rsidRPr="000E011B">
        <w:rPr>
          <w:rFonts w:ascii="Times New Roman" w:hAnsi="Times New Roman" w:cs="Times New Roman"/>
          <w:sz w:val="22"/>
          <w:szCs w:val="22"/>
          <w:lang w:val="en-US"/>
        </w:rPr>
        <w:t>conceptualised</w:t>
      </w:r>
      <w:proofErr w:type="spellEnd"/>
      <w:r w:rsidRPr="000E011B">
        <w:rPr>
          <w:rFonts w:ascii="Times New Roman" w:hAnsi="Times New Roman" w:cs="Times New Roman"/>
          <w:sz w:val="22"/>
          <w:szCs w:val="22"/>
          <w:lang w:val="en-US"/>
        </w:rPr>
        <w:t xml:space="preserve"> with two overarching aims: first, to obtain patient consent, and secondly, to ascertain their compatibility for participation in the study. The subsequent step involves submitting the presentation for case scrutiny for the Heart Teen scared decision making. Scheduling of screening procedures is to take place within 30 days prior to valve implant procedure, unless specified otherwise in the subsequent sections.</w:t>
      </w:r>
    </w:p>
    <w:p w14:paraId="5967C1F0" w14:textId="77777777" w:rsidR="004F6585" w:rsidRPr="00AC23E4" w:rsidRDefault="004F6585" w:rsidP="005F6481">
      <w:pPr>
        <w:spacing w:line="480" w:lineRule="auto"/>
        <w:ind w:firstLine="360"/>
        <w:jc w:val="both"/>
        <w:rPr>
          <w:rFonts w:ascii="Times New Roman" w:hAnsi="Times New Roman" w:cs="Times New Roman"/>
          <w:sz w:val="22"/>
          <w:szCs w:val="22"/>
          <w:lang w:val="en-US"/>
        </w:rPr>
      </w:pPr>
      <w:r w:rsidRPr="00AC23E4">
        <w:rPr>
          <w:rFonts w:ascii="Times New Roman" w:hAnsi="Times New Roman" w:cs="Times New Roman"/>
          <w:sz w:val="22"/>
          <w:szCs w:val="22"/>
          <w:lang w:val="en-US"/>
        </w:rPr>
        <w:t>Patients who provide their consent will be entered into the electronic database (EDC) and assigned a unique subject identifier. The patient's status will be designated as 'Discontinued' in the event that the patient withdraws consent prior to or following the conclusion of the case discussion and upon initiation of all screening procedures (which include the case discussion call) and subsequent non-approval of the case discussion by the heart team.</w:t>
      </w:r>
    </w:p>
    <w:p w14:paraId="7C87FD9C" w14:textId="77777777" w:rsidR="004F6585" w:rsidRPr="00AC23E4" w:rsidRDefault="004F6585" w:rsidP="004F6585">
      <w:pPr>
        <w:spacing w:line="480" w:lineRule="auto"/>
        <w:jc w:val="both"/>
        <w:rPr>
          <w:rFonts w:ascii="Times New Roman" w:hAnsi="Times New Roman" w:cs="Times New Roman"/>
          <w:sz w:val="22"/>
          <w:szCs w:val="22"/>
          <w:lang w:val="en-US"/>
        </w:rPr>
      </w:pPr>
      <w:r w:rsidRPr="00AC23E4">
        <w:rPr>
          <w:rFonts w:ascii="Times New Roman" w:hAnsi="Times New Roman" w:cs="Times New Roman"/>
          <w:sz w:val="22"/>
          <w:szCs w:val="22"/>
          <w:lang w:val="en-US"/>
        </w:rPr>
        <w:t>The following information will be gathered during the screening process:</w:t>
      </w:r>
    </w:p>
    <w:p w14:paraId="08193952" w14:textId="77777777" w:rsidR="004F6585" w:rsidRPr="00AC23E4" w:rsidRDefault="004F6585" w:rsidP="004F6585">
      <w:pPr>
        <w:numPr>
          <w:ilvl w:val="0"/>
          <w:numId w:val="43"/>
        </w:numPr>
        <w:spacing w:line="480" w:lineRule="auto"/>
        <w:jc w:val="both"/>
        <w:rPr>
          <w:rFonts w:ascii="Times New Roman" w:hAnsi="Times New Roman" w:cs="Times New Roman"/>
          <w:b/>
          <w:bCs/>
          <w:sz w:val="22"/>
          <w:szCs w:val="22"/>
          <w:lang w:val="en-US"/>
        </w:rPr>
      </w:pPr>
      <w:r w:rsidRPr="00AC23E4">
        <w:rPr>
          <w:rFonts w:ascii="Times New Roman" w:hAnsi="Times New Roman" w:cs="Times New Roman"/>
          <w:b/>
          <w:bCs/>
          <w:sz w:val="22"/>
          <w:szCs w:val="22"/>
          <w:lang w:val="en-US"/>
        </w:rPr>
        <w:lastRenderedPageBreak/>
        <w:t>Operability</w:t>
      </w:r>
    </w:p>
    <w:p w14:paraId="4AB8A4A1" w14:textId="77777777" w:rsidR="004F6585" w:rsidRDefault="004F6585" w:rsidP="004F6585">
      <w:pPr>
        <w:spacing w:line="480" w:lineRule="auto"/>
        <w:ind w:firstLine="360"/>
        <w:jc w:val="both"/>
        <w:rPr>
          <w:rFonts w:ascii="Times New Roman" w:hAnsi="Times New Roman" w:cs="Times New Roman"/>
          <w:sz w:val="22"/>
          <w:szCs w:val="22"/>
          <w:lang w:val="en-US"/>
        </w:rPr>
      </w:pPr>
      <w:r w:rsidRPr="00AC23E4">
        <w:rPr>
          <w:rFonts w:ascii="Times New Roman" w:hAnsi="Times New Roman" w:cs="Times New Roman"/>
          <w:sz w:val="22"/>
          <w:szCs w:val="22"/>
          <w:lang w:val="en-US"/>
        </w:rPr>
        <w:t xml:space="preserve">The operability of the subject is to be assessed by determining the STS Risk Score, Logistic </w:t>
      </w:r>
      <w:proofErr w:type="spellStart"/>
      <w:r w:rsidRPr="00AC23E4">
        <w:rPr>
          <w:rFonts w:ascii="Times New Roman" w:hAnsi="Times New Roman" w:cs="Times New Roman"/>
          <w:sz w:val="22"/>
          <w:szCs w:val="22"/>
          <w:lang w:val="en-US"/>
        </w:rPr>
        <w:t>EuroSCORE</w:t>
      </w:r>
      <w:proofErr w:type="spellEnd"/>
      <w:r w:rsidRPr="00AC23E4">
        <w:rPr>
          <w:rFonts w:ascii="Times New Roman" w:hAnsi="Times New Roman" w:cs="Times New Roman"/>
          <w:sz w:val="22"/>
          <w:szCs w:val="22"/>
          <w:lang w:val="en-US"/>
        </w:rPr>
        <w:t xml:space="preserve"> and </w:t>
      </w:r>
      <w:proofErr w:type="spellStart"/>
      <w:r w:rsidRPr="00AC23E4">
        <w:rPr>
          <w:rFonts w:ascii="Times New Roman" w:hAnsi="Times New Roman" w:cs="Times New Roman"/>
          <w:sz w:val="22"/>
          <w:szCs w:val="22"/>
          <w:lang w:val="en-US"/>
        </w:rPr>
        <w:t>EuroSCORE</w:t>
      </w:r>
      <w:proofErr w:type="spellEnd"/>
      <w:r w:rsidRPr="00AC23E4">
        <w:rPr>
          <w:rFonts w:ascii="Times New Roman" w:hAnsi="Times New Roman" w:cs="Times New Roman"/>
          <w:sz w:val="22"/>
          <w:szCs w:val="22"/>
          <w:lang w:val="en-US"/>
        </w:rPr>
        <w:t xml:space="preserve"> II. The calculation of Logistic </w:t>
      </w:r>
      <w:proofErr w:type="spellStart"/>
      <w:r w:rsidRPr="00AC23E4">
        <w:rPr>
          <w:rFonts w:ascii="Times New Roman" w:hAnsi="Times New Roman" w:cs="Times New Roman"/>
          <w:sz w:val="22"/>
          <w:szCs w:val="22"/>
          <w:lang w:val="en-US"/>
        </w:rPr>
        <w:t>EuroSCORE</w:t>
      </w:r>
      <w:proofErr w:type="spellEnd"/>
      <w:r w:rsidRPr="00AC23E4">
        <w:rPr>
          <w:rFonts w:ascii="Times New Roman" w:hAnsi="Times New Roman" w:cs="Times New Roman"/>
          <w:sz w:val="22"/>
          <w:szCs w:val="22"/>
          <w:lang w:val="en-US"/>
        </w:rPr>
        <w:t xml:space="preserve"> will be conducted using the following reference: </w:t>
      </w:r>
      <w:r>
        <w:fldChar w:fldCharType="begin"/>
      </w:r>
      <w:r w:rsidRPr="00F701AA">
        <w:rPr>
          <w:lang w:val="en-US"/>
        </w:rPr>
        <w:instrText>HYPERLINK "http://www.euroscore.org/calcold.html"</w:instrText>
      </w:r>
      <w:r>
        <w:fldChar w:fldCharType="separate"/>
      </w:r>
      <w:r w:rsidRPr="00AC23E4">
        <w:rPr>
          <w:rStyle w:val="Collegamentoipertestuale"/>
          <w:rFonts w:ascii="Times New Roman" w:hAnsi="Times New Roman" w:cs="Times New Roman"/>
          <w:sz w:val="22"/>
          <w:szCs w:val="22"/>
          <w:lang w:val="en-US"/>
        </w:rPr>
        <w:t>http://www.euroscore.org/calcold.html</w:t>
      </w:r>
      <w:r>
        <w:fldChar w:fldCharType="end"/>
      </w:r>
      <w:r w:rsidRPr="00AC23E4">
        <w:rPr>
          <w:rFonts w:ascii="Times New Roman" w:hAnsi="Times New Roman" w:cs="Times New Roman"/>
          <w:sz w:val="22"/>
          <w:szCs w:val="22"/>
          <w:lang w:val="en-US"/>
        </w:rPr>
        <w:t xml:space="preserve">. Similarly, the calculation of </w:t>
      </w:r>
      <w:proofErr w:type="spellStart"/>
      <w:r w:rsidRPr="00AC23E4">
        <w:rPr>
          <w:rFonts w:ascii="Times New Roman" w:hAnsi="Times New Roman" w:cs="Times New Roman"/>
          <w:sz w:val="22"/>
          <w:szCs w:val="22"/>
          <w:lang w:val="en-US"/>
        </w:rPr>
        <w:t>EuroSCORE</w:t>
      </w:r>
      <w:proofErr w:type="spellEnd"/>
      <w:r w:rsidRPr="00AC23E4">
        <w:rPr>
          <w:rFonts w:ascii="Times New Roman" w:hAnsi="Times New Roman" w:cs="Times New Roman"/>
          <w:sz w:val="22"/>
          <w:szCs w:val="22"/>
          <w:lang w:val="en-US"/>
        </w:rPr>
        <w:t xml:space="preserve"> II will be conducted using the following reference: </w:t>
      </w:r>
      <w:r>
        <w:fldChar w:fldCharType="begin"/>
      </w:r>
      <w:r w:rsidRPr="00F701AA">
        <w:rPr>
          <w:lang w:val="en-US"/>
        </w:rPr>
        <w:instrText>HYPERLINK "http://www.euroscore.org/calc.html"</w:instrText>
      </w:r>
      <w:r>
        <w:fldChar w:fldCharType="separate"/>
      </w:r>
      <w:r w:rsidRPr="00AC23E4">
        <w:rPr>
          <w:rStyle w:val="Collegamentoipertestuale"/>
          <w:rFonts w:ascii="Times New Roman" w:hAnsi="Times New Roman" w:cs="Times New Roman"/>
          <w:sz w:val="22"/>
          <w:szCs w:val="22"/>
          <w:lang w:val="en-US"/>
        </w:rPr>
        <w:t>http://www.euroscore.org/calc.html</w:t>
      </w:r>
      <w:r>
        <w:fldChar w:fldCharType="end"/>
      </w:r>
      <w:r w:rsidRPr="00AC23E4">
        <w:rPr>
          <w:rFonts w:ascii="Times New Roman" w:hAnsi="Times New Roman" w:cs="Times New Roman"/>
          <w:sz w:val="22"/>
          <w:szCs w:val="22"/>
          <w:lang w:val="en-US"/>
        </w:rPr>
        <w:t>.</w:t>
      </w:r>
    </w:p>
    <w:p w14:paraId="289083EA" w14:textId="77777777" w:rsidR="004F6585" w:rsidRDefault="004F6585" w:rsidP="004F6585">
      <w:pPr>
        <w:pStyle w:val="Paragrafoelenco"/>
        <w:spacing w:line="480" w:lineRule="auto"/>
        <w:jc w:val="both"/>
        <w:rPr>
          <w:rFonts w:ascii="Times New Roman" w:hAnsi="Times New Roman" w:cs="Times New Roman"/>
          <w:b/>
          <w:bCs/>
          <w:i/>
          <w:iCs/>
          <w:lang w:val="en-US"/>
        </w:rPr>
      </w:pPr>
    </w:p>
    <w:p w14:paraId="4B21702A" w14:textId="77777777" w:rsidR="004F6585" w:rsidRPr="003A31A8" w:rsidRDefault="004F6585" w:rsidP="004F6585">
      <w:pPr>
        <w:pStyle w:val="Paragrafoelenco"/>
        <w:numPr>
          <w:ilvl w:val="0"/>
          <w:numId w:val="44"/>
        </w:numPr>
        <w:spacing w:line="480" w:lineRule="auto"/>
        <w:jc w:val="both"/>
        <w:rPr>
          <w:rFonts w:ascii="Times New Roman" w:hAnsi="Times New Roman" w:cs="Times New Roman"/>
          <w:b/>
          <w:bCs/>
          <w:lang w:val="en-US"/>
        </w:rPr>
      </w:pPr>
      <w:r w:rsidRPr="003A31A8">
        <w:rPr>
          <w:rFonts w:ascii="Times New Roman" w:hAnsi="Times New Roman" w:cs="Times New Roman"/>
          <w:b/>
          <w:bCs/>
          <w:lang w:val="en-US"/>
        </w:rPr>
        <w:t>Verification of Eligibility</w:t>
      </w:r>
    </w:p>
    <w:p w14:paraId="5CD8D206" w14:textId="77777777" w:rsidR="004F6585" w:rsidRPr="002834EE" w:rsidRDefault="004F6585" w:rsidP="004F6585">
      <w:pPr>
        <w:pStyle w:val="Paragrafoelenco"/>
        <w:numPr>
          <w:ilvl w:val="0"/>
          <w:numId w:val="45"/>
        </w:numPr>
        <w:spacing w:line="480" w:lineRule="auto"/>
        <w:jc w:val="both"/>
        <w:rPr>
          <w:rFonts w:ascii="Times New Roman" w:hAnsi="Times New Roman" w:cs="Times New Roman"/>
          <w:sz w:val="22"/>
          <w:szCs w:val="22"/>
          <w:lang w:val="en-US"/>
        </w:rPr>
      </w:pPr>
      <w:proofErr w:type="spellStart"/>
      <w:r w:rsidRPr="002834EE">
        <w:rPr>
          <w:rFonts w:ascii="Times New Roman" w:hAnsi="Times New Roman" w:cs="Times New Roman"/>
          <w:b/>
          <w:bCs/>
          <w:kern w:val="0"/>
          <w:sz w:val="22"/>
          <w:szCs w:val="22"/>
        </w:rPr>
        <w:t>Informed</w:t>
      </w:r>
      <w:proofErr w:type="spellEnd"/>
      <w:r w:rsidRPr="002834EE">
        <w:rPr>
          <w:rFonts w:ascii="Times New Roman" w:hAnsi="Times New Roman" w:cs="Times New Roman"/>
          <w:b/>
          <w:bCs/>
          <w:kern w:val="0"/>
          <w:sz w:val="22"/>
          <w:szCs w:val="22"/>
        </w:rPr>
        <w:t xml:space="preserve"> </w:t>
      </w:r>
      <w:proofErr w:type="spellStart"/>
      <w:r w:rsidRPr="002834EE">
        <w:rPr>
          <w:rFonts w:ascii="Times New Roman" w:hAnsi="Times New Roman" w:cs="Times New Roman"/>
          <w:b/>
          <w:bCs/>
          <w:kern w:val="0"/>
          <w:sz w:val="22"/>
          <w:szCs w:val="22"/>
        </w:rPr>
        <w:t>Consent</w:t>
      </w:r>
      <w:proofErr w:type="spellEnd"/>
    </w:p>
    <w:p w14:paraId="04FE170F" w14:textId="77777777" w:rsidR="004F6585" w:rsidRPr="0096094D" w:rsidRDefault="004F6585" w:rsidP="004F6585">
      <w:pPr>
        <w:spacing w:line="480" w:lineRule="auto"/>
        <w:ind w:firstLine="708"/>
        <w:jc w:val="both"/>
        <w:rPr>
          <w:rFonts w:ascii="Times New Roman" w:hAnsi="Times New Roman" w:cs="Times New Roman"/>
          <w:sz w:val="22"/>
          <w:szCs w:val="22"/>
          <w:lang w:val="en-US"/>
        </w:rPr>
      </w:pPr>
      <w:r w:rsidRPr="0096094D">
        <w:rPr>
          <w:rFonts w:ascii="Times New Roman" w:hAnsi="Times New Roman" w:cs="Times New Roman"/>
          <w:sz w:val="22"/>
          <w:szCs w:val="22"/>
          <w:lang w:val="en-US"/>
        </w:rPr>
        <w:t xml:space="preserve">The study's investigator(s) and support staff will approach patients suffering from symptomatic, severe </w:t>
      </w:r>
      <w:r>
        <w:rPr>
          <w:rFonts w:ascii="Times New Roman" w:hAnsi="Times New Roman" w:cs="Times New Roman"/>
          <w:sz w:val="22"/>
          <w:szCs w:val="22"/>
          <w:lang w:val="en-US"/>
        </w:rPr>
        <w:t xml:space="preserve">AVS </w:t>
      </w:r>
      <w:r w:rsidRPr="0096094D">
        <w:rPr>
          <w:rFonts w:ascii="Times New Roman" w:hAnsi="Times New Roman" w:cs="Times New Roman"/>
          <w:sz w:val="22"/>
          <w:szCs w:val="22"/>
          <w:lang w:val="en-US"/>
        </w:rPr>
        <w:t xml:space="preserve"> to ascertain their interest in participating in the study. They will provide an overview of the study, including the background, risks, benefits and study procedures. If patients are interested in participating in the study, including the CT sub-study, if applicable, they will be required to sign the Institutional Review Board (IRB)-approved informed consent form prior to undergoing any study-specific procedures. Upon completion of the requisite formalities, patients who have consented to participate in the study will be entered into the study's electronic database (EDC). This will be meticulously compiled in a Microsoft Access datasheet (Redmond, Washington, USA).</w:t>
      </w:r>
    </w:p>
    <w:p w14:paraId="10247A65" w14:textId="77777777" w:rsidR="004F6585" w:rsidRPr="003A31A8" w:rsidRDefault="004F6585" w:rsidP="003A31A8">
      <w:pPr>
        <w:pStyle w:val="Paragrafoelenco"/>
        <w:numPr>
          <w:ilvl w:val="0"/>
          <w:numId w:val="52"/>
        </w:numPr>
        <w:spacing w:line="480" w:lineRule="auto"/>
        <w:jc w:val="both"/>
        <w:rPr>
          <w:rFonts w:ascii="Times New Roman" w:hAnsi="Times New Roman" w:cs="Times New Roman"/>
          <w:sz w:val="22"/>
          <w:szCs w:val="22"/>
          <w:lang w:val="en-US"/>
        </w:rPr>
      </w:pPr>
      <w:r w:rsidRPr="003A31A8">
        <w:rPr>
          <w:rFonts w:ascii="Times New Roman" w:hAnsi="Times New Roman" w:cs="Times New Roman"/>
          <w:b/>
          <w:bCs/>
          <w:sz w:val="22"/>
          <w:szCs w:val="22"/>
          <w:lang w:val="en-US"/>
        </w:rPr>
        <w:t>Delineation of the investigator's profile, skills and expertise.</w:t>
      </w:r>
    </w:p>
    <w:p w14:paraId="62782BE9" w14:textId="77777777" w:rsidR="004F6585" w:rsidRDefault="004F6585" w:rsidP="004F6585">
      <w:pPr>
        <w:spacing w:line="480" w:lineRule="auto"/>
        <w:ind w:firstLine="360"/>
        <w:jc w:val="both"/>
        <w:rPr>
          <w:rFonts w:ascii="Times New Roman" w:hAnsi="Times New Roman" w:cs="Times New Roman"/>
          <w:sz w:val="22"/>
          <w:szCs w:val="22"/>
          <w:lang w:val="en-US"/>
        </w:rPr>
      </w:pPr>
      <w:r w:rsidRPr="002651E4">
        <w:rPr>
          <w:rFonts w:ascii="Times New Roman" w:hAnsi="Times New Roman" w:cs="Times New Roman"/>
          <w:sz w:val="22"/>
          <w:szCs w:val="22"/>
          <w:lang w:val="en-US"/>
        </w:rPr>
        <w:t xml:space="preserve">All surgeons, cardiologists, coordinators and other investigators participating in the study are obliged to complete the Investigator Profile form. This form must include their hospital affiliation, address, telephone number, facsimile machine number, and email address. Moreover, surgeons, cardiologists, and coordinators are required to submit their Conflict of Interest Statements and Financial Disclosure Certifications via email. Finally, a qualified administrative health professional will be </w:t>
      </w:r>
      <w:proofErr w:type="spellStart"/>
      <w:r w:rsidRPr="002651E4">
        <w:rPr>
          <w:rFonts w:ascii="Times New Roman" w:hAnsi="Times New Roman" w:cs="Times New Roman"/>
          <w:sz w:val="22"/>
          <w:szCs w:val="22"/>
          <w:lang w:val="en-US"/>
        </w:rPr>
        <w:t>authorised</w:t>
      </w:r>
      <w:proofErr w:type="spellEnd"/>
      <w:r w:rsidRPr="002651E4">
        <w:rPr>
          <w:rFonts w:ascii="Times New Roman" w:hAnsi="Times New Roman" w:cs="Times New Roman"/>
          <w:sz w:val="22"/>
          <w:szCs w:val="22"/>
          <w:lang w:val="en-US"/>
        </w:rPr>
        <w:t xml:space="preserve"> to assist the aforementioned medical practitioners in carrying out the study.</w:t>
      </w:r>
    </w:p>
    <w:p w14:paraId="373984D4" w14:textId="77777777" w:rsidR="004F6585" w:rsidRDefault="004F6585" w:rsidP="004F6585">
      <w:pPr>
        <w:spacing w:line="480" w:lineRule="auto"/>
        <w:ind w:firstLine="360"/>
        <w:jc w:val="both"/>
        <w:rPr>
          <w:rFonts w:ascii="Times New Roman" w:hAnsi="Times New Roman" w:cs="Times New Roman"/>
          <w:sz w:val="22"/>
          <w:szCs w:val="22"/>
          <w:lang w:val="en-US"/>
        </w:rPr>
      </w:pPr>
      <w:r w:rsidRPr="002651E4">
        <w:rPr>
          <w:rFonts w:ascii="Times New Roman" w:hAnsi="Times New Roman" w:cs="Times New Roman"/>
          <w:sz w:val="22"/>
          <w:szCs w:val="22"/>
          <w:lang w:val="en-US"/>
        </w:rPr>
        <w:t xml:space="preserve">The clinical investigators for this trial are cardiothoracic surgeons and interventional cardiologists who </w:t>
      </w:r>
      <w:proofErr w:type="spellStart"/>
      <w:r w:rsidRPr="002651E4">
        <w:rPr>
          <w:rFonts w:ascii="Times New Roman" w:hAnsi="Times New Roman" w:cs="Times New Roman"/>
          <w:sz w:val="22"/>
          <w:szCs w:val="22"/>
          <w:lang w:val="en-US"/>
        </w:rPr>
        <w:t>specialise</w:t>
      </w:r>
      <w:proofErr w:type="spellEnd"/>
      <w:r w:rsidRPr="002651E4">
        <w:rPr>
          <w:rFonts w:ascii="Times New Roman" w:hAnsi="Times New Roman" w:cs="Times New Roman"/>
          <w:sz w:val="22"/>
          <w:szCs w:val="22"/>
          <w:lang w:val="en-US"/>
        </w:rPr>
        <w:t xml:space="preserve"> in surgical repair of the mitral valve and transcatheter valve procedures, and who are experienced in the management of patients with ischemic and valvular heart disease.</w:t>
      </w:r>
      <w:r>
        <w:rPr>
          <w:rFonts w:ascii="Times New Roman" w:hAnsi="Times New Roman" w:cs="Times New Roman"/>
          <w:sz w:val="22"/>
          <w:szCs w:val="22"/>
          <w:lang w:val="en-US"/>
        </w:rPr>
        <w:t xml:space="preserve"> </w:t>
      </w:r>
      <w:r w:rsidRPr="002651E4">
        <w:rPr>
          <w:rFonts w:ascii="Times New Roman" w:hAnsi="Times New Roman" w:cs="Times New Roman"/>
          <w:sz w:val="22"/>
          <w:szCs w:val="22"/>
          <w:lang w:val="en-US"/>
        </w:rPr>
        <w:t xml:space="preserve">Specifically, to be eligible to participate </w:t>
      </w:r>
      <w:r w:rsidRPr="002651E4">
        <w:rPr>
          <w:rFonts w:ascii="Times New Roman" w:hAnsi="Times New Roman" w:cs="Times New Roman"/>
          <w:sz w:val="22"/>
          <w:szCs w:val="22"/>
          <w:lang w:val="en-US"/>
        </w:rPr>
        <w:lastRenderedPageBreak/>
        <w:t>in the study as a surgeon, candidates are required to have performed a minimum of 30 aortic valve procedures per year, averaged over a 2-year period. Interventional cardiologists, meanwhile, are required to have undergone specific training in the use of transcatheter therapies on new platforms for the treatment of structural heart valve disease.</w:t>
      </w:r>
    </w:p>
    <w:p w14:paraId="34A9842B" w14:textId="77777777" w:rsidR="004F6585" w:rsidRPr="000E011B" w:rsidRDefault="004F6585" w:rsidP="004F6585">
      <w:pPr>
        <w:pStyle w:val="Paragrafoelenco"/>
        <w:numPr>
          <w:ilvl w:val="0"/>
          <w:numId w:val="49"/>
        </w:numPr>
        <w:spacing w:line="480" w:lineRule="auto"/>
        <w:jc w:val="both"/>
        <w:rPr>
          <w:rFonts w:ascii="Times New Roman" w:hAnsi="Times New Roman" w:cs="Times New Roman"/>
          <w:b/>
          <w:bCs/>
          <w:sz w:val="22"/>
          <w:szCs w:val="22"/>
          <w:lang w:val="en-US"/>
        </w:rPr>
      </w:pPr>
      <w:r w:rsidRPr="000E011B">
        <w:rPr>
          <w:rFonts w:ascii="Times New Roman" w:hAnsi="Times New Roman" w:cs="Times New Roman"/>
          <w:b/>
          <w:bCs/>
          <w:sz w:val="22"/>
          <w:szCs w:val="22"/>
          <w:lang w:val="en-US"/>
        </w:rPr>
        <w:t>Conflict of Interest and Financial Disclosure Statement</w:t>
      </w:r>
    </w:p>
    <w:p w14:paraId="66404694" w14:textId="77777777" w:rsidR="004F6585" w:rsidRDefault="004F6585" w:rsidP="004F6585">
      <w:pPr>
        <w:spacing w:line="480" w:lineRule="auto"/>
        <w:ind w:firstLine="360"/>
        <w:jc w:val="both"/>
        <w:rPr>
          <w:rFonts w:ascii="Times New Roman" w:hAnsi="Times New Roman" w:cs="Times New Roman"/>
          <w:sz w:val="22"/>
          <w:szCs w:val="22"/>
          <w:lang w:val="en-US"/>
        </w:rPr>
      </w:pPr>
      <w:r w:rsidRPr="00C463E1">
        <w:rPr>
          <w:rFonts w:ascii="Times New Roman" w:hAnsi="Times New Roman" w:cs="Times New Roman"/>
          <w:sz w:val="22"/>
          <w:szCs w:val="22"/>
          <w:lang w:val="en-US"/>
        </w:rPr>
        <w:t>This statement is designed to confirm that all investigators involved in this trial have no conflicts of interest with any institution that could potentially influence their participation. Each investigator is required to provide this statement and submit a financial disclosure agreement.</w:t>
      </w:r>
    </w:p>
    <w:p w14:paraId="4AE07741" w14:textId="77777777" w:rsidR="004F6585" w:rsidRPr="003B7515" w:rsidRDefault="004F6585" w:rsidP="004F6585">
      <w:pPr>
        <w:numPr>
          <w:ilvl w:val="0"/>
          <w:numId w:val="40"/>
        </w:numPr>
        <w:spacing w:line="480" w:lineRule="auto"/>
        <w:jc w:val="both"/>
        <w:rPr>
          <w:rFonts w:ascii="Times New Roman" w:hAnsi="Times New Roman" w:cs="Times New Roman"/>
          <w:b/>
          <w:bCs/>
          <w:sz w:val="22"/>
          <w:szCs w:val="22"/>
          <w:lang w:val="en-US"/>
        </w:rPr>
      </w:pPr>
      <w:r w:rsidRPr="003B7515">
        <w:rPr>
          <w:rFonts w:ascii="Times New Roman" w:hAnsi="Times New Roman" w:cs="Times New Roman"/>
          <w:b/>
          <w:bCs/>
          <w:sz w:val="22"/>
          <w:szCs w:val="22"/>
          <w:lang w:val="en-US"/>
        </w:rPr>
        <w:t>Patient  privacy</w:t>
      </w:r>
    </w:p>
    <w:p w14:paraId="204BCA23" w14:textId="77777777" w:rsidR="004F6585" w:rsidRDefault="004F6585" w:rsidP="004F6585">
      <w:pPr>
        <w:spacing w:line="480" w:lineRule="auto"/>
        <w:ind w:firstLine="360"/>
        <w:jc w:val="both"/>
        <w:rPr>
          <w:rFonts w:ascii="Times New Roman" w:hAnsi="Times New Roman" w:cs="Times New Roman"/>
          <w:sz w:val="22"/>
          <w:szCs w:val="22"/>
          <w:lang w:val="en-US"/>
        </w:rPr>
      </w:pPr>
      <w:r w:rsidRPr="003B7515">
        <w:rPr>
          <w:rFonts w:ascii="Times New Roman" w:hAnsi="Times New Roman" w:cs="Times New Roman"/>
          <w:sz w:val="22"/>
          <w:szCs w:val="22"/>
          <w:lang w:val="en-US"/>
        </w:rPr>
        <w:t>In accordance with the Health Insurance Portability and Accountability Act (HIPAA) guidelines, patient records will be maintained in a confidential manner (https://www.hhs.gov/hipaa/index.html). Subject documentation may be reviewed by study investigators, site Institutional Review Boards (IRBs), or single centre authorization by local ethics committee. However, it is imperative to note that all unique patient and hospital identifiers will be systematically removed.</w:t>
      </w:r>
      <w:r>
        <w:rPr>
          <w:rFonts w:ascii="Times New Roman" w:hAnsi="Times New Roman" w:cs="Times New Roman"/>
          <w:sz w:val="22"/>
          <w:szCs w:val="22"/>
          <w:lang w:val="en-US"/>
        </w:rPr>
        <w:t xml:space="preserve"> </w:t>
      </w:r>
      <w:r w:rsidRPr="003B7515">
        <w:rPr>
          <w:rFonts w:ascii="Times New Roman" w:hAnsi="Times New Roman" w:cs="Times New Roman"/>
          <w:sz w:val="22"/>
          <w:szCs w:val="22"/>
          <w:lang w:val="en-US"/>
        </w:rPr>
        <w:t>Aggregate data from this study may be disseminated in accordance with the publication policy documented in the trial agreements. It is, however, imperative to note that data containing patient identifiers will not be published.</w:t>
      </w:r>
      <w:r>
        <w:rPr>
          <w:rFonts w:ascii="Times New Roman" w:hAnsi="Times New Roman" w:cs="Times New Roman"/>
          <w:sz w:val="22"/>
          <w:szCs w:val="22"/>
          <w:lang w:val="en-US"/>
        </w:rPr>
        <w:t xml:space="preserve"> </w:t>
      </w:r>
      <w:r w:rsidRPr="003B7515">
        <w:rPr>
          <w:rFonts w:ascii="Times New Roman" w:hAnsi="Times New Roman" w:cs="Times New Roman"/>
          <w:sz w:val="22"/>
          <w:szCs w:val="22"/>
          <w:lang w:val="en-US"/>
        </w:rPr>
        <w:t>Subsequent to the inclusion of data, the statistician overseeing the analysis will meticulously examine both the original ACCESS datasheet and the extracted Excel datasheet (Redmond, Washington, USA). Thereafter, he or she will liaise with the principal investigators of each participating centre to ensure the preservation of confidentiality. A unified database will be employed for the final analysis.</w:t>
      </w:r>
    </w:p>
    <w:p w14:paraId="478A20F5" w14:textId="77777777" w:rsidR="00F7779D" w:rsidRDefault="00F7779D" w:rsidP="00AB772C">
      <w:pPr>
        <w:spacing w:line="480" w:lineRule="auto"/>
        <w:jc w:val="both"/>
        <w:rPr>
          <w:rFonts w:ascii="Times New Roman" w:hAnsi="Times New Roman" w:cs="Times New Roman"/>
          <w:b/>
          <w:bCs/>
          <w:lang w:val="fr-FR"/>
        </w:rPr>
      </w:pPr>
    </w:p>
    <w:p w14:paraId="77714120" w14:textId="64A921FF" w:rsidR="006E74D2" w:rsidRPr="00AB772C" w:rsidRDefault="006E74D2" w:rsidP="00AB772C">
      <w:pPr>
        <w:spacing w:line="480" w:lineRule="auto"/>
        <w:jc w:val="both"/>
        <w:rPr>
          <w:rFonts w:ascii="Times New Roman" w:hAnsi="Times New Roman" w:cs="Times New Roman"/>
          <w:sz w:val="22"/>
          <w:szCs w:val="22"/>
          <w:lang w:val="fr-FR"/>
        </w:rPr>
      </w:pPr>
      <w:r w:rsidRPr="00CF7776">
        <w:rPr>
          <w:rFonts w:ascii="Times New Roman" w:hAnsi="Times New Roman" w:cs="Times New Roman"/>
          <w:b/>
          <w:bCs/>
          <w:lang w:val="fr-FR"/>
        </w:rPr>
        <w:t>S</w:t>
      </w:r>
      <w:r w:rsidR="004F6585">
        <w:rPr>
          <w:rFonts w:ascii="Times New Roman" w:hAnsi="Times New Roman" w:cs="Times New Roman"/>
          <w:b/>
          <w:bCs/>
          <w:lang w:val="fr-FR"/>
        </w:rPr>
        <w:t>4</w:t>
      </w:r>
      <w:r w:rsidR="00AB772C">
        <w:rPr>
          <w:rFonts w:ascii="Times New Roman" w:hAnsi="Times New Roman" w:cs="Times New Roman"/>
          <w:sz w:val="22"/>
          <w:szCs w:val="22"/>
          <w:lang w:val="fr-FR"/>
        </w:rPr>
        <w:t>-</w:t>
      </w:r>
      <w:r w:rsidRPr="00AB772C">
        <w:rPr>
          <w:rFonts w:ascii="Times New Roman" w:hAnsi="Times New Roman" w:cs="Times New Roman"/>
          <w:b/>
          <w:bCs/>
          <w:kern w:val="0"/>
          <w:lang w:val="en-US"/>
        </w:rPr>
        <w:t>Medical Histories and Physical Assessments</w:t>
      </w:r>
    </w:p>
    <w:p w14:paraId="4EDC50ED" w14:textId="77777777" w:rsidR="006E74D2" w:rsidRPr="00497205" w:rsidRDefault="006E74D2" w:rsidP="006E74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jc w:val="both"/>
        <w:rPr>
          <w:rFonts w:ascii="Times New Roman" w:hAnsi="Times New Roman" w:cs="Times New Roman"/>
          <w:b/>
          <w:bCs/>
          <w:kern w:val="0"/>
          <w:lang w:val="en-US"/>
        </w:rPr>
      </w:pPr>
      <w:r>
        <w:rPr>
          <w:rFonts w:ascii="Times New Roman" w:hAnsi="Times New Roman" w:cs="Times New Roman"/>
          <w:kern w:val="0"/>
          <w:sz w:val="22"/>
          <w:szCs w:val="22"/>
          <w:lang w:val="en-US"/>
        </w:rPr>
        <w:tab/>
      </w:r>
      <w:r w:rsidRPr="00497205">
        <w:rPr>
          <w:rFonts w:ascii="Times New Roman" w:hAnsi="Times New Roman" w:cs="Times New Roman"/>
          <w:kern w:val="0"/>
          <w:sz w:val="22"/>
          <w:szCs w:val="22"/>
          <w:lang w:val="en-US"/>
        </w:rPr>
        <w:t>Comprehensive medical histories and physical assessments, incorporating parameters such as height, weight, blood pressure, and heart rate. The system will also encompass all medications administered for cardiovascular indications, along with all antithrombotic and anticoagulant medications.</w:t>
      </w:r>
    </w:p>
    <w:p w14:paraId="751967F1" w14:textId="77777777" w:rsidR="006E74D2" w:rsidRDefault="006E74D2" w:rsidP="006E74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jc w:val="both"/>
        <w:rPr>
          <w:rFonts w:ascii="Times New Roman" w:hAnsi="Times New Roman" w:cs="Times New Roman"/>
          <w:kern w:val="0"/>
          <w:sz w:val="22"/>
          <w:szCs w:val="22"/>
          <w:lang w:val="en-US"/>
        </w:rPr>
      </w:pPr>
    </w:p>
    <w:p w14:paraId="6AB56C34" w14:textId="77777777" w:rsidR="006E74D2" w:rsidRPr="00F7779D" w:rsidRDefault="006E74D2" w:rsidP="006E74D2">
      <w:pPr>
        <w:pStyle w:val="Paragrafoelenco"/>
        <w:numPr>
          <w:ilvl w:val="0"/>
          <w:numId w:val="9"/>
        </w:numPr>
        <w:spacing w:line="480" w:lineRule="auto"/>
        <w:jc w:val="both"/>
        <w:rPr>
          <w:rFonts w:ascii="Times New Roman" w:hAnsi="Times New Roman" w:cs="Times New Roman"/>
          <w:b/>
          <w:bCs/>
          <w:lang w:val="en-US"/>
        </w:rPr>
      </w:pPr>
      <w:r w:rsidRPr="00F7779D">
        <w:rPr>
          <w:rFonts w:ascii="Times New Roman" w:hAnsi="Times New Roman" w:cs="Times New Roman"/>
          <w:b/>
          <w:bCs/>
          <w:lang w:val="en-US"/>
        </w:rPr>
        <w:lastRenderedPageBreak/>
        <w:t>Assessment of Cardiopulmonary Status.</w:t>
      </w:r>
    </w:p>
    <w:p w14:paraId="4D04F70F" w14:textId="77777777" w:rsidR="006E74D2" w:rsidRDefault="006E74D2" w:rsidP="006E74D2">
      <w:pPr>
        <w:pStyle w:val="Paragrafoelenco"/>
        <w:spacing w:line="480" w:lineRule="auto"/>
        <w:jc w:val="both"/>
        <w:rPr>
          <w:rFonts w:ascii="Times New Roman" w:hAnsi="Times New Roman" w:cs="Times New Roman"/>
          <w:sz w:val="22"/>
          <w:szCs w:val="22"/>
          <w:lang w:val="en-US"/>
        </w:rPr>
      </w:pPr>
      <w:r w:rsidRPr="00AA4AC6">
        <w:rPr>
          <w:rFonts w:ascii="Times New Roman" w:hAnsi="Times New Roman" w:cs="Times New Roman"/>
          <w:sz w:val="22"/>
          <w:szCs w:val="22"/>
          <w:lang w:val="en-US"/>
        </w:rPr>
        <w:t>The assessment of the cardiovascular and respiratory apparatuses is facilitated by the following methodologies:</w:t>
      </w:r>
    </w:p>
    <w:p w14:paraId="5286D111" w14:textId="3DD12A1F" w:rsidR="006E74D2" w:rsidRPr="00F70AEA" w:rsidRDefault="006E74D2" w:rsidP="006E74D2">
      <w:pPr>
        <w:pStyle w:val="Paragrafoelenco"/>
        <w:numPr>
          <w:ilvl w:val="0"/>
          <w:numId w:val="10"/>
        </w:numPr>
        <w:spacing w:line="480" w:lineRule="auto"/>
        <w:jc w:val="both"/>
        <w:rPr>
          <w:rFonts w:ascii="Times New Roman" w:hAnsi="Times New Roman" w:cs="Times New Roman"/>
          <w:sz w:val="22"/>
          <w:szCs w:val="22"/>
          <w:lang w:val="en-US"/>
        </w:rPr>
      </w:pPr>
      <w:r w:rsidRPr="00F70AEA">
        <w:rPr>
          <w:rFonts w:ascii="Times New Roman" w:hAnsi="Times New Roman" w:cs="Times New Roman"/>
          <w:sz w:val="22"/>
          <w:szCs w:val="22"/>
          <w:lang w:val="en-US"/>
        </w:rPr>
        <w:t>The Canadian Cardiovascular Society (CCS) status of angina should be documented, along with a 12-lead ECG.</w:t>
      </w:r>
      <w:r w:rsidRPr="00862E42">
        <w:rPr>
          <w:rFonts w:ascii="Times New Roman" w:hAnsi="Times New Roman" w:cs="Times New Roman"/>
          <w:b/>
          <w:bCs/>
          <w:sz w:val="22"/>
          <w:szCs w:val="22"/>
          <w:lang w:val="en-US"/>
        </w:rPr>
        <w:t xml:space="preserve"> </w:t>
      </w:r>
      <w:r w:rsidRPr="00FA6D25">
        <w:rPr>
          <w:rFonts w:ascii="Times New Roman" w:hAnsi="Times New Roman" w:cs="Times New Roman"/>
          <w:b/>
          <w:bCs/>
          <w:sz w:val="22"/>
          <w:szCs w:val="22"/>
          <w:lang w:val="en-US"/>
        </w:rPr>
        <w:t xml:space="preserve">(Supplementary table </w:t>
      </w:r>
      <w:r w:rsidR="008820F4">
        <w:rPr>
          <w:rFonts w:ascii="Times New Roman" w:hAnsi="Times New Roman" w:cs="Times New Roman"/>
          <w:b/>
          <w:bCs/>
          <w:sz w:val="22"/>
          <w:szCs w:val="22"/>
          <w:lang w:val="en-US"/>
        </w:rPr>
        <w:t>3</w:t>
      </w:r>
      <w:r w:rsidRPr="00FA6D25">
        <w:rPr>
          <w:rFonts w:ascii="Times New Roman" w:hAnsi="Times New Roman" w:cs="Times New Roman"/>
          <w:b/>
          <w:bCs/>
          <w:sz w:val="22"/>
          <w:szCs w:val="22"/>
          <w:lang w:val="en-US"/>
        </w:rPr>
        <w:t>)</w:t>
      </w:r>
    </w:p>
    <w:p w14:paraId="190F521E" w14:textId="5481D41E" w:rsidR="006E74D2" w:rsidRPr="00F70AEA" w:rsidRDefault="006E74D2" w:rsidP="006E74D2">
      <w:pPr>
        <w:pStyle w:val="Paragrafoelenco"/>
        <w:numPr>
          <w:ilvl w:val="0"/>
          <w:numId w:val="10"/>
        </w:numPr>
        <w:spacing w:line="480" w:lineRule="auto"/>
        <w:jc w:val="both"/>
        <w:rPr>
          <w:rFonts w:ascii="Times New Roman" w:hAnsi="Times New Roman" w:cs="Times New Roman"/>
          <w:sz w:val="22"/>
          <w:szCs w:val="22"/>
          <w:lang w:val="en-US"/>
        </w:rPr>
      </w:pPr>
      <w:r w:rsidRPr="00F70AEA">
        <w:rPr>
          <w:rFonts w:ascii="Times New Roman" w:hAnsi="Times New Roman" w:cs="Times New Roman"/>
          <w:sz w:val="22"/>
          <w:szCs w:val="22"/>
          <w:lang w:val="en-US"/>
        </w:rPr>
        <w:t>The New York Heart Association (NYHA) classification should also be included.</w:t>
      </w:r>
      <w:r>
        <w:rPr>
          <w:rFonts w:ascii="Times New Roman" w:hAnsi="Times New Roman" w:cs="Times New Roman"/>
          <w:sz w:val="22"/>
          <w:szCs w:val="22"/>
          <w:lang w:val="en-US"/>
        </w:rPr>
        <w:t xml:space="preserve"> </w:t>
      </w:r>
      <w:r w:rsidRPr="0049705C">
        <w:rPr>
          <w:rFonts w:ascii="Times New Roman" w:hAnsi="Times New Roman" w:cs="Times New Roman"/>
          <w:b/>
          <w:bCs/>
          <w:sz w:val="22"/>
          <w:szCs w:val="22"/>
          <w:lang w:val="en-US"/>
        </w:rPr>
        <w:t xml:space="preserve">(Supplementary table </w:t>
      </w:r>
      <w:r w:rsidR="008820F4">
        <w:rPr>
          <w:rFonts w:ascii="Times New Roman" w:hAnsi="Times New Roman" w:cs="Times New Roman"/>
          <w:b/>
          <w:bCs/>
          <w:sz w:val="22"/>
          <w:szCs w:val="22"/>
          <w:lang w:val="en-US"/>
        </w:rPr>
        <w:t>2</w:t>
      </w:r>
      <w:r w:rsidRPr="0049705C">
        <w:rPr>
          <w:rFonts w:ascii="Times New Roman" w:hAnsi="Times New Roman" w:cs="Times New Roman"/>
          <w:b/>
          <w:bCs/>
          <w:sz w:val="22"/>
          <w:szCs w:val="22"/>
          <w:lang w:val="en-US"/>
        </w:rPr>
        <w:t>)</w:t>
      </w:r>
    </w:p>
    <w:p w14:paraId="7BCE13AC" w14:textId="77777777" w:rsidR="006E74D2" w:rsidRDefault="006E74D2" w:rsidP="006E74D2">
      <w:pPr>
        <w:pStyle w:val="Paragrafoelenco"/>
        <w:numPr>
          <w:ilvl w:val="0"/>
          <w:numId w:val="10"/>
        </w:numPr>
        <w:spacing w:line="480" w:lineRule="auto"/>
        <w:jc w:val="both"/>
        <w:rPr>
          <w:rFonts w:ascii="Times New Roman" w:hAnsi="Times New Roman" w:cs="Times New Roman"/>
          <w:sz w:val="22"/>
          <w:szCs w:val="22"/>
          <w:lang w:val="en-US"/>
        </w:rPr>
      </w:pPr>
      <w:r w:rsidRPr="00AA4AC6">
        <w:rPr>
          <w:rFonts w:ascii="Times New Roman" w:hAnsi="Times New Roman" w:cs="Times New Roman"/>
          <w:sz w:val="22"/>
          <w:szCs w:val="22"/>
          <w:lang w:val="en-US"/>
        </w:rPr>
        <w:t>A comprehensive TTE is conducted, encompassing an evaluation of aortic valve gradients (mean and peak), areas, indices, and the extent of regurgitation.</w:t>
      </w:r>
      <w:r>
        <w:rPr>
          <w:rFonts w:ascii="Times New Roman" w:hAnsi="Times New Roman" w:cs="Times New Roman"/>
          <w:sz w:val="22"/>
          <w:szCs w:val="22"/>
          <w:lang w:val="en-US"/>
        </w:rPr>
        <w:t xml:space="preserve"> </w:t>
      </w:r>
      <w:r w:rsidRPr="00AA4AC6">
        <w:rPr>
          <w:rFonts w:ascii="Times New Roman" w:hAnsi="Times New Roman" w:cs="Times New Roman"/>
          <w:sz w:val="22"/>
          <w:szCs w:val="22"/>
          <w:lang w:val="en-US"/>
        </w:rPr>
        <w:t>This extensive assessment should also comprise a measurement of left ventricle systolic function (global and segmental).It is imperative that this initial echocardiogram is conducted within 90 days prior to the enrolment process.</w:t>
      </w:r>
    </w:p>
    <w:p w14:paraId="2BD5B854" w14:textId="77777777" w:rsidR="006E74D2" w:rsidRDefault="006E74D2" w:rsidP="006E74D2">
      <w:pPr>
        <w:pStyle w:val="Paragrafoelenco"/>
        <w:numPr>
          <w:ilvl w:val="0"/>
          <w:numId w:val="10"/>
        </w:numPr>
        <w:spacing w:line="480" w:lineRule="auto"/>
        <w:jc w:val="both"/>
        <w:rPr>
          <w:rFonts w:ascii="Times New Roman" w:hAnsi="Times New Roman" w:cs="Times New Roman"/>
          <w:sz w:val="22"/>
          <w:szCs w:val="22"/>
          <w:lang w:val="en-US"/>
        </w:rPr>
      </w:pPr>
      <w:r w:rsidRPr="00AA4AC6">
        <w:rPr>
          <w:rFonts w:ascii="Times New Roman" w:hAnsi="Times New Roman" w:cs="Times New Roman"/>
          <w:sz w:val="22"/>
          <w:szCs w:val="22"/>
          <w:lang w:val="en-US"/>
        </w:rPr>
        <w:t>Cardiac imaging is an essential part of the pre-enrolment evaluation process. This imaging should include TEE, CT or MRI with 3D reconstruction to determine the area of the aortic valve annulus. This qualifying cardiac imaging must be performed within one year before enrolment, unless contraindicated.</w:t>
      </w:r>
    </w:p>
    <w:p w14:paraId="410D3852" w14:textId="77777777" w:rsidR="006E74D2" w:rsidRDefault="006E74D2" w:rsidP="006E74D2">
      <w:pPr>
        <w:pStyle w:val="Paragrafoelenco"/>
        <w:numPr>
          <w:ilvl w:val="0"/>
          <w:numId w:val="10"/>
        </w:numPr>
        <w:spacing w:line="480" w:lineRule="auto"/>
        <w:jc w:val="both"/>
        <w:rPr>
          <w:rFonts w:ascii="Times New Roman" w:hAnsi="Times New Roman" w:cs="Times New Roman"/>
          <w:sz w:val="22"/>
          <w:szCs w:val="22"/>
          <w:lang w:val="en-US"/>
        </w:rPr>
      </w:pPr>
      <w:r w:rsidRPr="00AA4AC6">
        <w:rPr>
          <w:rFonts w:ascii="Times New Roman" w:hAnsi="Times New Roman" w:cs="Times New Roman"/>
          <w:sz w:val="22"/>
          <w:szCs w:val="22"/>
          <w:lang w:val="en-US"/>
        </w:rPr>
        <w:t xml:space="preserve">Aortic stenosis and coronary artery disease will be assessed using left and right heart </w:t>
      </w:r>
      <w:proofErr w:type="spellStart"/>
      <w:r w:rsidRPr="00AA4AC6">
        <w:rPr>
          <w:rFonts w:ascii="Times New Roman" w:hAnsi="Times New Roman" w:cs="Times New Roman"/>
          <w:sz w:val="22"/>
          <w:szCs w:val="22"/>
          <w:lang w:val="en-US"/>
        </w:rPr>
        <w:t>catheterisation</w:t>
      </w:r>
      <w:proofErr w:type="spellEnd"/>
      <w:r w:rsidRPr="00AA4AC6">
        <w:rPr>
          <w:rFonts w:ascii="Times New Roman" w:hAnsi="Times New Roman" w:cs="Times New Roman"/>
          <w:sz w:val="22"/>
          <w:szCs w:val="22"/>
          <w:lang w:val="en-US"/>
        </w:rPr>
        <w:t>.</w:t>
      </w:r>
      <w:r>
        <w:rPr>
          <w:rFonts w:ascii="Times New Roman" w:hAnsi="Times New Roman" w:cs="Times New Roman"/>
          <w:sz w:val="22"/>
          <w:szCs w:val="22"/>
          <w:lang w:val="en-US"/>
        </w:rPr>
        <w:t xml:space="preserve"> </w:t>
      </w:r>
      <w:r w:rsidRPr="00AA4AC6">
        <w:rPr>
          <w:rFonts w:ascii="Times New Roman" w:hAnsi="Times New Roman" w:cs="Times New Roman"/>
          <w:sz w:val="22"/>
          <w:szCs w:val="22"/>
          <w:lang w:val="en-US"/>
        </w:rPr>
        <w:t xml:space="preserve">Cardiac </w:t>
      </w:r>
      <w:proofErr w:type="spellStart"/>
      <w:r w:rsidRPr="00AA4AC6">
        <w:rPr>
          <w:rFonts w:ascii="Times New Roman" w:hAnsi="Times New Roman" w:cs="Times New Roman"/>
          <w:sz w:val="22"/>
          <w:szCs w:val="22"/>
          <w:lang w:val="en-US"/>
        </w:rPr>
        <w:t>catheterisation</w:t>
      </w:r>
      <w:proofErr w:type="spellEnd"/>
      <w:r w:rsidRPr="00AA4AC6">
        <w:rPr>
          <w:rFonts w:ascii="Times New Roman" w:hAnsi="Times New Roman" w:cs="Times New Roman"/>
          <w:sz w:val="22"/>
          <w:szCs w:val="22"/>
          <w:lang w:val="en-US"/>
        </w:rPr>
        <w:t xml:space="preserve"> must be undertaken within one year of enrolment, unless contraindicated.</w:t>
      </w:r>
    </w:p>
    <w:p w14:paraId="33367868" w14:textId="77777777" w:rsidR="006E74D2" w:rsidRDefault="006E74D2" w:rsidP="006E74D2">
      <w:pPr>
        <w:pStyle w:val="Paragrafoelenco"/>
        <w:numPr>
          <w:ilvl w:val="0"/>
          <w:numId w:val="10"/>
        </w:numPr>
        <w:spacing w:line="480" w:lineRule="auto"/>
        <w:jc w:val="both"/>
        <w:rPr>
          <w:rFonts w:ascii="Times New Roman" w:hAnsi="Times New Roman" w:cs="Times New Roman"/>
          <w:sz w:val="22"/>
          <w:szCs w:val="22"/>
          <w:lang w:val="en-US"/>
        </w:rPr>
      </w:pPr>
      <w:r w:rsidRPr="00AA4AC6">
        <w:rPr>
          <w:rFonts w:ascii="Times New Roman" w:hAnsi="Times New Roman" w:cs="Times New Roman"/>
          <w:sz w:val="22"/>
          <w:szCs w:val="22"/>
          <w:lang w:val="en-US"/>
        </w:rPr>
        <w:t>The SYNTAX score constitutes a mandatory element in the assessment of significant native coronary artery disease (CAD).</w:t>
      </w:r>
    </w:p>
    <w:p w14:paraId="4BB606B9" w14:textId="77777777" w:rsidR="006E74D2" w:rsidRDefault="006E74D2" w:rsidP="006E74D2">
      <w:pPr>
        <w:pStyle w:val="Paragrafoelenco"/>
        <w:numPr>
          <w:ilvl w:val="0"/>
          <w:numId w:val="10"/>
        </w:numPr>
        <w:spacing w:line="480" w:lineRule="auto"/>
        <w:jc w:val="both"/>
        <w:rPr>
          <w:rFonts w:ascii="Times New Roman" w:hAnsi="Times New Roman" w:cs="Times New Roman"/>
          <w:sz w:val="22"/>
          <w:szCs w:val="22"/>
          <w:lang w:val="en-US"/>
        </w:rPr>
      </w:pPr>
      <w:r w:rsidRPr="00AA4AC6">
        <w:rPr>
          <w:rFonts w:ascii="Times New Roman" w:hAnsi="Times New Roman" w:cs="Times New Roman"/>
          <w:sz w:val="22"/>
          <w:szCs w:val="22"/>
          <w:lang w:val="en-US"/>
        </w:rPr>
        <w:t>A full lung check is vital for patients with a history of respiratory diseases.</w:t>
      </w:r>
    </w:p>
    <w:p w14:paraId="4AB4F506" w14:textId="77777777" w:rsidR="006E74D2" w:rsidRPr="00F7779D" w:rsidRDefault="006E74D2" w:rsidP="00F7779D">
      <w:pPr>
        <w:pStyle w:val="Paragrafoelenco"/>
        <w:numPr>
          <w:ilvl w:val="0"/>
          <w:numId w:val="55"/>
        </w:numPr>
        <w:spacing w:line="480" w:lineRule="auto"/>
        <w:jc w:val="both"/>
        <w:rPr>
          <w:rFonts w:ascii="Times New Roman" w:hAnsi="Times New Roman" w:cs="Times New Roman"/>
          <w:b/>
          <w:bCs/>
          <w:lang w:val="en-US"/>
        </w:rPr>
      </w:pPr>
      <w:r w:rsidRPr="00F7779D">
        <w:rPr>
          <w:rFonts w:ascii="Times New Roman" w:hAnsi="Times New Roman" w:cs="Times New Roman"/>
          <w:b/>
          <w:bCs/>
          <w:lang w:val="en-US"/>
        </w:rPr>
        <w:t>Functional Assessment and Evaluation</w:t>
      </w:r>
    </w:p>
    <w:p w14:paraId="1B28D746" w14:textId="77777777" w:rsidR="006E74D2" w:rsidRPr="00810129" w:rsidRDefault="006E74D2" w:rsidP="006E74D2">
      <w:pPr>
        <w:pStyle w:val="Paragrafoelenco"/>
        <w:numPr>
          <w:ilvl w:val="0"/>
          <w:numId w:val="11"/>
        </w:numPr>
        <w:spacing w:line="480" w:lineRule="auto"/>
        <w:jc w:val="both"/>
        <w:rPr>
          <w:rFonts w:ascii="Times New Roman" w:hAnsi="Times New Roman" w:cs="Times New Roman"/>
          <w:b/>
          <w:bCs/>
          <w:lang w:val="en-US"/>
        </w:rPr>
      </w:pPr>
      <w:r w:rsidRPr="00810129">
        <w:rPr>
          <w:rFonts w:ascii="Times New Roman" w:hAnsi="Times New Roman" w:cs="Times New Roman"/>
          <w:sz w:val="22"/>
          <w:szCs w:val="22"/>
          <w:lang w:val="en-US"/>
        </w:rPr>
        <w:t>The Six Minute Walk Test (6MWT) is a clinical evaluation used to assess functional mobility and frailty in patients. The test involves a five-</w:t>
      </w:r>
      <w:proofErr w:type="spellStart"/>
      <w:r w:rsidRPr="00810129">
        <w:rPr>
          <w:rFonts w:ascii="Times New Roman" w:hAnsi="Times New Roman" w:cs="Times New Roman"/>
          <w:sz w:val="22"/>
          <w:szCs w:val="22"/>
          <w:lang w:val="en-US"/>
        </w:rPr>
        <w:t>metre</w:t>
      </w:r>
      <w:proofErr w:type="spellEnd"/>
      <w:r w:rsidRPr="00810129">
        <w:rPr>
          <w:rFonts w:ascii="Times New Roman" w:hAnsi="Times New Roman" w:cs="Times New Roman"/>
          <w:sz w:val="22"/>
          <w:szCs w:val="22"/>
          <w:lang w:val="en-US"/>
        </w:rPr>
        <w:t xml:space="preserve"> walk, grip strength assessment, and a series of activities of daily living (ADL) to evaluate the patient's autonomy and independence. Additionally, laboratory parameters such as albumin levels are monitored to provide a comprehensive health picture.</w:t>
      </w:r>
    </w:p>
    <w:p w14:paraId="08D76815" w14:textId="77777777" w:rsidR="006E74D2" w:rsidRPr="00810129" w:rsidRDefault="006E74D2" w:rsidP="006E74D2">
      <w:pPr>
        <w:pStyle w:val="Paragrafoelenco"/>
        <w:numPr>
          <w:ilvl w:val="0"/>
          <w:numId w:val="11"/>
        </w:numPr>
        <w:spacing w:line="480" w:lineRule="auto"/>
        <w:jc w:val="both"/>
        <w:rPr>
          <w:rFonts w:ascii="Times New Roman" w:hAnsi="Times New Roman" w:cs="Times New Roman"/>
          <w:b/>
          <w:bCs/>
          <w:lang w:val="en-US"/>
        </w:rPr>
      </w:pPr>
      <w:r w:rsidRPr="00810129">
        <w:rPr>
          <w:rFonts w:ascii="Times New Roman" w:hAnsi="Times New Roman" w:cs="Times New Roman"/>
          <w:sz w:val="22"/>
          <w:szCs w:val="22"/>
          <w:lang w:val="en-US"/>
        </w:rPr>
        <w:t xml:space="preserve">Quality of life assessments play a pivotal role in evaluating the impact of health conditions on patients' well-being. The Kansas City Cardiovascular Questionnaire (KCCQ) is a patient-reported outcome measure that focuses on symptoms, functionality, and quality of life. </w:t>
      </w:r>
    </w:p>
    <w:p w14:paraId="4AC0A454" w14:textId="77777777" w:rsidR="006E74D2" w:rsidRPr="00810129" w:rsidRDefault="006E74D2" w:rsidP="006E74D2">
      <w:pPr>
        <w:pStyle w:val="Paragrafoelenco"/>
        <w:numPr>
          <w:ilvl w:val="0"/>
          <w:numId w:val="11"/>
        </w:numPr>
        <w:spacing w:line="480" w:lineRule="auto"/>
        <w:jc w:val="both"/>
        <w:rPr>
          <w:rFonts w:ascii="Times New Roman" w:hAnsi="Times New Roman" w:cs="Times New Roman"/>
          <w:b/>
          <w:bCs/>
          <w:lang w:val="en-US"/>
        </w:rPr>
      </w:pPr>
      <w:r w:rsidRPr="00810129">
        <w:rPr>
          <w:rFonts w:ascii="Times New Roman" w:hAnsi="Times New Roman" w:cs="Times New Roman"/>
          <w:sz w:val="22"/>
          <w:szCs w:val="22"/>
          <w:lang w:val="en-US"/>
        </w:rPr>
        <w:lastRenderedPageBreak/>
        <w:t>The EuroQol-5D-5L (EQ-5D-5L) is a well-established tool that quantifies health-related quality of life, providing a standardized metric for comparing health states across different populations. The Short Form 36 (SF-36) is a health survey that assesses physical and mental health, providing a comprehensive assessment of health status.</w:t>
      </w:r>
    </w:p>
    <w:p w14:paraId="7DFCC35E" w14:textId="77777777" w:rsidR="006E74D2" w:rsidRPr="00F7779D" w:rsidRDefault="006E74D2" w:rsidP="00F7779D">
      <w:pPr>
        <w:pStyle w:val="Paragrafoelenco"/>
        <w:numPr>
          <w:ilvl w:val="0"/>
          <w:numId w:val="54"/>
        </w:numPr>
        <w:spacing w:line="480" w:lineRule="auto"/>
        <w:jc w:val="both"/>
        <w:rPr>
          <w:rFonts w:ascii="Times New Roman" w:hAnsi="Times New Roman" w:cs="Times New Roman"/>
          <w:b/>
          <w:bCs/>
          <w:lang w:val="en-US"/>
        </w:rPr>
      </w:pPr>
      <w:r w:rsidRPr="00F7779D">
        <w:rPr>
          <w:rFonts w:ascii="Times New Roman" w:hAnsi="Times New Roman" w:cs="Times New Roman"/>
          <w:b/>
          <w:bCs/>
          <w:lang w:val="en-US"/>
        </w:rPr>
        <w:t>Clinical Laboratory Tests</w:t>
      </w:r>
    </w:p>
    <w:p w14:paraId="64DFF1D8" w14:textId="77777777" w:rsidR="006E74D2" w:rsidRDefault="006E74D2" w:rsidP="006E74D2">
      <w:pPr>
        <w:spacing w:line="480" w:lineRule="auto"/>
        <w:ind w:firstLine="708"/>
        <w:jc w:val="both"/>
        <w:rPr>
          <w:rFonts w:ascii="Times New Roman" w:hAnsi="Times New Roman" w:cs="Times New Roman"/>
          <w:sz w:val="22"/>
          <w:szCs w:val="22"/>
          <w:lang w:val="en-US"/>
        </w:rPr>
      </w:pPr>
      <w:r w:rsidRPr="0096094D">
        <w:rPr>
          <w:rFonts w:ascii="Times New Roman" w:hAnsi="Times New Roman" w:cs="Times New Roman"/>
          <w:sz w:val="22"/>
          <w:szCs w:val="22"/>
          <w:lang w:val="en-US"/>
        </w:rPr>
        <w:t xml:space="preserve">A complete compendium of clinical laboratory tests is provided below. These include white blood cells (WBC), </w:t>
      </w:r>
      <w:proofErr w:type="spellStart"/>
      <w:r w:rsidRPr="0096094D">
        <w:rPr>
          <w:rFonts w:ascii="Times New Roman" w:hAnsi="Times New Roman" w:cs="Times New Roman"/>
          <w:sz w:val="22"/>
          <w:szCs w:val="22"/>
          <w:lang w:val="en-US"/>
        </w:rPr>
        <w:t>haemoglobin</w:t>
      </w:r>
      <w:proofErr w:type="spellEnd"/>
      <w:r w:rsidRPr="0096094D">
        <w:rPr>
          <w:rFonts w:ascii="Times New Roman" w:hAnsi="Times New Roman" w:cs="Times New Roman"/>
          <w:sz w:val="22"/>
          <w:szCs w:val="22"/>
          <w:lang w:val="en-US"/>
        </w:rPr>
        <w:t xml:space="preserve"> (Hgb), and platelet count. Other tests comprise prothrombin time (PT) or international normalized ratio (INR) and Creatine kinase (CK)/CK-MB and/or troponin. The maximum time frame for these tests is 72 hours prior to the valve implant procedure.</w:t>
      </w:r>
    </w:p>
    <w:p w14:paraId="0C8B0BDA" w14:textId="77777777" w:rsidR="006E74D2" w:rsidRPr="00F7779D" w:rsidRDefault="006E74D2" w:rsidP="00F7779D">
      <w:pPr>
        <w:pStyle w:val="Paragrafoelenco"/>
        <w:numPr>
          <w:ilvl w:val="0"/>
          <w:numId w:val="53"/>
        </w:numPr>
        <w:spacing w:line="480" w:lineRule="auto"/>
        <w:jc w:val="both"/>
        <w:rPr>
          <w:rFonts w:ascii="Times New Roman" w:hAnsi="Times New Roman" w:cs="Times New Roman"/>
          <w:b/>
          <w:bCs/>
          <w:lang w:val="en-US"/>
        </w:rPr>
      </w:pPr>
      <w:r w:rsidRPr="00F7779D">
        <w:rPr>
          <w:rFonts w:ascii="Times New Roman" w:hAnsi="Times New Roman" w:cs="Times New Roman"/>
          <w:b/>
          <w:bCs/>
          <w:lang w:val="en-US"/>
        </w:rPr>
        <w:t>Neurological Assessment and Evaluation</w:t>
      </w:r>
    </w:p>
    <w:p w14:paraId="4D52646A" w14:textId="1AB19D0F" w:rsidR="006E74D2" w:rsidRDefault="006E74D2" w:rsidP="006E74D2">
      <w:pPr>
        <w:spacing w:line="480" w:lineRule="auto"/>
        <w:ind w:firstLine="708"/>
        <w:jc w:val="both"/>
        <w:rPr>
          <w:rFonts w:ascii="Times New Roman" w:hAnsi="Times New Roman" w:cs="Times New Roman"/>
          <w:sz w:val="22"/>
          <w:szCs w:val="22"/>
          <w:lang w:val="en-US"/>
        </w:rPr>
      </w:pPr>
      <w:r w:rsidRPr="00497205">
        <w:rPr>
          <w:rFonts w:ascii="Times New Roman" w:hAnsi="Times New Roman" w:cs="Times New Roman"/>
          <w:sz w:val="22"/>
          <w:szCs w:val="22"/>
          <w:lang w:val="en-US"/>
        </w:rPr>
        <w:t>The Mini Mental State Examination (MMSE), the National Institutes of Health Stroke Scale (NIHSS), and the Modified Rankin Scale (</w:t>
      </w:r>
      <w:proofErr w:type="spellStart"/>
      <w:r w:rsidRPr="00497205">
        <w:rPr>
          <w:rFonts w:ascii="Times New Roman" w:hAnsi="Times New Roman" w:cs="Times New Roman"/>
          <w:sz w:val="22"/>
          <w:szCs w:val="22"/>
          <w:lang w:val="en-US"/>
        </w:rPr>
        <w:t>mRS</w:t>
      </w:r>
      <w:proofErr w:type="spellEnd"/>
      <w:r w:rsidRPr="00497205">
        <w:rPr>
          <w:rFonts w:ascii="Times New Roman" w:hAnsi="Times New Roman" w:cs="Times New Roman"/>
          <w:sz w:val="22"/>
          <w:szCs w:val="22"/>
          <w:lang w:val="en-US"/>
        </w:rPr>
        <w:t>) are three well-established tools used to assess cognitive function and the severity of neurological impairment in patients with stroke.</w:t>
      </w:r>
      <w:r w:rsidR="007A7194">
        <w:rPr>
          <w:rFonts w:ascii="Times New Roman" w:hAnsi="Times New Roman" w:cs="Times New Roman"/>
          <w:sz w:val="22"/>
          <w:szCs w:val="22"/>
          <w:lang w:val="en-US"/>
        </w:rPr>
        <w:t xml:space="preserve"> </w:t>
      </w:r>
      <w:r w:rsidR="007A7194" w:rsidRPr="007A7194">
        <w:rPr>
          <w:rFonts w:ascii="Times New Roman" w:hAnsi="Times New Roman" w:cs="Times New Roman"/>
          <w:b/>
          <w:bCs/>
          <w:sz w:val="22"/>
          <w:szCs w:val="22"/>
          <w:lang w:val="en-US"/>
        </w:rPr>
        <w:t>(Online Supplementary Table 6 and Table 9)</w:t>
      </w:r>
    </w:p>
    <w:p w14:paraId="5EBD4F14" w14:textId="619C81EC" w:rsidR="006E74D2" w:rsidRPr="00F7779D" w:rsidRDefault="006E74D2" w:rsidP="00F7779D">
      <w:pPr>
        <w:pStyle w:val="Paragrafoelenco"/>
        <w:numPr>
          <w:ilvl w:val="0"/>
          <w:numId w:val="56"/>
        </w:numPr>
        <w:spacing w:line="480" w:lineRule="auto"/>
        <w:jc w:val="both"/>
        <w:rPr>
          <w:rFonts w:ascii="Times New Roman" w:hAnsi="Times New Roman" w:cs="Times New Roman"/>
          <w:sz w:val="22"/>
          <w:szCs w:val="22"/>
          <w:lang w:val="en-US"/>
        </w:rPr>
      </w:pPr>
      <w:proofErr w:type="spellStart"/>
      <w:r w:rsidRPr="00F7779D">
        <w:rPr>
          <w:rFonts w:ascii="Times New Roman" w:hAnsi="Times New Roman" w:cs="Times New Roman"/>
          <w:b/>
          <w:bCs/>
        </w:rPr>
        <w:t>Safety</w:t>
      </w:r>
      <w:proofErr w:type="spellEnd"/>
    </w:p>
    <w:p w14:paraId="1F8FA249" w14:textId="77777777" w:rsidR="006E74D2" w:rsidRPr="00497205" w:rsidRDefault="006E74D2" w:rsidP="006E74D2">
      <w:pPr>
        <w:pStyle w:val="Paragrafoelenco"/>
        <w:numPr>
          <w:ilvl w:val="0"/>
          <w:numId w:val="14"/>
        </w:numPr>
        <w:spacing w:line="480" w:lineRule="auto"/>
        <w:rPr>
          <w:rFonts w:ascii="Times New Roman" w:hAnsi="Times New Roman" w:cs="Times New Roman"/>
          <w:sz w:val="22"/>
          <w:szCs w:val="22"/>
          <w:lang w:val="en-US"/>
        </w:rPr>
      </w:pPr>
      <w:r w:rsidRPr="00497205">
        <w:rPr>
          <w:rFonts w:ascii="Times New Roman" w:hAnsi="Times New Roman" w:cs="Times New Roman"/>
          <w:sz w:val="22"/>
          <w:szCs w:val="22"/>
          <w:lang w:val="en-US"/>
        </w:rPr>
        <w:t>Incidence of serious adverse events</w:t>
      </w:r>
    </w:p>
    <w:p w14:paraId="64519333" w14:textId="77777777" w:rsidR="006E74D2" w:rsidRDefault="006E74D2" w:rsidP="006E74D2">
      <w:pPr>
        <w:pStyle w:val="Paragrafoelenco"/>
        <w:numPr>
          <w:ilvl w:val="0"/>
          <w:numId w:val="14"/>
        </w:numPr>
        <w:spacing w:line="480" w:lineRule="auto"/>
        <w:rPr>
          <w:rFonts w:ascii="Times New Roman" w:hAnsi="Times New Roman" w:cs="Times New Roman"/>
          <w:sz w:val="22"/>
          <w:szCs w:val="22"/>
          <w:lang w:val="en-US"/>
        </w:rPr>
      </w:pPr>
      <w:r w:rsidRPr="00497205">
        <w:rPr>
          <w:rFonts w:ascii="Times New Roman" w:hAnsi="Times New Roman" w:cs="Times New Roman"/>
          <w:sz w:val="22"/>
          <w:szCs w:val="22"/>
          <w:lang w:val="en-US"/>
        </w:rPr>
        <w:t xml:space="preserve">Reoperation for </w:t>
      </w:r>
      <w:r w:rsidRPr="0053771E">
        <w:rPr>
          <w:rFonts w:ascii="Times New Roman" w:hAnsi="Times New Roman" w:cs="Times New Roman"/>
          <w:sz w:val="22"/>
          <w:szCs w:val="22"/>
          <w:lang w:val="en-US"/>
        </w:rPr>
        <w:t>SVD/NSVD</w:t>
      </w:r>
      <w:r w:rsidRPr="00497205">
        <w:rPr>
          <w:rFonts w:ascii="Times New Roman" w:hAnsi="Times New Roman" w:cs="Times New Roman"/>
          <w:sz w:val="22"/>
          <w:szCs w:val="22"/>
          <w:lang w:val="en-US"/>
        </w:rPr>
        <w:t xml:space="preserve"> and freedom from re-operation in general</w:t>
      </w:r>
      <w:r>
        <w:rPr>
          <w:rFonts w:ascii="Times New Roman" w:hAnsi="Times New Roman" w:cs="Times New Roman"/>
          <w:sz w:val="22"/>
          <w:szCs w:val="22"/>
          <w:lang w:val="en-US"/>
        </w:rPr>
        <w:t xml:space="preserve">. </w:t>
      </w:r>
    </w:p>
    <w:p w14:paraId="27EDCC26" w14:textId="77777777" w:rsidR="006E74D2" w:rsidRPr="00F7779D" w:rsidRDefault="006E74D2" w:rsidP="00F7779D">
      <w:pPr>
        <w:pStyle w:val="Paragrafoelenco"/>
        <w:numPr>
          <w:ilvl w:val="0"/>
          <w:numId w:val="57"/>
        </w:numPr>
        <w:spacing w:line="480" w:lineRule="auto"/>
        <w:rPr>
          <w:rFonts w:ascii="Times New Roman" w:hAnsi="Times New Roman" w:cs="Times New Roman"/>
          <w:b/>
          <w:bCs/>
        </w:rPr>
      </w:pPr>
      <w:r w:rsidRPr="00F7779D">
        <w:rPr>
          <w:rFonts w:ascii="Times New Roman" w:hAnsi="Times New Roman" w:cs="Times New Roman"/>
          <w:b/>
          <w:bCs/>
        </w:rPr>
        <w:t xml:space="preserve">Peri-operative </w:t>
      </w:r>
      <w:proofErr w:type="spellStart"/>
      <w:r w:rsidRPr="00F7779D">
        <w:rPr>
          <w:rFonts w:ascii="Times New Roman" w:hAnsi="Times New Roman" w:cs="Times New Roman"/>
          <w:b/>
          <w:bCs/>
        </w:rPr>
        <w:t>Measures</w:t>
      </w:r>
      <w:proofErr w:type="spellEnd"/>
      <w:r w:rsidRPr="00F7779D">
        <w:rPr>
          <w:rFonts w:ascii="Times New Roman" w:hAnsi="Times New Roman" w:cs="Times New Roman"/>
          <w:b/>
          <w:bCs/>
          <w:i/>
          <w:iCs/>
        </w:rPr>
        <w:t xml:space="preserve">. </w:t>
      </w:r>
    </w:p>
    <w:p w14:paraId="68BD92F6" w14:textId="77777777" w:rsidR="006E74D2" w:rsidRPr="0053771E" w:rsidRDefault="006E74D2" w:rsidP="006E74D2">
      <w:pPr>
        <w:numPr>
          <w:ilvl w:val="0"/>
          <w:numId w:val="16"/>
        </w:numPr>
        <w:spacing w:line="480" w:lineRule="auto"/>
        <w:rPr>
          <w:rFonts w:ascii="Times New Roman" w:hAnsi="Times New Roman" w:cs="Times New Roman"/>
          <w:b/>
          <w:bCs/>
          <w:sz w:val="22"/>
          <w:szCs w:val="22"/>
          <w:lang w:val="en-US"/>
        </w:rPr>
      </w:pPr>
      <w:r w:rsidRPr="0053771E">
        <w:rPr>
          <w:rFonts w:ascii="Times New Roman" w:hAnsi="Times New Roman" w:cs="Times New Roman"/>
          <w:sz w:val="22"/>
          <w:szCs w:val="22"/>
          <w:lang w:val="en-US"/>
        </w:rPr>
        <w:t>Operative time for each procedure. For the standard surgical mitral valve operation, cardiopulmonary bypass (CPB) and cross clamp time are required.</w:t>
      </w:r>
    </w:p>
    <w:p w14:paraId="4BBBDA4F" w14:textId="77777777" w:rsidR="006E74D2" w:rsidRDefault="006E74D2" w:rsidP="006E74D2">
      <w:pPr>
        <w:numPr>
          <w:ilvl w:val="0"/>
          <w:numId w:val="16"/>
        </w:numPr>
        <w:spacing w:line="480" w:lineRule="auto"/>
        <w:rPr>
          <w:rFonts w:ascii="Times New Roman" w:hAnsi="Times New Roman" w:cs="Times New Roman"/>
          <w:sz w:val="22"/>
          <w:szCs w:val="22"/>
        </w:rPr>
      </w:pPr>
      <w:r w:rsidRPr="0053771E">
        <w:rPr>
          <w:rFonts w:ascii="Times New Roman" w:hAnsi="Times New Roman" w:cs="Times New Roman"/>
          <w:sz w:val="22"/>
          <w:szCs w:val="22"/>
        </w:rPr>
        <w:t xml:space="preserve">Blood </w:t>
      </w:r>
      <w:proofErr w:type="spellStart"/>
      <w:r w:rsidRPr="0053771E">
        <w:rPr>
          <w:rFonts w:ascii="Times New Roman" w:hAnsi="Times New Roman" w:cs="Times New Roman"/>
          <w:sz w:val="22"/>
          <w:szCs w:val="22"/>
        </w:rPr>
        <w:t>loss</w:t>
      </w:r>
      <w:proofErr w:type="spellEnd"/>
      <w:r w:rsidRPr="0053771E">
        <w:rPr>
          <w:rFonts w:ascii="Times New Roman" w:hAnsi="Times New Roman" w:cs="Times New Roman"/>
          <w:sz w:val="22"/>
          <w:szCs w:val="22"/>
        </w:rPr>
        <w:t xml:space="preserve"> and </w:t>
      </w:r>
      <w:proofErr w:type="spellStart"/>
      <w:r w:rsidRPr="0053771E">
        <w:rPr>
          <w:rFonts w:ascii="Times New Roman" w:hAnsi="Times New Roman" w:cs="Times New Roman"/>
          <w:sz w:val="22"/>
          <w:szCs w:val="22"/>
        </w:rPr>
        <w:t>transfusion</w:t>
      </w:r>
      <w:proofErr w:type="spellEnd"/>
      <w:r>
        <w:rPr>
          <w:rFonts w:ascii="Times New Roman" w:hAnsi="Times New Roman" w:cs="Times New Roman"/>
          <w:sz w:val="22"/>
          <w:szCs w:val="22"/>
        </w:rPr>
        <w:t>.</w:t>
      </w:r>
      <w:r w:rsidRPr="0053771E">
        <w:rPr>
          <w:rFonts w:ascii="Times New Roman" w:hAnsi="Times New Roman" w:cs="Times New Roman"/>
          <w:sz w:val="22"/>
          <w:szCs w:val="22"/>
        </w:rPr>
        <w:t xml:space="preserve"> </w:t>
      </w:r>
    </w:p>
    <w:p w14:paraId="174F7467" w14:textId="77777777" w:rsidR="00F7779D" w:rsidRDefault="00F7779D" w:rsidP="00F7779D">
      <w:pPr>
        <w:spacing w:line="480" w:lineRule="auto"/>
        <w:jc w:val="both"/>
        <w:rPr>
          <w:rFonts w:ascii="Times New Roman" w:hAnsi="Times New Roman" w:cs="Times New Roman"/>
          <w:b/>
          <w:bCs/>
        </w:rPr>
      </w:pPr>
    </w:p>
    <w:p w14:paraId="74C0ACF3" w14:textId="253FBC6F" w:rsidR="00DC3428" w:rsidRPr="00AB772C" w:rsidRDefault="00DC3428" w:rsidP="00F7779D">
      <w:pPr>
        <w:spacing w:line="480" w:lineRule="auto"/>
        <w:jc w:val="both"/>
        <w:rPr>
          <w:rFonts w:ascii="Times New Roman" w:hAnsi="Times New Roman" w:cs="Times New Roman"/>
          <w:b/>
          <w:bCs/>
        </w:rPr>
      </w:pPr>
      <w:r w:rsidRPr="00AB772C">
        <w:rPr>
          <w:rFonts w:ascii="Times New Roman" w:hAnsi="Times New Roman" w:cs="Times New Roman"/>
          <w:b/>
          <w:bCs/>
        </w:rPr>
        <w:t>S</w:t>
      </w:r>
      <w:r w:rsidR="00F7779D">
        <w:rPr>
          <w:rFonts w:ascii="Times New Roman" w:hAnsi="Times New Roman" w:cs="Times New Roman"/>
          <w:b/>
          <w:bCs/>
        </w:rPr>
        <w:t>5</w:t>
      </w:r>
      <w:r w:rsidRPr="00AB772C">
        <w:rPr>
          <w:rFonts w:ascii="Times New Roman" w:hAnsi="Times New Roman" w:cs="Times New Roman"/>
          <w:b/>
          <w:bCs/>
        </w:rPr>
        <w:t xml:space="preserve"> </w:t>
      </w:r>
      <w:r w:rsidR="00AB772C">
        <w:rPr>
          <w:rFonts w:ascii="Times New Roman" w:hAnsi="Times New Roman" w:cs="Times New Roman"/>
          <w:b/>
          <w:bCs/>
        </w:rPr>
        <w:t>-</w:t>
      </w:r>
      <w:proofErr w:type="spellStart"/>
      <w:r w:rsidRPr="00AB772C">
        <w:rPr>
          <w:rFonts w:ascii="Times New Roman" w:hAnsi="Times New Roman" w:cs="Times New Roman"/>
          <w:b/>
          <w:bCs/>
        </w:rPr>
        <w:t>Therapeutic</w:t>
      </w:r>
      <w:proofErr w:type="spellEnd"/>
      <w:r w:rsidRPr="00AB772C">
        <w:rPr>
          <w:rFonts w:ascii="Times New Roman" w:hAnsi="Times New Roman" w:cs="Times New Roman"/>
          <w:b/>
          <w:bCs/>
        </w:rPr>
        <w:t xml:space="preserve"> </w:t>
      </w:r>
      <w:proofErr w:type="spellStart"/>
      <w:r w:rsidRPr="00AB772C">
        <w:rPr>
          <w:rFonts w:ascii="Times New Roman" w:hAnsi="Times New Roman" w:cs="Times New Roman"/>
          <w:b/>
          <w:bCs/>
        </w:rPr>
        <w:t>Interventions</w:t>
      </w:r>
      <w:proofErr w:type="spellEnd"/>
    </w:p>
    <w:p w14:paraId="40811B8C" w14:textId="77777777" w:rsidR="00DC3428" w:rsidRPr="00DC3428" w:rsidRDefault="00DC3428" w:rsidP="00DC3428">
      <w:pPr>
        <w:spacing w:line="480" w:lineRule="auto"/>
        <w:ind w:firstLine="540"/>
        <w:rPr>
          <w:rFonts w:ascii="Times New Roman" w:hAnsi="Times New Roman" w:cs="Times New Roman"/>
          <w:sz w:val="22"/>
          <w:szCs w:val="22"/>
          <w:lang w:val="en-US"/>
        </w:rPr>
      </w:pPr>
      <w:r w:rsidRPr="00DC3428">
        <w:rPr>
          <w:rFonts w:ascii="Times New Roman" w:hAnsi="Times New Roman" w:cs="Times New Roman"/>
          <w:sz w:val="22"/>
          <w:szCs w:val="22"/>
          <w:lang w:val="en-US"/>
        </w:rPr>
        <w:t>Patients will be enrolled in either of the following two surgical procedures: The two surgical procedures to which patients will be enrolled are as follows:</w:t>
      </w:r>
    </w:p>
    <w:p w14:paraId="14EC7616" w14:textId="028C5CCB" w:rsidR="00DC3428" w:rsidRDefault="00DC3428" w:rsidP="00DC3428">
      <w:pPr>
        <w:pStyle w:val="Paragrafoelenco"/>
        <w:numPr>
          <w:ilvl w:val="0"/>
          <w:numId w:val="22"/>
        </w:numPr>
        <w:spacing w:line="480" w:lineRule="auto"/>
        <w:rPr>
          <w:rFonts w:ascii="Times New Roman" w:hAnsi="Times New Roman" w:cs="Times New Roman"/>
          <w:sz w:val="22"/>
          <w:szCs w:val="22"/>
          <w:lang w:val="en-US"/>
        </w:rPr>
      </w:pPr>
      <w:r w:rsidRPr="00DC3428">
        <w:rPr>
          <w:rFonts w:ascii="Times New Roman" w:hAnsi="Times New Roman" w:cs="Times New Roman"/>
          <w:sz w:val="22"/>
          <w:szCs w:val="22"/>
          <w:lang w:val="en-US"/>
        </w:rPr>
        <w:lastRenderedPageBreak/>
        <w:t xml:space="preserve">A rapid deployment, </w:t>
      </w:r>
      <w:proofErr w:type="spellStart"/>
      <w:r w:rsidRPr="00DC3428">
        <w:rPr>
          <w:rFonts w:ascii="Times New Roman" w:hAnsi="Times New Roman" w:cs="Times New Roman"/>
          <w:sz w:val="22"/>
          <w:szCs w:val="22"/>
          <w:lang w:val="en-US"/>
        </w:rPr>
        <w:t>sutureless</w:t>
      </w:r>
      <w:proofErr w:type="spellEnd"/>
      <w:r w:rsidRPr="00DC3428">
        <w:rPr>
          <w:rFonts w:ascii="Times New Roman" w:hAnsi="Times New Roman" w:cs="Times New Roman"/>
          <w:sz w:val="22"/>
          <w:szCs w:val="22"/>
          <w:lang w:val="en-US"/>
        </w:rPr>
        <w:t xml:space="preserve"> aortic valve implant  (Su-AVI), involving the use of a Perceval </w:t>
      </w:r>
      <w:proofErr w:type="spellStart"/>
      <w:r w:rsidRPr="00DC3428">
        <w:rPr>
          <w:rFonts w:ascii="Times New Roman" w:hAnsi="Times New Roman" w:cs="Times New Roman"/>
          <w:sz w:val="22"/>
          <w:szCs w:val="22"/>
          <w:lang w:val="en-US"/>
        </w:rPr>
        <w:t>sutureless</w:t>
      </w:r>
      <w:proofErr w:type="spellEnd"/>
      <w:r w:rsidRPr="00DC3428">
        <w:rPr>
          <w:rFonts w:ascii="Times New Roman" w:hAnsi="Times New Roman" w:cs="Times New Roman"/>
          <w:sz w:val="22"/>
          <w:szCs w:val="22"/>
          <w:lang w:val="en-US"/>
        </w:rPr>
        <w:t xml:space="preserve"> prosthesis (</w:t>
      </w:r>
      <w:proofErr w:type="spellStart"/>
      <w:r w:rsidRPr="00DC3428">
        <w:rPr>
          <w:rFonts w:ascii="Times New Roman" w:hAnsi="Times New Roman" w:cs="Times New Roman"/>
          <w:sz w:val="22"/>
          <w:szCs w:val="22"/>
          <w:lang w:val="en-US"/>
        </w:rPr>
        <w:t>LivaNova</w:t>
      </w:r>
      <w:proofErr w:type="spellEnd"/>
      <w:r w:rsidRPr="00DC3428">
        <w:rPr>
          <w:rFonts w:ascii="Times New Roman" w:hAnsi="Times New Roman" w:cs="Times New Roman"/>
          <w:sz w:val="22"/>
          <w:szCs w:val="22"/>
          <w:lang w:val="en-US"/>
        </w:rPr>
        <w:t xml:space="preserve"> plc, UK).</w:t>
      </w:r>
    </w:p>
    <w:p w14:paraId="7F9CA22E" w14:textId="24CB8EDB" w:rsidR="00DC3428" w:rsidRPr="00DC3428" w:rsidRDefault="00DC3428" w:rsidP="00DC3428">
      <w:pPr>
        <w:pStyle w:val="Paragrafoelenco"/>
        <w:numPr>
          <w:ilvl w:val="0"/>
          <w:numId w:val="22"/>
        </w:numPr>
        <w:spacing w:line="480" w:lineRule="auto"/>
        <w:jc w:val="both"/>
        <w:rPr>
          <w:rFonts w:ascii="Times New Roman" w:hAnsi="Times New Roman" w:cs="Times New Roman"/>
          <w:sz w:val="22"/>
          <w:szCs w:val="22"/>
          <w:lang w:val="en-US"/>
        </w:rPr>
      </w:pPr>
      <w:r w:rsidRPr="00DC3428">
        <w:rPr>
          <w:rFonts w:ascii="Times New Roman" w:hAnsi="Times New Roman" w:cs="Times New Roman"/>
          <w:sz w:val="22"/>
          <w:szCs w:val="22"/>
          <w:lang w:val="en-US"/>
        </w:rPr>
        <w:t>the Transcatheter Heart Valve (THV) procedure, which involves a transcatheter</w:t>
      </w:r>
      <w:r>
        <w:rPr>
          <w:rFonts w:ascii="Times New Roman" w:hAnsi="Times New Roman" w:cs="Times New Roman"/>
          <w:sz w:val="22"/>
          <w:szCs w:val="22"/>
          <w:lang w:val="en-US"/>
        </w:rPr>
        <w:t xml:space="preserve"> aortic</w:t>
      </w:r>
      <w:r w:rsidRPr="00DC3428">
        <w:rPr>
          <w:rFonts w:ascii="Times New Roman" w:hAnsi="Times New Roman" w:cs="Times New Roman"/>
          <w:sz w:val="22"/>
          <w:szCs w:val="22"/>
          <w:lang w:val="en-US"/>
        </w:rPr>
        <w:t xml:space="preserve"> valve </w:t>
      </w:r>
      <w:r>
        <w:rPr>
          <w:rFonts w:ascii="Times New Roman" w:hAnsi="Times New Roman" w:cs="Times New Roman"/>
          <w:sz w:val="22"/>
          <w:szCs w:val="22"/>
          <w:lang w:val="en-US"/>
        </w:rPr>
        <w:t>replacement</w:t>
      </w:r>
      <w:r w:rsidRPr="00DC3428">
        <w:rPr>
          <w:rFonts w:ascii="Times New Roman" w:hAnsi="Times New Roman" w:cs="Times New Roman"/>
          <w:sz w:val="22"/>
          <w:szCs w:val="22"/>
          <w:lang w:val="en-US"/>
        </w:rPr>
        <w:t xml:space="preserve"> (TAV</w:t>
      </w:r>
      <w:r>
        <w:rPr>
          <w:rFonts w:ascii="Times New Roman" w:hAnsi="Times New Roman" w:cs="Times New Roman"/>
          <w:sz w:val="22"/>
          <w:szCs w:val="22"/>
          <w:lang w:val="en-US"/>
        </w:rPr>
        <w:t>R</w:t>
      </w:r>
      <w:r w:rsidRPr="00DC3428">
        <w:rPr>
          <w:rFonts w:ascii="Times New Roman" w:hAnsi="Times New Roman" w:cs="Times New Roman"/>
          <w:sz w:val="22"/>
          <w:szCs w:val="22"/>
          <w:lang w:val="en-US"/>
        </w:rPr>
        <w:t>).</w:t>
      </w:r>
    </w:p>
    <w:p w14:paraId="4F4EF684" w14:textId="77777777" w:rsidR="00DC3428" w:rsidRPr="00F7779D" w:rsidRDefault="00DC3428" w:rsidP="00DC3428">
      <w:pPr>
        <w:pStyle w:val="Paragrafoelenco"/>
        <w:numPr>
          <w:ilvl w:val="0"/>
          <w:numId w:val="6"/>
        </w:numPr>
        <w:spacing w:line="480" w:lineRule="auto"/>
        <w:jc w:val="both"/>
        <w:rPr>
          <w:rFonts w:ascii="Times New Roman" w:hAnsi="Times New Roman" w:cs="Times New Roman"/>
          <w:b/>
          <w:bCs/>
          <w:lang w:val="en-US"/>
        </w:rPr>
      </w:pPr>
      <w:r w:rsidRPr="00F7779D">
        <w:rPr>
          <w:rFonts w:ascii="Times New Roman" w:hAnsi="Times New Roman" w:cs="Times New Roman"/>
          <w:b/>
          <w:bCs/>
          <w:lang w:val="en-US"/>
        </w:rPr>
        <w:t>Standard Aortic Valve Procedure</w:t>
      </w:r>
    </w:p>
    <w:p w14:paraId="2353F3A8" w14:textId="77777777" w:rsidR="00DC3428" w:rsidRDefault="00DC3428" w:rsidP="00DC3428">
      <w:pPr>
        <w:spacing w:line="480" w:lineRule="auto"/>
        <w:ind w:firstLine="360"/>
        <w:jc w:val="both"/>
        <w:rPr>
          <w:rFonts w:ascii="Times New Roman" w:hAnsi="Times New Roman" w:cs="Times New Roman"/>
          <w:sz w:val="22"/>
          <w:szCs w:val="22"/>
          <w:lang w:val="en-US"/>
        </w:rPr>
      </w:pPr>
      <w:r w:rsidRPr="00593E03">
        <w:rPr>
          <w:rFonts w:ascii="Times New Roman" w:hAnsi="Times New Roman" w:cs="Times New Roman"/>
          <w:sz w:val="22"/>
          <w:szCs w:val="22"/>
          <w:lang w:val="en-US"/>
        </w:rPr>
        <w:t xml:space="preserve">Following the induction of </w:t>
      </w:r>
      <w:proofErr w:type="spellStart"/>
      <w:r w:rsidRPr="00593E03">
        <w:rPr>
          <w:rFonts w:ascii="Times New Roman" w:hAnsi="Times New Roman" w:cs="Times New Roman"/>
          <w:sz w:val="22"/>
          <w:szCs w:val="22"/>
          <w:lang w:val="en-US"/>
        </w:rPr>
        <w:t>anaesthesia</w:t>
      </w:r>
      <w:proofErr w:type="spellEnd"/>
      <w:r w:rsidRPr="00593E03">
        <w:rPr>
          <w:rFonts w:ascii="Times New Roman" w:hAnsi="Times New Roman" w:cs="Times New Roman"/>
          <w:sz w:val="22"/>
          <w:szCs w:val="22"/>
          <w:lang w:val="en-US"/>
        </w:rPr>
        <w:t>, patients will undergo trans-</w:t>
      </w:r>
      <w:proofErr w:type="spellStart"/>
      <w:r w:rsidRPr="00593E03">
        <w:rPr>
          <w:rFonts w:ascii="Times New Roman" w:hAnsi="Times New Roman" w:cs="Times New Roman"/>
          <w:sz w:val="22"/>
          <w:szCs w:val="22"/>
          <w:lang w:val="en-US"/>
        </w:rPr>
        <w:t>oesophageal</w:t>
      </w:r>
      <w:proofErr w:type="spellEnd"/>
      <w:r w:rsidRPr="00593E03">
        <w:rPr>
          <w:rFonts w:ascii="Times New Roman" w:hAnsi="Times New Roman" w:cs="Times New Roman"/>
          <w:sz w:val="22"/>
          <w:szCs w:val="22"/>
          <w:lang w:val="en-US"/>
        </w:rPr>
        <w:t xml:space="preserve"> echocardiography (TEE) and pulmonary artery </w:t>
      </w:r>
      <w:proofErr w:type="spellStart"/>
      <w:r w:rsidRPr="00593E03">
        <w:rPr>
          <w:rFonts w:ascii="Times New Roman" w:hAnsi="Times New Roman" w:cs="Times New Roman"/>
          <w:sz w:val="22"/>
          <w:szCs w:val="22"/>
          <w:lang w:val="en-US"/>
        </w:rPr>
        <w:t>catheterisation</w:t>
      </w:r>
      <w:proofErr w:type="spellEnd"/>
      <w:r w:rsidRPr="00593E03">
        <w:rPr>
          <w:rFonts w:ascii="Times New Roman" w:hAnsi="Times New Roman" w:cs="Times New Roman"/>
          <w:sz w:val="22"/>
          <w:szCs w:val="22"/>
          <w:lang w:val="en-US"/>
        </w:rPr>
        <w:t xml:space="preserve"> in accordance with the </w:t>
      </w:r>
      <w:proofErr w:type="spellStart"/>
      <w:r w:rsidRPr="00593E03">
        <w:rPr>
          <w:rFonts w:ascii="Times New Roman" w:hAnsi="Times New Roman" w:cs="Times New Roman"/>
          <w:sz w:val="22"/>
          <w:szCs w:val="22"/>
          <w:lang w:val="en-US"/>
        </w:rPr>
        <w:t>centre's</w:t>
      </w:r>
      <w:proofErr w:type="spellEnd"/>
      <w:r w:rsidRPr="00593E03">
        <w:rPr>
          <w:rFonts w:ascii="Times New Roman" w:hAnsi="Times New Roman" w:cs="Times New Roman"/>
          <w:sz w:val="22"/>
          <w:szCs w:val="22"/>
          <w:lang w:val="en-US"/>
        </w:rPr>
        <w:t xml:space="preserve"> preference and cardiothoracic </w:t>
      </w:r>
      <w:proofErr w:type="spellStart"/>
      <w:r w:rsidRPr="00593E03">
        <w:rPr>
          <w:rFonts w:ascii="Times New Roman" w:hAnsi="Times New Roman" w:cs="Times New Roman"/>
          <w:sz w:val="22"/>
          <w:szCs w:val="22"/>
          <w:lang w:val="en-US"/>
        </w:rPr>
        <w:t>anaesthesia</w:t>
      </w:r>
      <w:proofErr w:type="spellEnd"/>
      <w:r w:rsidRPr="00593E03">
        <w:rPr>
          <w:rFonts w:ascii="Times New Roman" w:hAnsi="Times New Roman" w:cs="Times New Roman"/>
          <w:sz w:val="22"/>
          <w:szCs w:val="22"/>
          <w:lang w:val="en-US"/>
        </w:rPr>
        <w:t xml:space="preserve"> protocol. Central </w:t>
      </w:r>
      <w:proofErr w:type="spellStart"/>
      <w:r w:rsidRPr="00593E03">
        <w:rPr>
          <w:rFonts w:ascii="Times New Roman" w:hAnsi="Times New Roman" w:cs="Times New Roman"/>
          <w:sz w:val="22"/>
          <w:szCs w:val="22"/>
          <w:lang w:val="en-US"/>
        </w:rPr>
        <w:t>haemodynamics</w:t>
      </w:r>
      <w:proofErr w:type="spellEnd"/>
      <w:r w:rsidRPr="00593E03">
        <w:rPr>
          <w:rFonts w:ascii="Times New Roman" w:hAnsi="Times New Roman" w:cs="Times New Roman"/>
          <w:sz w:val="22"/>
          <w:szCs w:val="22"/>
          <w:lang w:val="en-US"/>
        </w:rPr>
        <w:t xml:space="preserve"> will be recorded, and TEE will be performed under loading conditions as close as possible to the patient's baseline. The intra-operative TEEs will be performed in a manner consistent with a </w:t>
      </w:r>
      <w:proofErr w:type="spellStart"/>
      <w:r w:rsidRPr="00593E03">
        <w:rPr>
          <w:rFonts w:ascii="Times New Roman" w:hAnsi="Times New Roman" w:cs="Times New Roman"/>
          <w:sz w:val="22"/>
          <w:szCs w:val="22"/>
          <w:lang w:val="en-US"/>
        </w:rPr>
        <w:t>standardised</w:t>
      </w:r>
      <w:proofErr w:type="spellEnd"/>
      <w:r w:rsidRPr="00593E03">
        <w:rPr>
          <w:rFonts w:ascii="Times New Roman" w:hAnsi="Times New Roman" w:cs="Times New Roman"/>
          <w:sz w:val="22"/>
          <w:szCs w:val="22"/>
          <w:lang w:val="en-US"/>
        </w:rPr>
        <w:t xml:space="preserve"> set of operating procedures, as outlined in the echo protocol appendix</w:t>
      </w:r>
      <w:r w:rsidRPr="008F0110">
        <w:rPr>
          <w:rFonts w:ascii="Times New Roman" w:hAnsi="Times New Roman" w:cs="Times New Roman"/>
          <w:sz w:val="22"/>
          <w:szCs w:val="22"/>
          <w:lang w:val="en-US"/>
        </w:rPr>
        <w:t xml:space="preserve">. </w:t>
      </w:r>
      <w:r w:rsidRPr="00593E03">
        <w:rPr>
          <w:rFonts w:ascii="Times New Roman" w:hAnsi="Times New Roman" w:cs="Times New Roman"/>
          <w:sz w:val="22"/>
          <w:szCs w:val="22"/>
          <w:lang w:val="en-US"/>
        </w:rPr>
        <w:t xml:space="preserve">The protocol will be made duly accessible to the respective sites and will be attached to the echo machine in the operating theatre. Maintaining adequate blood pressure and pulmonary artery pressure is essential to prevent the occurrence of </w:t>
      </w:r>
      <w:proofErr w:type="spellStart"/>
      <w:r w:rsidRPr="00593E03">
        <w:rPr>
          <w:rFonts w:ascii="Times New Roman" w:hAnsi="Times New Roman" w:cs="Times New Roman"/>
          <w:sz w:val="22"/>
          <w:szCs w:val="22"/>
          <w:lang w:val="en-US"/>
        </w:rPr>
        <w:t>anaesthetic</w:t>
      </w:r>
      <w:proofErr w:type="spellEnd"/>
      <w:r w:rsidRPr="00593E03">
        <w:rPr>
          <w:rFonts w:ascii="Times New Roman" w:hAnsi="Times New Roman" w:cs="Times New Roman"/>
          <w:sz w:val="22"/>
          <w:szCs w:val="22"/>
          <w:lang w:val="en-US"/>
        </w:rPr>
        <w:t xml:space="preserve"> effects, and this can be achieved using phenylephrine or 2,6-diisopropylphenol, as well as by ensuring adequate volume, during transesophageal echocardiogram (TEE) evaluations. Furthermore, observations have indicated that amongst those patients who have undergone AVR with the use of </w:t>
      </w:r>
      <w:r>
        <w:rPr>
          <w:rFonts w:ascii="Times New Roman" w:hAnsi="Times New Roman" w:cs="Times New Roman"/>
          <w:sz w:val="22"/>
          <w:szCs w:val="22"/>
          <w:lang w:val="en-US"/>
        </w:rPr>
        <w:t>St-AV</w:t>
      </w:r>
      <w:r w:rsidRPr="00593E03">
        <w:rPr>
          <w:rFonts w:ascii="Times New Roman" w:hAnsi="Times New Roman" w:cs="Times New Roman"/>
          <w:sz w:val="22"/>
          <w:szCs w:val="22"/>
          <w:lang w:val="en-US"/>
        </w:rPr>
        <w:t xml:space="preserve"> or </w:t>
      </w:r>
      <w:r>
        <w:rPr>
          <w:rFonts w:ascii="Times New Roman" w:hAnsi="Times New Roman" w:cs="Times New Roman"/>
          <w:sz w:val="22"/>
          <w:szCs w:val="22"/>
          <w:lang w:val="en-US"/>
        </w:rPr>
        <w:t>Su-AV</w:t>
      </w:r>
      <w:r w:rsidRPr="00593E03">
        <w:rPr>
          <w:rFonts w:ascii="Times New Roman" w:hAnsi="Times New Roman" w:cs="Times New Roman"/>
          <w:sz w:val="22"/>
          <w:szCs w:val="22"/>
          <w:lang w:val="en-US"/>
        </w:rPr>
        <w:t>, confirmation of the absence of bicuspid aortic valve morphology and severe ascending aorta calcification (porcelain aorta lesion) has been demonstrated.</w:t>
      </w:r>
      <w:r w:rsidRPr="00593E03">
        <w:rPr>
          <w:lang w:val="en-US"/>
        </w:rPr>
        <w:t xml:space="preserve"> </w:t>
      </w:r>
      <w:r w:rsidRPr="00593E03">
        <w:rPr>
          <w:rFonts w:ascii="Times New Roman" w:hAnsi="Times New Roman" w:cs="Times New Roman"/>
          <w:sz w:val="22"/>
          <w:szCs w:val="22"/>
          <w:lang w:val="en-US"/>
        </w:rPr>
        <w:t xml:space="preserve">The surgical procedures performed in this context are dictated by the institutional protocols in place, with the choice of approach being determined by either a full sternotomy or a partial sternotomy. The </w:t>
      </w:r>
      <w:proofErr w:type="spellStart"/>
      <w:r w:rsidRPr="00593E03">
        <w:rPr>
          <w:rFonts w:ascii="Times New Roman" w:hAnsi="Times New Roman" w:cs="Times New Roman"/>
          <w:sz w:val="22"/>
          <w:szCs w:val="22"/>
          <w:lang w:val="en-US"/>
        </w:rPr>
        <w:t>utilisation</w:t>
      </w:r>
      <w:proofErr w:type="spellEnd"/>
      <w:r w:rsidRPr="00593E03">
        <w:rPr>
          <w:rFonts w:ascii="Times New Roman" w:hAnsi="Times New Roman" w:cs="Times New Roman"/>
          <w:sz w:val="22"/>
          <w:szCs w:val="22"/>
          <w:lang w:val="en-US"/>
        </w:rPr>
        <w:t xml:space="preserve"> of cardiopulmonary bypass is a universal aspect of the surgical procedure. The use of single venous or double cannulation is a prevalent approach, and the employment of a vent system is </w:t>
      </w:r>
      <w:proofErr w:type="spellStart"/>
      <w:r w:rsidRPr="00593E03">
        <w:rPr>
          <w:rFonts w:ascii="Times New Roman" w:hAnsi="Times New Roman" w:cs="Times New Roman"/>
          <w:sz w:val="22"/>
          <w:szCs w:val="22"/>
          <w:lang w:val="en-US"/>
        </w:rPr>
        <w:t>utilised</w:t>
      </w:r>
      <w:proofErr w:type="spellEnd"/>
      <w:r w:rsidRPr="00593E03">
        <w:rPr>
          <w:rFonts w:ascii="Times New Roman" w:hAnsi="Times New Roman" w:cs="Times New Roman"/>
          <w:sz w:val="22"/>
          <w:szCs w:val="22"/>
          <w:lang w:val="en-US"/>
        </w:rPr>
        <w:t xml:space="preserve"> to extract air from the ventricle via a cannula.</w:t>
      </w:r>
      <w:r w:rsidRPr="00593E03">
        <w:rPr>
          <w:lang w:val="en-US"/>
        </w:rPr>
        <w:t xml:space="preserve"> </w:t>
      </w:r>
      <w:r w:rsidRPr="00593E03">
        <w:rPr>
          <w:rFonts w:ascii="Times New Roman" w:hAnsi="Times New Roman" w:cs="Times New Roman"/>
          <w:sz w:val="22"/>
          <w:szCs w:val="22"/>
          <w:lang w:val="en-US"/>
        </w:rPr>
        <w:t xml:space="preserve">The selection of cardioplegia, either antegrade or retrograde, is a decision made by the surgeon at their discretion, as is the performance of coronary artery bypass grafting. Subsequently, the surgeon will assess the adequacy of the revascularization. In regard to the aortic valve, the approach may be either above, in which case the </w:t>
      </w:r>
      <w:proofErr w:type="spellStart"/>
      <w:r w:rsidRPr="00593E03">
        <w:rPr>
          <w:rFonts w:ascii="Times New Roman" w:hAnsi="Times New Roman" w:cs="Times New Roman"/>
          <w:sz w:val="22"/>
          <w:szCs w:val="22"/>
          <w:lang w:val="en-US"/>
        </w:rPr>
        <w:t>sutureless</w:t>
      </w:r>
      <w:proofErr w:type="spellEnd"/>
      <w:r w:rsidRPr="00593E03">
        <w:rPr>
          <w:rFonts w:ascii="Times New Roman" w:hAnsi="Times New Roman" w:cs="Times New Roman"/>
          <w:sz w:val="22"/>
          <w:szCs w:val="22"/>
          <w:lang w:val="en-US"/>
        </w:rPr>
        <w:t xml:space="preserve"> valve with its stent can be inserted more easily, or below, in cases where a xenograft is being transplanted.  Inspection of the aortic valve is a prerequisite to verify the absence of any pre-existing organic pathology, such as endocarditis.</w:t>
      </w:r>
    </w:p>
    <w:p w14:paraId="026A0570" w14:textId="65458B20" w:rsidR="003F09B6" w:rsidRPr="00F7779D" w:rsidRDefault="003F09B6" w:rsidP="00DC3428">
      <w:pPr>
        <w:pStyle w:val="Paragrafoelenco"/>
        <w:numPr>
          <w:ilvl w:val="0"/>
          <w:numId w:val="24"/>
        </w:numPr>
        <w:spacing w:line="480" w:lineRule="auto"/>
        <w:jc w:val="both"/>
        <w:rPr>
          <w:rFonts w:ascii="Times New Roman" w:hAnsi="Times New Roman" w:cs="Times New Roman"/>
          <w:b/>
          <w:bCs/>
          <w:sz w:val="22"/>
          <w:szCs w:val="22"/>
          <w:lang w:val="en-US"/>
        </w:rPr>
      </w:pPr>
      <w:proofErr w:type="spellStart"/>
      <w:r w:rsidRPr="00F7779D">
        <w:rPr>
          <w:rFonts w:ascii="Times New Roman" w:hAnsi="Times New Roman" w:cs="Times New Roman"/>
          <w:b/>
          <w:bCs/>
          <w:sz w:val="22"/>
          <w:szCs w:val="22"/>
          <w:lang w:val="en-US"/>
        </w:rPr>
        <w:lastRenderedPageBreak/>
        <w:t>SuAV</w:t>
      </w:r>
      <w:r w:rsidR="00DC3428" w:rsidRPr="00F7779D">
        <w:rPr>
          <w:rFonts w:ascii="Times New Roman" w:hAnsi="Times New Roman" w:cs="Times New Roman"/>
          <w:b/>
          <w:bCs/>
          <w:sz w:val="22"/>
          <w:szCs w:val="22"/>
          <w:lang w:val="en-US"/>
        </w:rPr>
        <w:t>R</w:t>
      </w:r>
      <w:proofErr w:type="spellEnd"/>
    </w:p>
    <w:p w14:paraId="385F436C" w14:textId="05AEF447" w:rsidR="003F09B6" w:rsidRPr="005E322E" w:rsidRDefault="003F09B6" w:rsidP="003F09B6">
      <w:pPr>
        <w:spacing w:line="480" w:lineRule="auto"/>
        <w:ind w:firstLine="360"/>
        <w:jc w:val="both"/>
        <w:rPr>
          <w:rFonts w:ascii="Times New Roman" w:hAnsi="Times New Roman" w:cs="Times New Roman"/>
          <w:b/>
          <w:bCs/>
          <w:sz w:val="22"/>
          <w:szCs w:val="22"/>
          <w:lang w:val="en-US"/>
        </w:rPr>
      </w:pPr>
      <w:r w:rsidRPr="001655D8">
        <w:rPr>
          <w:rFonts w:ascii="Times New Roman" w:hAnsi="Times New Roman" w:cs="Times New Roman"/>
          <w:sz w:val="22"/>
          <w:szCs w:val="22"/>
          <w:lang w:val="en-US"/>
        </w:rPr>
        <w:t>The Perceval aortic valve (</w:t>
      </w:r>
      <w:proofErr w:type="spellStart"/>
      <w:r w:rsidRPr="001655D8">
        <w:rPr>
          <w:rFonts w:ascii="Times New Roman" w:hAnsi="Times New Roman" w:cs="Times New Roman"/>
          <w:sz w:val="22"/>
          <w:szCs w:val="22"/>
          <w:lang w:val="en-US"/>
        </w:rPr>
        <w:t>LivaNova</w:t>
      </w:r>
      <w:proofErr w:type="spellEnd"/>
      <w:r w:rsidRPr="001655D8">
        <w:rPr>
          <w:rFonts w:ascii="Times New Roman" w:hAnsi="Times New Roman" w:cs="Times New Roman"/>
          <w:sz w:val="22"/>
          <w:szCs w:val="22"/>
          <w:lang w:val="en-US"/>
        </w:rPr>
        <w:t xml:space="preserve">, London, United Kingdom) represents a significant development in cardiovascular medicine. This self-anchoring, </w:t>
      </w:r>
      <w:proofErr w:type="spellStart"/>
      <w:r w:rsidRPr="001655D8">
        <w:rPr>
          <w:rFonts w:ascii="Times New Roman" w:hAnsi="Times New Roman" w:cs="Times New Roman"/>
          <w:sz w:val="22"/>
          <w:szCs w:val="22"/>
          <w:lang w:val="en-US"/>
        </w:rPr>
        <w:t>sutureless</w:t>
      </w:r>
      <w:proofErr w:type="spellEnd"/>
      <w:r w:rsidRPr="001655D8">
        <w:rPr>
          <w:rFonts w:ascii="Times New Roman" w:hAnsi="Times New Roman" w:cs="Times New Roman"/>
          <w:sz w:val="22"/>
          <w:szCs w:val="22"/>
          <w:lang w:val="en-US"/>
        </w:rPr>
        <w:t xml:space="preserve">, and bio-prosthetic valve is composed of bovine pericardial leaflets encased within a self-expanding nitinol </w:t>
      </w:r>
      <w:r>
        <w:rPr>
          <w:rFonts w:ascii="Times New Roman" w:hAnsi="Times New Roman" w:cs="Times New Roman"/>
          <w:sz w:val="22"/>
          <w:szCs w:val="22"/>
          <w:lang w:val="en-US"/>
        </w:rPr>
        <w:t xml:space="preserve">alloy </w:t>
      </w:r>
      <w:r w:rsidRPr="001655D8">
        <w:rPr>
          <w:rFonts w:ascii="Times New Roman" w:hAnsi="Times New Roman" w:cs="Times New Roman"/>
          <w:sz w:val="22"/>
          <w:szCs w:val="22"/>
          <w:lang w:val="en-US"/>
        </w:rPr>
        <w:t>cage.</w:t>
      </w:r>
      <w:r>
        <w:rPr>
          <w:rFonts w:ascii="Times New Roman" w:hAnsi="Times New Roman" w:cs="Times New Roman"/>
          <w:sz w:val="22"/>
          <w:szCs w:val="22"/>
          <w:lang w:val="en-US"/>
        </w:rPr>
        <w:t xml:space="preserve"> </w:t>
      </w:r>
      <w:r w:rsidRPr="001655D8">
        <w:rPr>
          <w:rFonts w:ascii="Times New Roman" w:hAnsi="Times New Roman" w:cs="Times New Roman"/>
          <w:sz w:val="22"/>
          <w:szCs w:val="22"/>
          <w:lang w:val="en-US"/>
        </w:rPr>
        <w:t xml:space="preserve">The inflow ring, constructed from a double layer of bovine pericardium, adheres to the native annulus, and a </w:t>
      </w:r>
      <w:proofErr w:type="spellStart"/>
      <w:r w:rsidRPr="001655D8">
        <w:rPr>
          <w:rFonts w:ascii="Times New Roman" w:hAnsi="Times New Roman" w:cs="Times New Roman"/>
          <w:sz w:val="22"/>
          <w:szCs w:val="22"/>
          <w:lang w:val="en-US"/>
        </w:rPr>
        <w:t>supraannular</w:t>
      </w:r>
      <w:proofErr w:type="spellEnd"/>
      <w:r w:rsidRPr="001655D8">
        <w:rPr>
          <w:rFonts w:ascii="Times New Roman" w:hAnsi="Times New Roman" w:cs="Times New Roman"/>
          <w:sz w:val="22"/>
          <w:szCs w:val="22"/>
          <w:lang w:val="en-US"/>
        </w:rPr>
        <w:t xml:space="preserve"> cuff serves to prevent paravalvular leak (PVL). Three eyelets affixed to the inflow ring facilitate the guidance of sutures, thereby ensuring the delivery of the valve to an </w:t>
      </w:r>
      <w:proofErr w:type="spellStart"/>
      <w:r w:rsidRPr="001655D8">
        <w:rPr>
          <w:rFonts w:ascii="Times New Roman" w:hAnsi="Times New Roman" w:cs="Times New Roman"/>
          <w:sz w:val="22"/>
          <w:szCs w:val="22"/>
          <w:lang w:val="en-US"/>
        </w:rPr>
        <w:t>intraannular</w:t>
      </w:r>
      <w:proofErr w:type="spellEnd"/>
      <w:r w:rsidRPr="001655D8">
        <w:rPr>
          <w:rFonts w:ascii="Times New Roman" w:hAnsi="Times New Roman" w:cs="Times New Roman"/>
          <w:sz w:val="22"/>
          <w:szCs w:val="22"/>
          <w:lang w:val="en-US"/>
        </w:rPr>
        <w:t xml:space="preserve"> position.</w:t>
      </w:r>
      <w:r>
        <w:rPr>
          <w:rFonts w:ascii="Times New Roman" w:hAnsi="Times New Roman" w:cs="Times New Roman"/>
          <w:sz w:val="22"/>
          <w:szCs w:val="22"/>
          <w:lang w:val="en-US"/>
        </w:rPr>
        <w:t xml:space="preserve"> </w:t>
      </w:r>
      <w:r w:rsidRPr="001655D8">
        <w:rPr>
          <w:rFonts w:ascii="Times New Roman" w:hAnsi="Times New Roman" w:cs="Times New Roman"/>
          <w:sz w:val="22"/>
          <w:szCs w:val="22"/>
          <w:lang w:val="en-US"/>
        </w:rPr>
        <w:t>The self-expanding configuration deploys radial force to secure the inflow ring, while the nitinol cage adapts to the sinuses of Valsalva</w:t>
      </w:r>
      <w:r w:rsidR="00494D80">
        <w:rPr>
          <w:rFonts w:ascii="Times New Roman" w:hAnsi="Times New Roman" w:cs="Times New Roman"/>
          <w:sz w:val="22"/>
          <w:szCs w:val="22"/>
          <w:lang w:val="en-US"/>
        </w:rPr>
        <w:t>.</w:t>
      </w:r>
      <w:r>
        <w:rPr>
          <w:rFonts w:ascii="Times New Roman" w:hAnsi="Times New Roman" w:cs="Times New Roman"/>
          <w:sz w:val="22"/>
          <w:szCs w:val="22"/>
          <w:lang w:val="en-US"/>
        </w:rPr>
        <w:t xml:space="preserve"> </w:t>
      </w:r>
      <w:r w:rsidR="00494D80">
        <w:rPr>
          <w:rFonts w:ascii="Times New Roman" w:hAnsi="Times New Roman" w:cs="Times New Roman"/>
          <w:kern w:val="0"/>
          <w:sz w:val="22"/>
          <w:szCs w:val="22"/>
          <w:lang w:val="en-US"/>
        </w:rPr>
        <w:t>(32-36)</w:t>
      </w:r>
      <w:r>
        <w:rPr>
          <w:rFonts w:ascii="Times New Roman" w:hAnsi="Times New Roman" w:cs="Times New Roman"/>
          <w:sz w:val="22"/>
          <w:szCs w:val="22"/>
          <w:lang w:val="en-US"/>
        </w:rPr>
        <w:t xml:space="preserve"> </w:t>
      </w:r>
      <w:r w:rsidRPr="005E322E">
        <w:rPr>
          <w:rFonts w:ascii="Times New Roman" w:hAnsi="Times New Roman" w:cs="Times New Roman"/>
          <w:b/>
          <w:bCs/>
          <w:sz w:val="22"/>
          <w:szCs w:val="22"/>
          <w:lang w:val="en-US"/>
        </w:rPr>
        <w:t xml:space="preserve">Supplementary Figure </w:t>
      </w:r>
      <w:r>
        <w:rPr>
          <w:rFonts w:ascii="Times New Roman" w:hAnsi="Times New Roman" w:cs="Times New Roman"/>
          <w:b/>
          <w:bCs/>
          <w:sz w:val="22"/>
          <w:szCs w:val="22"/>
          <w:lang w:val="en-US"/>
        </w:rPr>
        <w:t>1</w:t>
      </w:r>
    </w:p>
    <w:p w14:paraId="39AA66BF" w14:textId="77777777" w:rsidR="003F09B6" w:rsidRDefault="003F09B6" w:rsidP="003F09B6">
      <w:pPr>
        <w:pStyle w:val="Paragrafoelenco"/>
        <w:numPr>
          <w:ilvl w:val="0"/>
          <w:numId w:val="17"/>
        </w:numPr>
        <w:spacing w:line="480" w:lineRule="auto"/>
        <w:jc w:val="both"/>
        <w:rPr>
          <w:rFonts w:ascii="Times New Roman" w:hAnsi="Times New Roman" w:cs="Times New Roman"/>
          <w:b/>
          <w:bCs/>
          <w:sz w:val="22"/>
          <w:szCs w:val="22"/>
          <w:lang w:val="en-US"/>
        </w:rPr>
      </w:pPr>
      <w:r w:rsidRPr="001655D8">
        <w:rPr>
          <w:rFonts w:ascii="Times New Roman" w:hAnsi="Times New Roman" w:cs="Times New Roman"/>
          <w:b/>
          <w:bCs/>
          <w:sz w:val="22"/>
          <w:szCs w:val="22"/>
          <w:lang w:val="en-US"/>
        </w:rPr>
        <w:t>Technique</w:t>
      </w:r>
    </w:p>
    <w:p w14:paraId="59347611" w14:textId="77777777" w:rsidR="003F09B6" w:rsidRDefault="003F09B6" w:rsidP="003F09B6">
      <w:pPr>
        <w:pStyle w:val="Paragrafoelenco"/>
        <w:numPr>
          <w:ilvl w:val="0"/>
          <w:numId w:val="19"/>
        </w:numPr>
        <w:spacing w:line="480" w:lineRule="auto"/>
        <w:jc w:val="both"/>
        <w:rPr>
          <w:rFonts w:ascii="Times New Roman" w:hAnsi="Times New Roman" w:cs="Times New Roman"/>
          <w:sz w:val="22"/>
          <w:szCs w:val="22"/>
          <w:lang w:val="en-US"/>
        </w:rPr>
      </w:pPr>
      <w:proofErr w:type="spellStart"/>
      <w:r w:rsidRPr="0019105D">
        <w:rPr>
          <w:rFonts w:ascii="Times New Roman" w:hAnsi="Times New Roman" w:cs="Times New Roman"/>
          <w:sz w:val="22"/>
          <w:szCs w:val="22"/>
          <w:lang w:val="en-US"/>
        </w:rPr>
        <w:t>Aortotomy</w:t>
      </w:r>
      <w:proofErr w:type="spellEnd"/>
      <w:r>
        <w:rPr>
          <w:rFonts w:ascii="Times New Roman" w:hAnsi="Times New Roman" w:cs="Times New Roman"/>
          <w:sz w:val="22"/>
          <w:szCs w:val="22"/>
          <w:lang w:val="en-US"/>
        </w:rPr>
        <w:t xml:space="preserve"> </w:t>
      </w:r>
    </w:p>
    <w:p w14:paraId="4CA24B5B" w14:textId="77777777" w:rsidR="003F09B6" w:rsidRPr="00593E03" w:rsidRDefault="003F09B6" w:rsidP="003F09B6">
      <w:pPr>
        <w:spacing w:line="480" w:lineRule="auto"/>
        <w:ind w:firstLine="360"/>
        <w:jc w:val="both"/>
        <w:rPr>
          <w:rFonts w:ascii="Times New Roman" w:hAnsi="Times New Roman" w:cs="Times New Roman"/>
          <w:sz w:val="22"/>
          <w:szCs w:val="22"/>
          <w:lang w:val="en-US"/>
        </w:rPr>
      </w:pPr>
      <w:r w:rsidRPr="00593E03">
        <w:rPr>
          <w:rFonts w:ascii="Times New Roman" w:hAnsi="Times New Roman" w:cs="Times New Roman"/>
          <w:sz w:val="22"/>
          <w:szCs w:val="22"/>
          <w:lang w:val="en-US"/>
        </w:rPr>
        <w:t xml:space="preserve">To achieve the requisite height for cage insertion, and to facilitate closure of the aorta, it is necessary to carry out an additional </w:t>
      </w:r>
      <w:proofErr w:type="spellStart"/>
      <w:r w:rsidRPr="00593E03">
        <w:rPr>
          <w:rFonts w:ascii="Times New Roman" w:hAnsi="Times New Roman" w:cs="Times New Roman"/>
          <w:sz w:val="22"/>
          <w:szCs w:val="22"/>
          <w:lang w:val="en-US"/>
        </w:rPr>
        <w:t>aortotomy</w:t>
      </w:r>
      <w:proofErr w:type="spellEnd"/>
      <w:r w:rsidRPr="00593E03">
        <w:rPr>
          <w:rFonts w:ascii="Times New Roman" w:hAnsi="Times New Roman" w:cs="Times New Roman"/>
          <w:sz w:val="22"/>
          <w:szCs w:val="22"/>
          <w:lang w:val="en-US"/>
        </w:rPr>
        <w:t xml:space="preserve">. A transverse </w:t>
      </w:r>
      <w:proofErr w:type="spellStart"/>
      <w:r w:rsidRPr="00593E03">
        <w:rPr>
          <w:rFonts w:ascii="Times New Roman" w:hAnsi="Times New Roman" w:cs="Times New Roman"/>
          <w:sz w:val="22"/>
          <w:szCs w:val="22"/>
          <w:lang w:val="en-US"/>
        </w:rPr>
        <w:t>aortotomy</w:t>
      </w:r>
      <w:proofErr w:type="spellEnd"/>
      <w:r w:rsidRPr="00593E03">
        <w:rPr>
          <w:rFonts w:ascii="Times New Roman" w:hAnsi="Times New Roman" w:cs="Times New Roman"/>
          <w:sz w:val="22"/>
          <w:szCs w:val="22"/>
          <w:lang w:val="en-US"/>
        </w:rPr>
        <w:t xml:space="preserve"> is advocated for this purpose, to be carried out 3.5 </w:t>
      </w:r>
      <w:proofErr w:type="spellStart"/>
      <w:r w:rsidRPr="00593E03">
        <w:rPr>
          <w:rFonts w:ascii="Times New Roman" w:hAnsi="Times New Roman" w:cs="Times New Roman"/>
          <w:sz w:val="22"/>
          <w:szCs w:val="22"/>
          <w:lang w:val="en-US"/>
        </w:rPr>
        <w:t>centimetres</w:t>
      </w:r>
      <w:proofErr w:type="spellEnd"/>
      <w:r w:rsidRPr="00593E03">
        <w:rPr>
          <w:rFonts w:ascii="Times New Roman" w:hAnsi="Times New Roman" w:cs="Times New Roman"/>
          <w:sz w:val="22"/>
          <w:szCs w:val="22"/>
          <w:lang w:val="en-US"/>
        </w:rPr>
        <w:t xml:space="preserve"> above the annulus, or alternatively 0.5 </w:t>
      </w:r>
      <w:proofErr w:type="spellStart"/>
      <w:r w:rsidRPr="00593E03">
        <w:rPr>
          <w:rFonts w:ascii="Times New Roman" w:hAnsi="Times New Roman" w:cs="Times New Roman"/>
          <w:sz w:val="22"/>
          <w:szCs w:val="22"/>
          <w:lang w:val="en-US"/>
        </w:rPr>
        <w:t>centimetres</w:t>
      </w:r>
      <w:proofErr w:type="spellEnd"/>
      <w:r w:rsidRPr="00593E03">
        <w:rPr>
          <w:rFonts w:ascii="Times New Roman" w:hAnsi="Times New Roman" w:cs="Times New Roman"/>
          <w:sz w:val="22"/>
          <w:szCs w:val="22"/>
          <w:lang w:val="en-US"/>
        </w:rPr>
        <w:t xml:space="preserve"> above the </w:t>
      </w:r>
      <w:proofErr w:type="spellStart"/>
      <w:r w:rsidRPr="00593E03">
        <w:rPr>
          <w:rFonts w:ascii="Times New Roman" w:hAnsi="Times New Roman" w:cs="Times New Roman"/>
          <w:sz w:val="22"/>
          <w:szCs w:val="22"/>
          <w:lang w:val="en-US"/>
        </w:rPr>
        <w:t>sinotubular</w:t>
      </w:r>
      <w:proofErr w:type="spellEnd"/>
      <w:r w:rsidRPr="00593E03">
        <w:rPr>
          <w:rFonts w:ascii="Times New Roman" w:hAnsi="Times New Roman" w:cs="Times New Roman"/>
          <w:sz w:val="22"/>
          <w:szCs w:val="22"/>
          <w:lang w:val="en-US"/>
        </w:rPr>
        <w:t xml:space="preserve"> junction (STJ), with the objective of approximating the </w:t>
      </w:r>
      <w:proofErr w:type="spellStart"/>
      <w:r w:rsidRPr="00593E03">
        <w:rPr>
          <w:rFonts w:ascii="Times New Roman" w:hAnsi="Times New Roman" w:cs="Times New Roman"/>
          <w:sz w:val="22"/>
          <w:szCs w:val="22"/>
          <w:lang w:val="en-US"/>
        </w:rPr>
        <w:t>epiaortic</w:t>
      </w:r>
      <w:proofErr w:type="spellEnd"/>
      <w:r w:rsidRPr="00593E03">
        <w:rPr>
          <w:rFonts w:ascii="Times New Roman" w:hAnsi="Times New Roman" w:cs="Times New Roman"/>
          <w:sz w:val="22"/>
          <w:szCs w:val="22"/>
          <w:lang w:val="en-US"/>
        </w:rPr>
        <w:t xml:space="preserve"> fat pad. In cases where native valve exposure has been undertaken, it is imperative that commissural traction sutures are removed prior to the deployment of Perceval valves. This precautionary step is necessary as the presence of these sutures has the potential to distort the annulus. In cases in which the </w:t>
      </w:r>
      <w:proofErr w:type="spellStart"/>
      <w:r w:rsidRPr="00593E03">
        <w:rPr>
          <w:rFonts w:ascii="Times New Roman" w:hAnsi="Times New Roman" w:cs="Times New Roman"/>
          <w:sz w:val="22"/>
          <w:szCs w:val="22"/>
          <w:lang w:val="en-US"/>
        </w:rPr>
        <w:t>aortotomy</w:t>
      </w:r>
      <w:proofErr w:type="spellEnd"/>
      <w:r w:rsidRPr="00593E03">
        <w:rPr>
          <w:rFonts w:ascii="Times New Roman" w:hAnsi="Times New Roman" w:cs="Times New Roman"/>
          <w:sz w:val="22"/>
          <w:szCs w:val="22"/>
          <w:lang w:val="en-US"/>
        </w:rPr>
        <w:t xml:space="preserve"> is at a lower level, care should be taken to avoid inadvertent entrapment of the outflow ring during suture closure. Such negligence has the potential to result in the displacement of the valve, which, when coupled with the process of heart-filling with blood during the subsequent cardiac phase, can lead to intimal tears.</w:t>
      </w:r>
    </w:p>
    <w:p w14:paraId="0931D274" w14:textId="77777777" w:rsidR="003F09B6" w:rsidRPr="00593E03" w:rsidRDefault="003F09B6" w:rsidP="003F09B6">
      <w:pPr>
        <w:pStyle w:val="Paragrafoelenco"/>
        <w:spacing w:line="480" w:lineRule="auto"/>
        <w:ind w:left="1080"/>
        <w:jc w:val="both"/>
        <w:rPr>
          <w:rFonts w:ascii="Times New Roman" w:hAnsi="Times New Roman" w:cs="Times New Roman"/>
          <w:sz w:val="22"/>
          <w:szCs w:val="22"/>
          <w:lang w:val="en-US"/>
        </w:rPr>
      </w:pPr>
    </w:p>
    <w:p w14:paraId="5763714C" w14:textId="77777777" w:rsidR="003F09B6" w:rsidRPr="0019105D" w:rsidRDefault="003F09B6" w:rsidP="003F09B6">
      <w:pPr>
        <w:pStyle w:val="Paragrafoelenco"/>
        <w:numPr>
          <w:ilvl w:val="0"/>
          <w:numId w:val="20"/>
        </w:numPr>
        <w:spacing w:line="480" w:lineRule="auto"/>
        <w:jc w:val="both"/>
        <w:rPr>
          <w:rFonts w:ascii="Times New Roman" w:hAnsi="Times New Roman" w:cs="Times New Roman"/>
          <w:sz w:val="22"/>
          <w:szCs w:val="22"/>
          <w:lang w:val="en-US"/>
        </w:rPr>
      </w:pPr>
      <w:proofErr w:type="spellStart"/>
      <w:r w:rsidRPr="0019105D">
        <w:rPr>
          <w:rFonts w:ascii="Times New Roman" w:hAnsi="Times New Roman" w:cs="Times New Roman"/>
          <w:sz w:val="22"/>
          <w:szCs w:val="22"/>
        </w:rPr>
        <w:t>Sizing</w:t>
      </w:r>
      <w:proofErr w:type="spellEnd"/>
    </w:p>
    <w:p w14:paraId="1CFE638D" w14:textId="03BD7F91" w:rsidR="003F09B6" w:rsidRDefault="003F09B6" w:rsidP="003F09B6">
      <w:pPr>
        <w:spacing w:line="480" w:lineRule="auto"/>
        <w:ind w:firstLine="360"/>
        <w:jc w:val="both"/>
        <w:rPr>
          <w:rFonts w:ascii="Times New Roman" w:hAnsi="Times New Roman" w:cs="Times New Roman"/>
          <w:sz w:val="22"/>
          <w:szCs w:val="22"/>
          <w:lang w:val="en-US"/>
        </w:rPr>
      </w:pPr>
      <w:r w:rsidRPr="00CE1887">
        <w:rPr>
          <w:rFonts w:ascii="Times New Roman" w:hAnsi="Times New Roman" w:cs="Times New Roman"/>
          <w:sz w:val="22"/>
          <w:szCs w:val="22"/>
          <w:lang w:val="en-US"/>
        </w:rPr>
        <w:t xml:space="preserve">In order to ensure an optimal outcome, particular attention is required in order to correctly size the object in question. It is imperative that the transparent sizer passes freely through the anulus, while the white sizer must encounter significant resistance to avoid failure. Incorrect sizing can lead to a variety of complications, including PVL secondary to inadequate annular sealing, central leaks due to failure of central leaflet coaptation, </w:t>
      </w:r>
      <w:r w:rsidRPr="00CE1887">
        <w:rPr>
          <w:rFonts w:ascii="Times New Roman" w:hAnsi="Times New Roman" w:cs="Times New Roman"/>
          <w:sz w:val="22"/>
          <w:szCs w:val="22"/>
          <w:lang w:val="en-US"/>
        </w:rPr>
        <w:lastRenderedPageBreak/>
        <w:t>and late proximal misplacement</w:t>
      </w:r>
      <w:r w:rsidR="00494D80">
        <w:rPr>
          <w:rFonts w:ascii="Times New Roman" w:hAnsi="Times New Roman" w:cs="Times New Roman"/>
          <w:sz w:val="22"/>
          <w:szCs w:val="22"/>
          <w:lang w:val="en-US"/>
        </w:rPr>
        <w:t>.</w:t>
      </w:r>
      <w:r>
        <w:rPr>
          <w:rFonts w:ascii="Times New Roman" w:hAnsi="Times New Roman" w:cs="Times New Roman"/>
          <w:sz w:val="22"/>
          <w:szCs w:val="22"/>
          <w:lang w:val="en-US"/>
        </w:rPr>
        <w:t xml:space="preserve"> </w:t>
      </w:r>
      <w:r w:rsidR="00494D80">
        <w:rPr>
          <w:rFonts w:ascii="Times New Roman" w:hAnsi="Times New Roman" w:cs="Times New Roman"/>
          <w:kern w:val="0"/>
          <w:sz w:val="22"/>
          <w:szCs w:val="22"/>
          <w:lang w:val="en-US"/>
        </w:rPr>
        <w:t>(36</w:t>
      </w:r>
      <w:r>
        <w:rPr>
          <w:rFonts w:ascii="Times New Roman" w:hAnsi="Times New Roman" w:cs="Times New Roman"/>
          <w:kern w:val="0"/>
          <w:sz w:val="22"/>
          <w:szCs w:val="22"/>
          <w:lang w:val="en-US"/>
        </w:rPr>
        <w:t>-</w:t>
      </w:r>
      <w:r w:rsidR="00494D80">
        <w:rPr>
          <w:rFonts w:ascii="Times New Roman" w:hAnsi="Times New Roman" w:cs="Times New Roman"/>
          <w:kern w:val="0"/>
          <w:sz w:val="22"/>
          <w:szCs w:val="22"/>
          <w:lang w:val="en-US"/>
        </w:rPr>
        <w:t>3</w:t>
      </w:r>
      <w:r>
        <w:rPr>
          <w:rFonts w:ascii="Times New Roman" w:hAnsi="Times New Roman" w:cs="Times New Roman"/>
          <w:kern w:val="0"/>
          <w:sz w:val="22"/>
          <w:szCs w:val="22"/>
          <w:lang w:val="en-US"/>
        </w:rPr>
        <w:t>6</w:t>
      </w:r>
      <w:r w:rsidR="00494D80">
        <w:rPr>
          <w:rFonts w:ascii="Times New Roman" w:hAnsi="Times New Roman" w:cs="Times New Roman"/>
          <w:kern w:val="0"/>
          <w:sz w:val="22"/>
          <w:szCs w:val="22"/>
          <w:lang w:val="en-US"/>
        </w:rPr>
        <w:t>)</w:t>
      </w:r>
      <w:r>
        <w:rPr>
          <w:rFonts w:ascii="Times New Roman" w:hAnsi="Times New Roman" w:cs="Times New Roman"/>
          <w:sz w:val="22"/>
          <w:szCs w:val="22"/>
          <w:lang w:val="en-US"/>
        </w:rPr>
        <w:t xml:space="preserve"> </w:t>
      </w:r>
      <w:r w:rsidRPr="00CE1887">
        <w:rPr>
          <w:rFonts w:ascii="Times New Roman" w:hAnsi="Times New Roman" w:cs="Times New Roman"/>
          <w:sz w:val="22"/>
          <w:szCs w:val="22"/>
          <w:lang w:val="en-US"/>
        </w:rPr>
        <w:t xml:space="preserve">An additional common error is oversizing the cage, which can impede its expansion and result in </w:t>
      </w:r>
      <w:proofErr w:type="spellStart"/>
      <w:r w:rsidRPr="00CE1887">
        <w:rPr>
          <w:rFonts w:ascii="Times New Roman" w:hAnsi="Times New Roman" w:cs="Times New Roman"/>
          <w:sz w:val="22"/>
          <w:szCs w:val="22"/>
          <w:lang w:val="en-US"/>
        </w:rPr>
        <w:t>infolding</w:t>
      </w:r>
      <w:proofErr w:type="spellEnd"/>
      <w:r w:rsidRPr="00CE1887">
        <w:rPr>
          <w:rFonts w:ascii="Times New Roman" w:hAnsi="Times New Roman" w:cs="Times New Roman"/>
          <w:sz w:val="22"/>
          <w:szCs w:val="22"/>
          <w:lang w:val="en-US"/>
        </w:rPr>
        <w:t xml:space="preserve"> of the cage, PVL, high gradients, or </w:t>
      </w:r>
      <w:proofErr w:type="spellStart"/>
      <w:r w:rsidRPr="00CE1887">
        <w:rPr>
          <w:rFonts w:ascii="Times New Roman" w:hAnsi="Times New Roman" w:cs="Times New Roman"/>
          <w:sz w:val="22"/>
          <w:szCs w:val="22"/>
          <w:lang w:val="en-US"/>
        </w:rPr>
        <w:t>supraannular</w:t>
      </w:r>
      <w:proofErr w:type="spellEnd"/>
      <w:r w:rsidRPr="00CE1887">
        <w:rPr>
          <w:rFonts w:ascii="Times New Roman" w:hAnsi="Times New Roman" w:cs="Times New Roman"/>
          <w:sz w:val="22"/>
          <w:szCs w:val="22"/>
          <w:lang w:val="en-US"/>
        </w:rPr>
        <w:t xml:space="preserve"> migration</w:t>
      </w:r>
      <w:r w:rsidR="00494D80">
        <w:rPr>
          <w:rFonts w:ascii="Times New Roman" w:hAnsi="Times New Roman" w:cs="Times New Roman"/>
          <w:sz w:val="22"/>
          <w:szCs w:val="22"/>
          <w:lang w:val="en-US"/>
        </w:rPr>
        <w:t>.</w:t>
      </w:r>
      <w:r>
        <w:rPr>
          <w:rFonts w:ascii="Times New Roman" w:hAnsi="Times New Roman" w:cs="Times New Roman"/>
          <w:sz w:val="22"/>
          <w:szCs w:val="22"/>
          <w:lang w:val="en-US"/>
        </w:rPr>
        <w:t xml:space="preserve"> </w:t>
      </w:r>
      <w:r w:rsidR="00494D80">
        <w:rPr>
          <w:rFonts w:ascii="Times New Roman" w:hAnsi="Times New Roman" w:cs="Times New Roman"/>
          <w:kern w:val="0"/>
          <w:sz w:val="22"/>
          <w:szCs w:val="22"/>
          <w:lang w:val="en-US"/>
        </w:rPr>
        <w:t xml:space="preserve">(38) </w:t>
      </w:r>
      <w:r w:rsidRPr="00CE1887">
        <w:rPr>
          <w:rFonts w:ascii="Times New Roman" w:hAnsi="Times New Roman" w:cs="Times New Roman"/>
          <w:sz w:val="22"/>
          <w:szCs w:val="22"/>
          <w:lang w:val="en-US"/>
        </w:rPr>
        <w:t>This can lead to a variety of complications, including PVL secondary to inadequate annular sealing, central leaks due to failure of central leaflet coaptation, and late proximal misplacement. The occurrence of complications due to oversizing is, consequently, more likely and in clear cases it is advisable to choose the smaller valve. However, when the native annulus is larger than the dimensions of the largest Perceval valve (XL), the use of a conventional stented bio-prosthesis is recommended.</w:t>
      </w:r>
    </w:p>
    <w:p w14:paraId="663DE41F" w14:textId="77777777" w:rsidR="003F09B6" w:rsidRDefault="003F09B6" w:rsidP="003F09B6">
      <w:pPr>
        <w:pStyle w:val="Paragrafoelenco"/>
        <w:numPr>
          <w:ilvl w:val="0"/>
          <w:numId w:val="21"/>
        </w:numPr>
        <w:spacing w:line="480" w:lineRule="auto"/>
        <w:jc w:val="both"/>
        <w:rPr>
          <w:rFonts w:ascii="Times New Roman" w:hAnsi="Times New Roman" w:cs="Times New Roman"/>
          <w:sz w:val="22"/>
          <w:szCs w:val="22"/>
          <w:lang w:val="en-US"/>
        </w:rPr>
      </w:pPr>
      <w:r w:rsidRPr="0019105D">
        <w:rPr>
          <w:rFonts w:ascii="Times New Roman" w:hAnsi="Times New Roman" w:cs="Times New Roman"/>
          <w:sz w:val="22"/>
          <w:szCs w:val="22"/>
          <w:lang w:val="en-US"/>
        </w:rPr>
        <w:t xml:space="preserve">Deployment </w:t>
      </w:r>
    </w:p>
    <w:p w14:paraId="6F657989" w14:textId="18F09CF8" w:rsidR="003F09B6" w:rsidRDefault="003F09B6" w:rsidP="003F09B6">
      <w:pPr>
        <w:spacing w:line="480" w:lineRule="auto"/>
        <w:ind w:firstLine="360"/>
        <w:jc w:val="both"/>
        <w:rPr>
          <w:rFonts w:ascii="Times New Roman" w:hAnsi="Times New Roman" w:cs="Times New Roman"/>
          <w:sz w:val="22"/>
          <w:szCs w:val="22"/>
          <w:lang w:val="en-US"/>
        </w:rPr>
      </w:pPr>
      <w:r w:rsidRPr="00CE1887">
        <w:rPr>
          <w:rFonts w:ascii="Times New Roman" w:hAnsi="Times New Roman" w:cs="Times New Roman"/>
          <w:sz w:val="22"/>
          <w:szCs w:val="22"/>
          <w:lang w:val="en-US"/>
        </w:rPr>
        <w:t xml:space="preserve">The implementation of temporary guiding sutures within the annulus, at the nadir of each sinus, constitutes a fundamental step in the surgical procedure. Following this initial step, the guiding sutures are meticulously passed through the eyelets of the valve. The deployment phase is </w:t>
      </w:r>
      <w:proofErr w:type="spellStart"/>
      <w:r w:rsidRPr="00CE1887">
        <w:rPr>
          <w:rFonts w:ascii="Times New Roman" w:hAnsi="Times New Roman" w:cs="Times New Roman"/>
          <w:sz w:val="22"/>
          <w:szCs w:val="22"/>
          <w:lang w:val="en-US"/>
        </w:rPr>
        <w:t>characterised</w:t>
      </w:r>
      <w:proofErr w:type="spellEnd"/>
      <w:r w:rsidRPr="00CE1887">
        <w:rPr>
          <w:rFonts w:ascii="Times New Roman" w:hAnsi="Times New Roman" w:cs="Times New Roman"/>
          <w:sz w:val="22"/>
          <w:szCs w:val="22"/>
          <w:lang w:val="en-US"/>
        </w:rPr>
        <w:t xml:space="preserve"> by the paramount importance of the application of continuous traction in ensuring the successful deployment of the valve. The initial step of this procedure is the placement of temporary anchoring sutures within the annulus, situated at the nadir of each sinus. These sutures are then meticulously passed through the eyelets of the valve</w:t>
      </w:r>
      <w:r w:rsidR="00494D80">
        <w:rPr>
          <w:rFonts w:ascii="Times New Roman" w:hAnsi="Times New Roman" w:cs="Times New Roman"/>
          <w:sz w:val="22"/>
          <w:szCs w:val="22"/>
          <w:lang w:val="en-US"/>
        </w:rPr>
        <w:t>.</w:t>
      </w:r>
      <w:r>
        <w:rPr>
          <w:rFonts w:ascii="Times New Roman" w:hAnsi="Times New Roman" w:cs="Times New Roman"/>
          <w:sz w:val="22"/>
          <w:szCs w:val="22"/>
          <w:lang w:val="en-US"/>
        </w:rPr>
        <w:t xml:space="preserve"> </w:t>
      </w:r>
      <w:r w:rsidR="00494D80">
        <w:rPr>
          <w:rFonts w:ascii="Times New Roman" w:hAnsi="Times New Roman" w:cs="Times New Roman"/>
          <w:kern w:val="0"/>
          <w:sz w:val="22"/>
          <w:szCs w:val="22"/>
          <w:lang w:val="en-US"/>
        </w:rPr>
        <w:t>(32</w:t>
      </w:r>
      <w:r>
        <w:rPr>
          <w:rFonts w:ascii="Times New Roman" w:hAnsi="Times New Roman" w:cs="Times New Roman"/>
          <w:kern w:val="0"/>
          <w:sz w:val="22"/>
          <w:szCs w:val="22"/>
          <w:lang w:val="en-US"/>
        </w:rPr>
        <w:t>-</w:t>
      </w:r>
      <w:r w:rsidR="00494D80">
        <w:rPr>
          <w:rFonts w:ascii="Times New Roman" w:hAnsi="Times New Roman" w:cs="Times New Roman"/>
          <w:kern w:val="0"/>
          <w:sz w:val="22"/>
          <w:szCs w:val="22"/>
          <w:lang w:val="en-US"/>
        </w:rPr>
        <w:t>36)</w:t>
      </w:r>
      <w:r>
        <w:rPr>
          <w:rFonts w:ascii="Times New Roman" w:hAnsi="Times New Roman" w:cs="Times New Roman"/>
          <w:sz w:val="22"/>
          <w:szCs w:val="22"/>
          <w:lang w:val="en-US"/>
        </w:rPr>
        <w:t xml:space="preserve"> </w:t>
      </w:r>
      <w:r w:rsidRPr="00CC31EA">
        <w:rPr>
          <w:rFonts w:ascii="Times New Roman" w:hAnsi="Times New Roman" w:cs="Times New Roman"/>
          <w:sz w:val="22"/>
          <w:szCs w:val="22"/>
          <w:lang w:val="en-US"/>
        </w:rPr>
        <w:t>During the deployment phase, the application of continuous traction is paramount to ensure the precise positioning of the valve at the intended height.</w:t>
      </w:r>
      <w:r>
        <w:rPr>
          <w:rFonts w:ascii="Times New Roman" w:hAnsi="Times New Roman" w:cs="Times New Roman"/>
          <w:sz w:val="22"/>
          <w:szCs w:val="22"/>
          <w:lang w:val="en-US"/>
        </w:rPr>
        <w:t xml:space="preserve"> </w:t>
      </w:r>
      <w:r w:rsidRPr="00CC31EA">
        <w:rPr>
          <w:rFonts w:ascii="Times New Roman" w:hAnsi="Times New Roman" w:cs="Times New Roman"/>
          <w:sz w:val="22"/>
          <w:szCs w:val="22"/>
          <w:lang w:val="en-US"/>
        </w:rPr>
        <w:t>Due to its lower position, the non-coronary sinus is tilted towards the operator. This results in the valve holder being aligned with the left ventricular outflow tract (LVOT), perpendicular to the annulus.</w:t>
      </w:r>
      <w:r>
        <w:rPr>
          <w:rFonts w:ascii="Times New Roman" w:hAnsi="Times New Roman" w:cs="Times New Roman"/>
          <w:sz w:val="22"/>
          <w:szCs w:val="22"/>
          <w:lang w:val="en-US"/>
        </w:rPr>
        <w:t xml:space="preserve"> </w:t>
      </w:r>
      <w:r w:rsidRPr="00CC31EA">
        <w:rPr>
          <w:rFonts w:ascii="Times New Roman" w:hAnsi="Times New Roman" w:cs="Times New Roman"/>
          <w:sz w:val="22"/>
          <w:szCs w:val="22"/>
          <w:lang w:val="en-US"/>
        </w:rPr>
        <w:t xml:space="preserve">Post-deployment ballooning of the valve is a prerequisite for the inflow ring to conform to the annulus. The operator must then undertake a visual confirmation of the positioning, alignment, leaflet symmetry, coaptation, and patency of the coronary ostia. If the annulus is visible above or below the valve, this indicates that the height of deployment is incorrect. The </w:t>
      </w:r>
      <w:proofErr w:type="spellStart"/>
      <w:r w:rsidRPr="00CC31EA">
        <w:rPr>
          <w:rFonts w:ascii="Times New Roman" w:hAnsi="Times New Roman" w:cs="Times New Roman"/>
          <w:sz w:val="22"/>
          <w:szCs w:val="22"/>
          <w:lang w:val="en-US"/>
        </w:rPr>
        <w:t>commisures</w:t>
      </w:r>
      <w:proofErr w:type="spellEnd"/>
      <w:r w:rsidRPr="00CC31EA">
        <w:rPr>
          <w:rFonts w:ascii="Times New Roman" w:hAnsi="Times New Roman" w:cs="Times New Roman"/>
          <w:sz w:val="22"/>
          <w:szCs w:val="22"/>
          <w:lang w:val="en-US"/>
        </w:rPr>
        <w:t xml:space="preserve"> will be visible above the valve, but the annulus should not be visible. The use of forceps is then recommended to open the leaflets, thus confirming the absence of the annulus beneath the inflow ring.</w:t>
      </w:r>
      <w:r>
        <w:rPr>
          <w:rFonts w:ascii="Times New Roman" w:hAnsi="Times New Roman" w:cs="Times New Roman"/>
          <w:sz w:val="22"/>
          <w:szCs w:val="22"/>
          <w:lang w:val="en-US"/>
        </w:rPr>
        <w:t xml:space="preserve"> </w:t>
      </w:r>
      <w:r w:rsidRPr="00CC31EA">
        <w:rPr>
          <w:rFonts w:ascii="Times New Roman" w:hAnsi="Times New Roman" w:cs="Times New Roman"/>
          <w:sz w:val="22"/>
          <w:szCs w:val="22"/>
          <w:lang w:val="en-US"/>
        </w:rPr>
        <w:t xml:space="preserve">A circumferential inspection of the prosthesis-tissue interface is indicated for the purpose of detecting PVL. Although not officially endorsed, the </w:t>
      </w:r>
      <w:proofErr w:type="spellStart"/>
      <w:r w:rsidRPr="00CC31EA">
        <w:rPr>
          <w:rFonts w:ascii="Times New Roman" w:hAnsi="Times New Roman" w:cs="Times New Roman"/>
          <w:sz w:val="22"/>
          <w:szCs w:val="22"/>
          <w:lang w:val="en-US"/>
        </w:rPr>
        <w:t>explantation</w:t>
      </w:r>
      <w:proofErr w:type="spellEnd"/>
      <w:r w:rsidRPr="00CC31EA">
        <w:rPr>
          <w:rFonts w:ascii="Times New Roman" w:hAnsi="Times New Roman" w:cs="Times New Roman"/>
          <w:sz w:val="22"/>
          <w:szCs w:val="22"/>
          <w:lang w:val="en-US"/>
        </w:rPr>
        <w:t xml:space="preserve">, </w:t>
      </w:r>
      <w:proofErr w:type="spellStart"/>
      <w:r w:rsidRPr="00CC31EA">
        <w:rPr>
          <w:rFonts w:ascii="Times New Roman" w:hAnsi="Times New Roman" w:cs="Times New Roman"/>
          <w:sz w:val="22"/>
          <w:szCs w:val="22"/>
          <w:lang w:val="en-US"/>
        </w:rPr>
        <w:t>recollapse</w:t>
      </w:r>
      <w:proofErr w:type="spellEnd"/>
      <w:r w:rsidRPr="00CC31EA">
        <w:rPr>
          <w:rFonts w:ascii="Times New Roman" w:hAnsi="Times New Roman" w:cs="Times New Roman"/>
          <w:sz w:val="22"/>
          <w:szCs w:val="22"/>
          <w:lang w:val="en-US"/>
        </w:rPr>
        <w:t xml:space="preserve"> and redeployment of the valve remains a viable option should the necessity arise</w:t>
      </w:r>
      <w:r w:rsidR="00494D80">
        <w:rPr>
          <w:rFonts w:ascii="Times New Roman" w:hAnsi="Times New Roman" w:cs="Times New Roman"/>
          <w:sz w:val="22"/>
          <w:szCs w:val="22"/>
          <w:lang w:val="en-US"/>
        </w:rPr>
        <w:t>. (</w:t>
      </w:r>
      <w:r w:rsidR="00494D80">
        <w:rPr>
          <w:rFonts w:ascii="Times New Roman" w:hAnsi="Times New Roman" w:cs="Times New Roman"/>
          <w:kern w:val="0"/>
          <w:sz w:val="22"/>
          <w:szCs w:val="22"/>
          <w:lang w:val="en-US"/>
        </w:rPr>
        <w:t>32</w:t>
      </w:r>
      <w:r>
        <w:rPr>
          <w:rFonts w:ascii="Times New Roman" w:hAnsi="Times New Roman" w:cs="Times New Roman"/>
          <w:kern w:val="0"/>
          <w:sz w:val="22"/>
          <w:szCs w:val="22"/>
          <w:lang w:val="en-US"/>
        </w:rPr>
        <w:t>,</w:t>
      </w:r>
      <w:r w:rsidR="00494D80">
        <w:rPr>
          <w:rFonts w:ascii="Times New Roman" w:hAnsi="Times New Roman" w:cs="Times New Roman"/>
          <w:kern w:val="0"/>
          <w:sz w:val="22"/>
          <w:szCs w:val="22"/>
          <w:lang w:val="en-US"/>
        </w:rPr>
        <w:t>39)</w:t>
      </w:r>
      <w:r>
        <w:rPr>
          <w:rFonts w:ascii="Times New Roman" w:hAnsi="Times New Roman" w:cs="Times New Roman"/>
          <w:sz w:val="22"/>
          <w:szCs w:val="22"/>
          <w:lang w:val="en-US"/>
        </w:rPr>
        <w:t xml:space="preserve"> </w:t>
      </w:r>
      <w:r w:rsidRPr="00CE1887">
        <w:rPr>
          <w:rFonts w:ascii="Times New Roman" w:hAnsi="Times New Roman" w:cs="Times New Roman"/>
          <w:sz w:val="22"/>
          <w:szCs w:val="22"/>
          <w:lang w:val="en-US"/>
        </w:rPr>
        <w:t xml:space="preserve">The </w:t>
      </w:r>
      <w:proofErr w:type="spellStart"/>
      <w:r w:rsidRPr="00CE1887">
        <w:rPr>
          <w:rFonts w:ascii="Times New Roman" w:hAnsi="Times New Roman" w:cs="Times New Roman"/>
          <w:sz w:val="22"/>
          <w:szCs w:val="22"/>
          <w:lang w:val="en-US"/>
        </w:rPr>
        <w:t>explantation</w:t>
      </w:r>
      <w:proofErr w:type="spellEnd"/>
      <w:r w:rsidRPr="00CE1887">
        <w:rPr>
          <w:rFonts w:ascii="Times New Roman" w:hAnsi="Times New Roman" w:cs="Times New Roman"/>
          <w:sz w:val="22"/>
          <w:szCs w:val="22"/>
          <w:lang w:val="en-US"/>
        </w:rPr>
        <w:t xml:space="preserve"> procedure is initiated by the grasping of the commissural struts located on either side with forceps, and the subsequent application of upward traction. It is crucial to </w:t>
      </w:r>
      <w:proofErr w:type="spellStart"/>
      <w:r w:rsidRPr="00CE1887">
        <w:rPr>
          <w:rFonts w:ascii="Times New Roman" w:hAnsi="Times New Roman" w:cs="Times New Roman"/>
          <w:sz w:val="22"/>
          <w:szCs w:val="22"/>
          <w:lang w:val="en-US"/>
        </w:rPr>
        <w:t>emphasise</w:t>
      </w:r>
      <w:proofErr w:type="spellEnd"/>
      <w:r w:rsidRPr="00CE1887">
        <w:rPr>
          <w:rFonts w:ascii="Times New Roman" w:hAnsi="Times New Roman" w:cs="Times New Roman"/>
          <w:sz w:val="22"/>
          <w:szCs w:val="22"/>
          <w:lang w:val="en-US"/>
        </w:rPr>
        <w:t xml:space="preserve"> that excessive manipulation of the heart may result in the dislodgement of the valve following deployment. As such, in combined surgical </w:t>
      </w:r>
      <w:r w:rsidRPr="00CE1887">
        <w:rPr>
          <w:rFonts w:ascii="Times New Roman" w:hAnsi="Times New Roman" w:cs="Times New Roman"/>
          <w:sz w:val="22"/>
          <w:szCs w:val="22"/>
          <w:lang w:val="en-US"/>
        </w:rPr>
        <w:lastRenderedPageBreak/>
        <w:t xml:space="preserve">procedures, the implantation should be performed as a final step and vigorous </w:t>
      </w:r>
      <w:proofErr w:type="spellStart"/>
      <w:r w:rsidRPr="00CE1887">
        <w:rPr>
          <w:rFonts w:ascii="Times New Roman" w:hAnsi="Times New Roman" w:cs="Times New Roman"/>
          <w:sz w:val="22"/>
          <w:szCs w:val="22"/>
          <w:lang w:val="en-US"/>
        </w:rPr>
        <w:t>manoeuvres</w:t>
      </w:r>
      <w:proofErr w:type="spellEnd"/>
      <w:r w:rsidRPr="00CE1887">
        <w:rPr>
          <w:rFonts w:ascii="Times New Roman" w:hAnsi="Times New Roman" w:cs="Times New Roman"/>
          <w:sz w:val="22"/>
          <w:szCs w:val="22"/>
          <w:lang w:val="en-US"/>
        </w:rPr>
        <w:t xml:space="preserve"> for the removal of air should be refrained from.</w:t>
      </w:r>
    </w:p>
    <w:p w14:paraId="735674B1" w14:textId="5979B6E1" w:rsidR="00DC3428" w:rsidRPr="00AB772C" w:rsidRDefault="00DC3428" w:rsidP="00AB772C">
      <w:pPr>
        <w:pStyle w:val="Paragrafoelenco"/>
        <w:numPr>
          <w:ilvl w:val="0"/>
          <w:numId w:val="28"/>
        </w:numPr>
        <w:spacing w:line="480" w:lineRule="auto"/>
        <w:jc w:val="both"/>
        <w:rPr>
          <w:rFonts w:ascii="Times New Roman" w:hAnsi="Times New Roman" w:cs="Times New Roman"/>
          <w:b/>
          <w:bCs/>
          <w:sz w:val="22"/>
          <w:szCs w:val="22"/>
          <w:lang w:val="en-US"/>
        </w:rPr>
      </w:pPr>
      <w:r w:rsidRPr="00AB772C">
        <w:rPr>
          <w:rFonts w:ascii="Times New Roman" w:hAnsi="Times New Roman" w:cs="Times New Roman"/>
          <w:b/>
          <w:bCs/>
          <w:sz w:val="22"/>
          <w:szCs w:val="22"/>
          <w:lang w:val="en-US"/>
        </w:rPr>
        <w:t>Potential risks associated with the procedures.</w:t>
      </w:r>
    </w:p>
    <w:p w14:paraId="56C799A5" w14:textId="2262F17F" w:rsidR="00DC3428" w:rsidRDefault="00DC3428" w:rsidP="00DC3428">
      <w:pPr>
        <w:spacing w:line="480" w:lineRule="auto"/>
        <w:ind w:firstLine="360"/>
        <w:jc w:val="both"/>
        <w:rPr>
          <w:rFonts w:ascii="Times New Roman" w:hAnsi="Times New Roman" w:cs="Times New Roman"/>
          <w:sz w:val="22"/>
          <w:szCs w:val="22"/>
          <w:lang w:val="en-US"/>
        </w:rPr>
      </w:pPr>
      <w:proofErr w:type="spellStart"/>
      <w:r w:rsidRPr="00AC2921">
        <w:rPr>
          <w:rFonts w:ascii="Times New Roman" w:hAnsi="Times New Roman" w:cs="Times New Roman"/>
          <w:sz w:val="22"/>
          <w:szCs w:val="22"/>
          <w:lang w:val="en-US"/>
        </w:rPr>
        <w:t>S</w:t>
      </w:r>
      <w:r>
        <w:rPr>
          <w:rFonts w:ascii="Times New Roman" w:hAnsi="Times New Roman" w:cs="Times New Roman"/>
          <w:sz w:val="22"/>
          <w:szCs w:val="22"/>
          <w:lang w:val="en-US"/>
        </w:rPr>
        <w:t>u</w:t>
      </w:r>
      <w:r w:rsidRPr="00AC2921">
        <w:rPr>
          <w:rFonts w:ascii="Times New Roman" w:hAnsi="Times New Roman" w:cs="Times New Roman"/>
          <w:sz w:val="22"/>
          <w:szCs w:val="22"/>
          <w:lang w:val="en-US"/>
        </w:rPr>
        <w:t>AV</w:t>
      </w:r>
      <w:r>
        <w:rPr>
          <w:rFonts w:ascii="Times New Roman" w:hAnsi="Times New Roman" w:cs="Times New Roman"/>
          <w:sz w:val="22"/>
          <w:szCs w:val="22"/>
          <w:lang w:val="en-US"/>
        </w:rPr>
        <w:t>R</w:t>
      </w:r>
      <w:proofErr w:type="spellEnd"/>
      <w:r w:rsidRPr="00AC2921">
        <w:rPr>
          <w:rFonts w:ascii="Times New Roman" w:hAnsi="Times New Roman" w:cs="Times New Roman"/>
          <w:sz w:val="22"/>
          <w:szCs w:val="22"/>
          <w:lang w:val="en-US"/>
        </w:rPr>
        <w:t xml:space="preserve"> carries with it a certain degree of potential risk. The inherent risks of the overall procedures themselves include complications associated with SAVR and general </w:t>
      </w:r>
      <w:proofErr w:type="spellStart"/>
      <w:r w:rsidRPr="00AC2921">
        <w:rPr>
          <w:rFonts w:ascii="Times New Roman" w:hAnsi="Times New Roman" w:cs="Times New Roman"/>
          <w:sz w:val="22"/>
          <w:szCs w:val="22"/>
          <w:lang w:val="en-US"/>
        </w:rPr>
        <w:t>anaesthesia</w:t>
      </w:r>
      <w:proofErr w:type="spellEnd"/>
      <w:r w:rsidRPr="00AC2921">
        <w:rPr>
          <w:rFonts w:ascii="Times New Roman" w:hAnsi="Times New Roman" w:cs="Times New Roman"/>
          <w:sz w:val="22"/>
          <w:szCs w:val="22"/>
          <w:lang w:val="en-US"/>
        </w:rPr>
        <w:t>. In addition to these risks, there are risks unique to the use of the study valve and its delivery systems.</w:t>
      </w:r>
    </w:p>
    <w:p w14:paraId="425E25A2" w14:textId="77777777" w:rsidR="00DC3428" w:rsidRDefault="00DC3428" w:rsidP="00DC3428">
      <w:pPr>
        <w:spacing w:line="480" w:lineRule="auto"/>
        <w:ind w:firstLine="360"/>
        <w:jc w:val="both"/>
        <w:rPr>
          <w:rFonts w:ascii="Times New Roman" w:hAnsi="Times New Roman" w:cs="Times New Roman"/>
          <w:sz w:val="22"/>
          <w:szCs w:val="22"/>
          <w:lang w:val="en-US"/>
        </w:rPr>
      </w:pPr>
      <w:r w:rsidRPr="00AC2921">
        <w:rPr>
          <w:rFonts w:ascii="Times New Roman" w:hAnsi="Times New Roman" w:cs="Times New Roman"/>
          <w:sz w:val="22"/>
          <w:szCs w:val="22"/>
          <w:lang w:val="en-US"/>
        </w:rPr>
        <w:t xml:space="preserve">It is imperative to adhere to the stipulated guidelines outlined in the Instructions for Use (IFU) and training manual when handling products and undertaking implant procedures. The objective here is to mitigate the risks associated with device </w:t>
      </w:r>
      <w:proofErr w:type="spellStart"/>
      <w:r w:rsidRPr="00AC2921">
        <w:rPr>
          <w:rFonts w:ascii="Times New Roman" w:hAnsi="Times New Roman" w:cs="Times New Roman"/>
          <w:sz w:val="22"/>
          <w:szCs w:val="22"/>
          <w:lang w:val="en-US"/>
        </w:rPr>
        <w:t>utilisation</w:t>
      </w:r>
      <w:proofErr w:type="spellEnd"/>
      <w:r w:rsidRPr="00AC2921">
        <w:rPr>
          <w:rFonts w:ascii="Times New Roman" w:hAnsi="Times New Roman" w:cs="Times New Roman"/>
          <w:sz w:val="22"/>
          <w:szCs w:val="22"/>
          <w:lang w:val="en-US"/>
        </w:rPr>
        <w:t>. In addition, there is an undertaking to mitigate such risks by means of the meticulous selection of sites and investigators, together with their effective management.</w:t>
      </w:r>
      <w:r>
        <w:rPr>
          <w:rFonts w:ascii="Times New Roman" w:hAnsi="Times New Roman" w:cs="Times New Roman"/>
          <w:sz w:val="22"/>
          <w:szCs w:val="22"/>
          <w:lang w:val="en-US"/>
        </w:rPr>
        <w:t xml:space="preserve"> </w:t>
      </w:r>
      <w:r w:rsidRPr="00AC2921">
        <w:rPr>
          <w:rFonts w:ascii="Times New Roman" w:hAnsi="Times New Roman" w:cs="Times New Roman"/>
          <w:sz w:val="22"/>
          <w:szCs w:val="22"/>
          <w:lang w:val="en-US"/>
        </w:rPr>
        <w:t>The selection of sites and investigators is initially determined by a set of predetermined criteria, with the objective of guaranteeing that the study personnel and their respective institutions possess the requisite qualifications to screen, perform and manage study procedures, in addition to providing support for the associated research requirements. The second element to be considered is the design of the trial management structure. The establishment of this structure is intended to ensure the implementation of a rigorous oversight framework for trial activities, encompassing the meticulous supervision of site and personnel performance. Additionally, this framework is designed to facilitate the dissemination of best practices among investigators and study personnel through various mechanisms, including investigator meetings, ongoing educational initiatives, and case reviews.</w:t>
      </w:r>
    </w:p>
    <w:p w14:paraId="6D0505A4" w14:textId="77777777" w:rsidR="00B02289" w:rsidRPr="00AB772C" w:rsidRDefault="00B02289" w:rsidP="00AB772C">
      <w:pPr>
        <w:pStyle w:val="Paragrafoelenco"/>
        <w:numPr>
          <w:ilvl w:val="0"/>
          <w:numId w:val="29"/>
        </w:numPr>
        <w:spacing w:line="480" w:lineRule="auto"/>
        <w:jc w:val="both"/>
        <w:rPr>
          <w:rFonts w:ascii="Times New Roman" w:hAnsi="Times New Roman" w:cs="Times New Roman"/>
          <w:sz w:val="22"/>
          <w:szCs w:val="22"/>
          <w:lang w:val="en-US"/>
        </w:rPr>
      </w:pPr>
      <w:r w:rsidRPr="00AB772C">
        <w:rPr>
          <w:rFonts w:ascii="Times New Roman" w:hAnsi="Times New Roman" w:cs="Times New Roman"/>
          <w:b/>
          <w:bCs/>
          <w:i/>
          <w:iCs/>
          <w:lang w:val="en-US"/>
        </w:rPr>
        <w:t>Coronary Artery Bypass Grafting (CABG)</w:t>
      </w:r>
    </w:p>
    <w:p w14:paraId="74B667ED" w14:textId="77777777" w:rsidR="00B02289" w:rsidRDefault="00B02289" w:rsidP="00B02289">
      <w:pPr>
        <w:spacing w:line="480" w:lineRule="auto"/>
        <w:ind w:firstLine="360"/>
        <w:jc w:val="both"/>
        <w:rPr>
          <w:rFonts w:ascii="Times New Roman" w:hAnsi="Times New Roman" w:cs="Times New Roman"/>
          <w:sz w:val="22"/>
          <w:szCs w:val="22"/>
          <w:lang w:val="en-US"/>
        </w:rPr>
      </w:pPr>
      <w:r w:rsidRPr="00131EEE">
        <w:rPr>
          <w:rFonts w:ascii="Times New Roman" w:hAnsi="Times New Roman" w:cs="Times New Roman"/>
          <w:sz w:val="22"/>
          <w:szCs w:val="22"/>
          <w:lang w:val="en-US"/>
        </w:rPr>
        <w:t xml:space="preserve">Standard techniques will be employed to perform coronary artery bypass grafting with two-stage venous cannulation. The </w:t>
      </w:r>
      <w:r>
        <w:rPr>
          <w:rFonts w:ascii="Times New Roman" w:hAnsi="Times New Roman" w:cs="Times New Roman"/>
          <w:sz w:val="22"/>
          <w:szCs w:val="22"/>
          <w:lang w:val="en-US"/>
        </w:rPr>
        <w:t>left internal thoracic artery (</w:t>
      </w:r>
      <w:r w:rsidRPr="00131EEE">
        <w:rPr>
          <w:rFonts w:ascii="Times New Roman" w:hAnsi="Times New Roman" w:cs="Times New Roman"/>
          <w:sz w:val="22"/>
          <w:szCs w:val="22"/>
          <w:lang w:val="en-US"/>
        </w:rPr>
        <w:t>LI</w:t>
      </w:r>
      <w:r>
        <w:rPr>
          <w:rFonts w:ascii="Times New Roman" w:hAnsi="Times New Roman" w:cs="Times New Roman"/>
          <w:sz w:val="22"/>
          <w:szCs w:val="22"/>
          <w:lang w:val="en-US"/>
        </w:rPr>
        <w:t>T</w:t>
      </w:r>
      <w:r w:rsidRPr="00131EEE">
        <w:rPr>
          <w:rFonts w:ascii="Times New Roman" w:hAnsi="Times New Roman" w:cs="Times New Roman"/>
          <w:sz w:val="22"/>
          <w:szCs w:val="22"/>
          <w:lang w:val="en-US"/>
        </w:rPr>
        <w:t>A</w:t>
      </w:r>
      <w:r>
        <w:rPr>
          <w:rFonts w:ascii="Times New Roman" w:hAnsi="Times New Roman" w:cs="Times New Roman"/>
          <w:sz w:val="22"/>
          <w:szCs w:val="22"/>
          <w:lang w:val="en-US"/>
        </w:rPr>
        <w:t>)</w:t>
      </w:r>
      <w:r w:rsidRPr="00131EEE">
        <w:rPr>
          <w:rFonts w:ascii="Times New Roman" w:hAnsi="Times New Roman" w:cs="Times New Roman"/>
          <w:sz w:val="22"/>
          <w:szCs w:val="22"/>
          <w:lang w:val="en-US"/>
        </w:rPr>
        <w:t xml:space="preserve"> is recommended for </w:t>
      </w:r>
      <w:r>
        <w:rPr>
          <w:rFonts w:ascii="Times New Roman" w:hAnsi="Times New Roman" w:cs="Times New Roman"/>
          <w:sz w:val="22"/>
          <w:szCs w:val="22"/>
          <w:lang w:val="en-US"/>
        </w:rPr>
        <w:t>left ascending anterior (</w:t>
      </w:r>
      <w:r w:rsidRPr="00131EEE">
        <w:rPr>
          <w:rFonts w:ascii="Times New Roman" w:hAnsi="Times New Roman" w:cs="Times New Roman"/>
          <w:sz w:val="22"/>
          <w:szCs w:val="22"/>
          <w:lang w:val="en-US"/>
        </w:rPr>
        <w:t>LAD</w:t>
      </w:r>
      <w:r>
        <w:rPr>
          <w:rFonts w:ascii="Times New Roman" w:hAnsi="Times New Roman" w:cs="Times New Roman"/>
          <w:sz w:val="22"/>
          <w:szCs w:val="22"/>
          <w:lang w:val="en-US"/>
        </w:rPr>
        <w:t>)</w:t>
      </w:r>
      <w:r w:rsidRPr="00131EEE">
        <w:rPr>
          <w:rFonts w:ascii="Times New Roman" w:hAnsi="Times New Roman" w:cs="Times New Roman"/>
          <w:sz w:val="22"/>
          <w:szCs w:val="22"/>
          <w:lang w:val="en-US"/>
        </w:rPr>
        <w:t xml:space="preserve"> grafts; however, the methods for selecting and harvesting conduits will not be prescribed. The specific technical details of bypass grafting will not be specified. The surgical investigator will perform complete revascularization based on their own judgment.</w:t>
      </w:r>
    </w:p>
    <w:p w14:paraId="2832C6E6" w14:textId="77777777" w:rsidR="007A7194" w:rsidRPr="007A7194" w:rsidRDefault="007A7194" w:rsidP="007A7194">
      <w:pPr>
        <w:pStyle w:val="Paragrafoelenco"/>
        <w:spacing w:line="480" w:lineRule="auto"/>
        <w:jc w:val="both"/>
        <w:rPr>
          <w:rFonts w:ascii="Times New Roman" w:hAnsi="Times New Roman" w:cs="Times New Roman"/>
          <w:b/>
          <w:bCs/>
          <w:lang w:val="en-US"/>
        </w:rPr>
      </w:pPr>
    </w:p>
    <w:p w14:paraId="35C57E22" w14:textId="77777777" w:rsidR="007A7194" w:rsidRDefault="007A7194" w:rsidP="007A7194">
      <w:pPr>
        <w:pStyle w:val="Paragrafoelenco"/>
        <w:spacing w:line="480" w:lineRule="auto"/>
        <w:jc w:val="both"/>
        <w:rPr>
          <w:rFonts w:ascii="Times New Roman" w:hAnsi="Times New Roman" w:cs="Times New Roman"/>
          <w:b/>
          <w:bCs/>
          <w:lang w:val="en-US"/>
        </w:rPr>
      </w:pPr>
    </w:p>
    <w:p w14:paraId="2AB3959F" w14:textId="5C79552D" w:rsidR="00B02289" w:rsidRPr="00F7779D" w:rsidRDefault="00B02289" w:rsidP="00B02289">
      <w:pPr>
        <w:pStyle w:val="Paragrafoelenco"/>
        <w:numPr>
          <w:ilvl w:val="0"/>
          <w:numId w:val="27"/>
        </w:numPr>
        <w:spacing w:line="480" w:lineRule="auto"/>
        <w:jc w:val="both"/>
        <w:rPr>
          <w:rFonts w:ascii="Times New Roman" w:hAnsi="Times New Roman" w:cs="Times New Roman"/>
          <w:b/>
          <w:bCs/>
          <w:lang w:val="en-US"/>
        </w:rPr>
      </w:pPr>
      <w:r w:rsidRPr="00F7779D">
        <w:rPr>
          <w:rFonts w:ascii="Times New Roman" w:hAnsi="Times New Roman" w:cs="Times New Roman"/>
          <w:b/>
          <w:bCs/>
          <w:lang w:val="en-US"/>
        </w:rPr>
        <w:lastRenderedPageBreak/>
        <w:t>TAVR</w:t>
      </w:r>
    </w:p>
    <w:p w14:paraId="467FC383" w14:textId="50774293" w:rsidR="00B02289" w:rsidRPr="00066476" w:rsidRDefault="00B02289" w:rsidP="00B02289">
      <w:pPr>
        <w:spacing w:line="480" w:lineRule="auto"/>
        <w:ind w:firstLine="360"/>
        <w:jc w:val="both"/>
        <w:rPr>
          <w:rFonts w:ascii="Times New Roman" w:hAnsi="Times New Roman" w:cs="Times New Roman"/>
          <w:sz w:val="22"/>
          <w:szCs w:val="22"/>
          <w:vertAlign w:val="superscript"/>
          <w:lang w:val="en-US"/>
        </w:rPr>
      </w:pPr>
      <w:r w:rsidRPr="0066286C">
        <w:rPr>
          <w:rFonts w:ascii="Times New Roman" w:hAnsi="Times New Roman" w:cs="Times New Roman"/>
          <w:sz w:val="22"/>
          <w:szCs w:val="22"/>
          <w:lang w:val="en-US"/>
        </w:rPr>
        <w:t>TAV</w:t>
      </w:r>
      <w:r>
        <w:rPr>
          <w:rFonts w:ascii="Times New Roman" w:hAnsi="Times New Roman" w:cs="Times New Roman"/>
          <w:sz w:val="22"/>
          <w:szCs w:val="22"/>
          <w:lang w:val="en-US"/>
        </w:rPr>
        <w:t>R</w:t>
      </w:r>
      <w:r w:rsidRPr="0066286C">
        <w:rPr>
          <w:rFonts w:ascii="Times New Roman" w:hAnsi="Times New Roman" w:cs="Times New Roman"/>
          <w:sz w:val="22"/>
          <w:szCs w:val="22"/>
          <w:lang w:val="en-US"/>
        </w:rPr>
        <w:t xml:space="preserve"> was pioneered by </w:t>
      </w:r>
      <w:proofErr w:type="spellStart"/>
      <w:r w:rsidRPr="0066286C">
        <w:rPr>
          <w:rFonts w:ascii="Times New Roman" w:hAnsi="Times New Roman" w:cs="Times New Roman"/>
          <w:sz w:val="22"/>
          <w:szCs w:val="22"/>
          <w:lang w:val="en-US"/>
        </w:rPr>
        <w:t>Cribier</w:t>
      </w:r>
      <w:proofErr w:type="spellEnd"/>
      <w:r w:rsidRPr="0066286C">
        <w:rPr>
          <w:rFonts w:ascii="Times New Roman" w:hAnsi="Times New Roman" w:cs="Times New Roman"/>
          <w:sz w:val="22"/>
          <w:szCs w:val="22"/>
          <w:lang w:val="en-US"/>
        </w:rPr>
        <w:t xml:space="preserve"> et al. </w:t>
      </w:r>
      <w:r>
        <w:rPr>
          <w:rFonts w:ascii="Times New Roman" w:hAnsi="Times New Roman" w:cs="Times New Roman"/>
          <w:sz w:val="22"/>
          <w:szCs w:val="22"/>
          <w:lang w:val="en-US"/>
        </w:rPr>
        <w:t xml:space="preserve">more than </w:t>
      </w:r>
      <w:r w:rsidRPr="0066286C">
        <w:rPr>
          <w:rFonts w:ascii="Times New Roman" w:hAnsi="Times New Roman" w:cs="Times New Roman"/>
          <w:sz w:val="22"/>
          <w:szCs w:val="22"/>
          <w:lang w:val="en-US"/>
        </w:rPr>
        <w:t>20 years ago.</w:t>
      </w:r>
      <w:r w:rsidR="00494D80">
        <w:rPr>
          <w:rFonts w:ascii="Times New Roman" w:hAnsi="Times New Roman" w:cs="Times New Roman"/>
          <w:sz w:val="22"/>
          <w:szCs w:val="22"/>
          <w:lang w:val="en-US"/>
        </w:rPr>
        <w:t xml:space="preserve"> (40) </w:t>
      </w:r>
      <w:r w:rsidRPr="0066286C">
        <w:rPr>
          <w:rFonts w:ascii="Times New Roman" w:hAnsi="Times New Roman" w:cs="Times New Roman"/>
          <w:sz w:val="22"/>
          <w:szCs w:val="22"/>
          <w:lang w:val="en-US"/>
        </w:rPr>
        <w:t xml:space="preserve"> Since then, evidence has accumulated regarding the efficacy and safety of this novel modality, which is now a major cornerstone in the treatment of structural heart disease</w:t>
      </w:r>
      <w:r>
        <w:rPr>
          <w:rFonts w:ascii="Times New Roman" w:hAnsi="Times New Roman" w:cs="Times New Roman"/>
          <w:sz w:val="22"/>
          <w:szCs w:val="22"/>
          <w:lang w:val="en-US"/>
        </w:rPr>
        <w:t xml:space="preserve"> (SHD)</w:t>
      </w:r>
      <w:r w:rsidRPr="0066286C">
        <w:rPr>
          <w:rFonts w:ascii="Times New Roman" w:hAnsi="Times New Roman" w:cs="Times New Roman"/>
          <w:sz w:val="22"/>
          <w:szCs w:val="22"/>
          <w:lang w:val="en-US"/>
        </w:rPr>
        <w:t xml:space="preserve">. These minimally invasive procedures restore valve functionality in patients with </w:t>
      </w:r>
      <w:r>
        <w:rPr>
          <w:rFonts w:ascii="Times New Roman" w:hAnsi="Times New Roman" w:cs="Times New Roman"/>
          <w:sz w:val="22"/>
          <w:szCs w:val="22"/>
          <w:lang w:val="en-US"/>
        </w:rPr>
        <w:t xml:space="preserve">severe </w:t>
      </w:r>
      <w:r w:rsidRPr="0066286C">
        <w:rPr>
          <w:rFonts w:ascii="Times New Roman" w:hAnsi="Times New Roman" w:cs="Times New Roman"/>
          <w:sz w:val="22"/>
          <w:szCs w:val="22"/>
          <w:lang w:val="en-US"/>
        </w:rPr>
        <w:t>calcific aortic valve stenosis (AVS) and have become a routine approach</w:t>
      </w:r>
      <w:r w:rsidR="00494D80">
        <w:rPr>
          <w:rFonts w:ascii="Times New Roman" w:hAnsi="Times New Roman" w:cs="Times New Roman"/>
          <w:sz w:val="22"/>
          <w:szCs w:val="22"/>
          <w:lang w:val="en-US"/>
        </w:rPr>
        <w:t>. (41-57)</w:t>
      </w:r>
      <w:r w:rsidRPr="0066286C">
        <w:rPr>
          <w:rFonts w:ascii="Times New Roman" w:hAnsi="Times New Roman" w:cs="Times New Roman"/>
          <w:sz w:val="22"/>
          <w:szCs w:val="22"/>
          <w:lang w:val="en-US"/>
        </w:rPr>
        <w:t xml:space="preserve">  In symptomatic patients with severe </w:t>
      </w:r>
      <w:r>
        <w:rPr>
          <w:rFonts w:ascii="Times New Roman" w:hAnsi="Times New Roman" w:cs="Times New Roman"/>
          <w:sz w:val="22"/>
          <w:szCs w:val="22"/>
          <w:lang w:val="en-US"/>
        </w:rPr>
        <w:t>A</w:t>
      </w:r>
      <w:r w:rsidRPr="0066286C">
        <w:rPr>
          <w:rFonts w:ascii="Times New Roman" w:hAnsi="Times New Roman" w:cs="Times New Roman"/>
          <w:sz w:val="22"/>
          <w:szCs w:val="22"/>
          <w:lang w:val="en-US"/>
        </w:rPr>
        <w:t>S who are aged between 65 and 80 years and who do not have anatomical contraindications to TAV</w:t>
      </w:r>
      <w:r>
        <w:rPr>
          <w:rFonts w:ascii="Times New Roman" w:hAnsi="Times New Roman" w:cs="Times New Roman"/>
          <w:sz w:val="22"/>
          <w:szCs w:val="22"/>
          <w:lang w:val="en-US"/>
        </w:rPr>
        <w:t>R</w:t>
      </w:r>
      <w:r w:rsidRPr="0066286C">
        <w:rPr>
          <w:rFonts w:ascii="Times New Roman" w:hAnsi="Times New Roman" w:cs="Times New Roman"/>
          <w:sz w:val="22"/>
          <w:szCs w:val="22"/>
          <w:lang w:val="en-US"/>
        </w:rPr>
        <w:t xml:space="preserve"> by transfemoral access, TAV</w:t>
      </w:r>
      <w:r>
        <w:rPr>
          <w:rFonts w:ascii="Times New Roman" w:hAnsi="Times New Roman" w:cs="Times New Roman"/>
          <w:sz w:val="22"/>
          <w:szCs w:val="22"/>
          <w:lang w:val="en-US"/>
        </w:rPr>
        <w:t>R</w:t>
      </w:r>
      <w:r w:rsidRPr="0066286C">
        <w:rPr>
          <w:rFonts w:ascii="Times New Roman" w:hAnsi="Times New Roman" w:cs="Times New Roman"/>
          <w:sz w:val="22"/>
          <w:szCs w:val="22"/>
          <w:lang w:val="en-US"/>
        </w:rPr>
        <w:t xml:space="preserve"> is recommended.</w:t>
      </w:r>
      <w:r>
        <w:rPr>
          <w:rFonts w:ascii="Times New Roman" w:hAnsi="Times New Roman" w:cs="Times New Roman"/>
          <w:sz w:val="22"/>
          <w:szCs w:val="22"/>
          <w:lang w:val="en-US"/>
        </w:rPr>
        <w:t xml:space="preserve"> </w:t>
      </w:r>
      <w:r w:rsidRPr="0066286C">
        <w:rPr>
          <w:rFonts w:ascii="Times New Roman" w:hAnsi="Times New Roman" w:cs="Times New Roman"/>
          <w:sz w:val="22"/>
          <w:szCs w:val="22"/>
          <w:lang w:val="en-US"/>
        </w:rPr>
        <w:t>TAV</w:t>
      </w:r>
      <w:r>
        <w:rPr>
          <w:rFonts w:ascii="Times New Roman" w:hAnsi="Times New Roman" w:cs="Times New Roman"/>
          <w:sz w:val="22"/>
          <w:szCs w:val="22"/>
          <w:lang w:val="en-US"/>
        </w:rPr>
        <w:t>R</w:t>
      </w:r>
      <w:r w:rsidRPr="0066286C">
        <w:rPr>
          <w:rFonts w:ascii="Times New Roman" w:hAnsi="Times New Roman" w:cs="Times New Roman"/>
          <w:sz w:val="22"/>
          <w:szCs w:val="22"/>
          <w:lang w:val="en-US"/>
        </w:rPr>
        <w:t xml:space="preserve"> is regarded as a satisfactory therapeutic alternative to</w:t>
      </w:r>
      <w:r>
        <w:rPr>
          <w:rFonts w:ascii="Times New Roman" w:hAnsi="Times New Roman" w:cs="Times New Roman"/>
          <w:sz w:val="22"/>
          <w:szCs w:val="22"/>
          <w:lang w:val="en-US"/>
        </w:rPr>
        <w:t xml:space="preserve"> </w:t>
      </w:r>
      <w:r w:rsidRPr="0066286C">
        <w:rPr>
          <w:rFonts w:ascii="Times New Roman" w:hAnsi="Times New Roman" w:cs="Times New Roman"/>
          <w:sz w:val="22"/>
          <w:szCs w:val="22"/>
          <w:lang w:val="en-US"/>
        </w:rPr>
        <w:t>SAVR. This conclusion is arrived at following shared decision-making, wherein the balance between expected patient longevity and valve durability is taken into consideration</w:t>
      </w:r>
      <w:r w:rsidR="00494D80">
        <w:rPr>
          <w:rFonts w:ascii="Times New Roman" w:hAnsi="Times New Roman" w:cs="Times New Roman"/>
          <w:sz w:val="22"/>
          <w:szCs w:val="22"/>
          <w:lang w:val="en-US"/>
        </w:rPr>
        <w:t>. (58-62)</w:t>
      </w:r>
      <w:r w:rsidRPr="0066286C">
        <w:rPr>
          <w:rFonts w:ascii="Times New Roman" w:hAnsi="Times New Roman" w:cs="Times New Roman"/>
          <w:sz w:val="22"/>
          <w:szCs w:val="22"/>
          <w:lang w:val="en-US"/>
        </w:rPr>
        <w:t xml:space="preserve"> The extant evidence suggests that TAV</w:t>
      </w:r>
      <w:r>
        <w:rPr>
          <w:rFonts w:ascii="Times New Roman" w:hAnsi="Times New Roman" w:cs="Times New Roman"/>
          <w:sz w:val="22"/>
          <w:szCs w:val="22"/>
          <w:lang w:val="en-US"/>
        </w:rPr>
        <w:t>R</w:t>
      </w:r>
      <w:r w:rsidRPr="0066286C">
        <w:rPr>
          <w:rFonts w:ascii="Times New Roman" w:hAnsi="Times New Roman" w:cs="Times New Roman"/>
          <w:sz w:val="22"/>
          <w:szCs w:val="22"/>
          <w:lang w:val="en-US"/>
        </w:rPr>
        <w:t xml:space="preserve"> results in lower rates of mortality from any cause when compared to standard medical and surgical options. Moreover, mid and long-term follow-up demonstrates no evidence of restenosis or prosthesis dysfunction</w:t>
      </w:r>
      <w:r w:rsidR="00494D80">
        <w:rPr>
          <w:rFonts w:ascii="Times New Roman" w:hAnsi="Times New Roman" w:cs="Times New Roman"/>
          <w:sz w:val="22"/>
          <w:szCs w:val="22"/>
          <w:lang w:val="en-US"/>
        </w:rPr>
        <w:t xml:space="preserve">. (63-71) </w:t>
      </w:r>
      <w:r w:rsidRPr="0066286C">
        <w:rPr>
          <w:rFonts w:ascii="Times New Roman" w:hAnsi="Times New Roman" w:cs="Times New Roman"/>
          <w:sz w:val="22"/>
          <w:szCs w:val="22"/>
          <w:lang w:val="en-US"/>
        </w:rPr>
        <w:t xml:space="preserve">Moreover, recent </w:t>
      </w:r>
      <w:proofErr w:type="spellStart"/>
      <w:r w:rsidRPr="0066286C">
        <w:rPr>
          <w:rFonts w:ascii="Times New Roman" w:hAnsi="Times New Roman" w:cs="Times New Roman"/>
          <w:sz w:val="22"/>
          <w:szCs w:val="22"/>
          <w:lang w:val="en-US"/>
        </w:rPr>
        <w:t>randomised</w:t>
      </w:r>
      <w:proofErr w:type="spellEnd"/>
      <w:r w:rsidRPr="0066286C">
        <w:rPr>
          <w:rFonts w:ascii="Times New Roman" w:hAnsi="Times New Roman" w:cs="Times New Roman"/>
          <w:sz w:val="22"/>
          <w:szCs w:val="22"/>
          <w:lang w:val="en-US"/>
        </w:rPr>
        <w:t xml:space="preserve"> clinical trials (RCTs), meta-analyses and propensity score analyses, which corroborate registry reports, have revealed satisfactory outcomes of TAV</w:t>
      </w:r>
      <w:r>
        <w:rPr>
          <w:rFonts w:ascii="Times New Roman" w:hAnsi="Times New Roman" w:cs="Times New Roman"/>
          <w:sz w:val="22"/>
          <w:szCs w:val="22"/>
          <w:lang w:val="en-US"/>
        </w:rPr>
        <w:t>R</w:t>
      </w:r>
      <w:r w:rsidRPr="0066286C">
        <w:rPr>
          <w:rFonts w:ascii="Times New Roman" w:hAnsi="Times New Roman" w:cs="Times New Roman"/>
          <w:sz w:val="22"/>
          <w:szCs w:val="22"/>
          <w:lang w:val="en-US"/>
        </w:rPr>
        <w:t xml:space="preserve"> in terms of feasibility, long-term </w:t>
      </w:r>
      <w:proofErr w:type="spellStart"/>
      <w:r w:rsidRPr="0066286C">
        <w:rPr>
          <w:rFonts w:ascii="Times New Roman" w:hAnsi="Times New Roman" w:cs="Times New Roman"/>
          <w:sz w:val="22"/>
          <w:szCs w:val="22"/>
          <w:lang w:val="en-US"/>
        </w:rPr>
        <w:t>haemodynamics</w:t>
      </w:r>
      <w:proofErr w:type="spellEnd"/>
      <w:r w:rsidRPr="0066286C">
        <w:rPr>
          <w:rFonts w:ascii="Times New Roman" w:hAnsi="Times New Roman" w:cs="Times New Roman"/>
          <w:sz w:val="22"/>
          <w:szCs w:val="22"/>
          <w:lang w:val="en-US"/>
        </w:rPr>
        <w:t xml:space="preserve"> and functional improvement. However, it is crucial to acknowledge the findings from studies on the first and second generations of transcatheter heart valves (THV), which have documented a significant incidence of moderate to severe perivalvular aortic regurgitation</w:t>
      </w:r>
      <w:r w:rsidR="00494D80">
        <w:rPr>
          <w:rFonts w:ascii="Times New Roman" w:hAnsi="Times New Roman" w:cs="Times New Roman"/>
          <w:sz w:val="22"/>
          <w:szCs w:val="22"/>
          <w:lang w:val="en-US"/>
        </w:rPr>
        <w:t xml:space="preserve">. (72) </w:t>
      </w:r>
      <w:r w:rsidRPr="0066286C">
        <w:rPr>
          <w:rFonts w:ascii="Times New Roman" w:hAnsi="Times New Roman" w:cs="Times New Roman"/>
          <w:sz w:val="22"/>
          <w:szCs w:val="22"/>
          <w:lang w:val="en-US"/>
        </w:rPr>
        <w:t>This observation underscores the necessity to elucidate the underlying causes of this prevalent complication associated with TAV</w:t>
      </w:r>
      <w:r>
        <w:rPr>
          <w:rFonts w:ascii="Times New Roman" w:hAnsi="Times New Roman" w:cs="Times New Roman"/>
          <w:sz w:val="22"/>
          <w:szCs w:val="22"/>
          <w:lang w:val="en-US"/>
        </w:rPr>
        <w:t>R</w:t>
      </w:r>
      <w:r w:rsidRPr="0066286C">
        <w:rPr>
          <w:rFonts w:ascii="Times New Roman" w:hAnsi="Times New Roman" w:cs="Times New Roman"/>
          <w:sz w:val="22"/>
          <w:szCs w:val="22"/>
          <w:lang w:val="en-US"/>
        </w:rPr>
        <w:t>, which has been linked to an elevated risk of mortality</w:t>
      </w:r>
      <w:r w:rsidR="00494D80">
        <w:rPr>
          <w:rFonts w:ascii="Times New Roman" w:hAnsi="Times New Roman" w:cs="Times New Roman"/>
          <w:sz w:val="22"/>
          <w:szCs w:val="22"/>
          <w:lang w:val="en-US"/>
        </w:rPr>
        <w:t>. (73)</w:t>
      </w:r>
      <w:r w:rsidRPr="0066286C">
        <w:rPr>
          <w:rFonts w:ascii="Times New Roman" w:hAnsi="Times New Roman" w:cs="Times New Roman"/>
          <w:sz w:val="22"/>
          <w:szCs w:val="22"/>
          <w:lang w:val="en-US"/>
        </w:rPr>
        <w:t xml:space="preserve">  Subsequent follow-ups have revealed that the data has raised concerns about incomplete apposition of the prosthesis related to calcification or annular eccentricity,</w:t>
      </w:r>
      <w:r w:rsidR="00494D80">
        <w:rPr>
          <w:rFonts w:ascii="Times New Roman" w:hAnsi="Times New Roman" w:cs="Times New Roman"/>
          <w:sz w:val="22"/>
          <w:szCs w:val="22"/>
          <w:lang w:val="en-US"/>
        </w:rPr>
        <w:t xml:space="preserve"> (74)</w:t>
      </w:r>
      <w:r w:rsidRPr="0066286C">
        <w:rPr>
          <w:rFonts w:ascii="Times New Roman" w:hAnsi="Times New Roman" w:cs="Times New Roman"/>
          <w:sz w:val="22"/>
          <w:szCs w:val="22"/>
          <w:lang w:val="en-US"/>
        </w:rPr>
        <w:t xml:space="preserve"> </w:t>
      </w:r>
      <w:proofErr w:type="spellStart"/>
      <w:r w:rsidRPr="0066286C">
        <w:rPr>
          <w:rFonts w:ascii="Times New Roman" w:hAnsi="Times New Roman" w:cs="Times New Roman"/>
          <w:sz w:val="22"/>
          <w:szCs w:val="22"/>
          <w:lang w:val="en-US"/>
        </w:rPr>
        <w:t>undersizing</w:t>
      </w:r>
      <w:proofErr w:type="spellEnd"/>
      <w:r w:rsidRPr="0066286C">
        <w:rPr>
          <w:rFonts w:ascii="Times New Roman" w:hAnsi="Times New Roman" w:cs="Times New Roman"/>
          <w:sz w:val="22"/>
          <w:szCs w:val="22"/>
          <w:lang w:val="en-US"/>
        </w:rPr>
        <w:t xml:space="preserve"> of the device, and incorrect positioning of the valve. This has led to the identification of the most common determinants of paravalvular aortic regurgitation</w:t>
      </w:r>
      <w:r w:rsidR="00494D80">
        <w:rPr>
          <w:rFonts w:ascii="Times New Roman" w:hAnsi="Times New Roman" w:cs="Times New Roman"/>
          <w:sz w:val="22"/>
          <w:szCs w:val="22"/>
          <w:lang w:val="en-US"/>
        </w:rPr>
        <w:t xml:space="preserve">. (75) </w:t>
      </w:r>
    </w:p>
    <w:p w14:paraId="6D394262" w14:textId="77777777" w:rsidR="00AB772C" w:rsidRDefault="00AB772C" w:rsidP="00AB772C">
      <w:pPr>
        <w:rPr>
          <w:rFonts w:ascii="Times New Roman" w:hAnsi="Times New Roman" w:cs="Times New Roman"/>
          <w:b/>
          <w:bCs/>
          <w:lang w:val="en-US"/>
        </w:rPr>
      </w:pPr>
    </w:p>
    <w:p w14:paraId="474FE2CD" w14:textId="77777777" w:rsidR="00FA43A1" w:rsidRDefault="00FA43A1" w:rsidP="00FA43A1">
      <w:pPr>
        <w:pStyle w:val="Paragrafoelenco"/>
        <w:spacing w:line="480" w:lineRule="auto"/>
        <w:jc w:val="both"/>
        <w:rPr>
          <w:rFonts w:ascii="Times New Roman" w:hAnsi="Times New Roman" w:cs="Times New Roman"/>
          <w:b/>
          <w:bCs/>
          <w:lang w:val="en-US"/>
        </w:rPr>
      </w:pPr>
    </w:p>
    <w:p w14:paraId="26946C0E" w14:textId="0E00948F" w:rsidR="00FA43A1" w:rsidRPr="00D60BAD" w:rsidRDefault="00FA43A1" w:rsidP="00FA43A1">
      <w:pPr>
        <w:pStyle w:val="Paragrafoelenco"/>
        <w:numPr>
          <w:ilvl w:val="0"/>
          <w:numId w:val="27"/>
        </w:numPr>
        <w:spacing w:line="480" w:lineRule="auto"/>
        <w:jc w:val="both"/>
        <w:rPr>
          <w:rFonts w:ascii="Times New Roman" w:hAnsi="Times New Roman" w:cs="Times New Roman"/>
          <w:b/>
          <w:bCs/>
          <w:lang w:val="en-US"/>
        </w:rPr>
      </w:pPr>
      <w:r w:rsidRPr="00D60BAD">
        <w:rPr>
          <w:rFonts w:ascii="Times New Roman" w:hAnsi="Times New Roman" w:cs="Times New Roman"/>
          <w:b/>
          <w:bCs/>
          <w:lang w:val="en-US"/>
        </w:rPr>
        <w:t>Structural</w:t>
      </w:r>
      <w:r>
        <w:rPr>
          <w:rFonts w:ascii="Times New Roman" w:hAnsi="Times New Roman" w:cs="Times New Roman"/>
          <w:b/>
          <w:bCs/>
          <w:lang w:val="en-US"/>
        </w:rPr>
        <w:t xml:space="preserve">/Non Structural </w:t>
      </w:r>
      <w:r w:rsidRPr="00D60BAD">
        <w:rPr>
          <w:rFonts w:ascii="Times New Roman" w:hAnsi="Times New Roman" w:cs="Times New Roman"/>
          <w:b/>
          <w:bCs/>
          <w:lang w:val="en-US"/>
        </w:rPr>
        <w:t>Valve Degeneration</w:t>
      </w:r>
    </w:p>
    <w:p w14:paraId="270223C3" w14:textId="31F3D3B7" w:rsidR="00FA43A1" w:rsidRPr="00740036" w:rsidRDefault="00FA43A1" w:rsidP="00FA43A1">
      <w:pPr>
        <w:spacing w:line="480" w:lineRule="auto"/>
        <w:ind w:firstLine="708"/>
        <w:jc w:val="both"/>
        <w:rPr>
          <w:rFonts w:ascii="Times New Roman" w:hAnsi="Times New Roman" w:cs="Times New Roman"/>
          <w:sz w:val="22"/>
          <w:szCs w:val="22"/>
          <w:lang w:val="en-US"/>
        </w:rPr>
      </w:pPr>
      <w:proofErr w:type="spellStart"/>
      <w:r w:rsidRPr="00740036">
        <w:rPr>
          <w:rFonts w:ascii="Times New Roman" w:hAnsi="Times New Roman" w:cs="Times New Roman"/>
          <w:sz w:val="22"/>
          <w:szCs w:val="22"/>
          <w:lang w:val="en-US"/>
        </w:rPr>
        <w:t>Bioprostheses</w:t>
      </w:r>
      <w:proofErr w:type="spellEnd"/>
      <w:r w:rsidRPr="00740036">
        <w:rPr>
          <w:rFonts w:ascii="Times New Roman" w:hAnsi="Times New Roman" w:cs="Times New Roman"/>
          <w:sz w:val="22"/>
          <w:szCs w:val="22"/>
          <w:lang w:val="en-US"/>
        </w:rPr>
        <w:t xml:space="preserve"> are susceptible to structural valve degeneration (SVD), leading to diminished long-term functionality. SVD manifests predominantly as leaflet calcification, precipitating stenosis. However, it may </w:t>
      </w:r>
      <w:r w:rsidRPr="00740036">
        <w:rPr>
          <w:rFonts w:ascii="Times New Roman" w:hAnsi="Times New Roman" w:cs="Times New Roman"/>
          <w:sz w:val="22"/>
          <w:szCs w:val="22"/>
          <w:lang w:val="en-US"/>
        </w:rPr>
        <w:lastRenderedPageBreak/>
        <w:t>also manifest as leaflet flail or tear, resulting in regurgitation. Risk factors for early SVD include patient age, renal failure, abnormal calcium metabolism and mismatch between the implanted valve and the patient</w:t>
      </w:r>
      <w:r w:rsidR="00494D80">
        <w:rPr>
          <w:rFonts w:ascii="Times New Roman" w:hAnsi="Times New Roman" w:cs="Times New Roman"/>
          <w:sz w:val="22"/>
          <w:szCs w:val="22"/>
          <w:lang w:val="en-US"/>
        </w:rPr>
        <w:t>.</w:t>
      </w:r>
      <w:r>
        <w:rPr>
          <w:rFonts w:ascii="Times New Roman" w:hAnsi="Times New Roman" w:cs="Times New Roman"/>
          <w:sz w:val="22"/>
          <w:szCs w:val="22"/>
          <w:lang w:val="en-US"/>
        </w:rPr>
        <w:t xml:space="preserve"> </w:t>
      </w:r>
      <w:r w:rsidR="00494D80">
        <w:rPr>
          <w:rFonts w:ascii="Times New Roman" w:hAnsi="Times New Roman" w:cs="Times New Roman"/>
          <w:kern w:val="0"/>
          <w:sz w:val="22"/>
          <w:szCs w:val="22"/>
          <w:lang w:val="en-US"/>
        </w:rPr>
        <w:t>(76</w:t>
      </w:r>
      <w:r>
        <w:rPr>
          <w:rFonts w:ascii="Times New Roman" w:hAnsi="Times New Roman" w:cs="Times New Roman"/>
          <w:kern w:val="0"/>
          <w:sz w:val="22"/>
          <w:szCs w:val="22"/>
          <w:lang w:val="en-US"/>
        </w:rPr>
        <w:t>,</w:t>
      </w:r>
      <w:r w:rsidR="00494D80">
        <w:rPr>
          <w:rFonts w:ascii="Times New Roman" w:hAnsi="Times New Roman" w:cs="Times New Roman"/>
          <w:kern w:val="0"/>
          <w:sz w:val="22"/>
          <w:szCs w:val="22"/>
          <w:lang w:val="en-US"/>
        </w:rPr>
        <w:t>77)</w:t>
      </w:r>
    </w:p>
    <w:p w14:paraId="1822BF0B" w14:textId="2D0AE46C" w:rsidR="00FA43A1" w:rsidRDefault="00FA43A1" w:rsidP="00FA43A1">
      <w:pPr>
        <w:spacing w:line="480" w:lineRule="auto"/>
        <w:jc w:val="both"/>
        <w:rPr>
          <w:rFonts w:ascii="Times New Roman" w:hAnsi="Times New Roman" w:cs="Times New Roman"/>
          <w:sz w:val="22"/>
          <w:szCs w:val="22"/>
          <w:lang w:val="en-US"/>
        </w:rPr>
      </w:pPr>
      <w:r w:rsidRPr="00740036">
        <w:rPr>
          <w:rFonts w:ascii="Times New Roman" w:hAnsi="Times New Roman" w:cs="Times New Roman"/>
          <w:sz w:val="22"/>
          <w:szCs w:val="22"/>
          <w:lang w:val="en-US"/>
        </w:rPr>
        <w:t>According to the American Society of Echocardiography's 2009 guidelines on the evaluation of bioprosthetic aortic valves, the term "possible stenosis" is defined as follows</w:t>
      </w:r>
      <w:r>
        <w:rPr>
          <w:rFonts w:ascii="Times New Roman" w:hAnsi="Times New Roman" w:cs="Times New Roman"/>
          <w:sz w:val="22"/>
          <w:szCs w:val="22"/>
          <w:lang w:val="en-US"/>
        </w:rPr>
        <w:t xml:space="preserve"> </w:t>
      </w:r>
      <w:r w:rsidR="00494D80">
        <w:rPr>
          <w:rFonts w:ascii="Times New Roman" w:hAnsi="Times New Roman" w:cs="Times New Roman"/>
          <w:kern w:val="0"/>
          <w:sz w:val="22"/>
          <w:szCs w:val="22"/>
          <w:lang w:val="en-US"/>
        </w:rPr>
        <w:t>(78)</w:t>
      </w:r>
      <w:r w:rsidRPr="001F519E">
        <w:rPr>
          <w:rFonts w:ascii="Times New Roman" w:hAnsi="Times New Roman" w:cs="Times New Roman"/>
          <w:sz w:val="22"/>
          <w:szCs w:val="22"/>
          <w:lang w:val="en-US"/>
        </w:rPr>
        <w:t xml:space="preserve"> </w:t>
      </w:r>
      <w:r w:rsidRPr="00740036">
        <w:rPr>
          <w:rFonts w:ascii="Times New Roman" w:hAnsi="Times New Roman" w:cs="Times New Roman"/>
          <w:sz w:val="22"/>
          <w:szCs w:val="22"/>
          <w:lang w:val="en-US"/>
        </w:rPr>
        <w:t xml:space="preserve">: peak prosthetic aortic jet velocity of 3 to 4 m/s, mean gradient of 20 to 35 mmHg, and an effective orifice area of 0.8 to 1.2 cm². As outlined in the 2009 recommendations by the American Society of Echocardiography for the evaluation of bioprosthetic aortic valves, significant stenosis is defined as follows: peak prosthetic aortic jet velocity of &gt;4 m/s; mean gradient of &gt;35 mm Hg; and, finally, effective orifice area of &lt;0.8 cm². </w:t>
      </w:r>
    </w:p>
    <w:p w14:paraId="0807BC40" w14:textId="02EC3E8D" w:rsidR="00FA43A1" w:rsidRPr="00740036" w:rsidRDefault="00FA43A1" w:rsidP="00FA43A1">
      <w:pPr>
        <w:spacing w:line="480" w:lineRule="auto"/>
        <w:jc w:val="both"/>
        <w:rPr>
          <w:rFonts w:ascii="Times New Roman" w:hAnsi="Times New Roman" w:cs="Times New Roman"/>
          <w:sz w:val="22"/>
          <w:szCs w:val="22"/>
          <w:lang w:val="en-US"/>
        </w:rPr>
      </w:pPr>
      <w:r w:rsidRPr="00740036">
        <w:rPr>
          <w:rFonts w:ascii="Times New Roman" w:hAnsi="Times New Roman" w:cs="Times New Roman"/>
          <w:sz w:val="22"/>
          <w:szCs w:val="22"/>
          <w:lang w:val="en-US"/>
        </w:rPr>
        <w:t>The VARC-</w:t>
      </w:r>
      <w:r>
        <w:rPr>
          <w:rFonts w:ascii="Times New Roman" w:hAnsi="Times New Roman" w:cs="Times New Roman"/>
          <w:sz w:val="22"/>
          <w:szCs w:val="22"/>
          <w:lang w:val="en-US"/>
        </w:rPr>
        <w:t xml:space="preserve">3 </w:t>
      </w:r>
      <w:r w:rsidR="00494D80">
        <w:rPr>
          <w:rFonts w:ascii="Times New Roman" w:hAnsi="Times New Roman" w:cs="Times New Roman"/>
          <w:kern w:val="0"/>
          <w:sz w:val="22"/>
          <w:szCs w:val="22"/>
          <w:lang w:val="en-US"/>
        </w:rPr>
        <w:t>(79)</w:t>
      </w:r>
      <w:r w:rsidRPr="001F519E">
        <w:rPr>
          <w:rFonts w:ascii="Times New Roman" w:hAnsi="Times New Roman" w:cs="Times New Roman"/>
          <w:sz w:val="22"/>
          <w:szCs w:val="22"/>
          <w:lang w:val="en-US"/>
        </w:rPr>
        <w:t xml:space="preserve"> </w:t>
      </w:r>
      <w:r w:rsidRPr="00740036">
        <w:rPr>
          <w:rFonts w:ascii="Times New Roman" w:hAnsi="Times New Roman" w:cs="Times New Roman"/>
          <w:sz w:val="22"/>
          <w:szCs w:val="22"/>
          <w:lang w:val="en-US"/>
        </w:rPr>
        <w:t xml:space="preserve"> recommendations stipulate the following definitions for SVD</w:t>
      </w:r>
      <w:r>
        <w:rPr>
          <w:rFonts w:ascii="Times New Roman" w:hAnsi="Times New Roman" w:cs="Times New Roman"/>
          <w:sz w:val="22"/>
          <w:szCs w:val="22"/>
          <w:lang w:val="en-US"/>
        </w:rPr>
        <w:t xml:space="preserve"> and nonstructural valve degeneration NSVD related to a</w:t>
      </w:r>
      <w:r w:rsidRPr="00A33499">
        <w:rPr>
          <w:rFonts w:ascii="Times New Roman" w:hAnsi="Times New Roman" w:cs="Times New Roman"/>
          <w:sz w:val="22"/>
          <w:szCs w:val="22"/>
          <w:lang w:val="en-US"/>
        </w:rPr>
        <w:t>ortic bioprosthetic valve dysfunction</w:t>
      </w:r>
      <w:r w:rsidRPr="00740036">
        <w:rPr>
          <w:rFonts w:ascii="Times New Roman" w:hAnsi="Times New Roman" w:cs="Times New Roman"/>
          <w:sz w:val="22"/>
          <w:szCs w:val="22"/>
          <w:lang w:val="en-US"/>
        </w:rPr>
        <w:t>:</w:t>
      </w:r>
    </w:p>
    <w:p w14:paraId="2BCDA005" w14:textId="77777777" w:rsidR="00FA43A1" w:rsidRPr="00665918" w:rsidRDefault="00FA43A1" w:rsidP="00FA43A1">
      <w:pPr>
        <w:pStyle w:val="Paragrafoelenco"/>
        <w:numPr>
          <w:ilvl w:val="0"/>
          <w:numId w:val="38"/>
        </w:numPr>
        <w:spacing w:line="480" w:lineRule="auto"/>
        <w:jc w:val="both"/>
        <w:rPr>
          <w:rFonts w:ascii="Times New Roman" w:hAnsi="Times New Roman" w:cs="Times New Roman"/>
          <w:sz w:val="22"/>
          <w:szCs w:val="22"/>
          <w:lang w:val="en-US"/>
        </w:rPr>
      </w:pPr>
      <w:r w:rsidRPr="00665918">
        <w:rPr>
          <w:rFonts w:ascii="Times New Roman" w:hAnsi="Times New Roman" w:cs="Times New Roman"/>
          <w:sz w:val="22"/>
          <w:szCs w:val="22"/>
          <w:lang w:val="en-US"/>
        </w:rPr>
        <w:t>-SVD is defined as permanent changes to the prosthetic valve, which may take the form of wear and tear, leaflet disruption, flail leaflet, leaflet fibrosis and/or calcification. Other possible causes of SVD include strut fracture and deformation.</w:t>
      </w:r>
    </w:p>
    <w:p w14:paraId="0A809F36" w14:textId="77777777" w:rsidR="00FA43A1" w:rsidRPr="00665918" w:rsidRDefault="00FA43A1" w:rsidP="00FA43A1">
      <w:pPr>
        <w:pStyle w:val="Paragrafoelenco"/>
        <w:numPr>
          <w:ilvl w:val="0"/>
          <w:numId w:val="38"/>
        </w:numPr>
        <w:spacing w:line="480" w:lineRule="auto"/>
        <w:jc w:val="both"/>
        <w:rPr>
          <w:rFonts w:ascii="Times New Roman" w:hAnsi="Times New Roman" w:cs="Times New Roman"/>
          <w:sz w:val="22"/>
          <w:szCs w:val="22"/>
          <w:lang w:val="en-US"/>
        </w:rPr>
      </w:pPr>
      <w:r>
        <w:rPr>
          <w:rFonts w:ascii="Times New Roman" w:hAnsi="Times New Roman" w:cs="Times New Roman"/>
          <w:sz w:val="22"/>
          <w:szCs w:val="22"/>
          <w:lang w:val="en-US"/>
        </w:rPr>
        <w:t>Nonstructural valve degeneration (</w:t>
      </w:r>
      <w:r w:rsidRPr="00665918">
        <w:rPr>
          <w:rFonts w:ascii="Times New Roman" w:hAnsi="Times New Roman" w:cs="Times New Roman"/>
          <w:sz w:val="22"/>
          <w:szCs w:val="22"/>
          <w:lang w:val="en-US"/>
        </w:rPr>
        <w:t>NSVD</w:t>
      </w:r>
      <w:r>
        <w:rPr>
          <w:rFonts w:ascii="Times New Roman" w:hAnsi="Times New Roman" w:cs="Times New Roman"/>
          <w:sz w:val="22"/>
          <w:szCs w:val="22"/>
          <w:lang w:val="en-US"/>
        </w:rPr>
        <w:t>)</w:t>
      </w:r>
      <w:r w:rsidRPr="00665918">
        <w:rPr>
          <w:rFonts w:ascii="Times New Roman" w:hAnsi="Times New Roman" w:cs="Times New Roman"/>
          <w:sz w:val="22"/>
          <w:szCs w:val="22"/>
          <w:lang w:val="en-US"/>
        </w:rPr>
        <w:t xml:space="preserve"> is defined as any abnormality intrinsic to the prosthetic valve that results in valve dysfunction. Examples include residual intra- or para-prosthetic aortic regurgitation; leaflet entrapment by pannus, tissue, or suture; inappropriate positioning or sizing; dilatation of the aortic root after </w:t>
      </w:r>
      <w:proofErr w:type="spellStart"/>
      <w:r w:rsidRPr="00665918">
        <w:rPr>
          <w:rFonts w:ascii="Times New Roman" w:hAnsi="Times New Roman" w:cs="Times New Roman"/>
          <w:sz w:val="22"/>
          <w:szCs w:val="22"/>
          <w:lang w:val="en-US"/>
        </w:rPr>
        <w:t>stentless</w:t>
      </w:r>
      <w:proofErr w:type="spellEnd"/>
      <w:r w:rsidRPr="00665918">
        <w:rPr>
          <w:rFonts w:ascii="Times New Roman" w:hAnsi="Times New Roman" w:cs="Times New Roman"/>
          <w:sz w:val="22"/>
          <w:szCs w:val="22"/>
          <w:lang w:val="en-US"/>
        </w:rPr>
        <w:t xml:space="preserve"> prostheses or aortic valve sparing operations; prosthesis-patient mismatch; and embolization.</w:t>
      </w:r>
      <w:r w:rsidRPr="00665918">
        <w:rPr>
          <w:rFonts w:ascii="Times New Roman" w:hAnsi="Times New Roman" w:cs="Times New Roman"/>
          <w:sz w:val="22"/>
          <w:szCs w:val="22"/>
          <w:lang w:val="en-US"/>
        </w:rPr>
        <w:tab/>
      </w:r>
    </w:p>
    <w:p w14:paraId="0368815C" w14:textId="3F2D660B" w:rsidR="00FA43A1" w:rsidRPr="005E322E" w:rsidRDefault="00FA43A1" w:rsidP="00FA43A1">
      <w:pPr>
        <w:spacing w:line="480" w:lineRule="auto"/>
        <w:jc w:val="both"/>
        <w:rPr>
          <w:rFonts w:ascii="Times New Roman" w:hAnsi="Times New Roman" w:cs="Times New Roman"/>
          <w:sz w:val="22"/>
          <w:szCs w:val="22"/>
          <w:vertAlign w:val="superscript"/>
          <w:lang w:val="en-US"/>
        </w:rPr>
      </w:pPr>
      <w:r w:rsidRPr="00740036">
        <w:rPr>
          <w:rFonts w:ascii="Times New Roman" w:hAnsi="Times New Roman" w:cs="Times New Roman"/>
          <w:sz w:val="22"/>
          <w:szCs w:val="22"/>
          <w:lang w:val="en-US"/>
        </w:rPr>
        <w:t>The European Association for Cardiovascular Imaging proposes the incorporation of an increase in mean gradient at follow-up, in cases where obstruction is indicated by an increase in mean gradient of 10–19 mmHg during follow-up</w:t>
      </w:r>
      <w:r>
        <w:rPr>
          <w:rFonts w:ascii="Times New Roman" w:hAnsi="Times New Roman" w:cs="Times New Roman"/>
          <w:sz w:val="22"/>
          <w:szCs w:val="22"/>
          <w:lang w:val="en-US"/>
        </w:rPr>
        <w:t xml:space="preserve"> </w:t>
      </w:r>
      <w:r w:rsidRPr="00740036">
        <w:rPr>
          <w:rFonts w:ascii="Times New Roman" w:hAnsi="Times New Roman" w:cs="Times New Roman"/>
          <w:sz w:val="22"/>
          <w:szCs w:val="22"/>
          <w:lang w:val="en-US"/>
        </w:rPr>
        <w:t>and significant obstruction with an increase ≥20 mm Hg.</w:t>
      </w:r>
      <w:r>
        <w:rPr>
          <w:rFonts w:ascii="Times New Roman" w:hAnsi="Times New Roman" w:cs="Times New Roman"/>
          <w:sz w:val="22"/>
          <w:szCs w:val="22"/>
          <w:lang w:val="en-US"/>
        </w:rPr>
        <w:t xml:space="preserve"> </w:t>
      </w:r>
      <w:r w:rsidRPr="00740036">
        <w:rPr>
          <w:rFonts w:ascii="Times New Roman" w:hAnsi="Times New Roman" w:cs="Times New Roman"/>
          <w:sz w:val="22"/>
          <w:szCs w:val="22"/>
          <w:lang w:val="en-US"/>
        </w:rPr>
        <w:t>9 More recently, a consensus statement from the European Association of Percutaneous Cardiovascular Interventions suggests a distinction between hemodynamic and morphological SVD</w:t>
      </w:r>
      <w:r w:rsidR="00494D80">
        <w:rPr>
          <w:rFonts w:ascii="Times New Roman" w:hAnsi="Times New Roman" w:cs="Times New Roman"/>
          <w:sz w:val="22"/>
          <w:szCs w:val="22"/>
          <w:lang w:val="en-US"/>
        </w:rPr>
        <w:t>.</w:t>
      </w:r>
      <w:r>
        <w:rPr>
          <w:rFonts w:ascii="Times New Roman" w:hAnsi="Times New Roman" w:cs="Times New Roman"/>
          <w:sz w:val="22"/>
          <w:szCs w:val="22"/>
          <w:lang w:val="en-US"/>
        </w:rPr>
        <w:t xml:space="preserve"> </w:t>
      </w:r>
      <w:r w:rsidR="00494D80">
        <w:rPr>
          <w:rFonts w:ascii="Times New Roman" w:hAnsi="Times New Roman" w:cs="Times New Roman"/>
          <w:kern w:val="0"/>
          <w:sz w:val="22"/>
          <w:szCs w:val="22"/>
          <w:lang w:val="en-US"/>
        </w:rPr>
        <w:t>(</w:t>
      </w:r>
      <w:r>
        <w:rPr>
          <w:rFonts w:ascii="Times New Roman" w:hAnsi="Times New Roman" w:cs="Times New Roman"/>
          <w:kern w:val="0"/>
          <w:sz w:val="22"/>
          <w:szCs w:val="22"/>
          <w:lang w:val="en-US"/>
        </w:rPr>
        <w:t>13</w:t>
      </w:r>
      <w:r w:rsidR="00494D80">
        <w:rPr>
          <w:rFonts w:ascii="Times New Roman" w:hAnsi="Times New Roman" w:cs="Times New Roman"/>
          <w:kern w:val="0"/>
          <w:sz w:val="22"/>
          <w:szCs w:val="22"/>
          <w:lang w:val="en-US"/>
        </w:rPr>
        <w:t>)</w:t>
      </w:r>
    </w:p>
    <w:p w14:paraId="5B375660" w14:textId="77777777" w:rsidR="00FA43A1" w:rsidRDefault="00FA43A1" w:rsidP="00FA43A1">
      <w:pPr>
        <w:pStyle w:val="Paragrafoelenco"/>
        <w:numPr>
          <w:ilvl w:val="0"/>
          <w:numId w:val="37"/>
        </w:numPr>
        <w:spacing w:line="480" w:lineRule="auto"/>
        <w:jc w:val="both"/>
        <w:rPr>
          <w:rFonts w:ascii="Times New Roman" w:hAnsi="Times New Roman" w:cs="Times New Roman"/>
          <w:b/>
          <w:bCs/>
          <w:sz w:val="22"/>
          <w:szCs w:val="22"/>
          <w:lang w:val="en-US"/>
        </w:rPr>
      </w:pPr>
      <w:r w:rsidRPr="00740036">
        <w:rPr>
          <w:rFonts w:ascii="Times New Roman" w:hAnsi="Times New Roman" w:cs="Times New Roman"/>
          <w:b/>
          <w:bCs/>
          <w:sz w:val="22"/>
          <w:szCs w:val="22"/>
          <w:lang w:val="en-US"/>
        </w:rPr>
        <w:t>S</w:t>
      </w:r>
      <w:r>
        <w:rPr>
          <w:rFonts w:ascii="Times New Roman" w:hAnsi="Times New Roman" w:cs="Times New Roman"/>
          <w:b/>
          <w:bCs/>
          <w:sz w:val="22"/>
          <w:szCs w:val="22"/>
          <w:lang w:val="en-US"/>
        </w:rPr>
        <w:t xml:space="preserve">tructural Valve Degeneration </w:t>
      </w:r>
    </w:p>
    <w:p w14:paraId="74F9844D" w14:textId="23B83FAE" w:rsidR="00FA43A1" w:rsidRDefault="00FA43A1" w:rsidP="00FA43A1">
      <w:pPr>
        <w:spacing w:line="480" w:lineRule="auto"/>
        <w:ind w:firstLine="360"/>
        <w:jc w:val="both"/>
        <w:rPr>
          <w:rFonts w:ascii="Times New Roman" w:hAnsi="Times New Roman" w:cs="Times New Roman"/>
          <w:sz w:val="22"/>
          <w:szCs w:val="22"/>
          <w:lang w:val="en-US"/>
        </w:rPr>
      </w:pPr>
      <w:r w:rsidRPr="00086519">
        <w:rPr>
          <w:rFonts w:ascii="Times New Roman" w:hAnsi="Times New Roman" w:cs="Times New Roman"/>
          <w:sz w:val="22"/>
          <w:szCs w:val="22"/>
          <w:lang w:val="en-US"/>
        </w:rPr>
        <w:t xml:space="preserve">SVD is defined by the deterioration of the leaflets or supporting structures of a bioprosthetic valve, resulting in thickening, calcification, tearing or disruption of the prosthetic valve materials. This ultimately </w:t>
      </w:r>
      <w:r w:rsidRPr="00086519">
        <w:rPr>
          <w:rFonts w:ascii="Times New Roman" w:hAnsi="Times New Roman" w:cs="Times New Roman"/>
          <w:sz w:val="22"/>
          <w:szCs w:val="22"/>
          <w:lang w:val="en-US"/>
        </w:rPr>
        <w:lastRenderedPageBreak/>
        <w:t xml:space="preserve">leads to valve hemodynamic dysfunction, which is </w:t>
      </w:r>
      <w:proofErr w:type="spellStart"/>
      <w:r w:rsidRPr="00086519">
        <w:rPr>
          <w:rFonts w:ascii="Times New Roman" w:hAnsi="Times New Roman" w:cs="Times New Roman"/>
          <w:sz w:val="22"/>
          <w:szCs w:val="22"/>
          <w:lang w:val="en-US"/>
        </w:rPr>
        <w:t>characterised</w:t>
      </w:r>
      <w:proofErr w:type="spellEnd"/>
      <w:r w:rsidRPr="00086519">
        <w:rPr>
          <w:rFonts w:ascii="Times New Roman" w:hAnsi="Times New Roman" w:cs="Times New Roman"/>
          <w:sz w:val="22"/>
          <w:szCs w:val="22"/>
          <w:lang w:val="en-US"/>
        </w:rPr>
        <w:t xml:space="preserve"> by stenosis or regurgitation.</w:t>
      </w:r>
      <w:r>
        <w:rPr>
          <w:rFonts w:ascii="Times New Roman" w:hAnsi="Times New Roman" w:cs="Times New Roman"/>
          <w:sz w:val="22"/>
          <w:szCs w:val="22"/>
          <w:lang w:val="en-US"/>
        </w:rPr>
        <w:t xml:space="preserve"> </w:t>
      </w:r>
      <w:r w:rsidRPr="00086519">
        <w:rPr>
          <w:rFonts w:ascii="Times New Roman" w:hAnsi="Times New Roman" w:cs="Times New Roman"/>
          <w:sz w:val="22"/>
          <w:szCs w:val="22"/>
          <w:lang w:val="en-US"/>
        </w:rPr>
        <w:t xml:space="preserve">Despite there being a paucity of research in this area, current hypotheses for the etiology of the condition include the following: the occurrence of tissue disruption or thickening over time due to mechanical stress in combination with abnormal flow shear stresses at the valve leaflet surface; the disruption of collagen </w:t>
      </w:r>
      <w:proofErr w:type="spellStart"/>
      <w:r w:rsidRPr="00086519">
        <w:rPr>
          <w:rFonts w:ascii="Times New Roman" w:hAnsi="Times New Roman" w:cs="Times New Roman"/>
          <w:sz w:val="22"/>
          <w:szCs w:val="22"/>
          <w:lang w:val="en-US"/>
        </w:rPr>
        <w:t>fibres</w:t>
      </w:r>
      <w:proofErr w:type="spellEnd"/>
      <w:r w:rsidRPr="00086519">
        <w:rPr>
          <w:rFonts w:ascii="Times New Roman" w:hAnsi="Times New Roman" w:cs="Times New Roman"/>
          <w:sz w:val="22"/>
          <w:szCs w:val="22"/>
          <w:lang w:val="en-US"/>
        </w:rPr>
        <w:t>; and tissue calcification.</w:t>
      </w:r>
      <w:r w:rsidRPr="00086519">
        <w:rPr>
          <w:lang w:val="en-US"/>
        </w:rPr>
        <w:t xml:space="preserve"> </w:t>
      </w:r>
      <w:r w:rsidRPr="00086519">
        <w:rPr>
          <w:rFonts w:ascii="Times New Roman" w:hAnsi="Times New Roman" w:cs="Times New Roman"/>
          <w:sz w:val="22"/>
          <w:szCs w:val="22"/>
          <w:lang w:val="en-US"/>
        </w:rPr>
        <w:t xml:space="preserve">The definition of SVD excludes other clinical valve disorders that are not due to valve tissue deterioration. These encompass patient-prosthesis mismatch, device malposition, paravalvular regurgitation and abnormal frame expansion, although these may be associated with early SVD. A particularly salient challenge pertains to the distinction between patient-prosthesis mismatch (PPM) and SVD. The </w:t>
      </w:r>
      <w:proofErr w:type="gramStart"/>
      <w:r w:rsidRPr="00086519">
        <w:rPr>
          <w:rFonts w:ascii="Times New Roman" w:hAnsi="Times New Roman" w:cs="Times New Roman"/>
          <w:sz w:val="22"/>
          <w:szCs w:val="22"/>
          <w:lang w:val="en-US"/>
        </w:rPr>
        <w:t>principle</w:t>
      </w:r>
      <w:proofErr w:type="gramEnd"/>
      <w:r w:rsidRPr="00086519">
        <w:rPr>
          <w:rFonts w:ascii="Times New Roman" w:hAnsi="Times New Roman" w:cs="Times New Roman"/>
          <w:sz w:val="22"/>
          <w:szCs w:val="22"/>
          <w:lang w:val="en-US"/>
        </w:rPr>
        <w:t xml:space="preserve"> caveat is that PPM should not be </w:t>
      </w:r>
      <w:proofErr w:type="spellStart"/>
      <w:r w:rsidRPr="00086519">
        <w:rPr>
          <w:rFonts w:ascii="Times New Roman" w:hAnsi="Times New Roman" w:cs="Times New Roman"/>
          <w:sz w:val="22"/>
          <w:szCs w:val="22"/>
          <w:lang w:val="en-US"/>
        </w:rPr>
        <w:t>categorised</w:t>
      </w:r>
      <w:proofErr w:type="spellEnd"/>
      <w:r w:rsidRPr="00086519">
        <w:rPr>
          <w:rFonts w:ascii="Times New Roman" w:hAnsi="Times New Roman" w:cs="Times New Roman"/>
          <w:sz w:val="22"/>
          <w:szCs w:val="22"/>
          <w:lang w:val="en-US"/>
        </w:rPr>
        <w:t xml:space="preserve"> as SVD, unless the leaflet morphology is deemed normal. This is notwithstanding the relatively diminutive valve area and elevated gradient.</w:t>
      </w:r>
      <w:r>
        <w:rPr>
          <w:rFonts w:ascii="Times New Roman" w:hAnsi="Times New Roman" w:cs="Times New Roman"/>
          <w:sz w:val="22"/>
          <w:szCs w:val="22"/>
          <w:lang w:val="en-US"/>
        </w:rPr>
        <w:t xml:space="preserve"> </w:t>
      </w:r>
      <w:r w:rsidRPr="00086519">
        <w:rPr>
          <w:rFonts w:ascii="Times New Roman" w:hAnsi="Times New Roman" w:cs="Times New Roman"/>
          <w:sz w:val="22"/>
          <w:szCs w:val="22"/>
          <w:lang w:val="en-US"/>
        </w:rPr>
        <w:t xml:space="preserve">Furthermore, in instances where patient-prosthesis compatibility issues are encountered, dysfunctional valve </w:t>
      </w:r>
      <w:proofErr w:type="spellStart"/>
      <w:r w:rsidRPr="00086519">
        <w:rPr>
          <w:rFonts w:ascii="Times New Roman" w:hAnsi="Times New Roman" w:cs="Times New Roman"/>
          <w:sz w:val="22"/>
          <w:szCs w:val="22"/>
          <w:lang w:val="en-US"/>
        </w:rPr>
        <w:t>haemodynamics</w:t>
      </w:r>
      <w:proofErr w:type="spellEnd"/>
      <w:r w:rsidRPr="00086519">
        <w:rPr>
          <w:rFonts w:ascii="Times New Roman" w:hAnsi="Times New Roman" w:cs="Times New Roman"/>
          <w:sz w:val="22"/>
          <w:szCs w:val="22"/>
          <w:lang w:val="en-US"/>
        </w:rPr>
        <w:t xml:space="preserve"> become evident at the time of prosthesis implantation. In contrast to SVD and associated acquired stenosis, there is no deterioration in </w:t>
      </w:r>
      <w:proofErr w:type="spellStart"/>
      <w:r w:rsidRPr="00086519">
        <w:rPr>
          <w:rFonts w:ascii="Times New Roman" w:hAnsi="Times New Roman" w:cs="Times New Roman"/>
          <w:sz w:val="22"/>
          <w:szCs w:val="22"/>
          <w:lang w:val="en-US"/>
        </w:rPr>
        <w:t>haemodynamics</w:t>
      </w:r>
      <w:proofErr w:type="spellEnd"/>
      <w:r w:rsidRPr="00086519">
        <w:rPr>
          <w:rFonts w:ascii="Times New Roman" w:hAnsi="Times New Roman" w:cs="Times New Roman"/>
          <w:sz w:val="22"/>
          <w:szCs w:val="22"/>
          <w:lang w:val="en-US"/>
        </w:rPr>
        <w:t xml:space="preserve"> (i.e. increase in gradients and decrease in valve area) during follow-up. Furthermore, prosthetic valve thrombosis and infective endocarditis are not </w:t>
      </w:r>
      <w:proofErr w:type="spellStart"/>
      <w:r w:rsidRPr="00086519">
        <w:rPr>
          <w:rFonts w:ascii="Times New Roman" w:hAnsi="Times New Roman" w:cs="Times New Roman"/>
          <w:sz w:val="22"/>
          <w:szCs w:val="22"/>
          <w:lang w:val="en-US"/>
        </w:rPr>
        <w:t>categorised</w:t>
      </w:r>
      <w:proofErr w:type="spellEnd"/>
      <w:r w:rsidRPr="00086519">
        <w:rPr>
          <w:rFonts w:ascii="Times New Roman" w:hAnsi="Times New Roman" w:cs="Times New Roman"/>
          <w:sz w:val="22"/>
          <w:szCs w:val="22"/>
          <w:lang w:val="en-US"/>
        </w:rPr>
        <w:t xml:space="preserve"> as SVD</w:t>
      </w:r>
      <w:r w:rsidR="00494D80">
        <w:rPr>
          <w:rFonts w:ascii="Times New Roman" w:hAnsi="Times New Roman" w:cs="Times New Roman"/>
          <w:sz w:val="22"/>
          <w:szCs w:val="22"/>
          <w:lang w:val="en-US"/>
        </w:rPr>
        <w:t>.</w:t>
      </w:r>
      <w:r>
        <w:rPr>
          <w:rFonts w:ascii="Times New Roman" w:hAnsi="Times New Roman" w:cs="Times New Roman"/>
          <w:sz w:val="22"/>
          <w:szCs w:val="22"/>
          <w:lang w:val="en-US"/>
        </w:rPr>
        <w:t xml:space="preserve"> </w:t>
      </w:r>
      <w:r w:rsidR="00494D80">
        <w:rPr>
          <w:rFonts w:ascii="Times New Roman" w:hAnsi="Times New Roman" w:cs="Times New Roman"/>
          <w:kern w:val="0"/>
          <w:sz w:val="22"/>
          <w:szCs w:val="22"/>
          <w:lang w:val="en-US"/>
        </w:rPr>
        <w:t>(79</w:t>
      </w:r>
      <w:r>
        <w:rPr>
          <w:rFonts w:ascii="Times New Roman" w:hAnsi="Times New Roman" w:cs="Times New Roman"/>
          <w:kern w:val="0"/>
          <w:sz w:val="22"/>
          <w:szCs w:val="22"/>
          <w:lang w:val="en-US"/>
        </w:rPr>
        <w:t>-</w:t>
      </w:r>
      <w:r w:rsidR="00494D80">
        <w:rPr>
          <w:rFonts w:ascii="Times New Roman" w:hAnsi="Times New Roman" w:cs="Times New Roman"/>
          <w:kern w:val="0"/>
          <w:sz w:val="22"/>
          <w:szCs w:val="22"/>
          <w:lang w:val="en-US"/>
        </w:rPr>
        <w:t>81)</w:t>
      </w:r>
    </w:p>
    <w:p w14:paraId="23557F9A" w14:textId="1CD75906" w:rsidR="00FA43A1" w:rsidRDefault="00FA43A1" w:rsidP="00FA43A1">
      <w:pPr>
        <w:spacing w:line="480" w:lineRule="auto"/>
        <w:ind w:firstLine="360"/>
        <w:jc w:val="both"/>
        <w:rPr>
          <w:rFonts w:ascii="Times New Roman" w:hAnsi="Times New Roman" w:cs="Times New Roman"/>
          <w:sz w:val="22"/>
          <w:szCs w:val="22"/>
          <w:lang w:val="en-US"/>
        </w:rPr>
      </w:pPr>
      <w:r w:rsidRPr="00086519">
        <w:rPr>
          <w:rFonts w:ascii="Times New Roman" w:hAnsi="Times New Roman" w:cs="Times New Roman"/>
          <w:sz w:val="22"/>
          <w:szCs w:val="22"/>
          <w:lang w:val="en-US"/>
        </w:rPr>
        <w:t xml:space="preserve">Nonetheless, it is vital to </w:t>
      </w:r>
      <w:proofErr w:type="spellStart"/>
      <w:r w:rsidRPr="00086519">
        <w:rPr>
          <w:rFonts w:ascii="Times New Roman" w:hAnsi="Times New Roman" w:cs="Times New Roman"/>
          <w:sz w:val="22"/>
          <w:szCs w:val="22"/>
          <w:lang w:val="en-US"/>
        </w:rPr>
        <w:t>recognise</w:t>
      </w:r>
      <w:proofErr w:type="spellEnd"/>
      <w:r w:rsidRPr="00086519">
        <w:rPr>
          <w:rFonts w:ascii="Times New Roman" w:hAnsi="Times New Roman" w:cs="Times New Roman"/>
          <w:sz w:val="22"/>
          <w:szCs w:val="22"/>
          <w:lang w:val="en-US"/>
        </w:rPr>
        <w:t xml:space="preserve"> that while complications may be effectively addressed, they nevertheless have the potential to result in SVD. This underscores the necessity for comprehensive management strategies. The staging of SVD is predicated on the status of the implanted valve rather than the patient's clinical condition. Consequently, while the presence or severity of symptoms and the necessity for reintervention are concomitant with the pathological condition of the implanted valve, they are not incorporated within our recommendations for the staging of SVD. </w:t>
      </w:r>
      <w:r w:rsidR="00494D80">
        <w:rPr>
          <w:rFonts w:ascii="Times New Roman" w:hAnsi="Times New Roman" w:cs="Times New Roman"/>
          <w:sz w:val="22"/>
          <w:szCs w:val="22"/>
          <w:lang w:val="en-US"/>
        </w:rPr>
        <w:t>(77</w:t>
      </w:r>
      <w:r w:rsidRPr="00086519">
        <w:rPr>
          <w:rFonts w:ascii="Times New Roman" w:hAnsi="Times New Roman" w:cs="Times New Roman"/>
          <w:sz w:val="22"/>
          <w:szCs w:val="22"/>
          <w:lang w:val="en-US"/>
        </w:rPr>
        <w:t>-</w:t>
      </w:r>
      <w:r w:rsidR="00494D80">
        <w:rPr>
          <w:rFonts w:ascii="Times New Roman" w:hAnsi="Times New Roman" w:cs="Times New Roman"/>
          <w:sz w:val="22"/>
          <w:szCs w:val="22"/>
          <w:lang w:val="en-US"/>
        </w:rPr>
        <w:t>81)</w:t>
      </w:r>
      <w:r w:rsidRPr="00086519">
        <w:rPr>
          <w:rFonts w:ascii="Times New Roman" w:hAnsi="Times New Roman" w:cs="Times New Roman"/>
          <w:sz w:val="22"/>
          <w:szCs w:val="22"/>
          <w:lang w:val="en-US"/>
        </w:rPr>
        <w:t xml:space="preserve"> </w:t>
      </w:r>
    </w:p>
    <w:p w14:paraId="220CF391" w14:textId="2E058DD6" w:rsidR="00FA43A1" w:rsidRDefault="00FA43A1" w:rsidP="00FA43A1">
      <w:pPr>
        <w:spacing w:line="480" w:lineRule="auto"/>
        <w:ind w:firstLine="360"/>
        <w:jc w:val="both"/>
        <w:rPr>
          <w:rFonts w:ascii="Times New Roman" w:hAnsi="Times New Roman" w:cs="Times New Roman"/>
          <w:sz w:val="22"/>
          <w:szCs w:val="22"/>
          <w:lang w:val="en-US"/>
        </w:rPr>
      </w:pPr>
      <w:r w:rsidRPr="00086519">
        <w:rPr>
          <w:rFonts w:ascii="Times New Roman" w:hAnsi="Times New Roman" w:cs="Times New Roman"/>
          <w:sz w:val="22"/>
          <w:szCs w:val="22"/>
          <w:lang w:val="en-US"/>
        </w:rPr>
        <w:t>Concerns have recently been raised regarding the occurrence of bioprosthetic valve thrombosis (BVT) and its potential association with subsequent structural heart disease (SHD)</w:t>
      </w:r>
      <w:r w:rsidR="00494D80">
        <w:rPr>
          <w:rFonts w:ascii="Times New Roman" w:hAnsi="Times New Roman" w:cs="Times New Roman"/>
          <w:sz w:val="22"/>
          <w:szCs w:val="22"/>
          <w:lang w:val="en-US"/>
        </w:rPr>
        <w:t>.</w:t>
      </w:r>
      <w:r>
        <w:rPr>
          <w:rFonts w:ascii="Times New Roman" w:hAnsi="Times New Roman" w:cs="Times New Roman"/>
          <w:sz w:val="22"/>
          <w:szCs w:val="22"/>
          <w:lang w:val="en-US"/>
        </w:rPr>
        <w:t xml:space="preserve"> </w:t>
      </w:r>
      <w:r w:rsidR="00494D80">
        <w:rPr>
          <w:rFonts w:ascii="Times New Roman" w:hAnsi="Times New Roman" w:cs="Times New Roman"/>
          <w:kern w:val="0"/>
          <w:sz w:val="22"/>
          <w:szCs w:val="22"/>
          <w:lang w:val="en-US"/>
        </w:rPr>
        <w:t>(82)</w:t>
      </w:r>
      <w:r>
        <w:rPr>
          <w:rFonts w:ascii="Times New Roman" w:hAnsi="Times New Roman" w:cs="Times New Roman"/>
          <w:sz w:val="22"/>
          <w:szCs w:val="22"/>
          <w:lang w:val="en-US"/>
        </w:rPr>
        <w:t xml:space="preserve"> </w:t>
      </w:r>
      <w:r w:rsidRPr="00086519">
        <w:rPr>
          <w:rFonts w:ascii="Times New Roman" w:hAnsi="Times New Roman" w:cs="Times New Roman"/>
          <w:sz w:val="22"/>
          <w:szCs w:val="22"/>
          <w:lang w:val="en-US"/>
        </w:rPr>
        <w:t>Recent studies employing advanced imaging techniques, including 4-dimensional computed tomography (4DCT) with high-speed scanners, have documented leaflet immobility, thickness, and thrombosis both early and late following both SAVR and TAVI procedures</w:t>
      </w:r>
      <w:r w:rsidR="00494D80">
        <w:rPr>
          <w:rFonts w:ascii="Times New Roman" w:hAnsi="Times New Roman" w:cs="Times New Roman"/>
          <w:sz w:val="22"/>
          <w:szCs w:val="22"/>
          <w:lang w:val="en-US"/>
        </w:rPr>
        <w:t>.</w:t>
      </w:r>
      <w:r>
        <w:rPr>
          <w:rFonts w:ascii="Times New Roman" w:hAnsi="Times New Roman" w:cs="Times New Roman"/>
          <w:sz w:val="22"/>
          <w:szCs w:val="22"/>
          <w:lang w:val="en-US"/>
        </w:rPr>
        <w:t xml:space="preserve"> </w:t>
      </w:r>
      <w:r w:rsidR="00494D80">
        <w:rPr>
          <w:rFonts w:ascii="Times New Roman" w:hAnsi="Times New Roman" w:cs="Times New Roman"/>
          <w:kern w:val="0"/>
          <w:sz w:val="22"/>
          <w:szCs w:val="22"/>
          <w:lang w:val="en-US"/>
        </w:rPr>
        <w:t>(83)</w:t>
      </w:r>
    </w:p>
    <w:p w14:paraId="65E8B320" w14:textId="280E0CE2" w:rsidR="00FA43A1" w:rsidRDefault="00FA43A1" w:rsidP="00FA43A1">
      <w:pPr>
        <w:spacing w:line="480" w:lineRule="auto"/>
        <w:ind w:firstLine="360"/>
        <w:jc w:val="both"/>
        <w:rPr>
          <w:rFonts w:ascii="Times New Roman" w:hAnsi="Times New Roman" w:cs="Times New Roman"/>
          <w:b/>
          <w:bCs/>
          <w:sz w:val="22"/>
          <w:szCs w:val="22"/>
          <w:lang w:val="en-US"/>
        </w:rPr>
      </w:pPr>
      <w:r w:rsidRPr="00590804">
        <w:rPr>
          <w:rFonts w:ascii="Times New Roman" w:hAnsi="Times New Roman" w:cs="Times New Roman"/>
          <w:sz w:val="22"/>
          <w:szCs w:val="22"/>
          <w:lang w:val="en-US"/>
        </w:rPr>
        <w:t>Furthermore, it should be noted that not all immobile bioprosthetic valve cusps are thrombosed; reduced cusp mobility can also result from valve deformation and unusual tensile forces on the prosthetic cusps</w:t>
      </w:r>
      <w:r w:rsidR="00494D80">
        <w:rPr>
          <w:rFonts w:ascii="Times New Roman" w:hAnsi="Times New Roman" w:cs="Times New Roman"/>
          <w:sz w:val="22"/>
          <w:szCs w:val="22"/>
          <w:lang w:val="en-US"/>
        </w:rPr>
        <w:t xml:space="preserve">. </w:t>
      </w:r>
      <w:r w:rsidR="00A625F3">
        <w:rPr>
          <w:rFonts w:ascii="Times New Roman" w:hAnsi="Times New Roman" w:cs="Times New Roman"/>
          <w:kern w:val="0"/>
          <w:sz w:val="22"/>
          <w:szCs w:val="22"/>
          <w:lang w:val="en-US"/>
        </w:rPr>
        <w:t>(84)</w:t>
      </w:r>
      <w:r w:rsidRPr="00590804">
        <w:rPr>
          <w:rFonts w:ascii="Times New Roman" w:hAnsi="Times New Roman" w:cs="Times New Roman"/>
          <w:sz w:val="22"/>
          <w:szCs w:val="22"/>
          <w:lang w:val="en-US"/>
        </w:rPr>
        <w:t xml:space="preserve"> </w:t>
      </w:r>
      <w:r w:rsidRPr="00590804">
        <w:rPr>
          <w:rFonts w:ascii="Times New Roman" w:hAnsi="Times New Roman" w:cs="Times New Roman"/>
          <w:sz w:val="22"/>
          <w:szCs w:val="22"/>
          <w:lang w:val="en-US"/>
        </w:rPr>
        <w:lastRenderedPageBreak/>
        <w:t xml:space="preserve">The true incidence and clinical relevance of these different findings are as yet unknown, but it is important to consider them in future research. It is evident that the phenomenon is more prevalent than was previously </w:t>
      </w:r>
      <w:r w:rsidR="00A625F3">
        <w:rPr>
          <w:rFonts w:ascii="Times New Roman" w:hAnsi="Times New Roman" w:cs="Times New Roman"/>
          <w:sz w:val="22"/>
          <w:szCs w:val="22"/>
          <w:lang w:val="en-US"/>
        </w:rPr>
        <w:t>recognized.</w:t>
      </w:r>
      <w:r>
        <w:rPr>
          <w:rFonts w:ascii="Times New Roman" w:hAnsi="Times New Roman" w:cs="Times New Roman"/>
          <w:sz w:val="22"/>
          <w:szCs w:val="22"/>
          <w:lang w:val="en-US"/>
        </w:rPr>
        <w:t xml:space="preserve"> </w:t>
      </w:r>
      <w:r w:rsidR="00A625F3">
        <w:rPr>
          <w:rFonts w:ascii="Times New Roman" w:hAnsi="Times New Roman" w:cs="Times New Roman"/>
          <w:kern w:val="0"/>
          <w:sz w:val="22"/>
          <w:szCs w:val="22"/>
          <w:lang w:val="en-US"/>
        </w:rPr>
        <w:t>(85)</w:t>
      </w:r>
      <w:r w:rsidRPr="00590804">
        <w:rPr>
          <w:rFonts w:ascii="Times New Roman" w:hAnsi="Times New Roman" w:cs="Times New Roman"/>
          <w:sz w:val="22"/>
          <w:szCs w:val="22"/>
          <w:lang w:val="en-US"/>
        </w:rPr>
        <w:t xml:space="preserve"> A recent study has indicated that the risk of leaflet thickening following TAV</w:t>
      </w:r>
      <w:r>
        <w:rPr>
          <w:rFonts w:ascii="Times New Roman" w:hAnsi="Times New Roman" w:cs="Times New Roman"/>
          <w:sz w:val="22"/>
          <w:szCs w:val="22"/>
          <w:lang w:val="en-US"/>
        </w:rPr>
        <w:t>I</w:t>
      </w:r>
      <w:r w:rsidRPr="00590804">
        <w:rPr>
          <w:rFonts w:ascii="Times New Roman" w:hAnsi="Times New Roman" w:cs="Times New Roman"/>
          <w:sz w:val="22"/>
          <w:szCs w:val="22"/>
          <w:lang w:val="en-US"/>
        </w:rPr>
        <w:t xml:space="preserve"> is greater than that following SAVR, which may consequently lead to an earlier onset of risk of SVD after TAV</w:t>
      </w:r>
      <w:r>
        <w:rPr>
          <w:rFonts w:ascii="Times New Roman" w:hAnsi="Times New Roman" w:cs="Times New Roman"/>
          <w:sz w:val="22"/>
          <w:szCs w:val="22"/>
          <w:lang w:val="en-US"/>
        </w:rPr>
        <w:t>I</w:t>
      </w:r>
      <w:r w:rsidR="00A625F3">
        <w:rPr>
          <w:rFonts w:ascii="Times New Roman" w:hAnsi="Times New Roman" w:cs="Times New Roman"/>
          <w:sz w:val="22"/>
          <w:szCs w:val="22"/>
          <w:lang w:val="en-US"/>
        </w:rPr>
        <w:t>.</w:t>
      </w:r>
      <w:r>
        <w:rPr>
          <w:rFonts w:ascii="Times New Roman" w:hAnsi="Times New Roman" w:cs="Times New Roman"/>
          <w:sz w:val="22"/>
          <w:szCs w:val="22"/>
          <w:lang w:val="en-US"/>
        </w:rPr>
        <w:t xml:space="preserve"> </w:t>
      </w:r>
      <w:r w:rsidR="00A625F3">
        <w:rPr>
          <w:rFonts w:ascii="Times New Roman" w:hAnsi="Times New Roman" w:cs="Times New Roman"/>
          <w:kern w:val="0"/>
          <w:sz w:val="22"/>
          <w:szCs w:val="22"/>
          <w:lang w:val="en-US"/>
        </w:rPr>
        <w:t>(86)</w:t>
      </w:r>
      <w:r>
        <w:rPr>
          <w:rFonts w:ascii="Times New Roman" w:hAnsi="Times New Roman" w:cs="Times New Roman"/>
          <w:sz w:val="22"/>
          <w:szCs w:val="22"/>
          <w:lang w:val="en-US"/>
        </w:rPr>
        <w:t xml:space="preserve"> </w:t>
      </w:r>
    </w:p>
    <w:p w14:paraId="2B2CCE55" w14:textId="77777777" w:rsidR="00FA43A1" w:rsidRPr="00590804" w:rsidRDefault="00FA43A1" w:rsidP="00FA43A1">
      <w:pPr>
        <w:spacing w:line="480" w:lineRule="auto"/>
        <w:ind w:firstLine="360"/>
        <w:jc w:val="both"/>
        <w:rPr>
          <w:rFonts w:ascii="Times New Roman" w:hAnsi="Times New Roman" w:cs="Times New Roman"/>
          <w:sz w:val="22"/>
          <w:szCs w:val="22"/>
          <w:lang w:val="en-US"/>
        </w:rPr>
      </w:pPr>
      <w:r w:rsidRPr="001A5F95">
        <w:rPr>
          <w:rFonts w:ascii="Times New Roman" w:hAnsi="Times New Roman" w:cs="Times New Roman"/>
          <w:sz w:val="22"/>
          <w:szCs w:val="22"/>
          <w:lang w:val="en-US"/>
        </w:rPr>
        <w:t xml:space="preserve">As demonstrated </w:t>
      </w:r>
      <w:r w:rsidRPr="001A5F95">
        <w:rPr>
          <w:rFonts w:ascii="Times New Roman" w:hAnsi="Times New Roman" w:cs="Times New Roman"/>
          <w:b/>
          <w:bCs/>
          <w:sz w:val="22"/>
          <w:szCs w:val="22"/>
          <w:lang w:val="en-US"/>
        </w:rPr>
        <w:t>supplementary figure 2</w:t>
      </w:r>
      <w:r w:rsidRPr="001A5F95">
        <w:rPr>
          <w:rFonts w:ascii="Times New Roman" w:hAnsi="Times New Roman" w:cs="Times New Roman"/>
          <w:sz w:val="22"/>
          <w:szCs w:val="22"/>
          <w:lang w:val="en-US"/>
        </w:rPr>
        <w:t xml:space="preserve">, the classification of SVD is illustrated based on the findings of the echocardiographic assessment from Dvir and </w:t>
      </w:r>
      <w:proofErr w:type="spellStart"/>
      <w:r w:rsidRPr="001A5F95">
        <w:rPr>
          <w:rFonts w:ascii="Times New Roman" w:hAnsi="Times New Roman" w:cs="Times New Roman"/>
          <w:sz w:val="22"/>
          <w:szCs w:val="22"/>
          <w:lang w:val="en-US"/>
        </w:rPr>
        <w:t>Bourgouignon</w:t>
      </w:r>
      <w:proofErr w:type="spellEnd"/>
    </w:p>
    <w:p w14:paraId="3D58EEA8" w14:textId="77777777" w:rsidR="00F7779D" w:rsidRDefault="00F7779D" w:rsidP="00AB772C">
      <w:pPr>
        <w:rPr>
          <w:rFonts w:ascii="Times New Roman" w:hAnsi="Times New Roman" w:cs="Times New Roman"/>
          <w:b/>
          <w:bCs/>
          <w:lang w:val="en-US"/>
        </w:rPr>
      </w:pPr>
    </w:p>
    <w:p w14:paraId="679198F8" w14:textId="7BAD2B09" w:rsidR="00AB772C" w:rsidRPr="00AB772C" w:rsidRDefault="00AB772C" w:rsidP="00AB772C">
      <w:pPr>
        <w:rPr>
          <w:rFonts w:ascii="Times New Roman" w:hAnsi="Times New Roman" w:cs="Times New Roman"/>
          <w:b/>
          <w:bCs/>
          <w:lang w:val="en-US"/>
        </w:rPr>
      </w:pPr>
      <w:r w:rsidRPr="00AB772C">
        <w:rPr>
          <w:rFonts w:ascii="Times New Roman" w:hAnsi="Times New Roman" w:cs="Times New Roman"/>
          <w:b/>
          <w:bCs/>
          <w:lang w:val="en-US"/>
        </w:rPr>
        <w:t>S</w:t>
      </w:r>
      <w:r w:rsidR="004F6585">
        <w:rPr>
          <w:rFonts w:ascii="Times New Roman" w:hAnsi="Times New Roman" w:cs="Times New Roman"/>
          <w:b/>
          <w:bCs/>
          <w:lang w:val="en-US"/>
        </w:rPr>
        <w:t>5</w:t>
      </w:r>
      <w:r w:rsidRPr="00AB772C">
        <w:rPr>
          <w:rFonts w:ascii="Times New Roman" w:hAnsi="Times New Roman" w:cs="Times New Roman"/>
          <w:b/>
          <w:bCs/>
          <w:lang w:val="en-US"/>
        </w:rPr>
        <w:t>- Endpoint Measurement</w:t>
      </w:r>
    </w:p>
    <w:p w14:paraId="3C39F473" w14:textId="77777777" w:rsidR="00AB772C" w:rsidRPr="00AB772C" w:rsidRDefault="00AB772C" w:rsidP="00AB772C">
      <w:pPr>
        <w:pStyle w:val="Paragrafoelenco"/>
        <w:numPr>
          <w:ilvl w:val="0"/>
          <w:numId w:val="33"/>
        </w:numPr>
        <w:rPr>
          <w:rFonts w:ascii="Times New Roman" w:hAnsi="Times New Roman" w:cs="Times New Roman"/>
          <w:b/>
          <w:bCs/>
          <w:lang w:val="en-US"/>
        </w:rPr>
      </w:pPr>
      <w:r w:rsidRPr="00AB772C">
        <w:rPr>
          <w:rFonts w:ascii="Times New Roman" w:hAnsi="Times New Roman" w:cs="Times New Roman"/>
          <w:b/>
          <w:bCs/>
          <w:lang w:val="en-US"/>
        </w:rPr>
        <w:t>Perioperative Measures</w:t>
      </w:r>
    </w:p>
    <w:p w14:paraId="1663BB91" w14:textId="77777777" w:rsidR="00AB772C" w:rsidRPr="00A91738" w:rsidRDefault="00AB772C" w:rsidP="00AB772C">
      <w:pPr>
        <w:spacing w:line="600" w:lineRule="auto"/>
        <w:rPr>
          <w:rFonts w:ascii="Times New Roman" w:hAnsi="Times New Roman" w:cs="Times New Roman"/>
          <w:sz w:val="22"/>
          <w:szCs w:val="22"/>
          <w:lang w:val="en-US"/>
        </w:rPr>
      </w:pPr>
      <w:r w:rsidRPr="00A91738">
        <w:rPr>
          <w:rFonts w:ascii="Times New Roman" w:hAnsi="Times New Roman" w:cs="Times New Roman"/>
          <w:sz w:val="22"/>
          <w:szCs w:val="22"/>
          <w:lang w:val="en-US"/>
        </w:rPr>
        <w:t>The ensuing parameters are to be measured: operative time, cardiopulmonary bypass time, cross-clamp time, blood loss and transfusions.</w:t>
      </w:r>
    </w:p>
    <w:p w14:paraId="0B1F70B6" w14:textId="77777777" w:rsidR="00AB772C" w:rsidRPr="000511C5" w:rsidRDefault="00AB772C" w:rsidP="00AB772C">
      <w:pPr>
        <w:pStyle w:val="Paragrafoelenco"/>
        <w:numPr>
          <w:ilvl w:val="0"/>
          <w:numId w:val="34"/>
        </w:numPr>
        <w:spacing w:line="480" w:lineRule="auto"/>
        <w:jc w:val="both"/>
        <w:rPr>
          <w:rFonts w:ascii="Times New Roman" w:hAnsi="Times New Roman" w:cs="Times New Roman"/>
          <w:b/>
          <w:bCs/>
          <w:i/>
          <w:iCs/>
          <w:lang w:val="en-US"/>
        </w:rPr>
      </w:pPr>
      <w:proofErr w:type="spellStart"/>
      <w:r w:rsidRPr="000511C5">
        <w:rPr>
          <w:rFonts w:ascii="Times New Roman" w:hAnsi="Times New Roman" w:cs="Times New Roman"/>
          <w:b/>
          <w:bCs/>
          <w:i/>
          <w:iCs/>
        </w:rPr>
        <w:t>Cardiopulmonary</w:t>
      </w:r>
      <w:proofErr w:type="spellEnd"/>
      <w:r w:rsidRPr="000511C5">
        <w:rPr>
          <w:rFonts w:ascii="Times New Roman" w:hAnsi="Times New Roman" w:cs="Times New Roman"/>
          <w:b/>
          <w:bCs/>
          <w:i/>
          <w:iCs/>
        </w:rPr>
        <w:t xml:space="preserve"> bypass </w:t>
      </w:r>
      <w:proofErr w:type="spellStart"/>
      <w:r w:rsidRPr="000511C5">
        <w:rPr>
          <w:rFonts w:ascii="Times New Roman" w:hAnsi="Times New Roman" w:cs="Times New Roman"/>
          <w:b/>
          <w:bCs/>
          <w:i/>
          <w:iCs/>
        </w:rPr>
        <w:t>parameters</w:t>
      </w:r>
      <w:proofErr w:type="spellEnd"/>
    </w:p>
    <w:p w14:paraId="5033B116" w14:textId="77777777" w:rsidR="00AB772C" w:rsidRDefault="00AB772C" w:rsidP="00AB772C">
      <w:pPr>
        <w:spacing w:line="480" w:lineRule="auto"/>
        <w:ind w:firstLine="360"/>
        <w:jc w:val="both"/>
        <w:rPr>
          <w:rFonts w:ascii="Times New Roman" w:hAnsi="Times New Roman" w:cs="Times New Roman"/>
          <w:sz w:val="22"/>
          <w:szCs w:val="22"/>
          <w:lang w:val="en-US"/>
        </w:rPr>
      </w:pPr>
      <w:r w:rsidRPr="00A91738">
        <w:rPr>
          <w:rFonts w:ascii="Times New Roman" w:hAnsi="Times New Roman" w:cs="Times New Roman"/>
          <w:sz w:val="22"/>
          <w:szCs w:val="22"/>
          <w:lang w:val="en-US"/>
        </w:rPr>
        <w:t xml:space="preserve">The prospective collection of patient data will encompass the duration of myocardial </w:t>
      </w:r>
      <w:proofErr w:type="spellStart"/>
      <w:r w:rsidRPr="00A91738">
        <w:rPr>
          <w:rFonts w:ascii="Times New Roman" w:hAnsi="Times New Roman" w:cs="Times New Roman"/>
          <w:sz w:val="22"/>
          <w:szCs w:val="22"/>
          <w:lang w:val="en-US"/>
        </w:rPr>
        <w:t>ischaemia</w:t>
      </w:r>
      <w:proofErr w:type="spellEnd"/>
      <w:r w:rsidRPr="00A91738">
        <w:rPr>
          <w:rFonts w:ascii="Times New Roman" w:hAnsi="Times New Roman" w:cs="Times New Roman"/>
          <w:sz w:val="22"/>
          <w:szCs w:val="22"/>
          <w:lang w:val="en-US"/>
        </w:rPr>
        <w:t>, cardiopulmonary bypass and retrograde or antegrade cardiac cardioplegia perfusion.</w:t>
      </w:r>
    </w:p>
    <w:p w14:paraId="6A1D70F5" w14:textId="77777777" w:rsidR="00AB772C" w:rsidRPr="000511C5" w:rsidRDefault="00AB772C" w:rsidP="00AB772C">
      <w:pPr>
        <w:pStyle w:val="Paragrafoelenco"/>
        <w:numPr>
          <w:ilvl w:val="0"/>
          <w:numId w:val="35"/>
        </w:numPr>
        <w:spacing w:line="480" w:lineRule="auto"/>
        <w:jc w:val="both"/>
        <w:rPr>
          <w:rFonts w:ascii="Times New Roman" w:hAnsi="Times New Roman" w:cs="Times New Roman"/>
          <w:b/>
          <w:bCs/>
          <w:i/>
          <w:iCs/>
          <w:lang w:val="en-US"/>
        </w:rPr>
      </w:pPr>
      <w:r w:rsidRPr="000511C5">
        <w:rPr>
          <w:rFonts w:ascii="Times New Roman" w:hAnsi="Times New Roman" w:cs="Times New Roman"/>
          <w:b/>
          <w:bCs/>
          <w:i/>
          <w:iCs/>
        </w:rPr>
        <w:t xml:space="preserve">Blood </w:t>
      </w:r>
      <w:proofErr w:type="spellStart"/>
      <w:r w:rsidRPr="000511C5">
        <w:rPr>
          <w:rFonts w:ascii="Times New Roman" w:hAnsi="Times New Roman" w:cs="Times New Roman"/>
          <w:b/>
          <w:bCs/>
          <w:i/>
          <w:iCs/>
        </w:rPr>
        <w:t>loss</w:t>
      </w:r>
      <w:proofErr w:type="spellEnd"/>
      <w:r w:rsidRPr="000511C5">
        <w:rPr>
          <w:rFonts w:ascii="Times New Roman" w:hAnsi="Times New Roman" w:cs="Times New Roman"/>
          <w:b/>
          <w:bCs/>
          <w:i/>
          <w:iCs/>
        </w:rPr>
        <w:t xml:space="preserve"> and </w:t>
      </w:r>
      <w:proofErr w:type="spellStart"/>
      <w:r w:rsidRPr="000511C5">
        <w:rPr>
          <w:rFonts w:ascii="Times New Roman" w:hAnsi="Times New Roman" w:cs="Times New Roman"/>
          <w:b/>
          <w:bCs/>
          <w:i/>
          <w:iCs/>
        </w:rPr>
        <w:t>transfusions</w:t>
      </w:r>
      <w:proofErr w:type="spellEnd"/>
    </w:p>
    <w:p w14:paraId="06834A4A" w14:textId="3E311457" w:rsidR="00AB772C" w:rsidRDefault="00AB772C" w:rsidP="00AB772C">
      <w:pPr>
        <w:spacing w:line="480" w:lineRule="auto"/>
        <w:ind w:firstLine="360"/>
        <w:jc w:val="both"/>
        <w:rPr>
          <w:rFonts w:ascii="Times New Roman" w:hAnsi="Times New Roman" w:cs="Times New Roman"/>
          <w:b/>
          <w:bCs/>
          <w:sz w:val="22"/>
          <w:szCs w:val="22"/>
          <w:lang w:val="en-US"/>
        </w:rPr>
      </w:pPr>
      <w:r w:rsidRPr="000511C5">
        <w:rPr>
          <w:rFonts w:ascii="Times New Roman" w:hAnsi="Times New Roman" w:cs="Times New Roman"/>
          <w:sz w:val="22"/>
          <w:szCs w:val="22"/>
          <w:lang w:val="en-US"/>
        </w:rPr>
        <w:t>The documentation of transfused red blood cell unit numbers is mandatory. A streamlined modification of the E-CABG perioperative bleeding classification will be adopted</w:t>
      </w:r>
      <w:r w:rsidR="00A625F3">
        <w:rPr>
          <w:rFonts w:ascii="Times New Roman" w:hAnsi="Times New Roman" w:cs="Times New Roman"/>
          <w:sz w:val="22"/>
          <w:szCs w:val="22"/>
          <w:lang w:val="en-US"/>
        </w:rPr>
        <w:t>,</w:t>
      </w:r>
      <w:r>
        <w:rPr>
          <w:rFonts w:ascii="Times New Roman" w:hAnsi="Times New Roman" w:cs="Times New Roman"/>
          <w:sz w:val="22"/>
          <w:szCs w:val="22"/>
          <w:lang w:val="en-US"/>
        </w:rPr>
        <w:t xml:space="preserve"> </w:t>
      </w:r>
      <w:r w:rsidR="00A625F3">
        <w:rPr>
          <w:rFonts w:ascii="Times New Roman" w:hAnsi="Times New Roman" w:cs="Times New Roman"/>
          <w:kern w:val="0"/>
          <w:sz w:val="22"/>
          <w:szCs w:val="22"/>
          <w:lang w:val="en-US"/>
        </w:rPr>
        <w:t xml:space="preserve">(87) </w:t>
      </w:r>
      <w:r w:rsidRPr="000511C5">
        <w:rPr>
          <w:rFonts w:ascii="Times New Roman" w:hAnsi="Times New Roman" w:cs="Times New Roman"/>
          <w:sz w:val="22"/>
          <w:szCs w:val="22"/>
          <w:lang w:val="en-US"/>
        </w:rPr>
        <w:t>which has been demonstrated to be commensurate with the Universal Definition of Perioperative Bleeding</w:t>
      </w:r>
      <w:r>
        <w:rPr>
          <w:rFonts w:ascii="Times New Roman" w:hAnsi="Times New Roman" w:cs="Times New Roman"/>
          <w:sz w:val="22"/>
          <w:szCs w:val="22"/>
          <w:lang w:val="en-US"/>
        </w:rPr>
        <w:t xml:space="preserve"> </w:t>
      </w:r>
      <w:r w:rsidR="00A625F3">
        <w:rPr>
          <w:rFonts w:ascii="Times New Roman" w:hAnsi="Times New Roman" w:cs="Times New Roman"/>
          <w:kern w:val="0"/>
          <w:sz w:val="22"/>
          <w:szCs w:val="22"/>
          <w:lang w:val="en-US"/>
        </w:rPr>
        <w:t>(88)</w:t>
      </w:r>
      <w:r>
        <w:rPr>
          <w:rFonts w:ascii="Times New Roman" w:hAnsi="Times New Roman" w:cs="Times New Roman"/>
          <w:sz w:val="22"/>
          <w:szCs w:val="22"/>
          <w:lang w:val="en-US"/>
        </w:rPr>
        <w:t xml:space="preserve"> </w:t>
      </w:r>
      <w:r w:rsidRPr="000511C5">
        <w:rPr>
          <w:rFonts w:ascii="Times New Roman" w:hAnsi="Times New Roman" w:cs="Times New Roman"/>
          <w:sz w:val="22"/>
          <w:szCs w:val="22"/>
          <w:lang w:val="en-US"/>
        </w:rPr>
        <w:t>in terms of predicting early mortality</w:t>
      </w:r>
      <w:r w:rsidR="00A625F3">
        <w:rPr>
          <w:rFonts w:ascii="Times New Roman" w:hAnsi="Times New Roman" w:cs="Times New Roman"/>
          <w:sz w:val="22"/>
          <w:szCs w:val="22"/>
          <w:lang w:val="en-US"/>
        </w:rPr>
        <w:t>.</w:t>
      </w:r>
      <w:r>
        <w:rPr>
          <w:rFonts w:ascii="Times New Roman" w:hAnsi="Times New Roman" w:cs="Times New Roman"/>
          <w:sz w:val="22"/>
          <w:szCs w:val="22"/>
          <w:lang w:val="en-US"/>
        </w:rPr>
        <w:t xml:space="preserve"> </w:t>
      </w:r>
      <w:r w:rsidR="00A625F3">
        <w:rPr>
          <w:rFonts w:ascii="Times New Roman" w:hAnsi="Times New Roman" w:cs="Times New Roman"/>
          <w:kern w:val="0"/>
          <w:sz w:val="22"/>
          <w:szCs w:val="22"/>
          <w:lang w:val="en-US"/>
        </w:rPr>
        <w:t>(</w:t>
      </w:r>
      <w:r>
        <w:rPr>
          <w:rFonts w:ascii="Times New Roman" w:hAnsi="Times New Roman" w:cs="Times New Roman"/>
          <w:kern w:val="0"/>
          <w:sz w:val="22"/>
          <w:szCs w:val="22"/>
          <w:lang w:val="en-US"/>
        </w:rPr>
        <w:t>8</w:t>
      </w:r>
      <w:r w:rsidR="00A625F3">
        <w:rPr>
          <w:rFonts w:ascii="Times New Roman" w:hAnsi="Times New Roman" w:cs="Times New Roman"/>
          <w:kern w:val="0"/>
          <w:sz w:val="22"/>
          <w:szCs w:val="22"/>
          <w:lang w:val="en-US"/>
        </w:rPr>
        <w:t>9)</w:t>
      </w:r>
      <w:r>
        <w:rPr>
          <w:rFonts w:ascii="Times New Roman" w:hAnsi="Times New Roman" w:cs="Times New Roman"/>
          <w:sz w:val="22"/>
          <w:szCs w:val="22"/>
          <w:lang w:val="en-US"/>
        </w:rPr>
        <w:t xml:space="preserve">  </w:t>
      </w:r>
      <w:r w:rsidRPr="000511C5">
        <w:rPr>
          <w:rFonts w:ascii="Times New Roman" w:hAnsi="Times New Roman" w:cs="Times New Roman"/>
          <w:sz w:val="22"/>
          <w:szCs w:val="22"/>
          <w:lang w:val="en-US"/>
        </w:rPr>
        <w:t>Significant bleeding is outlined as the transfusion of a minimum of four units of red blood cells during and after the procedure and/or reoperation due to excessive intra-thoracic bleeding.</w:t>
      </w:r>
      <w:r w:rsidR="00A625F3">
        <w:rPr>
          <w:rFonts w:ascii="Times New Roman" w:hAnsi="Times New Roman" w:cs="Times New Roman"/>
          <w:sz w:val="22"/>
          <w:szCs w:val="22"/>
          <w:lang w:val="en-US"/>
        </w:rPr>
        <w:t xml:space="preserve"> (79)</w:t>
      </w:r>
      <w:r w:rsidRPr="000511C5">
        <w:rPr>
          <w:rFonts w:ascii="Times New Roman" w:hAnsi="Times New Roman" w:cs="Times New Roman"/>
          <w:sz w:val="22"/>
          <w:szCs w:val="22"/>
          <w:lang w:val="en-US"/>
        </w:rPr>
        <w:t xml:space="preserve"> </w:t>
      </w:r>
      <w:r w:rsidRPr="000511C5">
        <w:rPr>
          <w:rFonts w:ascii="Times New Roman" w:hAnsi="Times New Roman" w:cs="Times New Roman"/>
          <w:b/>
          <w:bCs/>
          <w:sz w:val="22"/>
          <w:szCs w:val="22"/>
          <w:lang w:val="en-US"/>
        </w:rPr>
        <w:t xml:space="preserve">(Online supplementary table </w:t>
      </w:r>
      <w:r w:rsidR="00B45BA0">
        <w:rPr>
          <w:rFonts w:ascii="Times New Roman" w:hAnsi="Times New Roman" w:cs="Times New Roman"/>
          <w:b/>
          <w:bCs/>
          <w:sz w:val="22"/>
          <w:szCs w:val="22"/>
          <w:lang w:val="en-US"/>
        </w:rPr>
        <w:t>5</w:t>
      </w:r>
      <w:r w:rsidRPr="000511C5">
        <w:rPr>
          <w:rFonts w:ascii="Times New Roman" w:hAnsi="Times New Roman" w:cs="Times New Roman"/>
          <w:b/>
          <w:bCs/>
          <w:sz w:val="22"/>
          <w:szCs w:val="22"/>
          <w:lang w:val="en-US"/>
        </w:rPr>
        <w:t>)</w:t>
      </w:r>
    </w:p>
    <w:p w14:paraId="75C59FD8" w14:textId="77777777" w:rsidR="00AB772C" w:rsidRPr="000511C5" w:rsidRDefault="00AB772C" w:rsidP="00AB772C">
      <w:pPr>
        <w:pStyle w:val="Paragrafoelenco"/>
        <w:numPr>
          <w:ilvl w:val="0"/>
          <w:numId w:val="36"/>
        </w:numPr>
        <w:spacing w:line="480" w:lineRule="auto"/>
        <w:jc w:val="both"/>
        <w:rPr>
          <w:rFonts w:ascii="Times New Roman" w:hAnsi="Times New Roman" w:cs="Times New Roman"/>
          <w:b/>
          <w:bCs/>
          <w:i/>
          <w:iCs/>
          <w:lang w:val="en-US"/>
        </w:rPr>
      </w:pPr>
      <w:proofErr w:type="spellStart"/>
      <w:r w:rsidRPr="000511C5">
        <w:rPr>
          <w:rFonts w:ascii="Times New Roman" w:hAnsi="Times New Roman" w:cs="Times New Roman"/>
          <w:b/>
          <w:bCs/>
          <w:i/>
          <w:iCs/>
        </w:rPr>
        <w:t>Reoperation</w:t>
      </w:r>
      <w:proofErr w:type="spellEnd"/>
      <w:r w:rsidRPr="000511C5">
        <w:rPr>
          <w:rFonts w:ascii="Times New Roman" w:hAnsi="Times New Roman" w:cs="Times New Roman"/>
          <w:b/>
          <w:bCs/>
          <w:i/>
          <w:iCs/>
        </w:rPr>
        <w:t xml:space="preserve"> for </w:t>
      </w:r>
      <w:proofErr w:type="spellStart"/>
      <w:r w:rsidRPr="000511C5">
        <w:rPr>
          <w:rFonts w:ascii="Times New Roman" w:hAnsi="Times New Roman" w:cs="Times New Roman"/>
          <w:b/>
          <w:bCs/>
          <w:i/>
          <w:iCs/>
        </w:rPr>
        <w:t>bleeding</w:t>
      </w:r>
      <w:proofErr w:type="spellEnd"/>
    </w:p>
    <w:p w14:paraId="39920CB1" w14:textId="3A8250C4" w:rsidR="00AB772C" w:rsidRPr="000511C5" w:rsidRDefault="00AB772C" w:rsidP="00AB772C">
      <w:pPr>
        <w:spacing w:line="480" w:lineRule="auto"/>
        <w:ind w:firstLine="360"/>
        <w:jc w:val="both"/>
        <w:rPr>
          <w:rFonts w:ascii="Times New Roman" w:hAnsi="Times New Roman" w:cs="Times New Roman"/>
          <w:b/>
          <w:bCs/>
          <w:sz w:val="22"/>
          <w:szCs w:val="22"/>
          <w:lang w:val="en-US"/>
        </w:rPr>
      </w:pPr>
      <w:r w:rsidRPr="000511C5">
        <w:rPr>
          <w:rFonts w:ascii="Times New Roman" w:hAnsi="Times New Roman" w:cs="Times New Roman"/>
          <w:sz w:val="22"/>
          <w:szCs w:val="22"/>
          <w:lang w:val="en-US"/>
        </w:rPr>
        <w:t>The designation "reoperation for bleeding" is employed to denote any instance in which the sternum has been left open and subsequent surgery is required in order to address severe bleeding.</w:t>
      </w:r>
      <w:r>
        <w:rPr>
          <w:rFonts w:ascii="Times New Roman" w:hAnsi="Times New Roman" w:cs="Times New Roman"/>
          <w:sz w:val="22"/>
          <w:szCs w:val="22"/>
          <w:lang w:val="en-US"/>
        </w:rPr>
        <w:t xml:space="preserve"> </w:t>
      </w:r>
      <w:r w:rsidRPr="000511C5">
        <w:rPr>
          <w:rFonts w:ascii="Times New Roman" w:hAnsi="Times New Roman" w:cs="Times New Roman"/>
          <w:sz w:val="22"/>
          <w:szCs w:val="22"/>
          <w:lang w:val="en-US"/>
        </w:rPr>
        <w:t xml:space="preserve">It is of paramount importance to </w:t>
      </w:r>
      <w:proofErr w:type="spellStart"/>
      <w:r w:rsidRPr="000511C5">
        <w:rPr>
          <w:rFonts w:ascii="Times New Roman" w:hAnsi="Times New Roman" w:cs="Times New Roman"/>
          <w:sz w:val="22"/>
          <w:szCs w:val="22"/>
          <w:lang w:val="en-US"/>
        </w:rPr>
        <w:t>emphasise</w:t>
      </w:r>
      <w:proofErr w:type="spellEnd"/>
      <w:r w:rsidRPr="000511C5">
        <w:rPr>
          <w:rFonts w:ascii="Times New Roman" w:hAnsi="Times New Roman" w:cs="Times New Roman"/>
          <w:sz w:val="22"/>
          <w:szCs w:val="22"/>
          <w:lang w:val="en-US"/>
        </w:rPr>
        <w:t xml:space="preserve"> that instances of reopening the chest for </w:t>
      </w:r>
      <w:proofErr w:type="spellStart"/>
      <w:r w:rsidRPr="000511C5">
        <w:rPr>
          <w:rFonts w:ascii="Times New Roman" w:hAnsi="Times New Roman" w:cs="Times New Roman"/>
          <w:sz w:val="22"/>
          <w:szCs w:val="22"/>
          <w:lang w:val="en-US"/>
        </w:rPr>
        <w:t>haemodynamic</w:t>
      </w:r>
      <w:proofErr w:type="spellEnd"/>
      <w:r w:rsidRPr="000511C5">
        <w:rPr>
          <w:rFonts w:ascii="Times New Roman" w:hAnsi="Times New Roman" w:cs="Times New Roman"/>
          <w:sz w:val="22"/>
          <w:szCs w:val="22"/>
          <w:lang w:val="en-US"/>
        </w:rPr>
        <w:t xml:space="preserve"> instability without excessive </w:t>
      </w:r>
      <w:r w:rsidRPr="00A625F3">
        <w:rPr>
          <w:rFonts w:ascii="Times New Roman" w:hAnsi="Times New Roman" w:cs="Times New Roman"/>
          <w:sz w:val="22"/>
          <w:szCs w:val="22"/>
          <w:lang w:val="en-US"/>
        </w:rPr>
        <w:lastRenderedPageBreak/>
        <w:t>bleeding, and pericardial or pleural puncture or chest tube placement for the retention of blood, do not fall under the classification of reoperations for bleeding.</w:t>
      </w:r>
      <w:r w:rsidR="00A625F3" w:rsidRPr="00A625F3">
        <w:rPr>
          <w:rFonts w:ascii="Times New Roman" w:hAnsi="Times New Roman" w:cs="Times New Roman"/>
          <w:sz w:val="22"/>
          <w:szCs w:val="22"/>
          <w:lang w:val="en-US"/>
        </w:rPr>
        <w:t xml:space="preserve"> (79)</w:t>
      </w:r>
    </w:p>
    <w:p w14:paraId="32FDB972" w14:textId="77777777" w:rsidR="00AB772C" w:rsidRDefault="00AB772C" w:rsidP="00AB772C">
      <w:pPr>
        <w:pStyle w:val="Paragrafoelenco"/>
        <w:ind w:left="1440"/>
        <w:rPr>
          <w:rFonts w:ascii="Times New Roman" w:hAnsi="Times New Roman" w:cs="Times New Roman"/>
          <w:b/>
          <w:bCs/>
          <w:lang w:val="en-US"/>
        </w:rPr>
      </w:pPr>
    </w:p>
    <w:p w14:paraId="4AC00768" w14:textId="77777777" w:rsidR="00AB772C" w:rsidRDefault="00AB772C" w:rsidP="00AB772C">
      <w:pPr>
        <w:pStyle w:val="Paragrafoelenco"/>
        <w:ind w:left="1074"/>
        <w:rPr>
          <w:rFonts w:ascii="Times New Roman" w:hAnsi="Times New Roman" w:cs="Times New Roman"/>
          <w:b/>
          <w:bCs/>
          <w:lang w:val="en-US"/>
        </w:rPr>
      </w:pPr>
    </w:p>
    <w:p w14:paraId="6DCA3BEE" w14:textId="57A63F14" w:rsidR="003F09B6" w:rsidRPr="003F09B6" w:rsidRDefault="003F09B6" w:rsidP="008820F4">
      <w:pPr>
        <w:pStyle w:val="Paragrafoelenco"/>
        <w:spacing w:line="480" w:lineRule="auto"/>
        <w:ind w:left="1428"/>
        <w:jc w:val="both"/>
        <w:rPr>
          <w:rFonts w:ascii="Times New Roman" w:hAnsi="Times New Roman" w:cs="Times New Roman"/>
          <w:sz w:val="22"/>
          <w:szCs w:val="22"/>
          <w:lang w:val="en-US"/>
        </w:rPr>
      </w:pPr>
    </w:p>
    <w:p w14:paraId="78CEB3D3" w14:textId="77777777" w:rsidR="00FF69FF" w:rsidRDefault="00FF69FF" w:rsidP="005B4D18">
      <w:pPr>
        <w:spacing w:line="480" w:lineRule="auto"/>
        <w:ind w:firstLine="708"/>
        <w:jc w:val="both"/>
        <w:rPr>
          <w:rFonts w:ascii="Times New Roman" w:hAnsi="Times New Roman" w:cs="Times New Roman"/>
          <w:b/>
          <w:bCs/>
          <w:sz w:val="22"/>
          <w:szCs w:val="22"/>
          <w:lang w:val="fr-FR"/>
        </w:rPr>
      </w:pPr>
    </w:p>
    <w:p w14:paraId="19E42458" w14:textId="77777777" w:rsidR="00FF69FF" w:rsidRDefault="00FF69FF" w:rsidP="005B4D18">
      <w:pPr>
        <w:spacing w:line="480" w:lineRule="auto"/>
        <w:ind w:firstLine="708"/>
        <w:jc w:val="both"/>
        <w:rPr>
          <w:rFonts w:ascii="Times New Roman" w:hAnsi="Times New Roman" w:cs="Times New Roman"/>
          <w:b/>
          <w:bCs/>
          <w:sz w:val="22"/>
          <w:szCs w:val="22"/>
          <w:lang w:val="fr-FR"/>
        </w:rPr>
      </w:pPr>
    </w:p>
    <w:p w14:paraId="19B68A83" w14:textId="2CD59C91" w:rsidR="005B4D18" w:rsidRDefault="005B4D18" w:rsidP="005B4D18">
      <w:pPr>
        <w:spacing w:line="480" w:lineRule="auto"/>
        <w:ind w:firstLine="708"/>
        <w:jc w:val="both"/>
        <w:rPr>
          <w:rFonts w:ascii="Times New Roman" w:hAnsi="Times New Roman" w:cs="Times New Roman"/>
          <w:b/>
          <w:bCs/>
          <w:sz w:val="22"/>
          <w:szCs w:val="22"/>
          <w:lang w:val="fr-FR"/>
        </w:rPr>
      </w:pPr>
      <w:r w:rsidRPr="005B4D18">
        <w:rPr>
          <w:rFonts w:ascii="Times New Roman" w:hAnsi="Times New Roman" w:cs="Times New Roman"/>
          <w:b/>
          <w:bCs/>
          <w:sz w:val="22"/>
          <w:szCs w:val="22"/>
          <w:lang w:val="fr-FR"/>
        </w:rPr>
        <w:t>Reference</w:t>
      </w:r>
    </w:p>
    <w:p w14:paraId="3F4B9D2A" w14:textId="77777777" w:rsidR="00A625F3" w:rsidRDefault="00A625F3" w:rsidP="00A625F3">
      <w:pPr>
        <w:spacing w:line="360" w:lineRule="auto"/>
        <w:rPr>
          <w:rFonts w:ascii="Times New Roman" w:hAnsi="Times New Roman" w:cs="Times New Roman"/>
          <w:b/>
          <w:bCs/>
          <w:sz w:val="22"/>
          <w:szCs w:val="22"/>
          <w:lang w:val="fr-FR"/>
        </w:rPr>
      </w:pPr>
      <w:proofErr w:type="spellStart"/>
      <w:r w:rsidRPr="00884D9D">
        <w:rPr>
          <w:rFonts w:ascii="Times New Roman" w:hAnsi="Times New Roman" w:cs="Times New Roman"/>
          <w:b/>
          <w:bCs/>
          <w:sz w:val="22"/>
          <w:szCs w:val="22"/>
          <w:lang w:val="fr-FR"/>
        </w:rPr>
        <w:t>Supplementary</w:t>
      </w:r>
      <w:proofErr w:type="spellEnd"/>
      <w:r w:rsidRPr="00884D9D">
        <w:rPr>
          <w:rFonts w:ascii="Times New Roman" w:hAnsi="Times New Roman" w:cs="Times New Roman"/>
          <w:b/>
          <w:bCs/>
          <w:sz w:val="22"/>
          <w:szCs w:val="22"/>
          <w:lang w:val="fr-FR"/>
        </w:rPr>
        <w:t xml:space="preserve"> Reference</w:t>
      </w:r>
    </w:p>
    <w:p w14:paraId="52D919DE" w14:textId="77777777" w:rsidR="00A625F3" w:rsidRDefault="00A625F3" w:rsidP="00A625F3">
      <w:pPr>
        <w:spacing w:line="480" w:lineRule="auto"/>
        <w:ind w:firstLine="708"/>
        <w:jc w:val="both"/>
        <w:rPr>
          <w:rFonts w:ascii="Times New Roman" w:hAnsi="Times New Roman" w:cs="Times New Roman"/>
          <w:b/>
          <w:bCs/>
          <w:sz w:val="22"/>
          <w:szCs w:val="22"/>
          <w:lang w:val="fr-FR"/>
        </w:rPr>
      </w:pPr>
    </w:p>
    <w:p w14:paraId="6DC229AB" w14:textId="77777777" w:rsidR="00A625F3" w:rsidRPr="00642592" w:rsidRDefault="00A625F3" w:rsidP="00A625F3">
      <w:pPr>
        <w:pStyle w:val="Paragrafoelenco"/>
        <w:numPr>
          <w:ilvl w:val="0"/>
          <w:numId w:val="1"/>
        </w:numPr>
        <w:spacing w:line="360" w:lineRule="auto"/>
        <w:jc w:val="both"/>
        <w:rPr>
          <w:rFonts w:ascii="Times New Roman" w:hAnsi="Times New Roman" w:cs="Times New Roman"/>
          <w:sz w:val="22"/>
          <w:szCs w:val="22"/>
          <w:lang w:val="fr-FR"/>
        </w:rPr>
      </w:pPr>
      <w:r w:rsidRPr="00642592">
        <w:rPr>
          <w:rFonts w:ascii="Times New Roman" w:hAnsi="Times New Roman" w:cs="Times New Roman"/>
          <w:sz w:val="22"/>
          <w:szCs w:val="22"/>
          <w:lang w:val="fr-FR"/>
        </w:rPr>
        <w:t xml:space="preserve">Frank, S., A. Johnson, and J. Ross, Jr., Natural </w:t>
      </w:r>
      <w:proofErr w:type="spellStart"/>
      <w:r w:rsidRPr="00642592">
        <w:rPr>
          <w:rFonts w:ascii="Times New Roman" w:hAnsi="Times New Roman" w:cs="Times New Roman"/>
          <w:sz w:val="22"/>
          <w:szCs w:val="22"/>
          <w:lang w:val="fr-FR"/>
        </w:rPr>
        <w:t>history</w:t>
      </w:r>
      <w:proofErr w:type="spellEnd"/>
      <w:r w:rsidRPr="00642592">
        <w:rPr>
          <w:rFonts w:ascii="Times New Roman" w:hAnsi="Times New Roman" w:cs="Times New Roman"/>
          <w:sz w:val="22"/>
          <w:szCs w:val="22"/>
          <w:lang w:val="fr-FR"/>
        </w:rPr>
        <w:t xml:space="preserve"> of </w:t>
      </w:r>
      <w:proofErr w:type="spellStart"/>
      <w:r w:rsidRPr="00642592">
        <w:rPr>
          <w:rFonts w:ascii="Times New Roman" w:hAnsi="Times New Roman" w:cs="Times New Roman"/>
          <w:sz w:val="22"/>
          <w:szCs w:val="22"/>
          <w:lang w:val="fr-FR"/>
        </w:rPr>
        <w:t>valvular</w:t>
      </w:r>
      <w:proofErr w:type="spellEnd"/>
      <w:r w:rsidRPr="00642592">
        <w:rPr>
          <w:rFonts w:ascii="Times New Roman" w:hAnsi="Times New Roman" w:cs="Times New Roman"/>
          <w:sz w:val="22"/>
          <w:szCs w:val="22"/>
          <w:lang w:val="fr-FR"/>
        </w:rPr>
        <w:t xml:space="preserve"> </w:t>
      </w:r>
      <w:proofErr w:type="spellStart"/>
      <w:r w:rsidRPr="00642592">
        <w:rPr>
          <w:rFonts w:ascii="Times New Roman" w:hAnsi="Times New Roman" w:cs="Times New Roman"/>
          <w:sz w:val="22"/>
          <w:szCs w:val="22"/>
          <w:lang w:val="fr-FR"/>
        </w:rPr>
        <w:t>aortic</w:t>
      </w:r>
      <w:proofErr w:type="spellEnd"/>
      <w:r w:rsidRPr="00642592">
        <w:rPr>
          <w:rFonts w:ascii="Times New Roman" w:hAnsi="Times New Roman" w:cs="Times New Roman"/>
          <w:sz w:val="22"/>
          <w:szCs w:val="22"/>
          <w:lang w:val="fr-FR"/>
        </w:rPr>
        <w:t xml:space="preserve"> </w:t>
      </w:r>
      <w:proofErr w:type="spellStart"/>
      <w:r w:rsidRPr="00642592">
        <w:rPr>
          <w:rFonts w:ascii="Times New Roman" w:hAnsi="Times New Roman" w:cs="Times New Roman"/>
          <w:sz w:val="22"/>
          <w:szCs w:val="22"/>
          <w:lang w:val="fr-FR"/>
        </w:rPr>
        <w:t>stenosis</w:t>
      </w:r>
      <w:proofErr w:type="spellEnd"/>
      <w:r w:rsidRPr="00642592">
        <w:rPr>
          <w:rFonts w:ascii="Times New Roman" w:hAnsi="Times New Roman" w:cs="Times New Roman"/>
          <w:sz w:val="22"/>
          <w:szCs w:val="22"/>
          <w:lang w:val="fr-FR"/>
        </w:rPr>
        <w:t xml:space="preserve">. Br </w:t>
      </w:r>
      <w:proofErr w:type="spellStart"/>
      <w:r w:rsidRPr="00642592">
        <w:rPr>
          <w:rFonts w:ascii="Times New Roman" w:hAnsi="Times New Roman" w:cs="Times New Roman"/>
          <w:sz w:val="22"/>
          <w:szCs w:val="22"/>
          <w:lang w:val="fr-FR"/>
        </w:rPr>
        <w:t>Heart</w:t>
      </w:r>
      <w:proofErr w:type="spellEnd"/>
      <w:r w:rsidRPr="00642592">
        <w:rPr>
          <w:rFonts w:ascii="Times New Roman" w:hAnsi="Times New Roman" w:cs="Times New Roman"/>
          <w:sz w:val="22"/>
          <w:szCs w:val="22"/>
          <w:lang w:val="fr-FR"/>
        </w:rPr>
        <w:t xml:space="preserve"> J, 1973. 35(1</w:t>
      </w:r>
      <w:proofErr w:type="gramStart"/>
      <w:r w:rsidRPr="00642592">
        <w:rPr>
          <w:rFonts w:ascii="Times New Roman" w:hAnsi="Times New Roman" w:cs="Times New Roman"/>
          <w:sz w:val="22"/>
          <w:szCs w:val="22"/>
          <w:lang w:val="fr-FR"/>
        </w:rPr>
        <w:t>):</w:t>
      </w:r>
      <w:proofErr w:type="gramEnd"/>
      <w:r w:rsidRPr="00642592">
        <w:rPr>
          <w:rFonts w:ascii="Times New Roman" w:hAnsi="Times New Roman" w:cs="Times New Roman"/>
          <w:sz w:val="22"/>
          <w:szCs w:val="22"/>
          <w:lang w:val="fr-FR"/>
        </w:rPr>
        <w:t xml:space="preserve"> p. 41-6.</w:t>
      </w:r>
    </w:p>
    <w:p w14:paraId="4CC58506" w14:textId="77777777" w:rsidR="00A625F3" w:rsidRPr="00642592" w:rsidRDefault="00A625F3" w:rsidP="00A625F3">
      <w:pPr>
        <w:pStyle w:val="Paragrafoelenco"/>
        <w:numPr>
          <w:ilvl w:val="0"/>
          <w:numId w:val="1"/>
        </w:numPr>
        <w:spacing w:line="360" w:lineRule="auto"/>
        <w:jc w:val="both"/>
        <w:rPr>
          <w:rFonts w:ascii="Times New Roman" w:hAnsi="Times New Roman" w:cs="Times New Roman"/>
          <w:sz w:val="22"/>
          <w:szCs w:val="22"/>
        </w:rPr>
      </w:pPr>
      <w:r w:rsidRPr="00642592">
        <w:rPr>
          <w:rFonts w:ascii="Times New Roman" w:hAnsi="Times New Roman" w:cs="Times New Roman"/>
          <w:sz w:val="22"/>
          <w:szCs w:val="22"/>
        </w:rPr>
        <w:t xml:space="preserve">Gardin, J.M., et al., </w:t>
      </w:r>
      <w:proofErr w:type="spellStart"/>
      <w:r w:rsidRPr="00642592">
        <w:rPr>
          <w:rFonts w:ascii="Times New Roman" w:hAnsi="Times New Roman" w:cs="Times New Roman"/>
          <w:sz w:val="22"/>
          <w:szCs w:val="22"/>
        </w:rPr>
        <w:t>Aortic</w:t>
      </w:r>
      <w:proofErr w:type="spellEnd"/>
      <w:r w:rsidRPr="00642592">
        <w:rPr>
          <w:rFonts w:ascii="Times New Roman" w:hAnsi="Times New Roman" w:cs="Times New Roman"/>
          <w:sz w:val="22"/>
          <w:szCs w:val="22"/>
        </w:rPr>
        <w:t xml:space="preserve"> </w:t>
      </w:r>
      <w:proofErr w:type="spellStart"/>
      <w:r w:rsidRPr="00642592">
        <w:rPr>
          <w:rFonts w:ascii="Times New Roman" w:hAnsi="Times New Roman" w:cs="Times New Roman"/>
          <w:sz w:val="22"/>
          <w:szCs w:val="22"/>
        </w:rPr>
        <w:t>stenosis</w:t>
      </w:r>
      <w:proofErr w:type="spellEnd"/>
      <w:r w:rsidRPr="00642592">
        <w:rPr>
          <w:rFonts w:ascii="Times New Roman" w:hAnsi="Times New Roman" w:cs="Times New Roman"/>
          <w:sz w:val="22"/>
          <w:szCs w:val="22"/>
        </w:rPr>
        <w:t xml:space="preserve">: can </w:t>
      </w:r>
      <w:proofErr w:type="spellStart"/>
      <w:r w:rsidRPr="00642592">
        <w:rPr>
          <w:rFonts w:ascii="Times New Roman" w:hAnsi="Times New Roman" w:cs="Times New Roman"/>
          <w:sz w:val="22"/>
          <w:szCs w:val="22"/>
        </w:rPr>
        <w:t>severity</w:t>
      </w:r>
      <w:proofErr w:type="spellEnd"/>
      <w:r w:rsidRPr="00642592">
        <w:rPr>
          <w:rFonts w:ascii="Times New Roman" w:hAnsi="Times New Roman" w:cs="Times New Roman"/>
          <w:sz w:val="22"/>
          <w:szCs w:val="22"/>
        </w:rPr>
        <w:t xml:space="preserve"> be </w:t>
      </w:r>
      <w:proofErr w:type="spellStart"/>
      <w:r w:rsidRPr="00642592">
        <w:rPr>
          <w:rFonts w:ascii="Times New Roman" w:hAnsi="Times New Roman" w:cs="Times New Roman"/>
          <w:sz w:val="22"/>
          <w:szCs w:val="22"/>
        </w:rPr>
        <w:t>reliably</w:t>
      </w:r>
      <w:proofErr w:type="spellEnd"/>
      <w:r w:rsidRPr="00642592">
        <w:rPr>
          <w:rFonts w:ascii="Times New Roman" w:hAnsi="Times New Roman" w:cs="Times New Roman"/>
          <w:sz w:val="22"/>
          <w:szCs w:val="22"/>
        </w:rPr>
        <w:t xml:space="preserve"> </w:t>
      </w:r>
      <w:proofErr w:type="spellStart"/>
      <w:r w:rsidRPr="00642592">
        <w:rPr>
          <w:rFonts w:ascii="Times New Roman" w:hAnsi="Times New Roman" w:cs="Times New Roman"/>
          <w:sz w:val="22"/>
          <w:szCs w:val="22"/>
        </w:rPr>
        <w:t>estimated</w:t>
      </w:r>
      <w:proofErr w:type="spellEnd"/>
      <w:r w:rsidRPr="00642592">
        <w:rPr>
          <w:rFonts w:ascii="Times New Roman" w:hAnsi="Times New Roman" w:cs="Times New Roman"/>
          <w:sz w:val="22"/>
          <w:szCs w:val="22"/>
        </w:rPr>
        <w:t xml:space="preserve"> </w:t>
      </w:r>
      <w:proofErr w:type="spellStart"/>
      <w:r w:rsidRPr="00642592">
        <w:rPr>
          <w:rFonts w:ascii="Times New Roman" w:hAnsi="Times New Roman" w:cs="Times New Roman"/>
          <w:sz w:val="22"/>
          <w:szCs w:val="22"/>
        </w:rPr>
        <w:t>noninvasively</w:t>
      </w:r>
      <w:proofErr w:type="spellEnd"/>
      <w:r w:rsidRPr="00642592">
        <w:rPr>
          <w:rFonts w:ascii="Times New Roman" w:hAnsi="Times New Roman" w:cs="Times New Roman"/>
          <w:sz w:val="22"/>
          <w:szCs w:val="22"/>
        </w:rPr>
        <w:t xml:space="preserve">? </w:t>
      </w:r>
      <w:proofErr w:type="spellStart"/>
      <w:r w:rsidRPr="00642592">
        <w:rPr>
          <w:rFonts w:ascii="Times New Roman" w:hAnsi="Times New Roman" w:cs="Times New Roman"/>
          <w:sz w:val="22"/>
          <w:szCs w:val="22"/>
        </w:rPr>
        <w:t>Chest</w:t>
      </w:r>
      <w:proofErr w:type="spellEnd"/>
      <w:r w:rsidRPr="00642592">
        <w:rPr>
          <w:rFonts w:ascii="Times New Roman" w:hAnsi="Times New Roman" w:cs="Times New Roman"/>
          <w:sz w:val="22"/>
          <w:szCs w:val="22"/>
        </w:rPr>
        <w:t>, 1980. 77(2): p. 130-1.</w:t>
      </w:r>
    </w:p>
    <w:p w14:paraId="508D136A" w14:textId="77777777" w:rsidR="00A625F3" w:rsidRPr="00642592" w:rsidRDefault="00A625F3" w:rsidP="00A625F3">
      <w:pPr>
        <w:pStyle w:val="Paragrafoelenco"/>
        <w:numPr>
          <w:ilvl w:val="0"/>
          <w:numId w:val="1"/>
        </w:numPr>
        <w:spacing w:line="360" w:lineRule="auto"/>
        <w:rPr>
          <w:rFonts w:ascii="Times New Roman" w:hAnsi="Times New Roman" w:cs="Times New Roman"/>
          <w:sz w:val="22"/>
          <w:szCs w:val="22"/>
        </w:rPr>
      </w:pPr>
      <w:r w:rsidRPr="00642592">
        <w:rPr>
          <w:rFonts w:ascii="Times New Roman" w:hAnsi="Times New Roman" w:cs="Times New Roman"/>
          <w:sz w:val="22"/>
          <w:szCs w:val="22"/>
          <w:lang w:val="en-US"/>
        </w:rPr>
        <w:t xml:space="preserve">Bonow, R.O., Carabello B, de Leon AC, Edmunds LH Jr, Fedderly BJ, Freed MD, Gaasch WH, et al., ACC/AHA Guidelines for the Management of Patients With  Valvular Heart Disease. </w:t>
      </w:r>
      <w:proofErr w:type="spellStart"/>
      <w:r w:rsidRPr="00642592">
        <w:rPr>
          <w:rFonts w:ascii="Times New Roman" w:hAnsi="Times New Roman" w:cs="Times New Roman"/>
          <w:sz w:val="22"/>
          <w:szCs w:val="22"/>
          <w:lang w:val="fr-FR"/>
        </w:rPr>
        <w:t>Executive</w:t>
      </w:r>
      <w:proofErr w:type="spellEnd"/>
      <w:r w:rsidRPr="00642592">
        <w:rPr>
          <w:rFonts w:ascii="Times New Roman" w:hAnsi="Times New Roman" w:cs="Times New Roman"/>
          <w:sz w:val="22"/>
          <w:szCs w:val="22"/>
          <w:lang w:val="fr-FR"/>
        </w:rPr>
        <w:t xml:space="preserve"> </w:t>
      </w:r>
      <w:proofErr w:type="spellStart"/>
      <w:r w:rsidRPr="00642592">
        <w:rPr>
          <w:rFonts w:ascii="Times New Roman" w:hAnsi="Times New Roman" w:cs="Times New Roman"/>
          <w:sz w:val="22"/>
          <w:szCs w:val="22"/>
          <w:lang w:val="fr-FR"/>
        </w:rPr>
        <w:t>Summary</w:t>
      </w:r>
      <w:proofErr w:type="spellEnd"/>
      <w:r w:rsidRPr="00642592">
        <w:rPr>
          <w:rFonts w:ascii="Times New Roman" w:hAnsi="Times New Roman" w:cs="Times New Roman"/>
          <w:sz w:val="22"/>
          <w:szCs w:val="22"/>
          <w:lang w:val="fr-FR"/>
        </w:rPr>
        <w:t xml:space="preserve">. A report of the American </w:t>
      </w:r>
      <w:proofErr w:type="spellStart"/>
      <w:r w:rsidRPr="00642592">
        <w:rPr>
          <w:rFonts w:ascii="Times New Roman" w:hAnsi="Times New Roman" w:cs="Times New Roman"/>
          <w:sz w:val="22"/>
          <w:szCs w:val="22"/>
          <w:lang w:val="fr-FR"/>
        </w:rPr>
        <w:t>College</w:t>
      </w:r>
      <w:proofErr w:type="spellEnd"/>
      <w:r w:rsidRPr="00642592">
        <w:rPr>
          <w:rFonts w:ascii="Times New Roman" w:hAnsi="Times New Roman" w:cs="Times New Roman"/>
          <w:sz w:val="22"/>
          <w:szCs w:val="22"/>
          <w:lang w:val="fr-FR"/>
        </w:rPr>
        <w:t xml:space="preserve"> of  </w:t>
      </w:r>
      <w:proofErr w:type="spellStart"/>
      <w:r w:rsidRPr="00642592">
        <w:rPr>
          <w:rFonts w:ascii="Times New Roman" w:hAnsi="Times New Roman" w:cs="Times New Roman"/>
          <w:sz w:val="22"/>
          <w:szCs w:val="22"/>
          <w:lang w:val="fr-FR"/>
        </w:rPr>
        <w:t>Cardiology</w:t>
      </w:r>
      <w:proofErr w:type="spellEnd"/>
      <w:r w:rsidRPr="00642592">
        <w:rPr>
          <w:rFonts w:ascii="Times New Roman" w:hAnsi="Times New Roman" w:cs="Times New Roman"/>
          <w:sz w:val="22"/>
          <w:szCs w:val="22"/>
          <w:lang w:val="fr-FR"/>
        </w:rPr>
        <w:t xml:space="preserve">/American </w:t>
      </w:r>
      <w:proofErr w:type="spellStart"/>
      <w:r w:rsidRPr="00642592">
        <w:rPr>
          <w:rFonts w:ascii="Times New Roman" w:hAnsi="Times New Roman" w:cs="Times New Roman"/>
          <w:sz w:val="22"/>
          <w:szCs w:val="22"/>
          <w:lang w:val="fr-FR"/>
        </w:rPr>
        <w:t>Heart</w:t>
      </w:r>
      <w:proofErr w:type="spellEnd"/>
      <w:r w:rsidRPr="00642592">
        <w:rPr>
          <w:rFonts w:ascii="Times New Roman" w:hAnsi="Times New Roman" w:cs="Times New Roman"/>
          <w:sz w:val="22"/>
          <w:szCs w:val="22"/>
          <w:lang w:val="fr-FR"/>
        </w:rPr>
        <w:t xml:space="preserve"> Association </w:t>
      </w:r>
      <w:proofErr w:type="spellStart"/>
      <w:r w:rsidRPr="00642592">
        <w:rPr>
          <w:rFonts w:ascii="Times New Roman" w:hAnsi="Times New Roman" w:cs="Times New Roman"/>
          <w:sz w:val="22"/>
          <w:szCs w:val="22"/>
          <w:lang w:val="fr-FR"/>
        </w:rPr>
        <w:t>Task</w:t>
      </w:r>
      <w:proofErr w:type="spellEnd"/>
      <w:r w:rsidRPr="00642592">
        <w:rPr>
          <w:rFonts w:ascii="Times New Roman" w:hAnsi="Times New Roman" w:cs="Times New Roman"/>
          <w:sz w:val="22"/>
          <w:szCs w:val="22"/>
          <w:lang w:val="fr-FR"/>
        </w:rPr>
        <w:t xml:space="preserve"> Force on Practice Guidelines (</w:t>
      </w:r>
      <w:proofErr w:type="spellStart"/>
      <w:r w:rsidRPr="00642592">
        <w:rPr>
          <w:rFonts w:ascii="Times New Roman" w:hAnsi="Times New Roman" w:cs="Times New Roman"/>
          <w:sz w:val="22"/>
          <w:szCs w:val="22"/>
          <w:lang w:val="fr-FR"/>
        </w:rPr>
        <w:t>Committee</w:t>
      </w:r>
      <w:proofErr w:type="spellEnd"/>
      <w:r w:rsidRPr="00642592">
        <w:rPr>
          <w:rFonts w:ascii="Times New Roman" w:hAnsi="Times New Roman" w:cs="Times New Roman"/>
          <w:sz w:val="22"/>
          <w:szCs w:val="22"/>
          <w:lang w:val="fr-FR"/>
        </w:rPr>
        <w:t xml:space="preserve"> on Management of Patients </w:t>
      </w:r>
      <w:proofErr w:type="spellStart"/>
      <w:r w:rsidRPr="00642592">
        <w:rPr>
          <w:rFonts w:ascii="Times New Roman" w:hAnsi="Times New Roman" w:cs="Times New Roman"/>
          <w:sz w:val="22"/>
          <w:szCs w:val="22"/>
          <w:lang w:val="fr-FR"/>
        </w:rPr>
        <w:t>With</w:t>
      </w:r>
      <w:proofErr w:type="spellEnd"/>
      <w:r w:rsidRPr="00642592">
        <w:rPr>
          <w:rFonts w:ascii="Times New Roman" w:hAnsi="Times New Roman" w:cs="Times New Roman"/>
          <w:sz w:val="22"/>
          <w:szCs w:val="22"/>
          <w:lang w:val="fr-FR"/>
        </w:rPr>
        <w:t xml:space="preserve"> </w:t>
      </w:r>
      <w:proofErr w:type="spellStart"/>
      <w:r w:rsidRPr="00642592">
        <w:rPr>
          <w:rFonts w:ascii="Times New Roman" w:hAnsi="Times New Roman" w:cs="Times New Roman"/>
          <w:sz w:val="22"/>
          <w:szCs w:val="22"/>
          <w:lang w:val="fr-FR"/>
        </w:rPr>
        <w:t>Valvular</w:t>
      </w:r>
      <w:proofErr w:type="spellEnd"/>
      <w:r w:rsidRPr="00642592">
        <w:rPr>
          <w:rFonts w:ascii="Times New Roman" w:hAnsi="Times New Roman" w:cs="Times New Roman"/>
          <w:sz w:val="22"/>
          <w:szCs w:val="22"/>
          <w:lang w:val="fr-FR"/>
        </w:rPr>
        <w:t xml:space="preserve"> </w:t>
      </w:r>
      <w:proofErr w:type="spellStart"/>
      <w:r w:rsidRPr="00642592">
        <w:rPr>
          <w:rFonts w:ascii="Times New Roman" w:hAnsi="Times New Roman" w:cs="Times New Roman"/>
          <w:sz w:val="22"/>
          <w:szCs w:val="22"/>
          <w:lang w:val="fr-FR"/>
        </w:rPr>
        <w:t>Heart</w:t>
      </w:r>
      <w:proofErr w:type="spellEnd"/>
      <w:r w:rsidRPr="00642592">
        <w:rPr>
          <w:rFonts w:ascii="Times New Roman" w:hAnsi="Times New Roman" w:cs="Times New Roman"/>
          <w:sz w:val="22"/>
          <w:szCs w:val="22"/>
          <w:lang w:val="fr-FR"/>
        </w:rPr>
        <w:t xml:space="preserve"> </w:t>
      </w:r>
      <w:proofErr w:type="spellStart"/>
      <w:r w:rsidRPr="00642592">
        <w:rPr>
          <w:rFonts w:ascii="Times New Roman" w:hAnsi="Times New Roman" w:cs="Times New Roman"/>
          <w:sz w:val="22"/>
          <w:szCs w:val="22"/>
          <w:lang w:val="fr-FR"/>
        </w:rPr>
        <w:t>Disease</w:t>
      </w:r>
      <w:proofErr w:type="spellEnd"/>
      <w:r w:rsidRPr="00642592">
        <w:rPr>
          <w:rFonts w:ascii="Times New Roman" w:hAnsi="Times New Roman" w:cs="Times New Roman"/>
          <w:sz w:val="22"/>
          <w:szCs w:val="22"/>
          <w:lang w:val="fr-FR"/>
        </w:rPr>
        <w:t xml:space="preserve">). J </w:t>
      </w:r>
      <w:proofErr w:type="spellStart"/>
      <w:r w:rsidRPr="00642592">
        <w:rPr>
          <w:rFonts w:ascii="Times New Roman" w:hAnsi="Times New Roman" w:cs="Times New Roman"/>
          <w:sz w:val="22"/>
          <w:szCs w:val="22"/>
          <w:lang w:val="fr-FR"/>
        </w:rPr>
        <w:t>Heart</w:t>
      </w:r>
      <w:proofErr w:type="spellEnd"/>
      <w:r w:rsidRPr="00642592">
        <w:rPr>
          <w:rFonts w:ascii="Times New Roman" w:hAnsi="Times New Roman" w:cs="Times New Roman"/>
          <w:sz w:val="22"/>
          <w:szCs w:val="22"/>
          <w:lang w:val="fr-FR"/>
        </w:rPr>
        <w:t xml:space="preserve"> </w:t>
      </w:r>
      <w:r w:rsidRPr="00642592">
        <w:rPr>
          <w:rFonts w:ascii="Times New Roman" w:hAnsi="Times New Roman" w:cs="Times New Roman"/>
          <w:sz w:val="22"/>
          <w:szCs w:val="22"/>
        </w:rPr>
        <w:t xml:space="preserve">Valve </w:t>
      </w:r>
      <w:proofErr w:type="spellStart"/>
      <w:r w:rsidRPr="00642592">
        <w:rPr>
          <w:rFonts w:ascii="Times New Roman" w:hAnsi="Times New Roman" w:cs="Times New Roman"/>
          <w:sz w:val="22"/>
          <w:szCs w:val="22"/>
        </w:rPr>
        <w:t>Dis</w:t>
      </w:r>
      <w:proofErr w:type="spellEnd"/>
      <w:r w:rsidRPr="00642592">
        <w:rPr>
          <w:rFonts w:ascii="Times New Roman" w:hAnsi="Times New Roman" w:cs="Times New Roman"/>
          <w:sz w:val="22"/>
          <w:szCs w:val="22"/>
        </w:rPr>
        <w:t>, 1998. 7(6): p. 672-707.</w:t>
      </w:r>
    </w:p>
    <w:p w14:paraId="4F2EBA59" w14:textId="77777777" w:rsidR="00A625F3" w:rsidRPr="00642592" w:rsidRDefault="00A625F3" w:rsidP="00A625F3">
      <w:pPr>
        <w:pStyle w:val="Paragrafoelenco"/>
        <w:numPr>
          <w:ilvl w:val="0"/>
          <w:numId w:val="1"/>
        </w:numPr>
        <w:spacing w:line="360" w:lineRule="auto"/>
        <w:jc w:val="both"/>
        <w:rPr>
          <w:rFonts w:ascii="Times New Roman" w:hAnsi="Times New Roman" w:cs="Times New Roman"/>
          <w:sz w:val="22"/>
          <w:szCs w:val="22"/>
        </w:rPr>
      </w:pPr>
      <w:proofErr w:type="spellStart"/>
      <w:r w:rsidRPr="00642592">
        <w:rPr>
          <w:rFonts w:ascii="Times New Roman" w:hAnsi="Times New Roman" w:cs="Times New Roman"/>
          <w:sz w:val="22"/>
          <w:szCs w:val="22"/>
        </w:rPr>
        <w:t>Bonow</w:t>
      </w:r>
      <w:proofErr w:type="spellEnd"/>
      <w:r w:rsidRPr="00642592">
        <w:rPr>
          <w:rFonts w:ascii="Times New Roman" w:hAnsi="Times New Roman" w:cs="Times New Roman"/>
          <w:sz w:val="22"/>
          <w:szCs w:val="22"/>
        </w:rPr>
        <w:t xml:space="preserve"> RO, </w:t>
      </w:r>
      <w:proofErr w:type="spellStart"/>
      <w:r w:rsidRPr="00642592">
        <w:rPr>
          <w:rFonts w:ascii="Times New Roman" w:hAnsi="Times New Roman" w:cs="Times New Roman"/>
          <w:sz w:val="22"/>
          <w:szCs w:val="22"/>
        </w:rPr>
        <w:t>Carabello</w:t>
      </w:r>
      <w:proofErr w:type="spellEnd"/>
      <w:r w:rsidRPr="00642592">
        <w:rPr>
          <w:rFonts w:ascii="Times New Roman" w:hAnsi="Times New Roman" w:cs="Times New Roman"/>
          <w:sz w:val="22"/>
          <w:szCs w:val="22"/>
        </w:rPr>
        <w:t xml:space="preserve"> BA, Chatterjee K, de Leon AC Jr, </w:t>
      </w:r>
      <w:proofErr w:type="spellStart"/>
      <w:r w:rsidRPr="00642592">
        <w:rPr>
          <w:rFonts w:ascii="Times New Roman" w:hAnsi="Times New Roman" w:cs="Times New Roman"/>
          <w:sz w:val="22"/>
          <w:szCs w:val="22"/>
        </w:rPr>
        <w:t>Faxon</w:t>
      </w:r>
      <w:proofErr w:type="spellEnd"/>
      <w:r w:rsidRPr="00642592">
        <w:rPr>
          <w:rFonts w:ascii="Times New Roman" w:hAnsi="Times New Roman" w:cs="Times New Roman"/>
          <w:sz w:val="22"/>
          <w:szCs w:val="22"/>
        </w:rPr>
        <w:t xml:space="preserve"> DP, Freed MD, </w:t>
      </w:r>
      <w:proofErr w:type="spellStart"/>
      <w:r w:rsidRPr="00642592">
        <w:rPr>
          <w:rFonts w:ascii="Times New Roman" w:hAnsi="Times New Roman" w:cs="Times New Roman"/>
          <w:sz w:val="22"/>
          <w:szCs w:val="22"/>
        </w:rPr>
        <w:t>Gaasch</w:t>
      </w:r>
      <w:proofErr w:type="spellEnd"/>
      <w:r w:rsidRPr="00642592">
        <w:rPr>
          <w:rFonts w:ascii="Times New Roman" w:hAnsi="Times New Roman" w:cs="Times New Roman"/>
          <w:sz w:val="22"/>
          <w:szCs w:val="22"/>
        </w:rPr>
        <w:t xml:space="preserve"> WH, </w:t>
      </w:r>
      <w:proofErr w:type="spellStart"/>
      <w:r w:rsidRPr="00642592">
        <w:rPr>
          <w:rFonts w:ascii="Times New Roman" w:hAnsi="Times New Roman" w:cs="Times New Roman"/>
          <w:sz w:val="22"/>
          <w:szCs w:val="22"/>
        </w:rPr>
        <w:t>Lytle</w:t>
      </w:r>
      <w:proofErr w:type="spellEnd"/>
      <w:r w:rsidRPr="00642592">
        <w:rPr>
          <w:rFonts w:ascii="Times New Roman" w:hAnsi="Times New Roman" w:cs="Times New Roman"/>
          <w:sz w:val="22"/>
          <w:szCs w:val="22"/>
        </w:rPr>
        <w:t xml:space="preserve"> BW, Nishimura RA, </w:t>
      </w:r>
      <w:proofErr w:type="spellStart"/>
      <w:r w:rsidRPr="00642592">
        <w:rPr>
          <w:rFonts w:ascii="Times New Roman" w:hAnsi="Times New Roman" w:cs="Times New Roman"/>
          <w:sz w:val="22"/>
          <w:szCs w:val="22"/>
        </w:rPr>
        <w:t>O'Gara</w:t>
      </w:r>
      <w:proofErr w:type="spellEnd"/>
      <w:r w:rsidRPr="00642592">
        <w:rPr>
          <w:rFonts w:ascii="Times New Roman" w:hAnsi="Times New Roman" w:cs="Times New Roman"/>
          <w:sz w:val="22"/>
          <w:szCs w:val="22"/>
        </w:rPr>
        <w:t xml:space="preserve"> PT, et al. </w:t>
      </w:r>
      <w:hyperlink r:id="rId7" w:history="1">
        <w:r w:rsidRPr="00642592">
          <w:rPr>
            <w:rStyle w:val="Collegamentoipertestuale"/>
            <w:rFonts w:ascii="Times New Roman" w:hAnsi="Times New Roman" w:cs="Times New Roman"/>
            <w:color w:val="000000" w:themeColor="text1"/>
            <w:sz w:val="22"/>
            <w:szCs w:val="22"/>
            <w:u w:val="none"/>
          </w:rPr>
          <w:t xml:space="preserve">ACC/AHA 2006 </w:t>
        </w:r>
        <w:proofErr w:type="spellStart"/>
        <w:r w:rsidRPr="00642592">
          <w:rPr>
            <w:rStyle w:val="Collegamentoipertestuale"/>
            <w:rFonts w:ascii="Times New Roman" w:hAnsi="Times New Roman" w:cs="Times New Roman"/>
            <w:color w:val="000000" w:themeColor="text1"/>
            <w:sz w:val="22"/>
            <w:szCs w:val="22"/>
            <w:u w:val="none"/>
          </w:rPr>
          <w:t>guidelines</w:t>
        </w:r>
        <w:proofErr w:type="spellEnd"/>
        <w:r w:rsidRPr="00642592">
          <w:rPr>
            <w:rStyle w:val="Collegamentoipertestuale"/>
            <w:rFonts w:ascii="Times New Roman" w:hAnsi="Times New Roman" w:cs="Times New Roman"/>
            <w:color w:val="000000" w:themeColor="text1"/>
            <w:sz w:val="22"/>
            <w:szCs w:val="22"/>
            <w:u w:val="none"/>
          </w:rPr>
          <w:t xml:space="preserve"> for the management of </w:t>
        </w:r>
        <w:proofErr w:type="spellStart"/>
        <w:r w:rsidRPr="00642592">
          <w:rPr>
            <w:rStyle w:val="Collegamentoipertestuale"/>
            <w:rFonts w:ascii="Times New Roman" w:hAnsi="Times New Roman" w:cs="Times New Roman"/>
            <w:color w:val="000000" w:themeColor="text1"/>
            <w:sz w:val="22"/>
            <w:szCs w:val="22"/>
            <w:u w:val="none"/>
          </w:rPr>
          <w:t>patients</w:t>
        </w:r>
        <w:proofErr w:type="spellEnd"/>
        <w:r w:rsidRPr="00642592">
          <w:rPr>
            <w:rStyle w:val="Collegamentoipertestuale"/>
            <w:rFonts w:ascii="Times New Roman" w:hAnsi="Times New Roman" w:cs="Times New Roman"/>
            <w:color w:val="000000" w:themeColor="text1"/>
            <w:sz w:val="22"/>
            <w:szCs w:val="22"/>
            <w:u w:val="none"/>
          </w:rPr>
          <w:t xml:space="preserve"> with </w:t>
        </w:r>
        <w:proofErr w:type="spellStart"/>
        <w:r w:rsidRPr="00642592">
          <w:rPr>
            <w:rStyle w:val="Collegamentoipertestuale"/>
            <w:rFonts w:ascii="Times New Roman" w:hAnsi="Times New Roman" w:cs="Times New Roman"/>
            <w:color w:val="000000" w:themeColor="text1"/>
            <w:sz w:val="22"/>
            <w:szCs w:val="22"/>
            <w:u w:val="none"/>
          </w:rPr>
          <w:t>valvular</w:t>
        </w:r>
        <w:proofErr w:type="spellEnd"/>
        <w:r w:rsidRPr="00642592">
          <w:rPr>
            <w:rStyle w:val="Collegamentoipertestuale"/>
            <w:rFonts w:ascii="Times New Roman" w:hAnsi="Times New Roman" w:cs="Times New Roman"/>
            <w:color w:val="000000" w:themeColor="text1"/>
            <w:sz w:val="22"/>
            <w:szCs w:val="22"/>
            <w:u w:val="none"/>
          </w:rPr>
          <w:t xml:space="preserve"> </w:t>
        </w:r>
        <w:proofErr w:type="spellStart"/>
        <w:r w:rsidRPr="00642592">
          <w:rPr>
            <w:rStyle w:val="Collegamentoipertestuale"/>
            <w:rFonts w:ascii="Times New Roman" w:hAnsi="Times New Roman" w:cs="Times New Roman"/>
            <w:color w:val="000000" w:themeColor="text1"/>
            <w:sz w:val="22"/>
            <w:szCs w:val="22"/>
            <w:u w:val="none"/>
          </w:rPr>
          <w:t>heart</w:t>
        </w:r>
        <w:proofErr w:type="spellEnd"/>
        <w:r w:rsidRPr="00642592">
          <w:rPr>
            <w:rStyle w:val="Collegamentoipertestuale"/>
            <w:rFonts w:ascii="Times New Roman" w:hAnsi="Times New Roman" w:cs="Times New Roman"/>
            <w:color w:val="000000" w:themeColor="text1"/>
            <w:sz w:val="22"/>
            <w:szCs w:val="22"/>
            <w:u w:val="none"/>
          </w:rPr>
          <w:t xml:space="preserve"> </w:t>
        </w:r>
        <w:proofErr w:type="spellStart"/>
        <w:r w:rsidRPr="00642592">
          <w:rPr>
            <w:rStyle w:val="Collegamentoipertestuale"/>
            <w:rFonts w:ascii="Times New Roman" w:hAnsi="Times New Roman" w:cs="Times New Roman"/>
            <w:color w:val="000000" w:themeColor="text1"/>
            <w:sz w:val="22"/>
            <w:szCs w:val="22"/>
            <w:u w:val="none"/>
          </w:rPr>
          <w:t>disease</w:t>
        </w:r>
        <w:proofErr w:type="spellEnd"/>
        <w:r w:rsidRPr="00642592">
          <w:rPr>
            <w:rStyle w:val="Collegamentoipertestuale"/>
            <w:rFonts w:ascii="Times New Roman" w:hAnsi="Times New Roman" w:cs="Times New Roman"/>
            <w:color w:val="000000" w:themeColor="text1"/>
            <w:sz w:val="22"/>
            <w:szCs w:val="22"/>
            <w:u w:val="none"/>
          </w:rPr>
          <w:t xml:space="preserve">: a report of the American College of </w:t>
        </w:r>
        <w:proofErr w:type="spellStart"/>
        <w:r w:rsidRPr="00642592">
          <w:rPr>
            <w:rStyle w:val="Collegamentoipertestuale"/>
            <w:rFonts w:ascii="Times New Roman" w:hAnsi="Times New Roman" w:cs="Times New Roman"/>
            <w:color w:val="000000" w:themeColor="text1"/>
            <w:sz w:val="22"/>
            <w:szCs w:val="22"/>
            <w:u w:val="none"/>
          </w:rPr>
          <w:t>Cardiology</w:t>
        </w:r>
        <w:proofErr w:type="spellEnd"/>
        <w:r w:rsidRPr="00642592">
          <w:rPr>
            <w:rStyle w:val="Collegamentoipertestuale"/>
            <w:rFonts w:ascii="Times New Roman" w:hAnsi="Times New Roman" w:cs="Times New Roman"/>
            <w:color w:val="000000" w:themeColor="text1"/>
            <w:sz w:val="22"/>
            <w:szCs w:val="22"/>
            <w:u w:val="none"/>
          </w:rPr>
          <w:t xml:space="preserve">/American Heart Association Task Force on Practice </w:t>
        </w:r>
        <w:proofErr w:type="spellStart"/>
        <w:r w:rsidRPr="00642592">
          <w:rPr>
            <w:rStyle w:val="Collegamentoipertestuale"/>
            <w:rFonts w:ascii="Times New Roman" w:hAnsi="Times New Roman" w:cs="Times New Roman"/>
            <w:color w:val="000000" w:themeColor="text1"/>
            <w:sz w:val="22"/>
            <w:szCs w:val="22"/>
            <w:u w:val="none"/>
          </w:rPr>
          <w:t>Guidelines</w:t>
        </w:r>
        <w:proofErr w:type="spellEnd"/>
        <w:r w:rsidRPr="00642592">
          <w:rPr>
            <w:rStyle w:val="Collegamentoipertestuale"/>
            <w:rFonts w:ascii="Times New Roman" w:hAnsi="Times New Roman" w:cs="Times New Roman"/>
            <w:color w:val="000000" w:themeColor="text1"/>
            <w:sz w:val="22"/>
            <w:szCs w:val="22"/>
            <w:u w:val="none"/>
          </w:rPr>
          <w:t xml:space="preserve"> (writing Committee to </w:t>
        </w:r>
        <w:proofErr w:type="spellStart"/>
        <w:r w:rsidRPr="00642592">
          <w:rPr>
            <w:rStyle w:val="Collegamentoipertestuale"/>
            <w:rFonts w:ascii="Times New Roman" w:hAnsi="Times New Roman" w:cs="Times New Roman"/>
            <w:color w:val="000000" w:themeColor="text1"/>
            <w:sz w:val="22"/>
            <w:szCs w:val="22"/>
            <w:u w:val="none"/>
          </w:rPr>
          <w:t>Revise</w:t>
        </w:r>
        <w:proofErr w:type="spellEnd"/>
        <w:r w:rsidRPr="00642592">
          <w:rPr>
            <w:rStyle w:val="Collegamentoipertestuale"/>
            <w:rFonts w:ascii="Times New Roman" w:hAnsi="Times New Roman" w:cs="Times New Roman"/>
            <w:color w:val="000000" w:themeColor="text1"/>
            <w:sz w:val="22"/>
            <w:szCs w:val="22"/>
            <w:u w:val="none"/>
          </w:rPr>
          <w:t xml:space="preserve"> the 1998 </w:t>
        </w:r>
        <w:proofErr w:type="spellStart"/>
        <w:r w:rsidRPr="00642592">
          <w:rPr>
            <w:rStyle w:val="Collegamentoipertestuale"/>
            <w:rFonts w:ascii="Times New Roman" w:hAnsi="Times New Roman" w:cs="Times New Roman"/>
            <w:color w:val="000000" w:themeColor="text1"/>
            <w:sz w:val="22"/>
            <w:szCs w:val="22"/>
            <w:u w:val="none"/>
          </w:rPr>
          <w:t>guidelines</w:t>
        </w:r>
        <w:proofErr w:type="spellEnd"/>
        <w:r w:rsidRPr="00642592">
          <w:rPr>
            <w:rStyle w:val="Collegamentoipertestuale"/>
            <w:rFonts w:ascii="Times New Roman" w:hAnsi="Times New Roman" w:cs="Times New Roman"/>
            <w:color w:val="000000" w:themeColor="text1"/>
            <w:sz w:val="22"/>
            <w:szCs w:val="22"/>
            <w:u w:val="none"/>
          </w:rPr>
          <w:t xml:space="preserve"> for the management of </w:t>
        </w:r>
        <w:proofErr w:type="spellStart"/>
        <w:r w:rsidRPr="00642592">
          <w:rPr>
            <w:rStyle w:val="Collegamentoipertestuale"/>
            <w:rFonts w:ascii="Times New Roman" w:hAnsi="Times New Roman" w:cs="Times New Roman"/>
            <w:color w:val="000000" w:themeColor="text1"/>
            <w:sz w:val="22"/>
            <w:szCs w:val="22"/>
            <w:u w:val="none"/>
          </w:rPr>
          <w:t>patients</w:t>
        </w:r>
        <w:proofErr w:type="spellEnd"/>
        <w:r w:rsidRPr="00642592">
          <w:rPr>
            <w:rStyle w:val="Collegamentoipertestuale"/>
            <w:rFonts w:ascii="Times New Roman" w:hAnsi="Times New Roman" w:cs="Times New Roman"/>
            <w:color w:val="000000" w:themeColor="text1"/>
            <w:sz w:val="22"/>
            <w:szCs w:val="22"/>
            <w:u w:val="none"/>
          </w:rPr>
          <w:t xml:space="preserve"> with </w:t>
        </w:r>
        <w:proofErr w:type="spellStart"/>
        <w:r w:rsidRPr="00642592">
          <w:rPr>
            <w:rStyle w:val="Collegamentoipertestuale"/>
            <w:rFonts w:ascii="Times New Roman" w:hAnsi="Times New Roman" w:cs="Times New Roman"/>
            <w:color w:val="000000" w:themeColor="text1"/>
            <w:sz w:val="22"/>
            <w:szCs w:val="22"/>
            <w:u w:val="none"/>
          </w:rPr>
          <w:t>valvular</w:t>
        </w:r>
        <w:proofErr w:type="spellEnd"/>
        <w:r w:rsidRPr="00642592">
          <w:rPr>
            <w:rStyle w:val="Collegamentoipertestuale"/>
            <w:rFonts w:ascii="Times New Roman" w:hAnsi="Times New Roman" w:cs="Times New Roman"/>
            <w:color w:val="000000" w:themeColor="text1"/>
            <w:sz w:val="22"/>
            <w:szCs w:val="22"/>
            <w:u w:val="none"/>
          </w:rPr>
          <w:t xml:space="preserve"> </w:t>
        </w:r>
        <w:proofErr w:type="spellStart"/>
        <w:r w:rsidRPr="00642592">
          <w:rPr>
            <w:rStyle w:val="Collegamentoipertestuale"/>
            <w:rFonts w:ascii="Times New Roman" w:hAnsi="Times New Roman" w:cs="Times New Roman"/>
            <w:color w:val="000000" w:themeColor="text1"/>
            <w:sz w:val="22"/>
            <w:szCs w:val="22"/>
            <w:u w:val="none"/>
          </w:rPr>
          <w:t>heart</w:t>
        </w:r>
        <w:proofErr w:type="spellEnd"/>
        <w:r w:rsidRPr="00642592">
          <w:rPr>
            <w:rStyle w:val="Collegamentoipertestuale"/>
            <w:rFonts w:ascii="Times New Roman" w:hAnsi="Times New Roman" w:cs="Times New Roman"/>
            <w:color w:val="000000" w:themeColor="text1"/>
            <w:sz w:val="22"/>
            <w:szCs w:val="22"/>
            <w:u w:val="none"/>
          </w:rPr>
          <w:t xml:space="preserve"> </w:t>
        </w:r>
        <w:proofErr w:type="spellStart"/>
        <w:r w:rsidRPr="00642592">
          <w:rPr>
            <w:rStyle w:val="Collegamentoipertestuale"/>
            <w:rFonts w:ascii="Times New Roman" w:hAnsi="Times New Roman" w:cs="Times New Roman"/>
            <w:color w:val="000000" w:themeColor="text1"/>
            <w:sz w:val="22"/>
            <w:szCs w:val="22"/>
            <w:u w:val="none"/>
          </w:rPr>
          <w:t>disease</w:t>
        </w:r>
        <w:proofErr w:type="spellEnd"/>
        <w:r w:rsidRPr="00642592">
          <w:rPr>
            <w:rStyle w:val="Collegamentoipertestuale"/>
            <w:rFonts w:ascii="Times New Roman" w:hAnsi="Times New Roman" w:cs="Times New Roman"/>
            <w:color w:val="000000" w:themeColor="text1"/>
            <w:sz w:val="22"/>
            <w:szCs w:val="22"/>
            <w:u w:val="none"/>
          </w:rPr>
          <w:t xml:space="preserve">) </w:t>
        </w:r>
        <w:proofErr w:type="spellStart"/>
        <w:r w:rsidRPr="00642592">
          <w:rPr>
            <w:rStyle w:val="Collegamentoipertestuale"/>
            <w:rFonts w:ascii="Times New Roman" w:hAnsi="Times New Roman" w:cs="Times New Roman"/>
            <w:color w:val="000000" w:themeColor="text1"/>
            <w:sz w:val="22"/>
            <w:szCs w:val="22"/>
            <w:u w:val="none"/>
          </w:rPr>
          <w:t>developed</w:t>
        </w:r>
        <w:proofErr w:type="spellEnd"/>
        <w:r w:rsidRPr="00642592">
          <w:rPr>
            <w:rStyle w:val="Collegamentoipertestuale"/>
            <w:rFonts w:ascii="Times New Roman" w:hAnsi="Times New Roman" w:cs="Times New Roman"/>
            <w:color w:val="000000" w:themeColor="text1"/>
            <w:sz w:val="22"/>
            <w:szCs w:val="22"/>
            <w:u w:val="none"/>
          </w:rPr>
          <w:t xml:space="preserve"> in </w:t>
        </w:r>
        <w:proofErr w:type="spellStart"/>
        <w:r w:rsidRPr="00642592">
          <w:rPr>
            <w:rStyle w:val="Collegamentoipertestuale"/>
            <w:rFonts w:ascii="Times New Roman" w:hAnsi="Times New Roman" w:cs="Times New Roman"/>
            <w:color w:val="000000" w:themeColor="text1"/>
            <w:sz w:val="22"/>
            <w:szCs w:val="22"/>
            <w:u w:val="none"/>
          </w:rPr>
          <w:t>collaboration</w:t>
        </w:r>
        <w:proofErr w:type="spellEnd"/>
        <w:r w:rsidRPr="00642592">
          <w:rPr>
            <w:rStyle w:val="Collegamentoipertestuale"/>
            <w:rFonts w:ascii="Times New Roman" w:hAnsi="Times New Roman" w:cs="Times New Roman"/>
            <w:color w:val="000000" w:themeColor="text1"/>
            <w:sz w:val="22"/>
            <w:szCs w:val="22"/>
            <w:u w:val="none"/>
          </w:rPr>
          <w:t xml:space="preserve"> with the Society of </w:t>
        </w:r>
        <w:proofErr w:type="spellStart"/>
        <w:r w:rsidRPr="00642592">
          <w:rPr>
            <w:rStyle w:val="Collegamentoipertestuale"/>
            <w:rFonts w:ascii="Times New Roman" w:hAnsi="Times New Roman" w:cs="Times New Roman"/>
            <w:color w:val="000000" w:themeColor="text1"/>
            <w:sz w:val="22"/>
            <w:szCs w:val="22"/>
            <w:u w:val="none"/>
          </w:rPr>
          <w:t>Cardiovascular</w:t>
        </w:r>
        <w:proofErr w:type="spellEnd"/>
        <w:r w:rsidRPr="00642592">
          <w:rPr>
            <w:rStyle w:val="Collegamentoipertestuale"/>
            <w:rFonts w:ascii="Times New Roman" w:hAnsi="Times New Roman" w:cs="Times New Roman"/>
            <w:color w:val="000000" w:themeColor="text1"/>
            <w:sz w:val="22"/>
            <w:szCs w:val="22"/>
            <w:u w:val="none"/>
          </w:rPr>
          <w:t xml:space="preserve"> </w:t>
        </w:r>
        <w:proofErr w:type="spellStart"/>
        <w:r w:rsidRPr="00642592">
          <w:rPr>
            <w:rStyle w:val="Collegamentoipertestuale"/>
            <w:rFonts w:ascii="Times New Roman" w:hAnsi="Times New Roman" w:cs="Times New Roman"/>
            <w:color w:val="000000" w:themeColor="text1"/>
            <w:sz w:val="22"/>
            <w:szCs w:val="22"/>
            <w:u w:val="none"/>
          </w:rPr>
          <w:t>Anesthesiologists</w:t>
        </w:r>
        <w:proofErr w:type="spellEnd"/>
        <w:r w:rsidRPr="00642592">
          <w:rPr>
            <w:rStyle w:val="Collegamentoipertestuale"/>
            <w:rFonts w:ascii="Times New Roman" w:hAnsi="Times New Roman" w:cs="Times New Roman"/>
            <w:color w:val="000000" w:themeColor="text1"/>
            <w:sz w:val="22"/>
            <w:szCs w:val="22"/>
            <w:u w:val="none"/>
          </w:rPr>
          <w:t xml:space="preserve"> </w:t>
        </w:r>
        <w:proofErr w:type="spellStart"/>
        <w:r w:rsidRPr="00642592">
          <w:rPr>
            <w:rStyle w:val="Collegamentoipertestuale"/>
            <w:rFonts w:ascii="Times New Roman" w:hAnsi="Times New Roman" w:cs="Times New Roman"/>
            <w:color w:val="000000" w:themeColor="text1"/>
            <w:sz w:val="22"/>
            <w:szCs w:val="22"/>
            <w:u w:val="none"/>
          </w:rPr>
          <w:t>endorsed</w:t>
        </w:r>
        <w:proofErr w:type="spellEnd"/>
        <w:r w:rsidRPr="00642592">
          <w:rPr>
            <w:rStyle w:val="Collegamentoipertestuale"/>
            <w:rFonts w:ascii="Times New Roman" w:hAnsi="Times New Roman" w:cs="Times New Roman"/>
            <w:color w:val="000000" w:themeColor="text1"/>
            <w:sz w:val="22"/>
            <w:szCs w:val="22"/>
            <w:u w:val="none"/>
          </w:rPr>
          <w:t xml:space="preserve"> by the Society for </w:t>
        </w:r>
        <w:proofErr w:type="spellStart"/>
        <w:r w:rsidRPr="00642592">
          <w:rPr>
            <w:rStyle w:val="Collegamentoipertestuale"/>
            <w:rFonts w:ascii="Times New Roman" w:hAnsi="Times New Roman" w:cs="Times New Roman"/>
            <w:color w:val="000000" w:themeColor="text1"/>
            <w:sz w:val="22"/>
            <w:szCs w:val="22"/>
            <w:u w:val="none"/>
          </w:rPr>
          <w:t>Cardiovascular</w:t>
        </w:r>
        <w:proofErr w:type="spellEnd"/>
        <w:r w:rsidRPr="00642592">
          <w:rPr>
            <w:rStyle w:val="Collegamentoipertestuale"/>
            <w:rFonts w:ascii="Times New Roman" w:hAnsi="Times New Roman" w:cs="Times New Roman"/>
            <w:color w:val="000000" w:themeColor="text1"/>
            <w:sz w:val="22"/>
            <w:szCs w:val="22"/>
            <w:u w:val="none"/>
          </w:rPr>
          <w:t xml:space="preserve"> </w:t>
        </w:r>
        <w:proofErr w:type="spellStart"/>
        <w:r w:rsidRPr="00642592">
          <w:rPr>
            <w:rStyle w:val="Collegamentoipertestuale"/>
            <w:rFonts w:ascii="Times New Roman" w:hAnsi="Times New Roman" w:cs="Times New Roman"/>
            <w:color w:val="000000" w:themeColor="text1"/>
            <w:sz w:val="22"/>
            <w:szCs w:val="22"/>
            <w:u w:val="none"/>
          </w:rPr>
          <w:t>Angiography</w:t>
        </w:r>
        <w:proofErr w:type="spellEnd"/>
        <w:r w:rsidRPr="00642592">
          <w:rPr>
            <w:rStyle w:val="Collegamentoipertestuale"/>
            <w:rFonts w:ascii="Times New Roman" w:hAnsi="Times New Roman" w:cs="Times New Roman"/>
            <w:color w:val="000000" w:themeColor="text1"/>
            <w:sz w:val="22"/>
            <w:szCs w:val="22"/>
            <w:u w:val="none"/>
          </w:rPr>
          <w:t xml:space="preserve"> and </w:t>
        </w:r>
        <w:proofErr w:type="spellStart"/>
        <w:r w:rsidRPr="00642592">
          <w:rPr>
            <w:rStyle w:val="Collegamentoipertestuale"/>
            <w:rFonts w:ascii="Times New Roman" w:hAnsi="Times New Roman" w:cs="Times New Roman"/>
            <w:color w:val="000000" w:themeColor="text1"/>
            <w:sz w:val="22"/>
            <w:szCs w:val="22"/>
            <w:u w:val="none"/>
          </w:rPr>
          <w:t>Interventions</w:t>
        </w:r>
        <w:proofErr w:type="spellEnd"/>
        <w:r w:rsidRPr="00642592">
          <w:rPr>
            <w:rStyle w:val="Collegamentoipertestuale"/>
            <w:rFonts w:ascii="Times New Roman" w:hAnsi="Times New Roman" w:cs="Times New Roman"/>
            <w:color w:val="000000" w:themeColor="text1"/>
            <w:sz w:val="22"/>
            <w:szCs w:val="22"/>
            <w:u w:val="none"/>
          </w:rPr>
          <w:t xml:space="preserve"> and the Society of </w:t>
        </w:r>
        <w:proofErr w:type="spellStart"/>
        <w:r w:rsidRPr="00642592">
          <w:rPr>
            <w:rStyle w:val="Collegamentoipertestuale"/>
            <w:rFonts w:ascii="Times New Roman" w:hAnsi="Times New Roman" w:cs="Times New Roman"/>
            <w:color w:val="000000" w:themeColor="text1"/>
            <w:sz w:val="22"/>
            <w:szCs w:val="22"/>
            <w:u w:val="none"/>
          </w:rPr>
          <w:t>Thoracic</w:t>
        </w:r>
        <w:proofErr w:type="spellEnd"/>
        <w:r w:rsidRPr="00642592">
          <w:rPr>
            <w:rStyle w:val="Collegamentoipertestuale"/>
            <w:rFonts w:ascii="Times New Roman" w:hAnsi="Times New Roman" w:cs="Times New Roman"/>
            <w:color w:val="000000" w:themeColor="text1"/>
            <w:sz w:val="22"/>
            <w:szCs w:val="22"/>
            <w:u w:val="none"/>
          </w:rPr>
          <w:t xml:space="preserve"> </w:t>
        </w:r>
        <w:proofErr w:type="spellStart"/>
        <w:r w:rsidRPr="00642592">
          <w:rPr>
            <w:rStyle w:val="Collegamentoipertestuale"/>
            <w:rFonts w:ascii="Times New Roman" w:hAnsi="Times New Roman" w:cs="Times New Roman"/>
            <w:color w:val="000000" w:themeColor="text1"/>
            <w:sz w:val="22"/>
            <w:szCs w:val="22"/>
            <w:u w:val="none"/>
          </w:rPr>
          <w:t>Surgeons</w:t>
        </w:r>
        <w:proofErr w:type="spellEnd"/>
        <w:r w:rsidRPr="00642592">
          <w:rPr>
            <w:rStyle w:val="Collegamentoipertestuale"/>
            <w:rFonts w:ascii="Times New Roman" w:hAnsi="Times New Roman" w:cs="Times New Roman"/>
            <w:color w:val="000000" w:themeColor="text1"/>
            <w:sz w:val="22"/>
            <w:szCs w:val="22"/>
            <w:u w:val="none"/>
          </w:rPr>
          <w:t>.</w:t>
        </w:r>
      </w:hyperlink>
      <w:r w:rsidRPr="00642592">
        <w:rPr>
          <w:rFonts w:ascii="Times New Roman" w:hAnsi="Times New Roman" w:cs="Times New Roman"/>
          <w:color w:val="000000" w:themeColor="text1"/>
          <w:sz w:val="22"/>
          <w:szCs w:val="22"/>
        </w:rPr>
        <w:t xml:space="preserve"> American College of </w:t>
      </w:r>
      <w:proofErr w:type="spellStart"/>
      <w:r w:rsidRPr="00642592">
        <w:rPr>
          <w:rFonts w:ascii="Times New Roman" w:hAnsi="Times New Roman" w:cs="Times New Roman"/>
          <w:color w:val="000000" w:themeColor="text1"/>
          <w:sz w:val="22"/>
          <w:szCs w:val="22"/>
        </w:rPr>
        <w:t>Cardiology</w:t>
      </w:r>
      <w:proofErr w:type="spellEnd"/>
      <w:r w:rsidRPr="00642592">
        <w:rPr>
          <w:rFonts w:ascii="Times New Roman" w:hAnsi="Times New Roman" w:cs="Times New Roman"/>
          <w:color w:val="000000" w:themeColor="text1"/>
          <w:sz w:val="22"/>
          <w:szCs w:val="22"/>
        </w:rPr>
        <w:t xml:space="preserve">; American Heart Association Task Force on Practice </w:t>
      </w:r>
      <w:proofErr w:type="spellStart"/>
      <w:r w:rsidRPr="00642592">
        <w:rPr>
          <w:rFonts w:ascii="Times New Roman" w:hAnsi="Times New Roman" w:cs="Times New Roman"/>
          <w:color w:val="000000" w:themeColor="text1"/>
          <w:sz w:val="22"/>
          <w:szCs w:val="22"/>
        </w:rPr>
        <w:t>Guidelines</w:t>
      </w:r>
      <w:proofErr w:type="spellEnd"/>
      <w:r w:rsidRPr="00642592">
        <w:rPr>
          <w:rFonts w:ascii="Times New Roman" w:hAnsi="Times New Roman" w:cs="Times New Roman"/>
          <w:color w:val="000000" w:themeColor="text1"/>
          <w:sz w:val="22"/>
          <w:szCs w:val="22"/>
        </w:rPr>
        <w:t xml:space="preserve"> (Writing Committee to </w:t>
      </w:r>
      <w:proofErr w:type="spellStart"/>
      <w:r w:rsidRPr="00642592">
        <w:rPr>
          <w:rFonts w:ascii="Times New Roman" w:hAnsi="Times New Roman" w:cs="Times New Roman"/>
          <w:color w:val="000000" w:themeColor="text1"/>
          <w:sz w:val="22"/>
          <w:szCs w:val="22"/>
        </w:rPr>
        <w:t>revise</w:t>
      </w:r>
      <w:proofErr w:type="spellEnd"/>
      <w:r w:rsidRPr="00642592">
        <w:rPr>
          <w:rFonts w:ascii="Times New Roman" w:hAnsi="Times New Roman" w:cs="Times New Roman"/>
          <w:color w:val="000000" w:themeColor="text1"/>
          <w:sz w:val="22"/>
          <w:szCs w:val="22"/>
        </w:rPr>
        <w:t xml:space="preserve"> the 1998 </w:t>
      </w:r>
      <w:proofErr w:type="spellStart"/>
      <w:r w:rsidRPr="00642592">
        <w:rPr>
          <w:rFonts w:ascii="Times New Roman" w:hAnsi="Times New Roman" w:cs="Times New Roman"/>
          <w:color w:val="000000" w:themeColor="text1"/>
          <w:sz w:val="22"/>
          <w:szCs w:val="22"/>
        </w:rPr>
        <w:t>guidelines</w:t>
      </w:r>
      <w:proofErr w:type="spellEnd"/>
      <w:r w:rsidRPr="00642592">
        <w:rPr>
          <w:rFonts w:ascii="Times New Roman" w:hAnsi="Times New Roman" w:cs="Times New Roman"/>
          <w:color w:val="000000" w:themeColor="text1"/>
          <w:sz w:val="22"/>
          <w:szCs w:val="22"/>
        </w:rPr>
        <w:t xml:space="preserve"> for the management of </w:t>
      </w:r>
      <w:proofErr w:type="spellStart"/>
      <w:r w:rsidRPr="00642592">
        <w:rPr>
          <w:rFonts w:ascii="Times New Roman" w:hAnsi="Times New Roman" w:cs="Times New Roman"/>
          <w:color w:val="000000" w:themeColor="text1"/>
          <w:sz w:val="22"/>
          <w:szCs w:val="22"/>
        </w:rPr>
        <w:t>patients</w:t>
      </w:r>
      <w:proofErr w:type="spellEnd"/>
      <w:r w:rsidRPr="00642592">
        <w:rPr>
          <w:rFonts w:ascii="Times New Roman" w:hAnsi="Times New Roman" w:cs="Times New Roman"/>
          <w:color w:val="000000" w:themeColor="text1"/>
          <w:sz w:val="22"/>
          <w:szCs w:val="22"/>
        </w:rPr>
        <w:t xml:space="preserve"> with </w:t>
      </w:r>
      <w:proofErr w:type="spellStart"/>
      <w:r w:rsidRPr="00642592">
        <w:rPr>
          <w:rFonts w:ascii="Times New Roman" w:hAnsi="Times New Roman" w:cs="Times New Roman"/>
          <w:color w:val="000000" w:themeColor="text1"/>
          <w:sz w:val="22"/>
          <w:szCs w:val="22"/>
        </w:rPr>
        <w:t>valvular</w:t>
      </w:r>
      <w:proofErr w:type="spellEnd"/>
      <w:r w:rsidRPr="00642592">
        <w:rPr>
          <w:rFonts w:ascii="Times New Roman" w:hAnsi="Times New Roman" w:cs="Times New Roman"/>
          <w:color w:val="000000" w:themeColor="text1"/>
          <w:sz w:val="22"/>
          <w:szCs w:val="22"/>
        </w:rPr>
        <w:t xml:space="preserve"> </w:t>
      </w:r>
      <w:proofErr w:type="spellStart"/>
      <w:r w:rsidRPr="00642592">
        <w:rPr>
          <w:rFonts w:ascii="Times New Roman" w:hAnsi="Times New Roman" w:cs="Times New Roman"/>
          <w:color w:val="000000" w:themeColor="text1"/>
          <w:sz w:val="22"/>
          <w:szCs w:val="22"/>
        </w:rPr>
        <w:t>heart</w:t>
      </w:r>
      <w:proofErr w:type="spellEnd"/>
      <w:r w:rsidRPr="00642592">
        <w:rPr>
          <w:rFonts w:ascii="Times New Roman" w:hAnsi="Times New Roman" w:cs="Times New Roman"/>
          <w:color w:val="000000" w:themeColor="text1"/>
          <w:sz w:val="22"/>
          <w:szCs w:val="22"/>
        </w:rPr>
        <w:t xml:space="preserve"> </w:t>
      </w:r>
      <w:proofErr w:type="spellStart"/>
      <w:r w:rsidRPr="00642592">
        <w:rPr>
          <w:rFonts w:ascii="Times New Roman" w:hAnsi="Times New Roman" w:cs="Times New Roman"/>
          <w:color w:val="000000" w:themeColor="text1"/>
          <w:sz w:val="22"/>
          <w:szCs w:val="22"/>
        </w:rPr>
        <w:t>disease</w:t>
      </w:r>
      <w:proofErr w:type="spellEnd"/>
      <w:r w:rsidRPr="00642592">
        <w:rPr>
          <w:rFonts w:ascii="Times New Roman" w:hAnsi="Times New Roman" w:cs="Times New Roman"/>
          <w:color w:val="000000" w:themeColor="text1"/>
          <w:sz w:val="22"/>
          <w:szCs w:val="22"/>
        </w:rPr>
        <w:t xml:space="preserve">); Society of </w:t>
      </w:r>
      <w:proofErr w:type="spellStart"/>
      <w:r w:rsidRPr="00642592">
        <w:rPr>
          <w:rFonts w:ascii="Times New Roman" w:hAnsi="Times New Roman" w:cs="Times New Roman"/>
          <w:color w:val="000000" w:themeColor="text1"/>
          <w:sz w:val="22"/>
          <w:szCs w:val="22"/>
        </w:rPr>
        <w:t>Cardiovascular</w:t>
      </w:r>
      <w:proofErr w:type="spellEnd"/>
      <w:r w:rsidRPr="00642592">
        <w:rPr>
          <w:rFonts w:ascii="Times New Roman" w:hAnsi="Times New Roman" w:cs="Times New Roman"/>
          <w:color w:val="000000" w:themeColor="text1"/>
          <w:sz w:val="22"/>
          <w:szCs w:val="22"/>
        </w:rPr>
        <w:t xml:space="preserve"> </w:t>
      </w:r>
      <w:proofErr w:type="spellStart"/>
      <w:r w:rsidRPr="00642592">
        <w:rPr>
          <w:rFonts w:ascii="Times New Roman" w:hAnsi="Times New Roman" w:cs="Times New Roman"/>
          <w:color w:val="000000" w:themeColor="text1"/>
          <w:sz w:val="22"/>
          <w:szCs w:val="22"/>
        </w:rPr>
        <w:t>Anesthesiologists</w:t>
      </w:r>
      <w:proofErr w:type="spellEnd"/>
      <w:r w:rsidRPr="00642592">
        <w:rPr>
          <w:rFonts w:ascii="Times New Roman" w:hAnsi="Times New Roman" w:cs="Times New Roman"/>
          <w:color w:val="000000" w:themeColor="text1"/>
          <w:sz w:val="22"/>
          <w:szCs w:val="22"/>
        </w:rPr>
        <w:t xml:space="preserve">; J </w:t>
      </w:r>
      <w:proofErr w:type="spellStart"/>
      <w:r w:rsidRPr="00642592">
        <w:rPr>
          <w:rFonts w:ascii="Times New Roman" w:hAnsi="Times New Roman" w:cs="Times New Roman"/>
          <w:color w:val="000000" w:themeColor="text1"/>
          <w:sz w:val="22"/>
          <w:szCs w:val="22"/>
        </w:rPr>
        <w:t>Am</w:t>
      </w:r>
      <w:proofErr w:type="spellEnd"/>
      <w:r w:rsidRPr="00642592">
        <w:rPr>
          <w:rFonts w:ascii="Times New Roman" w:hAnsi="Times New Roman" w:cs="Times New Roman"/>
          <w:color w:val="000000" w:themeColor="text1"/>
          <w:sz w:val="22"/>
          <w:szCs w:val="22"/>
        </w:rPr>
        <w:t xml:space="preserve"> </w:t>
      </w:r>
      <w:proofErr w:type="spellStart"/>
      <w:r w:rsidRPr="00642592">
        <w:rPr>
          <w:rFonts w:ascii="Times New Roman" w:hAnsi="Times New Roman" w:cs="Times New Roman"/>
          <w:color w:val="000000" w:themeColor="text1"/>
          <w:sz w:val="22"/>
          <w:szCs w:val="22"/>
        </w:rPr>
        <w:t>Coll</w:t>
      </w:r>
      <w:proofErr w:type="spellEnd"/>
      <w:r w:rsidRPr="00642592">
        <w:rPr>
          <w:rFonts w:ascii="Times New Roman" w:hAnsi="Times New Roman" w:cs="Times New Roman"/>
          <w:color w:val="000000" w:themeColor="text1"/>
          <w:sz w:val="22"/>
          <w:szCs w:val="22"/>
        </w:rPr>
        <w:t xml:space="preserve"> </w:t>
      </w:r>
      <w:proofErr w:type="spellStart"/>
      <w:r w:rsidRPr="00642592">
        <w:rPr>
          <w:rFonts w:ascii="Times New Roman" w:hAnsi="Times New Roman" w:cs="Times New Roman"/>
          <w:color w:val="000000" w:themeColor="text1"/>
          <w:sz w:val="22"/>
          <w:szCs w:val="22"/>
        </w:rPr>
        <w:t>Cardiol</w:t>
      </w:r>
      <w:proofErr w:type="spellEnd"/>
      <w:r w:rsidRPr="00642592">
        <w:rPr>
          <w:rFonts w:ascii="Times New Roman" w:hAnsi="Times New Roman" w:cs="Times New Roman"/>
          <w:color w:val="000000" w:themeColor="text1"/>
          <w:sz w:val="22"/>
          <w:szCs w:val="22"/>
        </w:rPr>
        <w:t xml:space="preserve">. 2006 </w:t>
      </w:r>
      <w:proofErr w:type="spellStart"/>
      <w:r w:rsidRPr="00642592">
        <w:rPr>
          <w:rFonts w:ascii="Times New Roman" w:hAnsi="Times New Roman" w:cs="Times New Roman"/>
          <w:color w:val="000000" w:themeColor="text1"/>
          <w:sz w:val="22"/>
          <w:szCs w:val="22"/>
        </w:rPr>
        <w:t>Aug</w:t>
      </w:r>
      <w:proofErr w:type="spellEnd"/>
      <w:r w:rsidRPr="00642592">
        <w:rPr>
          <w:rFonts w:ascii="Times New Roman" w:hAnsi="Times New Roman" w:cs="Times New Roman"/>
          <w:color w:val="000000" w:themeColor="text1"/>
          <w:sz w:val="22"/>
          <w:szCs w:val="22"/>
        </w:rPr>
        <w:t xml:space="preserve"> 1;48(3):e1-148</w:t>
      </w:r>
    </w:p>
    <w:p w14:paraId="4EAFD74D" w14:textId="77777777" w:rsidR="00A625F3" w:rsidRPr="00642592" w:rsidRDefault="00A625F3" w:rsidP="00A625F3">
      <w:pPr>
        <w:pStyle w:val="Paragrafoelenco"/>
        <w:numPr>
          <w:ilvl w:val="0"/>
          <w:numId w:val="1"/>
        </w:numPr>
        <w:spacing w:line="360" w:lineRule="auto"/>
        <w:jc w:val="both"/>
        <w:rPr>
          <w:rFonts w:ascii="Times New Roman" w:hAnsi="Times New Roman" w:cs="Times New Roman"/>
          <w:sz w:val="22"/>
          <w:szCs w:val="22"/>
        </w:rPr>
      </w:pPr>
      <w:proofErr w:type="spellStart"/>
      <w:r w:rsidRPr="00642592">
        <w:rPr>
          <w:rFonts w:ascii="Times New Roman" w:hAnsi="Times New Roman" w:cs="Times New Roman"/>
          <w:sz w:val="22"/>
          <w:szCs w:val="22"/>
        </w:rPr>
        <w:t>Birkmeyer</w:t>
      </w:r>
      <w:proofErr w:type="spellEnd"/>
      <w:r w:rsidRPr="00642592">
        <w:rPr>
          <w:rFonts w:ascii="Times New Roman" w:hAnsi="Times New Roman" w:cs="Times New Roman"/>
          <w:sz w:val="22"/>
          <w:szCs w:val="22"/>
        </w:rPr>
        <w:t xml:space="preserve">, J.D., </w:t>
      </w:r>
      <w:proofErr w:type="spellStart"/>
      <w:r w:rsidRPr="00642592">
        <w:rPr>
          <w:rFonts w:ascii="Times New Roman" w:hAnsi="Times New Roman" w:cs="Times New Roman"/>
          <w:sz w:val="22"/>
          <w:szCs w:val="22"/>
        </w:rPr>
        <w:t>Stukel</w:t>
      </w:r>
      <w:proofErr w:type="spellEnd"/>
      <w:r w:rsidRPr="00642592">
        <w:rPr>
          <w:rFonts w:ascii="Times New Roman" w:hAnsi="Times New Roman" w:cs="Times New Roman"/>
          <w:sz w:val="22"/>
          <w:szCs w:val="22"/>
        </w:rPr>
        <w:t xml:space="preserve"> TA, </w:t>
      </w:r>
      <w:proofErr w:type="spellStart"/>
      <w:r w:rsidRPr="00642592">
        <w:rPr>
          <w:rFonts w:ascii="Times New Roman" w:hAnsi="Times New Roman" w:cs="Times New Roman"/>
          <w:sz w:val="22"/>
          <w:szCs w:val="22"/>
        </w:rPr>
        <w:t>Siewers</w:t>
      </w:r>
      <w:proofErr w:type="spellEnd"/>
      <w:r w:rsidRPr="00642592">
        <w:rPr>
          <w:rFonts w:ascii="Times New Roman" w:hAnsi="Times New Roman" w:cs="Times New Roman"/>
          <w:sz w:val="22"/>
          <w:szCs w:val="22"/>
        </w:rPr>
        <w:t xml:space="preserve"> AE, </w:t>
      </w:r>
      <w:proofErr w:type="spellStart"/>
      <w:r w:rsidRPr="00642592">
        <w:rPr>
          <w:rFonts w:ascii="Times New Roman" w:hAnsi="Times New Roman" w:cs="Times New Roman"/>
          <w:sz w:val="22"/>
          <w:szCs w:val="22"/>
        </w:rPr>
        <w:t>Goodney</w:t>
      </w:r>
      <w:proofErr w:type="spellEnd"/>
      <w:r w:rsidRPr="00642592">
        <w:rPr>
          <w:rFonts w:ascii="Times New Roman" w:hAnsi="Times New Roman" w:cs="Times New Roman"/>
          <w:sz w:val="22"/>
          <w:szCs w:val="22"/>
        </w:rPr>
        <w:t xml:space="preserve"> PP, </w:t>
      </w:r>
      <w:proofErr w:type="spellStart"/>
      <w:r w:rsidRPr="00642592">
        <w:rPr>
          <w:rFonts w:ascii="Times New Roman" w:hAnsi="Times New Roman" w:cs="Times New Roman"/>
          <w:sz w:val="22"/>
          <w:szCs w:val="22"/>
        </w:rPr>
        <w:t>Wennberg</w:t>
      </w:r>
      <w:proofErr w:type="spellEnd"/>
      <w:r w:rsidRPr="00642592">
        <w:rPr>
          <w:rFonts w:ascii="Times New Roman" w:hAnsi="Times New Roman" w:cs="Times New Roman"/>
          <w:sz w:val="22"/>
          <w:szCs w:val="22"/>
        </w:rPr>
        <w:t xml:space="preserve"> DE, Lucas FL. </w:t>
      </w:r>
      <w:proofErr w:type="spellStart"/>
      <w:r w:rsidRPr="00642592">
        <w:rPr>
          <w:rFonts w:ascii="Times New Roman" w:hAnsi="Times New Roman" w:cs="Times New Roman"/>
          <w:sz w:val="22"/>
          <w:szCs w:val="22"/>
        </w:rPr>
        <w:t>Surgeon</w:t>
      </w:r>
      <w:proofErr w:type="spellEnd"/>
      <w:r w:rsidRPr="00642592">
        <w:rPr>
          <w:rFonts w:ascii="Times New Roman" w:hAnsi="Times New Roman" w:cs="Times New Roman"/>
          <w:sz w:val="22"/>
          <w:szCs w:val="22"/>
        </w:rPr>
        <w:t xml:space="preserve"> volume and operative </w:t>
      </w:r>
      <w:proofErr w:type="spellStart"/>
      <w:r w:rsidRPr="00642592">
        <w:rPr>
          <w:rFonts w:ascii="Times New Roman" w:hAnsi="Times New Roman" w:cs="Times New Roman"/>
          <w:sz w:val="22"/>
          <w:szCs w:val="22"/>
        </w:rPr>
        <w:t>mortality</w:t>
      </w:r>
      <w:proofErr w:type="spellEnd"/>
      <w:r w:rsidRPr="00642592">
        <w:rPr>
          <w:rFonts w:ascii="Times New Roman" w:hAnsi="Times New Roman" w:cs="Times New Roman"/>
          <w:sz w:val="22"/>
          <w:szCs w:val="22"/>
        </w:rPr>
        <w:t xml:space="preserve"> in the United States. N </w:t>
      </w:r>
      <w:proofErr w:type="spellStart"/>
      <w:r w:rsidRPr="00642592">
        <w:rPr>
          <w:rFonts w:ascii="Times New Roman" w:hAnsi="Times New Roman" w:cs="Times New Roman"/>
          <w:sz w:val="22"/>
          <w:szCs w:val="22"/>
        </w:rPr>
        <w:t>Engl</w:t>
      </w:r>
      <w:proofErr w:type="spellEnd"/>
      <w:r w:rsidRPr="00642592">
        <w:rPr>
          <w:rFonts w:ascii="Times New Roman" w:hAnsi="Times New Roman" w:cs="Times New Roman"/>
          <w:sz w:val="22"/>
          <w:szCs w:val="22"/>
        </w:rPr>
        <w:t xml:space="preserve"> J </w:t>
      </w:r>
      <w:proofErr w:type="spellStart"/>
      <w:r w:rsidRPr="00642592">
        <w:rPr>
          <w:rFonts w:ascii="Times New Roman" w:hAnsi="Times New Roman" w:cs="Times New Roman"/>
          <w:sz w:val="22"/>
          <w:szCs w:val="22"/>
        </w:rPr>
        <w:t>Med</w:t>
      </w:r>
      <w:proofErr w:type="spellEnd"/>
      <w:r w:rsidRPr="00642592">
        <w:rPr>
          <w:rFonts w:ascii="Times New Roman" w:hAnsi="Times New Roman" w:cs="Times New Roman"/>
          <w:sz w:val="22"/>
          <w:szCs w:val="22"/>
        </w:rPr>
        <w:t>, 2003. 349(22): p. 2117-27.</w:t>
      </w:r>
    </w:p>
    <w:p w14:paraId="4AE37F30" w14:textId="77777777" w:rsidR="00A625F3" w:rsidRPr="00642592" w:rsidRDefault="00A625F3" w:rsidP="00A625F3">
      <w:pPr>
        <w:pStyle w:val="Paragrafoelenco"/>
        <w:numPr>
          <w:ilvl w:val="0"/>
          <w:numId w:val="1"/>
        </w:numPr>
        <w:spacing w:line="360" w:lineRule="auto"/>
        <w:jc w:val="both"/>
        <w:rPr>
          <w:rFonts w:ascii="Times New Roman" w:hAnsi="Times New Roman" w:cs="Times New Roman"/>
          <w:sz w:val="22"/>
          <w:szCs w:val="22"/>
        </w:rPr>
      </w:pPr>
      <w:r w:rsidRPr="00642592">
        <w:rPr>
          <w:rFonts w:ascii="Times New Roman" w:hAnsi="Times New Roman" w:cs="Times New Roman"/>
          <w:sz w:val="22"/>
          <w:szCs w:val="22"/>
        </w:rPr>
        <w:t xml:space="preserve">Schwarz, F., Baumann P, </w:t>
      </w:r>
      <w:proofErr w:type="spellStart"/>
      <w:r w:rsidRPr="00642592">
        <w:rPr>
          <w:rFonts w:ascii="Times New Roman" w:hAnsi="Times New Roman" w:cs="Times New Roman"/>
          <w:sz w:val="22"/>
          <w:szCs w:val="22"/>
        </w:rPr>
        <w:t>Manthey</w:t>
      </w:r>
      <w:proofErr w:type="spellEnd"/>
      <w:r w:rsidRPr="00642592">
        <w:rPr>
          <w:rFonts w:ascii="Times New Roman" w:hAnsi="Times New Roman" w:cs="Times New Roman"/>
          <w:sz w:val="22"/>
          <w:szCs w:val="22"/>
        </w:rPr>
        <w:t xml:space="preserve"> J, Hoffmann M, Schuler G, </w:t>
      </w:r>
      <w:proofErr w:type="spellStart"/>
      <w:r w:rsidRPr="00642592">
        <w:rPr>
          <w:rFonts w:ascii="Times New Roman" w:hAnsi="Times New Roman" w:cs="Times New Roman"/>
          <w:sz w:val="22"/>
          <w:szCs w:val="22"/>
        </w:rPr>
        <w:t>Mehmel</w:t>
      </w:r>
      <w:proofErr w:type="spellEnd"/>
      <w:r w:rsidRPr="00642592">
        <w:rPr>
          <w:rFonts w:ascii="Times New Roman" w:hAnsi="Times New Roman" w:cs="Times New Roman"/>
          <w:sz w:val="22"/>
          <w:szCs w:val="22"/>
        </w:rPr>
        <w:t xml:space="preserve"> HC, Schmitz W, </w:t>
      </w:r>
      <w:proofErr w:type="spellStart"/>
      <w:r w:rsidRPr="00642592">
        <w:rPr>
          <w:rFonts w:ascii="Times New Roman" w:hAnsi="Times New Roman" w:cs="Times New Roman"/>
          <w:sz w:val="22"/>
          <w:szCs w:val="22"/>
        </w:rPr>
        <w:t>Kübler</w:t>
      </w:r>
      <w:proofErr w:type="spellEnd"/>
      <w:r w:rsidRPr="00642592">
        <w:rPr>
          <w:rFonts w:ascii="Times New Roman" w:hAnsi="Times New Roman" w:cs="Times New Roman"/>
          <w:sz w:val="22"/>
          <w:szCs w:val="22"/>
        </w:rPr>
        <w:t xml:space="preserve"> W. The </w:t>
      </w:r>
      <w:proofErr w:type="spellStart"/>
      <w:r w:rsidRPr="00642592">
        <w:rPr>
          <w:rFonts w:ascii="Times New Roman" w:hAnsi="Times New Roman" w:cs="Times New Roman"/>
          <w:sz w:val="22"/>
          <w:szCs w:val="22"/>
        </w:rPr>
        <w:t>effect</w:t>
      </w:r>
      <w:proofErr w:type="spellEnd"/>
      <w:r w:rsidRPr="00642592">
        <w:rPr>
          <w:rFonts w:ascii="Times New Roman" w:hAnsi="Times New Roman" w:cs="Times New Roman"/>
          <w:sz w:val="22"/>
          <w:szCs w:val="22"/>
        </w:rPr>
        <w:t xml:space="preserve"> of </w:t>
      </w:r>
      <w:proofErr w:type="spellStart"/>
      <w:r w:rsidRPr="00642592">
        <w:rPr>
          <w:rFonts w:ascii="Times New Roman" w:hAnsi="Times New Roman" w:cs="Times New Roman"/>
          <w:sz w:val="22"/>
          <w:szCs w:val="22"/>
        </w:rPr>
        <w:t>aortic</w:t>
      </w:r>
      <w:proofErr w:type="spellEnd"/>
      <w:r w:rsidRPr="00642592">
        <w:rPr>
          <w:rFonts w:ascii="Times New Roman" w:hAnsi="Times New Roman" w:cs="Times New Roman"/>
          <w:sz w:val="22"/>
          <w:szCs w:val="22"/>
        </w:rPr>
        <w:t xml:space="preserve"> valve </w:t>
      </w:r>
      <w:proofErr w:type="spellStart"/>
      <w:r w:rsidRPr="00642592">
        <w:rPr>
          <w:rFonts w:ascii="Times New Roman" w:hAnsi="Times New Roman" w:cs="Times New Roman"/>
          <w:sz w:val="22"/>
          <w:szCs w:val="22"/>
        </w:rPr>
        <w:t>replacement</w:t>
      </w:r>
      <w:proofErr w:type="spellEnd"/>
      <w:r w:rsidRPr="00642592">
        <w:rPr>
          <w:rFonts w:ascii="Times New Roman" w:hAnsi="Times New Roman" w:cs="Times New Roman"/>
          <w:sz w:val="22"/>
          <w:szCs w:val="22"/>
        </w:rPr>
        <w:t xml:space="preserve"> on survival. </w:t>
      </w:r>
      <w:proofErr w:type="spellStart"/>
      <w:r w:rsidRPr="00642592">
        <w:rPr>
          <w:rFonts w:ascii="Times New Roman" w:hAnsi="Times New Roman" w:cs="Times New Roman"/>
          <w:sz w:val="22"/>
          <w:szCs w:val="22"/>
        </w:rPr>
        <w:t>Circulation</w:t>
      </w:r>
      <w:proofErr w:type="spellEnd"/>
      <w:r w:rsidRPr="00642592">
        <w:rPr>
          <w:rFonts w:ascii="Times New Roman" w:hAnsi="Times New Roman" w:cs="Times New Roman"/>
          <w:sz w:val="22"/>
          <w:szCs w:val="22"/>
        </w:rPr>
        <w:t>, 1982. 66(5): p. 1105-10.</w:t>
      </w:r>
    </w:p>
    <w:p w14:paraId="14932297" w14:textId="77777777" w:rsidR="00A625F3" w:rsidRPr="00642592" w:rsidRDefault="00A625F3" w:rsidP="00A625F3">
      <w:pPr>
        <w:pStyle w:val="Paragrafoelenco"/>
        <w:numPr>
          <w:ilvl w:val="0"/>
          <w:numId w:val="1"/>
        </w:numPr>
        <w:spacing w:line="360" w:lineRule="auto"/>
        <w:rPr>
          <w:rFonts w:ascii="Times New Roman" w:hAnsi="Times New Roman" w:cs="Times New Roman"/>
          <w:sz w:val="22"/>
          <w:szCs w:val="22"/>
        </w:rPr>
      </w:pPr>
      <w:proofErr w:type="spellStart"/>
      <w:r w:rsidRPr="00642592">
        <w:rPr>
          <w:rFonts w:ascii="Times New Roman" w:hAnsi="Times New Roman" w:cs="Times New Roman"/>
          <w:sz w:val="22"/>
          <w:szCs w:val="22"/>
        </w:rPr>
        <w:lastRenderedPageBreak/>
        <w:t>Charlson</w:t>
      </w:r>
      <w:proofErr w:type="spellEnd"/>
      <w:r w:rsidRPr="00642592">
        <w:rPr>
          <w:rFonts w:ascii="Times New Roman" w:hAnsi="Times New Roman" w:cs="Times New Roman"/>
          <w:sz w:val="22"/>
          <w:szCs w:val="22"/>
        </w:rPr>
        <w:t xml:space="preserve">, E., A.T. </w:t>
      </w:r>
      <w:proofErr w:type="spellStart"/>
      <w:r w:rsidRPr="00642592">
        <w:rPr>
          <w:rFonts w:ascii="Times New Roman" w:hAnsi="Times New Roman" w:cs="Times New Roman"/>
          <w:sz w:val="22"/>
          <w:szCs w:val="22"/>
        </w:rPr>
        <w:t>Legedza</w:t>
      </w:r>
      <w:proofErr w:type="spellEnd"/>
      <w:r w:rsidRPr="00642592">
        <w:rPr>
          <w:rFonts w:ascii="Times New Roman" w:hAnsi="Times New Roman" w:cs="Times New Roman"/>
          <w:sz w:val="22"/>
          <w:szCs w:val="22"/>
        </w:rPr>
        <w:t xml:space="preserve">, M.B. Hamel. </w:t>
      </w:r>
      <w:proofErr w:type="spellStart"/>
      <w:r w:rsidRPr="00642592">
        <w:rPr>
          <w:rFonts w:ascii="Times New Roman" w:hAnsi="Times New Roman" w:cs="Times New Roman"/>
          <w:sz w:val="22"/>
          <w:szCs w:val="22"/>
          <w:lang w:val="fr-FR"/>
        </w:rPr>
        <w:t>Decision-making</w:t>
      </w:r>
      <w:proofErr w:type="spellEnd"/>
      <w:r w:rsidRPr="00642592">
        <w:rPr>
          <w:rFonts w:ascii="Times New Roman" w:hAnsi="Times New Roman" w:cs="Times New Roman"/>
          <w:sz w:val="22"/>
          <w:szCs w:val="22"/>
          <w:lang w:val="fr-FR"/>
        </w:rPr>
        <w:t xml:space="preserve"> and </w:t>
      </w:r>
      <w:proofErr w:type="spellStart"/>
      <w:r w:rsidRPr="00642592">
        <w:rPr>
          <w:rFonts w:ascii="Times New Roman" w:hAnsi="Times New Roman" w:cs="Times New Roman"/>
          <w:sz w:val="22"/>
          <w:szCs w:val="22"/>
          <w:lang w:val="fr-FR"/>
        </w:rPr>
        <w:t>outcomes</w:t>
      </w:r>
      <w:proofErr w:type="spellEnd"/>
      <w:r w:rsidRPr="00642592">
        <w:rPr>
          <w:rFonts w:ascii="Times New Roman" w:hAnsi="Times New Roman" w:cs="Times New Roman"/>
          <w:sz w:val="22"/>
          <w:szCs w:val="22"/>
          <w:lang w:val="fr-FR"/>
        </w:rPr>
        <w:t xml:space="preserve"> in  </w:t>
      </w:r>
      <w:proofErr w:type="spellStart"/>
      <w:r w:rsidRPr="00642592">
        <w:rPr>
          <w:rFonts w:ascii="Times New Roman" w:hAnsi="Times New Roman" w:cs="Times New Roman"/>
          <w:sz w:val="22"/>
          <w:szCs w:val="22"/>
          <w:lang w:val="fr-FR"/>
        </w:rPr>
        <w:t>severe</w:t>
      </w:r>
      <w:proofErr w:type="spellEnd"/>
      <w:r w:rsidRPr="00642592">
        <w:rPr>
          <w:rFonts w:ascii="Times New Roman" w:hAnsi="Times New Roman" w:cs="Times New Roman"/>
          <w:sz w:val="22"/>
          <w:szCs w:val="22"/>
          <w:lang w:val="fr-FR"/>
        </w:rPr>
        <w:t xml:space="preserve"> </w:t>
      </w:r>
      <w:proofErr w:type="spellStart"/>
      <w:r w:rsidRPr="00642592">
        <w:rPr>
          <w:rFonts w:ascii="Times New Roman" w:hAnsi="Times New Roman" w:cs="Times New Roman"/>
          <w:sz w:val="22"/>
          <w:szCs w:val="22"/>
          <w:lang w:val="fr-FR"/>
        </w:rPr>
        <w:t>symptomatic</w:t>
      </w:r>
      <w:proofErr w:type="spellEnd"/>
      <w:r w:rsidRPr="00642592">
        <w:rPr>
          <w:rFonts w:ascii="Times New Roman" w:hAnsi="Times New Roman" w:cs="Times New Roman"/>
          <w:sz w:val="22"/>
          <w:szCs w:val="22"/>
          <w:lang w:val="fr-FR"/>
        </w:rPr>
        <w:t xml:space="preserve"> </w:t>
      </w:r>
      <w:proofErr w:type="spellStart"/>
      <w:r w:rsidRPr="00642592">
        <w:rPr>
          <w:rFonts w:ascii="Times New Roman" w:hAnsi="Times New Roman" w:cs="Times New Roman"/>
          <w:sz w:val="22"/>
          <w:szCs w:val="22"/>
          <w:lang w:val="fr-FR"/>
        </w:rPr>
        <w:t>aortic</w:t>
      </w:r>
      <w:proofErr w:type="spellEnd"/>
      <w:r w:rsidRPr="00642592">
        <w:rPr>
          <w:rFonts w:ascii="Times New Roman" w:hAnsi="Times New Roman" w:cs="Times New Roman"/>
          <w:sz w:val="22"/>
          <w:szCs w:val="22"/>
          <w:lang w:val="fr-FR"/>
        </w:rPr>
        <w:t xml:space="preserve"> </w:t>
      </w:r>
      <w:proofErr w:type="spellStart"/>
      <w:r w:rsidRPr="00642592">
        <w:rPr>
          <w:rFonts w:ascii="Times New Roman" w:hAnsi="Times New Roman" w:cs="Times New Roman"/>
          <w:sz w:val="22"/>
          <w:szCs w:val="22"/>
          <w:lang w:val="fr-FR"/>
        </w:rPr>
        <w:t>stenosis</w:t>
      </w:r>
      <w:proofErr w:type="spellEnd"/>
      <w:r w:rsidRPr="00642592">
        <w:rPr>
          <w:rFonts w:ascii="Times New Roman" w:hAnsi="Times New Roman" w:cs="Times New Roman"/>
          <w:sz w:val="22"/>
          <w:szCs w:val="22"/>
          <w:lang w:val="fr-FR"/>
        </w:rPr>
        <w:t xml:space="preserve">. J </w:t>
      </w:r>
      <w:proofErr w:type="spellStart"/>
      <w:r w:rsidRPr="00642592">
        <w:rPr>
          <w:rFonts w:ascii="Times New Roman" w:hAnsi="Times New Roman" w:cs="Times New Roman"/>
          <w:sz w:val="22"/>
          <w:szCs w:val="22"/>
          <w:lang w:val="fr-FR"/>
        </w:rPr>
        <w:t>Heart</w:t>
      </w:r>
      <w:proofErr w:type="spellEnd"/>
      <w:r w:rsidRPr="00642592">
        <w:rPr>
          <w:rFonts w:ascii="Times New Roman" w:hAnsi="Times New Roman" w:cs="Times New Roman"/>
          <w:sz w:val="22"/>
          <w:szCs w:val="22"/>
          <w:lang w:val="fr-FR"/>
        </w:rPr>
        <w:t xml:space="preserve"> Valve Dis, 2006. </w:t>
      </w:r>
      <w:r w:rsidRPr="00642592">
        <w:rPr>
          <w:rFonts w:ascii="Times New Roman" w:hAnsi="Times New Roman" w:cs="Times New Roman"/>
          <w:sz w:val="22"/>
          <w:szCs w:val="22"/>
        </w:rPr>
        <w:t>15(3): p. 312-21.</w:t>
      </w:r>
    </w:p>
    <w:p w14:paraId="6BA2BFA3" w14:textId="77777777" w:rsidR="00A625F3" w:rsidRPr="00642592" w:rsidRDefault="00A625F3" w:rsidP="00A625F3">
      <w:pPr>
        <w:pStyle w:val="Paragrafoelenco"/>
        <w:numPr>
          <w:ilvl w:val="0"/>
          <w:numId w:val="1"/>
        </w:numPr>
        <w:spacing w:line="360" w:lineRule="auto"/>
        <w:jc w:val="both"/>
        <w:rPr>
          <w:rFonts w:ascii="Times New Roman" w:hAnsi="Times New Roman" w:cs="Times New Roman"/>
          <w:sz w:val="22"/>
          <w:szCs w:val="22"/>
          <w:lang w:val="fr-FR"/>
        </w:rPr>
      </w:pPr>
      <w:proofErr w:type="spellStart"/>
      <w:r w:rsidRPr="00642592">
        <w:rPr>
          <w:rFonts w:ascii="Times New Roman" w:hAnsi="Times New Roman" w:cs="Times New Roman"/>
          <w:sz w:val="22"/>
          <w:szCs w:val="22"/>
        </w:rPr>
        <w:t>Bessell</w:t>
      </w:r>
      <w:proofErr w:type="spellEnd"/>
      <w:r w:rsidRPr="00642592">
        <w:rPr>
          <w:rFonts w:ascii="Times New Roman" w:hAnsi="Times New Roman" w:cs="Times New Roman"/>
          <w:sz w:val="22"/>
          <w:szCs w:val="22"/>
        </w:rPr>
        <w:t>, J.R.,</w:t>
      </w:r>
      <w:r w:rsidRPr="00642592">
        <w:rPr>
          <w:rFonts w:ascii="Times New Roman" w:hAnsi="Times New Roman" w:cs="Times New Roman"/>
          <w:color w:val="212121"/>
          <w:sz w:val="22"/>
          <w:szCs w:val="22"/>
          <w:shd w:val="clear" w:color="auto" w:fill="FFFFFF"/>
        </w:rPr>
        <w:t xml:space="preserve"> </w:t>
      </w:r>
      <w:r w:rsidRPr="00642592">
        <w:rPr>
          <w:rFonts w:ascii="Times New Roman" w:hAnsi="Times New Roman" w:cs="Times New Roman"/>
          <w:sz w:val="22"/>
          <w:szCs w:val="22"/>
        </w:rPr>
        <w:t xml:space="preserve">Gower G, Craddock DR, </w:t>
      </w:r>
      <w:proofErr w:type="spellStart"/>
      <w:r w:rsidRPr="00642592">
        <w:rPr>
          <w:rFonts w:ascii="Times New Roman" w:hAnsi="Times New Roman" w:cs="Times New Roman"/>
          <w:sz w:val="22"/>
          <w:szCs w:val="22"/>
        </w:rPr>
        <w:t>Stubberfield</w:t>
      </w:r>
      <w:proofErr w:type="spellEnd"/>
      <w:r w:rsidRPr="00642592">
        <w:rPr>
          <w:rFonts w:ascii="Times New Roman" w:hAnsi="Times New Roman" w:cs="Times New Roman"/>
          <w:sz w:val="22"/>
          <w:szCs w:val="22"/>
        </w:rPr>
        <w:t xml:space="preserve"> J, </w:t>
      </w:r>
      <w:proofErr w:type="spellStart"/>
      <w:r w:rsidRPr="00642592">
        <w:rPr>
          <w:rFonts w:ascii="Times New Roman" w:hAnsi="Times New Roman" w:cs="Times New Roman"/>
          <w:sz w:val="22"/>
          <w:szCs w:val="22"/>
        </w:rPr>
        <w:t>Maddern</w:t>
      </w:r>
      <w:proofErr w:type="spellEnd"/>
      <w:r w:rsidRPr="00642592">
        <w:rPr>
          <w:rFonts w:ascii="Times New Roman" w:hAnsi="Times New Roman" w:cs="Times New Roman"/>
          <w:sz w:val="22"/>
          <w:szCs w:val="22"/>
        </w:rPr>
        <w:t xml:space="preserve"> GJ. </w:t>
      </w:r>
      <w:proofErr w:type="spellStart"/>
      <w:r w:rsidRPr="00642592">
        <w:rPr>
          <w:rFonts w:ascii="Times New Roman" w:hAnsi="Times New Roman" w:cs="Times New Roman"/>
          <w:sz w:val="22"/>
          <w:szCs w:val="22"/>
          <w:lang w:val="fr-FR"/>
        </w:rPr>
        <w:t>Thirty</w:t>
      </w:r>
      <w:proofErr w:type="spellEnd"/>
      <w:r w:rsidRPr="00642592">
        <w:rPr>
          <w:rFonts w:ascii="Times New Roman" w:hAnsi="Times New Roman" w:cs="Times New Roman"/>
          <w:sz w:val="22"/>
          <w:szCs w:val="22"/>
          <w:lang w:val="fr-FR"/>
        </w:rPr>
        <w:t xml:space="preserve"> </w:t>
      </w:r>
      <w:proofErr w:type="spellStart"/>
      <w:r w:rsidRPr="00642592">
        <w:rPr>
          <w:rFonts w:ascii="Times New Roman" w:hAnsi="Times New Roman" w:cs="Times New Roman"/>
          <w:sz w:val="22"/>
          <w:szCs w:val="22"/>
          <w:lang w:val="fr-FR"/>
        </w:rPr>
        <w:t>years</w:t>
      </w:r>
      <w:proofErr w:type="spellEnd"/>
      <w:r w:rsidRPr="00642592">
        <w:rPr>
          <w:rFonts w:ascii="Times New Roman" w:hAnsi="Times New Roman" w:cs="Times New Roman"/>
          <w:sz w:val="22"/>
          <w:szCs w:val="22"/>
          <w:lang w:val="fr-FR"/>
        </w:rPr>
        <w:t xml:space="preserve"> </w:t>
      </w:r>
      <w:proofErr w:type="spellStart"/>
      <w:r w:rsidRPr="00642592">
        <w:rPr>
          <w:rFonts w:ascii="Times New Roman" w:hAnsi="Times New Roman" w:cs="Times New Roman"/>
          <w:sz w:val="22"/>
          <w:szCs w:val="22"/>
          <w:lang w:val="fr-FR"/>
        </w:rPr>
        <w:t>experience</w:t>
      </w:r>
      <w:proofErr w:type="spellEnd"/>
      <w:r w:rsidRPr="00642592">
        <w:rPr>
          <w:rFonts w:ascii="Times New Roman" w:hAnsi="Times New Roman" w:cs="Times New Roman"/>
          <w:sz w:val="22"/>
          <w:szCs w:val="22"/>
          <w:lang w:val="fr-FR"/>
        </w:rPr>
        <w:t xml:space="preserve"> </w:t>
      </w:r>
      <w:proofErr w:type="spellStart"/>
      <w:r w:rsidRPr="00642592">
        <w:rPr>
          <w:rFonts w:ascii="Times New Roman" w:hAnsi="Times New Roman" w:cs="Times New Roman"/>
          <w:sz w:val="22"/>
          <w:szCs w:val="22"/>
          <w:lang w:val="fr-FR"/>
        </w:rPr>
        <w:t>with</w:t>
      </w:r>
      <w:proofErr w:type="spellEnd"/>
      <w:r w:rsidRPr="00642592">
        <w:rPr>
          <w:rFonts w:ascii="Times New Roman" w:hAnsi="Times New Roman" w:cs="Times New Roman"/>
          <w:sz w:val="22"/>
          <w:szCs w:val="22"/>
          <w:lang w:val="fr-FR"/>
        </w:rPr>
        <w:t xml:space="preserve"> </w:t>
      </w:r>
      <w:proofErr w:type="spellStart"/>
      <w:r w:rsidRPr="00642592">
        <w:rPr>
          <w:rFonts w:ascii="Times New Roman" w:hAnsi="Times New Roman" w:cs="Times New Roman"/>
          <w:sz w:val="22"/>
          <w:szCs w:val="22"/>
          <w:lang w:val="fr-FR"/>
        </w:rPr>
        <w:t>heart</w:t>
      </w:r>
      <w:proofErr w:type="spellEnd"/>
      <w:r w:rsidRPr="00642592">
        <w:rPr>
          <w:rFonts w:ascii="Times New Roman" w:hAnsi="Times New Roman" w:cs="Times New Roman"/>
          <w:sz w:val="22"/>
          <w:szCs w:val="22"/>
          <w:lang w:val="fr-FR"/>
        </w:rPr>
        <w:t xml:space="preserve"> valve </w:t>
      </w:r>
      <w:proofErr w:type="spellStart"/>
      <w:proofErr w:type="gramStart"/>
      <w:r w:rsidRPr="00642592">
        <w:rPr>
          <w:rFonts w:ascii="Times New Roman" w:hAnsi="Times New Roman" w:cs="Times New Roman"/>
          <w:sz w:val="22"/>
          <w:szCs w:val="22"/>
          <w:lang w:val="fr-FR"/>
        </w:rPr>
        <w:t>surgery</w:t>
      </w:r>
      <w:proofErr w:type="spellEnd"/>
      <w:r w:rsidRPr="00642592">
        <w:rPr>
          <w:rFonts w:ascii="Times New Roman" w:hAnsi="Times New Roman" w:cs="Times New Roman"/>
          <w:sz w:val="22"/>
          <w:szCs w:val="22"/>
          <w:lang w:val="fr-FR"/>
        </w:rPr>
        <w:t>:</w:t>
      </w:r>
      <w:proofErr w:type="gramEnd"/>
      <w:r w:rsidRPr="00642592">
        <w:rPr>
          <w:rFonts w:ascii="Times New Roman" w:hAnsi="Times New Roman" w:cs="Times New Roman"/>
          <w:sz w:val="22"/>
          <w:szCs w:val="22"/>
          <w:lang w:val="fr-FR"/>
        </w:rPr>
        <w:t xml:space="preserve"> </w:t>
      </w:r>
      <w:proofErr w:type="spellStart"/>
      <w:r w:rsidRPr="00642592">
        <w:rPr>
          <w:rFonts w:ascii="Times New Roman" w:hAnsi="Times New Roman" w:cs="Times New Roman"/>
          <w:sz w:val="22"/>
          <w:szCs w:val="22"/>
          <w:lang w:val="fr-FR"/>
        </w:rPr>
        <w:t>isolated</w:t>
      </w:r>
      <w:proofErr w:type="spellEnd"/>
      <w:r w:rsidRPr="00642592">
        <w:rPr>
          <w:rFonts w:ascii="Times New Roman" w:hAnsi="Times New Roman" w:cs="Times New Roman"/>
          <w:sz w:val="22"/>
          <w:szCs w:val="22"/>
          <w:lang w:val="fr-FR"/>
        </w:rPr>
        <w:t xml:space="preserve"> mitral valve replacement. </w:t>
      </w:r>
      <w:proofErr w:type="spellStart"/>
      <w:r w:rsidRPr="00642592">
        <w:rPr>
          <w:rFonts w:ascii="Times New Roman" w:hAnsi="Times New Roman" w:cs="Times New Roman"/>
          <w:sz w:val="22"/>
          <w:szCs w:val="22"/>
          <w:lang w:val="fr-FR"/>
        </w:rPr>
        <w:t>Aust</w:t>
      </w:r>
      <w:proofErr w:type="spellEnd"/>
      <w:r w:rsidRPr="00642592">
        <w:rPr>
          <w:rFonts w:ascii="Times New Roman" w:hAnsi="Times New Roman" w:cs="Times New Roman"/>
          <w:sz w:val="22"/>
          <w:szCs w:val="22"/>
          <w:lang w:val="fr-FR"/>
        </w:rPr>
        <w:t xml:space="preserve"> N Z J </w:t>
      </w:r>
      <w:proofErr w:type="spellStart"/>
      <w:r w:rsidRPr="00642592">
        <w:rPr>
          <w:rFonts w:ascii="Times New Roman" w:hAnsi="Times New Roman" w:cs="Times New Roman"/>
          <w:sz w:val="22"/>
          <w:szCs w:val="22"/>
          <w:lang w:val="fr-FR"/>
        </w:rPr>
        <w:t>Surg</w:t>
      </w:r>
      <w:proofErr w:type="spellEnd"/>
      <w:r w:rsidRPr="00642592">
        <w:rPr>
          <w:rFonts w:ascii="Times New Roman" w:hAnsi="Times New Roman" w:cs="Times New Roman"/>
          <w:sz w:val="22"/>
          <w:szCs w:val="22"/>
          <w:lang w:val="fr-FR"/>
        </w:rPr>
        <w:t>, 1996. 66(12</w:t>
      </w:r>
      <w:proofErr w:type="gramStart"/>
      <w:r w:rsidRPr="00642592">
        <w:rPr>
          <w:rFonts w:ascii="Times New Roman" w:hAnsi="Times New Roman" w:cs="Times New Roman"/>
          <w:sz w:val="22"/>
          <w:szCs w:val="22"/>
          <w:lang w:val="fr-FR"/>
        </w:rPr>
        <w:t>):</w:t>
      </w:r>
      <w:proofErr w:type="gramEnd"/>
      <w:r w:rsidRPr="00642592">
        <w:rPr>
          <w:rFonts w:ascii="Times New Roman" w:hAnsi="Times New Roman" w:cs="Times New Roman"/>
          <w:sz w:val="22"/>
          <w:szCs w:val="22"/>
          <w:lang w:val="fr-FR"/>
        </w:rPr>
        <w:t xml:space="preserve"> p. 806-12. </w:t>
      </w:r>
    </w:p>
    <w:p w14:paraId="5D9EC6AD" w14:textId="77777777" w:rsidR="00A625F3" w:rsidRPr="00642592" w:rsidRDefault="00A625F3" w:rsidP="00A625F3">
      <w:pPr>
        <w:pStyle w:val="Paragrafoelenco"/>
        <w:numPr>
          <w:ilvl w:val="0"/>
          <w:numId w:val="1"/>
        </w:numPr>
        <w:spacing w:line="360" w:lineRule="auto"/>
        <w:jc w:val="both"/>
        <w:rPr>
          <w:rFonts w:ascii="Times New Roman" w:hAnsi="Times New Roman" w:cs="Times New Roman"/>
          <w:sz w:val="22"/>
          <w:szCs w:val="22"/>
          <w:lang w:val="fr-FR"/>
        </w:rPr>
      </w:pPr>
      <w:proofErr w:type="spellStart"/>
      <w:r w:rsidRPr="00642592">
        <w:rPr>
          <w:rFonts w:ascii="Times New Roman" w:hAnsi="Times New Roman" w:cs="Times New Roman"/>
          <w:sz w:val="22"/>
          <w:szCs w:val="22"/>
          <w:lang w:val="fr-FR"/>
        </w:rPr>
        <w:t>Vejlsted</w:t>
      </w:r>
      <w:proofErr w:type="spellEnd"/>
      <w:r w:rsidRPr="00642592">
        <w:rPr>
          <w:rFonts w:ascii="Times New Roman" w:hAnsi="Times New Roman" w:cs="Times New Roman"/>
          <w:sz w:val="22"/>
          <w:szCs w:val="22"/>
          <w:lang w:val="fr-FR"/>
        </w:rPr>
        <w:t xml:space="preserve">, H., </w:t>
      </w:r>
      <w:proofErr w:type="spellStart"/>
      <w:r w:rsidRPr="00642592">
        <w:rPr>
          <w:rFonts w:ascii="Times New Roman" w:hAnsi="Times New Roman" w:cs="Times New Roman"/>
          <w:sz w:val="22"/>
          <w:szCs w:val="22"/>
          <w:lang w:val="fr-FR"/>
        </w:rPr>
        <w:t>Skagen</w:t>
      </w:r>
      <w:proofErr w:type="spellEnd"/>
      <w:r w:rsidRPr="00642592">
        <w:rPr>
          <w:rFonts w:ascii="Times New Roman" w:hAnsi="Times New Roman" w:cs="Times New Roman"/>
          <w:sz w:val="22"/>
          <w:szCs w:val="22"/>
          <w:lang w:val="fr-FR"/>
        </w:rPr>
        <w:t xml:space="preserve"> K, Hansen PF, </w:t>
      </w:r>
      <w:proofErr w:type="spellStart"/>
      <w:r w:rsidRPr="00642592">
        <w:rPr>
          <w:rFonts w:ascii="Times New Roman" w:hAnsi="Times New Roman" w:cs="Times New Roman"/>
          <w:sz w:val="22"/>
          <w:szCs w:val="22"/>
          <w:lang w:val="fr-FR"/>
        </w:rPr>
        <w:t>Halkier</w:t>
      </w:r>
      <w:proofErr w:type="spellEnd"/>
      <w:r w:rsidRPr="00642592">
        <w:rPr>
          <w:rFonts w:ascii="Times New Roman" w:hAnsi="Times New Roman" w:cs="Times New Roman"/>
          <w:sz w:val="22"/>
          <w:szCs w:val="22"/>
          <w:lang w:val="fr-FR"/>
        </w:rPr>
        <w:t xml:space="preserve"> E. </w:t>
      </w:r>
      <w:proofErr w:type="spellStart"/>
      <w:r w:rsidRPr="00642592">
        <w:rPr>
          <w:rFonts w:ascii="Times New Roman" w:hAnsi="Times New Roman" w:cs="Times New Roman"/>
          <w:sz w:val="22"/>
          <w:szCs w:val="22"/>
          <w:lang w:val="fr-FR"/>
        </w:rPr>
        <w:t>Immediate</w:t>
      </w:r>
      <w:proofErr w:type="spellEnd"/>
      <w:r w:rsidRPr="00642592">
        <w:rPr>
          <w:rFonts w:ascii="Times New Roman" w:hAnsi="Times New Roman" w:cs="Times New Roman"/>
          <w:sz w:val="22"/>
          <w:szCs w:val="22"/>
          <w:lang w:val="fr-FR"/>
        </w:rPr>
        <w:t xml:space="preserve"> and long-</w:t>
      </w:r>
      <w:proofErr w:type="spellStart"/>
      <w:r w:rsidRPr="00642592">
        <w:rPr>
          <w:rFonts w:ascii="Times New Roman" w:hAnsi="Times New Roman" w:cs="Times New Roman"/>
          <w:sz w:val="22"/>
          <w:szCs w:val="22"/>
          <w:lang w:val="fr-FR"/>
        </w:rPr>
        <w:t>term</w:t>
      </w:r>
      <w:proofErr w:type="spellEnd"/>
      <w:r w:rsidRPr="00642592">
        <w:rPr>
          <w:rFonts w:ascii="Times New Roman" w:hAnsi="Times New Roman" w:cs="Times New Roman"/>
          <w:sz w:val="22"/>
          <w:szCs w:val="22"/>
          <w:lang w:val="fr-FR"/>
        </w:rPr>
        <w:t xml:space="preserve"> </w:t>
      </w:r>
      <w:proofErr w:type="spellStart"/>
      <w:r w:rsidRPr="00642592">
        <w:rPr>
          <w:rFonts w:ascii="Times New Roman" w:hAnsi="Times New Roman" w:cs="Times New Roman"/>
          <w:sz w:val="22"/>
          <w:szCs w:val="22"/>
          <w:lang w:val="fr-FR"/>
        </w:rPr>
        <w:t>results</w:t>
      </w:r>
      <w:proofErr w:type="spellEnd"/>
      <w:r w:rsidRPr="00642592">
        <w:rPr>
          <w:rFonts w:ascii="Times New Roman" w:hAnsi="Times New Roman" w:cs="Times New Roman"/>
          <w:sz w:val="22"/>
          <w:szCs w:val="22"/>
          <w:lang w:val="fr-FR"/>
        </w:rPr>
        <w:t xml:space="preserve"> in </w:t>
      </w:r>
      <w:proofErr w:type="spellStart"/>
      <w:r w:rsidRPr="00642592">
        <w:rPr>
          <w:rFonts w:ascii="Times New Roman" w:hAnsi="Times New Roman" w:cs="Times New Roman"/>
          <w:sz w:val="22"/>
          <w:szCs w:val="22"/>
          <w:lang w:val="fr-FR"/>
        </w:rPr>
        <w:t>aortic</w:t>
      </w:r>
      <w:proofErr w:type="spellEnd"/>
      <w:r w:rsidRPr="00642592">
        <w:rPr>
          <w:rFonts w:ascii="Times New Roman" w:hAnsi="Times New Roman" w:cs="Times New Roman"/>
          <w:sz w:val="22"/>
          <w:szCs w:val="22"/>
          <w:lang w:val="fr-FR"/>
        </w:rPr>
        <w:t xml:space="preserve"> valve replacement. </w:t>
      </w:r>
      <w:proofErr w:type="spellStart"/>
      <w:r w:rsidRPr="00642592">
        <w:rPr>
          <w:rFonts w:ascii="Times New Roman" w:hAnsi="Times New Roman" w:cs="Times New Roman"/>
          <w:sz w:val="22"/>
          <w:szCs w:val="22"/>
          <w:lang w:val="fr-FR"/>
        </w:rPr>
        <w:t>Scand</w:t>
      </w:r>
      <w:proofErr w:type="spellEnd"/>
      <w:r w:rsidRPr="00642592">
        <w:rPr>
          <w:rFonts w:ascii="Times New Roman" w:hAnsi="Times New Roman" w:cs="Times New Roman"/>
          <w:sz w:val="22"/>
          <w:szCs w:val="22"/>
          <w:lang w:val="fr-FR"/>
        </w:rPr>
        <w:t xml:space="preserve"> J </w:t>
      </w:r>
      <w:proofErr w:type="spellStart"/>
      <w:r w:rsidRPr="00642592">
        <w:rPr>
          <w:rFonts w:ascii="Times New Roman" w:hAnsi="Times New Roman" w:cs="Times New Roman"/>
          <w:sz w:val="22"/>
          <w:szCs w:val="22"/>
          <w:lang w:val="fr-FR"/>
        </w:rPr>
        <w:t>Thorac</w:t>
      </w:r>
      <w:proofErr w:type="spellEnd"/>
      <w:r w:rsidRPr="00642592">
        <w:rPr>
          <w:rFonts w:ascii="Times New Roman" w:hAnsi="Times New Roman" w:cs="Times New Roman"/>
          <w:sz w:val="22"/>
          <w:szCs w:val="22"/>
          <w:lang w:val="fr-FR"/>
        </w:rPr>
        <w:t xml:space="preserve"> </w:t>
      </w:r>
      <w:proofErr w:type="spellStart"/>
      <w:r w:rsidRPr="00642592">
        <w:rPr>
          <w:rFonts w:ascii="Times New Roman" w:hAnsi="Times New Roman" w:cs="Times New Roman"/>
          <w:sz w:val="22"/>
          <w:szCs w:val="22"/>
          <w:lang w:val="fr-FR"/>
        </w:rPr>
        <w:t>Cardiovasc</w:t>
      </w:r>
      <w:proofErr w:type="spellEnd"/>
      <w:r w:rsidRPr="00642592">
        <w:rPr>
          <w:rFonts w:ascii="Times New Roman" w:hAnsi="Times New Roman" w:cs="Times New Roman"/>
          <w:sz w:val="22"/>
          <w:szCs w:val="22"/>
          <w:lang w:val="fr-FR"/>
        </w:rPr>
        <w:t xml:space="preserve"> </w:t>
      </w:r>
      <w:proofErr w:type="spellStart"/>
      <w:r w:rsidRPr="00642592">
        <w:rPr>
          <w:rFonts w:ascii="Times New Roman" w:hAnsi="Times New Roman" w:cs="Times New Roman"/>
          <w:sz w:val="22"/>
          <w:szCs w:val="22"/>
          <w:lang w:val="fr-FR"/>
        </w:rPr>
        <w:t>Surg</w:t>
      </w:r>
      <w:proofErr w:type="spellEnd"/>
      <w:r w:rsidRPr="00642592">
        <w:rPr>
          <w:rFonts w:ascii="Times New Roman" w:hAnsi="Times New Roman" w:cs="Times New Roman"/>
          <w:sz w:val="22"/>
          <w:szCs w:val="22"/>
          <w:lang w:val="fr-FR"/>
        </w:rPr>
        <w:t>, 1984. 18(1</w:t>
      </w:r>
      <w:proofErr w:type="gramStart"/>
      <w:r w:rsidRPr="00642592">
        <w:rPr>
          <w:rFonts w:ascii="Times New Roman" w:hAnsi="Times New Roman" w:cs="Times New Roman"/>
          <w:sz w:val="22"/>
          <w:szCs w:val="22"/>
          <w:lang w:val="fr-FR"/>
        </w:rPr>
        <w:t>):</w:t>
      </w:r>
      <w:proofErr w:type="gramEnd"/>
      <w:r w:rsidRPr="00642592">
        <w:rPr>
          <w:rFonts w:ascii="Times New Roman" w:hAnsi="Times New Roman" w:cs="Times New Roman"/>
          <w:sz w:val="22"/>
          <w:szCs w:val="22"/>
          <w:lang w:val="fr-FR"/>
        </w:rPr>
        <w:t xml:space="preserve"> p. 41-4.</w:t>
      </w:r>
    </w:p>
    <w:p w14:paraId="2F38BB6E" w14:textId="77777777" w:rsidR="00A625F3" w:rsidRPr="00642592" w:rsidRDefault="00A625F3" w:rsidP="00A625F3">
      <w:pPr>
        <w:pStyle w:val="Paragrafoelenco"/>
        <w:numPr>
          <w:ilvl w:val="0"/>
          <w:numId w:val="1"/>
        </w:numPr>
        <w:spacing w:line="360" w:lineRule="auto"/>
        <w:jc w:val="both"/>
        <w:rPr>
          <w:rFonts w:ascii="Times New Roman" w:hAnsi="Times New Roman" w:cs="Times New Roman"/>
          <w:sz w:val="22"/>
          <w:szCs w:val="22"/>
          <w:lang w:val="fr-FR"/>
        </w:rPr>
      </w:pPr>
      <w:proofErr w:type="spellStart"/>
      <w:r w:rsidRPr="00642592">
        <w:rPr>
          <w:rFonts w:ascii="Times New Roman" w:hAnsi="Times New Roman" w:cs="Times New Roman"/>
          <w:sz w:val="22"/>
          <w:szCs w:val="22"/>
          <w:lang w:val="fr-FR"/>
        </w:rPr>
        <w:t>Korfer</w:t>
      </w:r>
      <w:proofErr w:type="spellEnd"/>
      <w:r w:rsidRPr="00642592">
        <w:rPr>
          <w:rFonts w:ascii="Times New Roman" w:hAnsi="Times New Roman" w:cs="Times New Roman"/>
          <w:sz w:val="22"/>
          <w:szCs w:val="22"/>
          <w:lang w:val="fr-FR"/>
        </w:rPr>
        <w:t xml:space="preserve">, R., </w:t>
      </w:r>
      <w:proofErr w:type="spellStart"/>
      <w:r w:rsidRPr="00642592">
        <w:rPr>
          <w:rFonts w:ascii="Times New Roman" w:hAnsi="Times New Roman" w:cs="Times New Roman"/>
          <w:sz w:val="22"/>
          <w:szCs w:val="22"/>
          <w:lang w:val="fr-FR"/>
        </w:rPr>
        <w:t>Schütt</w:t>
      </w:r>
      <w:proofErr w:type="spellEnd"/>
      <w:r w:rsidRPr="00642592">
        <w:rPr>
          <w:rFonts w:ascii="Times New Roman" w:hAnsi="Times New Roman" w:cs="Times New Roman"/>
          <w:sz w:val="22"/>
          <w:szCs w:val="22"/>
          <w:lang w:val="fr-FR"/>
        </w:rPr>
        <w:t xml:space="preserve"> U, </w:t>
      </w:r>
      <w:proofErr w:type="spellStart"/>
      <w:r w:rsidRPr="00642592">
        <w:rPr>
          <w:rFonts w:ascii="Times New Roman" w:hAnsi="Times New Roman" w:cs="Times New Roman"/>
          <w:sz w:val="22"/>
          <w:szCs w:val="22"/>
          <w:lang w:val="fr-FR"/>
        </w:rPr>
        <w:t>Minami</w:t>
      </w:r>
      <w:proofErr w:type="spellEnd"/>
      <w:r w:rsidRPr="00642592">
        <w:rPr>
          <w:rFonts w:ascii="Times New Roman" w:hAnsi="Times New Roman" w:cs="Times New Roman"/>
          <w:sz w:val="22"/>
          <w:szCs w:val="22"/>
          <w:lang w:val="fr-FR"/>
        </w:rPr>
        <w:t xml:space="preserve"> K, Hartmann D, </w:t>
      </w:r>
      <w:proofErr w:type="spellStart"/>
      <w:r w:rsidRPr="00642592">
        <w:rPr>
          <w:rFonts w:ascii="Times New Roman" w:hAnsi="Times New Roman" w:cs="Times New Roman"/>
          <w:sz w:val="22"/>
          <w:szCs w:val="22"/>
          <w:lang w:val="fr-FR"/>
        </w:rPr>
        <w:t>Körtke</w:t>
      </w:r>
      <w:proofErr w:type="spellEnd"/>
      <w:r w:rsidRPr="00642592">
        <w:rPr>
          <w:rFonts w:ascii="Times New Roman" w:hAnsi="Times New Roman" w:cs="Times New Roman"/>
          <w:sz w:val="22"/>
          <w:szCs w:val="22"/>
          <w:lang w:val="fr-FR"/>
        </w:rPr>
        <w:t xml:space="preserve"> H, </w:t>
      </w:r>
      <w:proofErr w:type="spellStart"/>
      <w:r w:rsidRPr="00642592">
        <w:rPr>
          <w:rFonts w:ascii="Times New Roman" w:hAnsi="Times New Roman" w:cs="Times New Roman"/>
          <w:sz w:val="22"/>
          <w:szCs w:val="22"/>
          <w:lang w:val="fr-FR"/>
        </w:rPr>
        <w:t>Lüth</w:t>
      </w:r>
      <w:proofErr w:type="spellEnd"/>
      <w:r w:rsidRPr="00642592">
        <w:rPr>
          <w:rFonts w:ascii="Times New Roman" w:hAnsi="Times New Roman" w:cs="Times New Roman"/>
          <w:sz w:val="22"/>
          <w:szCs w:val="22"/>
          <w:lang w:val="fr-FR"/>
        </w:rPr>
        <w:t xml:space="preserve"> JU. </w:t>
      </w:r>
      <w:proofErr w:type="spellStart"/>
      <w:r w:rsidRPr="00642592">
        <w:rPr>
          <w:rFonts w:ascii="Times New Roman" w:hAnsi="Times New Roman" w:cs="Times New Roman"/>
          <w:sz w:val="22"/>
          <w:szCs w:val="22"/>
          <w:lang w:val="fr-FR"/>
        </w:rPr>
        <w:t>Left</w:t>
      </w:r>
      <w:proofErr w:type="spellEnd"/>
      <w:r w:rsidRPr="00642592">
        <w:rPr>
          <w:rFonts w:ascii="Times New Roman" w:hAnsi="Times New Roman" w:cs="Times New Roman"/>
          <w:sz w:val="22"/>
          <w:szCs w:val="22"/>
          <w:lang w:val="fr-FR"/>
        </w:rPr>
        <w:t xml:space="preserve"> </w:t>
      </w:r>
      <w:proofErr w:type="spellStart"/>
      <w:r w:rsidRPr="00642592">
        <w:rPr>
          <w:rFonts w:ascii="Times New Roman" w:hAnsi="Times New Roman" w:cs="Times New Roman"/>
          <w:sz w:val="22"/>
          <w:szCs w:val="22"/>
          <w:lang w:val="fr-FR"/>
        </w:rPr>
        <w:t>ventricular</w:t>
      </w:r>
      <w:proofErr w:type="spellEnd"/>
      <w:r w:rsidRPr="00642592">
        <w:rPr>
          <w:rFonts w:ascii="Times New Roman" w:hAnsi="Times New Roman" w:cs="Times New Roman"/>
          <w:sz w:val="22"/>
          <w:szCs w:val="22"/>
          <w:lang w:val="fr-FR"/>
        </w:rPr>
        <w:t xml:space="preserve"> </w:t>
      </w:r>
      <w:proofErr w:type="spellStart"/>
      <w:r w:rsidRPr="00642592">
        <w:rPr>
          <w:rFonts w:ascii="Times New Roman" w:hAnsi="Times New Roman" w:cs="Times New Roman"/>
          <w:sz w:val="22"/>
          <w:szCs w:val="22"/>
          <w:lang w:val="fr-FR"/>
        </w:rPr>
        <w:t>function</w:t>
      </w:r>
      <w:proofErr w:type="spellEnd"/>
      <w:r w:rsidRPr="00642592">
        <w:rPr>
          <w:rFonts w:ascii="Times New Roman" w:hAnsi="Times New Roman" w:cs="Times New Roman"/>
          <w:sz w:val="22"/>
          <w:szCs w:val="22"/>
          <w:lang w:val="fr-FR"/>
        </w:rPr>
        <w:t xml:space="preserve"> in </w:t>
      </w:r>
      <w:proofErr w:type="spellStart"/>
      <w:r w:rsidRPr="00642592">
        <w:rPr>
          <w:rFonts w:ascii="Times New Roman" w:hAnsi="Times New Roman" w:cs="Times New Roman"/>
          <w:sz w:val="22"/>
          <w:szCs w:val="22"/>
          <w:lang w:val="fr-FR"/>
        </w:rPr>
        <w:t>heart</w:t>
      </w:r>
      <w:proofErr w:type="spellEnd"/>
      <w:r w:rsidRPr="00642592">
        <w:rPr>
          <w:rFonts w:ascii="Times New Roman" w:hAnsi="Times New Roman" w:cs="Times New Roman"/>
          <w:sz w:val="22"/>
          <w:szCs w:val="22"/>
          <w:lang w:val="fr-FR"/>
        </w:rPr>
        <w:t xml:space="preserve"> valve </w:t>
      </w:r>
      <w:proofErr w:type="spellStart"/>
      <w:proofErr w:type="gramStart"/>
      <w:r w:rsidRPr="00642592">
        <w:rPr>
          <w:rFonts w:ascii="Times New Roman" w:hAnsi="Times New Roman" w:cs="Times New Roman"/>
          <w:sz w:val="22"/>
          <w:szCs w:val="22"/>
          <w:lang w:val="fr-FR"/>
        </w:rPr>
        <w:t>surgery</w:t>
      </w:r>
      <w:proofErr w:type="spellEnd"/>
      <w:r w:rsidRPr="00642592">
        <w:rPr>
          <w:rFonts w:ascii="Times New Roman" w:hAnsi="Times New Roman" w:cs="Times New Roman"/>
          <w:sz w:val="22"/>
          <w:szCs w:val="22"/>
          <w:lang w:val="fr-FR"/>
        </w:rPr>
        <w:t>:</w:t>
      </w:r>
      <w:proofErr w:type="gramEnd"/>
      <w:r w:rsidRPr="00642592">
        <w:rPr>
          <w:rFonts w:ascii="Times New Roman" w:hAnsi="Times New Roman" w:cs="Times New Roman"/>
          <w:sz w:val="22"/>
          <w:szCs w:val="22"/>
          <w:lang w:val="fr-FR"/>
        </w:rPr>
        <w:t xml:space="preserve"> </w:t>
      </w:r>
      <w:proofErr w:type="spellStart"/>
      <w:r w:rsidRPr="00642592">
        <w:rPr>
          <w:rFonts w:ascii="Times New Roman" w:hAnsi="Times New Roman" w:cs="Times New Roman"/>
          <w:sz w:val="22"/>
          <w:szCs w:val="22"/>
          <w:lang w:val="fr-FR"/>
        </w:rPr>
        <w:t>a</w:t>
      </w:r>
      <w:proofErr w:type="spellEnd"/>
      <w:r w:rsidRPr="00642592">
        <w:rPr>
          <w:rFonts w:ascii="Times New Roman" w:hAnsi="Times New Roman" w:cs="Times New Roman"/>
          <w:sz w:val="22"/>
          <w:szCs w:val="22"/>
          <w:lang w:val="fr-FR"/>
        </w:rPr>
        <w:t xml:space="preserve"> </w:t>
      </w:r>
      <w:proofErr w:type="spellStart"/>
      <w:r w:rsidRPr="00642592">
        <w:rPr>
          <w:rFonts w:ascii="Times New Roman" w:hAnsi="Times New Roman" w:cs="Times New Roman"/>
          <w:sz w:val="22"/>
          <w:szCs w:val="22"/>
          <w:lang w:val="fr-FR"/>
        </w:rPr>
        <w:t>multidisciplinary</w:t>
      </w:r>
      <w:proofErr w:type="spellEnd"/>
      <w:r w:rsidRPr="00642592">
        <w:rPr>
          <w:rFonts w:ascii="Times New Roman" w:hAnsi="Times New Roman" w:cs="Times New Roman"/>
          <w:sz w:val="22"/>
          <w:szCs w:val="22"/>
          <w:lang w:val="fr-FR"/>
        </w:rPr>
        <w:t xml:space="preserve"> challenge. J </w:t>
      </w:r>
      <w:proofErr w:type="spellStart"/>
      <w:r w:rsidRPr="00642592">
        <w:rPr>
          <w:rFonts w:ascii="Times New Roman" w:hAnsi="Times New Roman" w:cs="Times New Roman"/>
          <w:sz w:val="22"/>
          <w:szCs w:val="22"/>
          <w:lang w:val="fr-FR"/>
        </w:rPr>
        <w:t>Heart</w:t>
      </w:r>
      <w:proofErr w:type="spellEnd"/>
      <w:r w:rsidRPr="00642592">
        <w:rPr>
          <w:rFonts w:ascii="Times New Roman" w:hAnsi="Times New Roman" w:cs="Times New Roman"/>
          <w:sz w:val="22"/>
          <w:szCs w:val="22"/>
          <w:lang w:val="fr-FR"/>
        </w:rPr>
        <w:t xml:space="preserve"> Valve Dis, 1995. 4 </w:t>
      </w:r>
      <w:proofErr w:type="spellStart"/>
      <w:r w:rsidRPr="00642592">
        <w:rPr>
          <w:rFonts w:ascii="Times New Roman" w:hAnsi="Times New Roman" w:cs="Times New Roman"/>
          <w:sz w:val="22"/>
          <w:szCs w:val="22"/>
          <w:lang w:val="fr-FR"/>
        </w:rPr>
        <w:t>Suppl</w:t>
      </w:r>
      <w:proofErr w:type="spellEnd"/>
      <w:r w:rsidRPr="00642592">
        <w:rPr>
          <w:rFonts w:ascii="Times New Roman" w:hAnsi="Times New Roman" w:cs="Times New Roman"/>
          <w:sz w:val="22"/>
          <w:szCs w:val="22"/>
          <w:lang w:val="fr-FR"/>
        </w:rPr>
        <w:t xml:space="preserve"> </w:t>
      </w:r>
      <w:proofErr w:type="gramStart"/>
      <w:r w:rsidRPr="00642592">
        <w:rPr>
          <w:rFonts w:ascii="Times New Roman" w:hAnsi="Times New Roman" w:cs="Times New Roman"/>
          <w:sz w:val="22"/>
          <w:szCs w:val="22"/>
          <w:lang w:val="fr-FR"/>
        </w:rPr>
        <w:t>2:</w:t>
      </w:r>
      <w:proofErr w:type="gramEnd"/>
      <w:r w:rsidRPr="00642592">
        <w:rPr>
          <w:rFonts w:ascii="Times New Roman" w:hAnsi="Times New Roman" w:cs="Times New Roman"/>
          <w:sz w:val="22"/>
          <w:szCs w:val="22"/>
          <w:lang w:val="fr-FR"/>
        </w:rPr>
        <w:t xml:space="preserve"> p. S194-7.</w:t>
      </w:r>
    </w:p>
    <w:p w14:paraId="2E7B49F9" w14:textId="77777777" w:rsidR="00A625F3" w:rsidRPr="00642592" w:rsidRDefault="00A625F3" w:rsidP="00A625F3">
      <w:pPr>
        <w:pStyle w:val="Paragrafoelenco"/>
        <w:numPr>
          <w:ilvl w:val="0"/>
          <w:numId w:val="1"/>
        </w:numPr>
        <w:spacing w:line="360" w:lineRule="auto"/>
        <w:jc w:val="both"/>
        <w:rPr>
          <w:rFonts w:ascii="Times New Roman" w:hAnsi="Times New Roman" w:cs="Times New Roman"/>
          <w:sz w:val="22"/>
          <w:szCs w:val="22"/>
          <w:lang w:val="fr-FR"/>
        </w:rPr>
      </w:pPr>
      <w:proofErr w:type="spellStart"/>
      <w:r w:rsidRPr="00642592">
        <w:rPr>
          <w:rFonts w:ascii="Times New Roman" w:hAnsi="Times New Roman" w:cs="Times New Roman"/>
          <w:sz w:val="22"/>
          <w:szCs w:val="22"/>
          <w:lang w:val="fr-FR"/>
        </w:rPr>
        <w:t>Mortasawi</w:t>
      </w:r>
      <w:proofErr w:type="spellEnd"/>
      <w:r w:rsidRPr="00642592">
        <w:rPr>
          <w:rFonts w:ascii="Times New Roman" w:hAnsi="Times New Roman" w:cs="Times New Roman"/>
          <w:sz w:val="22"/>
          <w:szCs w:val="22"/>
          <w:lang w:val="fr-FR"/>
        </w:rPr>
        <w:t>, A.,  </w:t>
      </w:r>
      <w:proofErr w:type="spellStart"/>
      <w:r w:rsidRPr="00642592">
        <w:rPr>
          <w:rFonts w:ascii="Times New Roman" w:hAnsi="Times New Roman" w:cs="Times New Roman"/>
          <w:sz w:val="22"/>
          <w:szCs w:val="22"/>
          <w:lang w:val="fr-FR"/>
        </w:rPr>
        <w:t>Gehle</w:t>
      </w:r>
      <w:proofErr w:type="spellEnd"/>
      <w:r w:rsidRPr="00642592">
        <w:rPr>
          <w:rFonts w:ascii="Times New Roman" w:hAnsi="Times New Roman" w:cs="Times New Roman"/>
          <w:sz w:val="22"/>
          <w:szCs w:val="22"/>
          <w:lang w:val="fr-FR"/>
        </w:rPr>
        <w:t xml:space="preserve"> S, Schröder T, </w:t>
      </w:r>
      <w:proofErr w:type="spellStart"/>
      <w:r w:rsidRPr="00642592">
        <w:rPr>
          <w:rFonts w:ascii="Times New Roman" w:hAnsi="Times New Roman" w:cs="Times New Roman"/>
          <w:sz w:val="22"/>
          <w:szCs w:val="22"/>
          <w:lang w:val="fr-FR"/>
        </w:rPr>
        <w:t>Ennker</w:t>
      </w:r>
      <w:proofErr w:type="spellEnd"/>
      <w:r w:rsidRPr="00642592">
        <w:rPr>
          <w:rFonts w:ascii="Times New Roman" w:hAnsi="Times New Roman" w:cs="Times New Roman"/>
          <w:sz w:val="22"/>
          <w:szCs w:val="22"/>
          <w:lang w:val="fr-FR"/>
        </w:rPr>
        <w:t xml:space="preserve"> IC, </w:t>
      </w:r>
      <w:proofErr w:type="spellStart"/>
      <w:r w:rsidRPr="00642592">
        <w:rPr>
          <w:rFonts w:ascii="Times New Roman" w:hAnsi="Times New Roman" w:cs="Times New Roman"/>
          <w:sz w:val="22"/>
          <w:szCs w:val="22"/>
          <w:lang w:val="fr-FR"/>
        </w:rPr>
        <w:t>Rosendahl</w:t>
      </w:r>
      <w:proofErr w:type="spellEnd"/>
      <w:r w:rsidRPr="00642592">
        <w:rPr>
          <w:rFonts w:ascii="Times New Roman" w:hAnsi="Times New Roman" w:cs="Times New Roman"/>
          <w:sz w:val="22"/>
          <w:szCs w:val="22"/>
          <w:lang w:val="fr-FR"/>
        </w:rPr>
        <w:t xml:space="preserve"> U, </w:t>
      </w:r>
      <w:proofErr w:type="spellStart"/>
      <w:r w:rsidRPr="00642592">
        <w:rPr>
          <w:rFonts w:ascii="Times New Roman" w:hAnsi="Times New Roman" w:cs="Times New Roman"/>
          <w:sz w:val="22"/>
          <w:szCs w:val="22"/>
          <w:lang w:val="fr-FR"/>
        </w:rPr>
        <w:t>Dalladaku</w:t>
      </w:r>
      <w:proofErr w:type="spellEnd"/>
      <w:r w:rsidRPr="00642592">
        <w:rPr>
          <w:rFonts w:ascii="Times New Roman" w:hAnsi="Times New Roman" w:cs="Times New Roman"/>
          <w:sz w:val="22"/>
          <w:szCs w:val="22"/>
          <w:lang w:val="fr-FR"/>
        </w:rPr>
        <w:t xml:space="preserve"> F, Bauer S, Albert A, </w:t>
      </w:r>
      <w:proofErr w:type="spellStart"/>
      <w:r w:rsidRPr="00642592">
        <w:rPr>
          <w:rFonts w:ascii="Times New Roman" w:hAnsi="Times New Roman" w:cs="Times New Roman"/>
          <w:sz w:val="22"/>
          <w:szCs w:val="22"/>
          <w:lang w:val="fr-FR"/>
        </w:rPr>
        <w:t>Ennker</w:t>
      </w:r>
      <w:proofErr w:type="spellEnd"/>
      <w:r w:rsidRPr="00642592">
        <w:rPr>
          <w:rFonts w:ascii="Times New Roman" w:hAnsi="Times New Roman" w:cs="Times New Roman"/>
          <w:sz w:val="22"/>
          <w:szCs w:val="22"/>
          <w:lang w:val="fr-FR"/>
        </w:rPr>
        <w:t xml:space="preserve"> J. [</w:t>
      </w:r>
      <w:proofErr w:type="spellStart"/>
      <w:r w:rsidRPr="00642592">
        <w:rPr>
          <w:rFonts w:ascii="Times New Roman" w:hAnsi="Times New Roman" w:cs="Times New Roman"/>
          <w:sz w:val="22"/>
          <w:szCs w:val="22"/>
          <w:lang w:val="fr-FR"/>
        </w:rPr>
        <w:t>Aortic</w:t>
      </w:r>
      <w:proofErr w:type="spellEnd"/>
      <w:r w:rsidRPr="00642592">
        <w:rPr>
          <w:rFonts w:ascii="Times New Roman" w:hAnsi="Times New Roman" w:cs="Times New Roman"/>
          <w:sz w:val="22"/>
          <w:szCs w:val="22"/>
          <w:lang w:val="fr-FR"/>
        </w:rPr>
        <w:t xml:space="preserve"> valve replacement in 80- and over 80-year-old patients. Short-</w:t>
      </w:r>
      <w:proofErr w:type="spellStart"/>
      <w:r w:rsidRPr="00642592">
        <w:rPr>
          <w:rFonts w:ascii="Times New Roman" w:hAnsi="Times New Roman" w:cs="Times New Roman"/>
          <w:sz w:val="22"/>
          <w:szCs w:val="22"/>
          <w:lang w:val="fr-FR"/>
        </w:rPr>
        <w:t>term</w:t>
      </w:r>
      <w:proofErr w:type="spellEnd"/>
      <w:r w:rsidRPr="00642592">
        <w:rPr>
          <w:rFonts w:ascii="Times New Roman" w:hAnsi="Times New Roman" w:cs="Times New Roman"/>
          <w:sz w:val="22"/>
          <w:szCs w:val="22"/>
          <w:lang w:val="fr-FR"/>
        </w:rPr>
        <w:t xml:space="preserve"> and long-</w:t>
      </w:r>
      <w:proofErr w:type="spellStart"/>
      <w:r w:rsidRPr="00642592">
        <w:rPr>
          <w:rFonts w:ascii="Times New Roman" w:hAnsi="Times New Roman" w:cs="Times New Roman"/>
          <w:sz w:val="22"/>
          <w:szCs w:val="22"/>
          <w:lang w:val="fr-FR"/>
        </w:rPr>
        <w:t>term</w:t>
      </w:r>
      <w:proofErr w:type="spellEnd"/>
      <w:r w:rsidRPr="00642592">
        <w:rPr>
          <w:rFonts w:ascii="Times New Roman" w:hAnsi="Times New Roman" w:cs="Times New Roman"/>
          <w:sz w:val="22"/>
          <w:szCs w:val="22"/>
          <w:lang w:val="fr-FR"/>
        </w:rPr>
        <w:t xml:space="preserve"> </w:t>
      </w:r>
      <w:proofErr w:type="spellStart"/>
      <w:r w:rsidRPr="00642592">
        <w:rPr>
          <w:rFonts w:ascii="Times New Roman" w:hAnsi="Times New Roman" w:cs="Times New Roman"/>
          <w:sz w:val="22"/>
          <w:szCs w:val="22"/>
          <w:lang w:val="fr-FR"/>
        </w:rPr>
        <w:t>results</w:t>
      </w:r>
      <w:proofErr w:type="spellEnd"/>
      <w:r w:rsidRPr="00642592">
        <w:rPr>
          <w:rFonts w:ascii="Times New Roman" w:hAnsi="Times New Roman" w:cs="Times New Roman"/>
          <w:sz w:val="22"/>
          <w:szCs w:val="22"/>
          <w:lang w:val="fr-FR"/>
        </w:rPr>
        <w:t xml:space="preserve">]. Z </w:t>
      </w:r>
      <w:proofErr w:type="spellStart"/>
      <w:r w:rsidRPr="00642592">
        <w:rPr>
          <w:rFonts w:ascii="Times New Roman" w:hAnsi="Times New Roman" w:cs="Times New Roman"/>
          <w:sz w:val="22"/>
          <w:szCs w:val="22"/>
          <w:lang w:val="fr-FR"/>
        </w:rPr>
        <w:t>Gerontol</w:t>
      </w:r>
      <w:proofErr w:type="spellEnd"/>
      <w:r w:rsidRPr="00642592">
        <w:rPr>
          <w:rFonts w:ascii="Times New Roman" w:hAnsi="Times New Roman" w:cs="Times New Roman"/>
          <w:sz w:val="22"/>
          <w:szCs w:val="22"/>
          <w:lang w:val="fr-FR"/>
        </w:rPr>
        <w:t xml:space="preserve"> </w:t>
      </w:r>
      <w:proofErr w:type="spellStart"/>
      <w:r w:rsidRPr="00642592">
        <w:rPr>
          <w:rFonts w:ascii="Times New Roman" w:hAnsi="Times New Roman" w:cs="Times New Roman"/>
          <w:sz w:val="22"/>
          <w:szCs w:val="22"/>
          <w:lang w:val="fr-FR"/>
        </w:rPr>
        <w:t>Geriatr</w:t>
      </w:r>
      <w:proofErr w:type="spellEnd"/>
      <w:r w:rsidRPr="00642592">
        <w:rPr>
          <w:rFonts w:ascii="Times New Roman" w:hAnsi="Times New Roman" w:cs="Times New Roman"/>
          <w:sz w:val="22"/>
          <w:szCs w:val="22"/>
          <w:lang w:val="fr-FR"/>
        </w:rPr>
        <w:t>, 2000. 33(6</w:t>
      </w:r>
      <w:proofErr w:type="gramStart"/>
      <w:r w:rsidRPr="00642592">
        <w:rPr>
          <w:rFonts w:ascii="Times New Roman" w:hAnsi="Times New Roman" w:cs="Times New Roman"/>
          <w:sz w:val="22"/>
          <w:szCs w:val="22"/>
          <w:lang w:val="fr-FR"/>
        </w:rPr>
        <w:t>):</w:t>
      </w:r>
      <w:proofErr w:type="gramEnd"/>
      <w:r w:rsidRPr="00642592">
        <w:rPr>
          <w:rFonts w:ascii="Times New Roman" w:hAnsi="Times New Roman" w:cs="Times New Roman"/>
          <w:sz w:val="22"/>
          <w:szCs w:val="22"/>
          <w:lang w:val="fr-FR"/>
        </w:rPr>
        <w:t xml:space="preserve"> p. 438-46.</w:t>
      </w:r>
    </w:p>
    <w:p w14:paraId="4AD19538" w14:textId="77777777" w:rsidR="00A625F3" w:rsidRPr="00642592" w:rsidRDefault="00A625F3" w:rsidP="00A625F3">
      <w:pPr>
        <w:pStyle w:val="Paragrafoelenco"/>
        <w:numPr>
          <w:ilvl w:val="0"/>
          <w:numId w:val="1"/>
        </w:numPr>
        <w:spacing w:line="360" w:lineRule="auto"/>
        <w:jc w:val="both"/>
        <w:rPr>
          <w:rFonts w:ascii="Times New Roman" w:hAnsi="Times New Roman" w:cs="Times New Roman"/>
          <w:sz w:val="22"/>
          <w:szCs w:val="22"/>
          <w:lang w:val="fr-FR"/>
        </w:rPr>
      </w:pPr>
      <w:r w:rsidRPr="00642592">
        <w:rPr>
          <w:rFonts w:ascii="Times New Roman" w:hAnsi="Times New Roman" w:cs="Times New Roman"/>
          <w:sz w:val="22"/>
          <w:szCs w:val="22"/>
          <w:lang w:val="fr-FR"/>
        </w:rPr>
        <w:t xml:space="preserve">Connolly, H.M. Oh JK, Schaff HV, Roger VL, Osborn SL, </w:t>
      </w:r>
      <w:proofErr w:type="spellStart"/>
      <w:r w:rsidRPr="00642592">
        <w:rPr>
          <w:rFonts w:ascii="Times New Roman" w:hAnsi="Times New Roman" w:cs="Times New Roman"/>
          <w:sz w:val="22"/>
          <w:szCs w:val="22"/>
          <w:lang w:val="fr-FR"/>
        </w:rPr>
        <w:t>Hodge</w:t>
      </w:r>
      <w:proofErr w:type="spellEnd"/>
      <w:r w:rsidRPr="00642592">
        <w:rPr>
          <w:rFonts w:ascii="Times New Roman" w:hAnsi="Times New Roman" w:cs="Times New Roman"/>
          <w:sz w:val="22"/>
          <w:szCs w:val="22"/>
          <w:lang w:val="fr-FR"/>
        </w:rPr>
        <w:t xml:space="preserve"> DO, </w:t>
      </w:r>
      <w:proofErr w:type="spellStart"/>
      <w:r w:rsidRPr="00642592">
        <w:rPr>
          <w:rFonts w:ascii="Times New Roman" w:hAnsi="Times New Roman" w:cs="Times New Roman"/>
          <w:sz w:val="22"/>
          <w:szCs w:val="22"/>
          <w:lang w:val="fr-FR"/>
        </w:rPr>
        <w:t>Tajik</w:t>
      </w:r>
      <w:proofErr w:type="spellEnd"/>
      <w:r w:rsidRPr="00642592">
        <w:rPr>
          <w:rFonts w:ascii="Times New Roman" w:hAnsi="Times New Roman" w:cs="Times New Roman"/>
          <w:sz w:val="22"/>
          <w:szCs w:val="22"/>
          <w:lang w:val="fr-FR"/>
        </w:rPr>
        <w:t xml:space="preserve"> AJ. </w:t>
      </w:r>
      <w:proofErr w:type="spellStart"/>
      <w:r w:rsidRPr="00642592">
        <w:rPr>
          <w:rFonts w:ascii="Times New Roman" w:hAnsi="Times New Roman" w:cs="Times New Roman"/>
          <w:sz w:val="22"/>
          <w:szCs w:val="22"/>
          <w:lang w:val="fr-FR"/>
        </w:rPr>
        <w:t>Severe</w:t>
      </w:r>
      <w:proofErr w:type="spellEnd"/>
      <w:r w:rsidRPr="00642592">
        <w:rPr>
          <w:rFonts w:ascii="Times New Roman" w:hAnsi="Times New Roman" w:cs="Times New Roman"/>
          <w:sz w:val="22"/>
          <w:szCs w:val="22"/>
          <w:lang w:val="fr-FR"/>
        </w:rPr>
        <w:t xml:space="preserve"> </w:t>
      </w:r>
      <w:proofErr w:type="spellStart"/>
      <w:r w:rsidRPr="00642592">
        <w:rPr>
          <w:rFonts w:ascii="Times New Roman" w:hAnsi="Times New Roman" w:cs="Times New Roman"/>
          <w:sz w:val="22"/>
          <w:szCs w:val="22"/>
          <w:lang w:val="fr-FR"/>
        </w:rPr>
        <w:t>aortic</w:t>
      </w:r>
      <w:proofErr w:type="spellEnd"/>
      <w:r w:rsidRPr="00642592">
        <w:rPr>
          <w:rFonts w:ascii="Times New Roman" w:hAnsi="Times New Roman" w:cs="Times New Roman"/>
          <w:sz w:val="22"/>
          <w:szCs w:val="22"/>
          <w:lang w:val="fr-FR"/>
        </w:rPr>
        <w:t xml:space="preserve"> </w:t>
      </w:r>
      <w:proofErr w:type="spellStart"/>
      <w:r w:rsidRPr="00642592">
        <w:rPr>
          <w:rFonts w:ascii="Times New Roman" w:hAnsi="Times New Roman" w:cs="Times New Roman"/>
          <w:sz w:val="22"/>
          <w:szCs w:val="22"/>
          <w:lang w:val="fr-FR"/>
        </w:rPr>
        <w:t>stenosis</w:t>
      </w:r>
      <w:proofErr w:type="spellEnd"/>
      <w:r w:rsidRPr="00642592">
        <w:rPr>
          <w:rFonts w:ascii="Times New Roman" w:hAnsi="Times New Roman" w:cs="Times New Roman"/>
          <w:sz w:val="22"/>
          <w:szCs w:val="22"/>
          <w:lang w:val="fr-FR"/>
        </w:rPr>
        <w:t xml:space="preserve"> </w:t>
      </w:r>
      <w:proofErr w:type="spellStart"/>
      <w:r w:rsidRPr="00642592">
        <w:rPr>
          <w:rFonts w:ascii="Times New Roman" w:hAnsi="Times New Roman" w:cs="Times New Roman"/>
          <w:sz w:val="22"/>
          <w:szCs w:val="22"/>
          <w:lang w:val="fr-FR"/>
        </w:rPr>
        <w:t>with</w:t>
      </w:r>
      <w:proofErr w:type="spellEnd"/>
      <w:r w:rsidRPr="00642592">
        <w:rPr>
          <w:rFonts w:ascii="Times New Roman" w:hAnsi="Times New Roman" w:cs="Times New Roman"/>
          <w:sz w:val="22"/>
          <w:szCs w:val="22"/>
          <w:lang w:val="fr-FR"/>
        </w:rPr>
        <w:t xml:space="preserve"> </w:t>
      </w:r>
      <w:proofErr w:type="spellStart"/>
      <w:r w:rsidRPr="00642592">
        <w:rPr>
          <w:rFonts w:ascii="Times New Roman" w:hAnsi="Times New Roman" w:cs="Times New Roman"/>
          <w:sz w:val="22"/>
          <w:szCs w:val="22"/>
          <w:lang w:val="fr-FR"/>
        </w:rPr>
        <w:t>low</w:t>
      </w:r>
      <w:proofErr w:type="spellEnd"/>
      <w:r w:rsidRPr="00642592">
        <w:rPr>
          <w:rFonts w:ascii="Times New Roman" w:hAnsi="Times New Roman" w:cs="Times New Roman"/>
          <w:sz w:val="22"/>
          <w:szCs w:val="22"/>
          <w:lang w:val="fr-FR"/>
        </w:rPr>
        <w:t xml:space="preserve"> </w:t>
      </w:r>
      <w:proofErr w:type="spellStart"/>
      <w:r w:rsidRPr="00642592">
        <w:rPr>
          <w:rFonts w:ascii="Times New Roman" w:hAnsi="Times New Roman" w:cs="Times New Roman"/>
          <w:sz w:val="22"/>
          <w:szCs w:val="22"/>
          <w:lang w:val="fr-FR"/>
        </w:rPr>
        <w:t>transvalvular</w:t>
      </w:r>
      <w:proofErr w:type="spellEnd"/>
      <w:r w:rsidRPr="00642592">
        <w:rPr>
          <w:rFonts w:ascii="Times New Roman" w:hAnsi="Times New Roman" w:cs="Times New Roman"/>
          <w:sz w:val="22"/>
          <w:szCs w:val="22"/>
          <w:lang w:val="fr-FR"/>
        </w:rPr>
        <w:t xml:space="preserve"> gradient and </w:t>
      </w:r>
      <w:proofErr w:type="spellStart"/>
      <w:r w:rsidRPr="00642592">
        <w:rPr>
          <w:rFonts w:ascii="Times New Roman" w:hAnsi="Times New Roman" w:cs="Times New Roman"/>
          <w:sz w:val="22"/>
          <w:szCs w:val="22"/>
          <w:lang w:val="fr-FR"/>
        </w:rPr>
        <w:t>severe</w:t>
      </w:r>
      <w:proofErr w:type="spellEnd"/>
      <w:r w:rsidRPr="00642592">
        <w:rPr>
          <w:rFonts w:ascii="Times New Roman" w:hAnsi="Times New Roman" w:cs="Times New Roman"/>
          <w:sz w:val="22"/>
          <w:szCs w:val="22"/>
          <w:lang w:val="fr-FR"/>
        </w:rPr>
        <w:t xml:space="preserve"> </w:t>
      </w:r>
      <w:proofErr w:type="spellStart"/>
      <w:r w:rsidRPr="00642592">
        <w:rPr>
          <w:rFonts w:ascii="Times New Roman" w:hAnsi="Times New Roman" w:cs="Times New Roman"/>
          <w:sz w:val="22"/>
          <w:szCs w:val="22"/>
          <w:lang w:val="fr-FR"/>
        </w:rPr>
        <w:t>left</w:t>
      </w:r>
      <w:proofErr w:type="spellEnd"/>
      <w:r w:rsidRPr="00642592">
        <w:rPr>
          <w:rFonts w:ascii="Times New Roman" w:hAnsi="Times New Roman" w:cs="Times New Roman"/>
          <w:sz w:val="22"/>
          <w:szCs w:val="22"/>
          <w:lang w:val="fr-FR"/>
        </w:rPr>
        <w:t xml:space="preserve"> </w:t>
      </w:r>
      <w:proofErr w:type="spellStart"/>
      <w:r w:rsidRPr="00642592">
        <w:rPr>
          <w:rFonts w:ascii="Times New Roman" w:hAnsi="Times New Roman" w:cs="Times New Roman"/>
          <w:sz w:val="22"/>
          <w:szCs w:val="22"/>
          <w:lang w:val="fr-FR"/>
        </w:rPr>
        <w:t>ventricular</w:t>
      </w:r>
      <w:proofErr w:type="spellEnd"/>
      <w:r w:rsidRPr="00642592">
        <w:rPr>
          <w:rFonts w:ascii="Times New Roman" w:hAnsi="Times New Roman" w:cs="Times New Roman"/>
          <w:sz w:val="22"/>
          <w:szCs w:val="22"/>
          <w:lang w:val="fr-FR"/>
        </w:rPr>
        <w:t xml:space="preserve"> </w:t>
      </w:r>
      <w:proofErr w:type="spellStart"/>
      <w:proofErr w:type="gramStart"/>
      <w:r w:rsidRPr="00642592">
        <w:rPr>
          <w:rFonts w:ascii="Times New Roman" w:hAnsi="Times New Roman" w:cs="Times New Roman"/>
          <w:sz w:val="22"/>
          <w:szCs w:val="22"/>
          <w:lang w:val="fr-FR"/>
        </w:rPr>
        <w:t>dysfunction:result</w:t>
      </w:r>
      <w:proofErr w:type="spellEnd"/>
      <w:proofErr w:type="gramEnd"/>
      <w:r w:rsidRPr="00642592">
        <w:rPr>
          <w:rFonts w:ascii="Times New Roman" w:hAnsi="Times New Roman" w:cs="Times New Roman"/>
          <w:sz w:val="22"/>
          <w:szCs w:val="22"/>
          <w:lang w:val="fr-FR"/>
        </w:rPr>
        <w:t xml:space="preserve"> of </w:t>
      </w:r>
      <w:proofErr w:type="spellStart"/>
      <w:r w:rsidRPr="00642592">
        <w:rPr>
          <w:rFonts w:ascii="Times New Roman" w:hAnsi="Times New Roman" w:cs="Times New Roman"/>
          <w:sz w:val="22"/>
          <w:szCs w:val="22"/>
          <w:lang w:val="fr-FR"/>
        </w:rPr>
        <w:t>aortic</w:t>
      </w:r>
      <w:proofErr w:type="spellEnd"/>
      <w:r w:rsidRPr="00642592">
        <w:rPr>
          <w:rFonts w:ascii="Times New Roman" w:hAnsi="Times New Roman" w:cs="Times New Roman"/>
          <w:sz w:val="22"/>
          <w:szCs w:val="22"/>
          <w:lang w:val="fr-FR"/>
        </w:rPr>
        <w:t xml:space="preserve"> valve replacement in 52 patients. Circulation, 2000. 101(16</w:t>
      </w:r>
      <w:proofErr w:type="gramStart"/>
      <w:r w:rsidRPr="00642592">
        <w:rPr>
          <w:rFonts w:ascii="Times New Roman" w:hAnsi="Times New Roman" w:cs="Times New Roman"/>
          <w:sz w:val="22"/>
          <w:szCs w:val="22"/>
          <w:lang w:val="fr-FR"/>
        </w:rPr>
        <w:t>):</w:t>
      </w:r>
      <w:proofErr w:type="gramEnd"/>
      <w:r w:rsidRPr="00642592">
        <w:rPr>
          <w:rFonts w:ascii="Times New Roman" w:hAnsi="Times New Roman" w:cs="Times New Roman"/>
          <w:sz w:val="22"/>
          <w:szCs w:val="22"/>
          <w:lang w:val="fr-FR"/>
        </w:rPr>
        <w:t xml:space="preserve"> p. 1940-6.</w:t>
      </w:r>
    </w:p>
    <w:p w14:paraId="65567549" w14:textId="77777777" w:rsidR="00A625F3" w:rsidRPr="00642592" w:rsidRDefault="00A625F3" w:rsidP="00A625F3">
      <w:pPr>
        <w:pStyle w:val="Paragrafoelenco"/>
        <w:numPr>
          <w:ilvl w:val="0"/>
          <w:numId w:val="1"/>
        </w:numPr>
        <w:spacing w:line="360" w:lineRule="auto"/>
        <w:jc w:val="both"/>
        <w:rPr>
          <w:rFonts w:ascii="Times New Roman" w:hAnsi="Times New Roman" w:cs="Times New Roman"/>
          <w:sz w:val="22"/>
          <w:szCs w:val="22"/>
        </w:rPr>
      </w:pPr>
      <w:proofErr w:type="spellStart"/>
      <w:r w:rsidRPr="00642592">
        <w:rPr>
          <w:rFonts w:ascii="Times New Roman" w:hAnsi="Times New Roman" w:cs="Times New Roman"/>
          <w:sz w:val="22"/>
          <w:szCs w:val="22"/>
        </w:rPr>
        <w:t>Mullany</w:t>
      </w:r>
      <w:proofErr w:type="spellEnd"/>
      <w:r w:rsidRPr="00642592">
        <w:rPr>
          <w:rFonts w:ascii="Times New Roman" w:hAnsi="Times New Roman" w:cs="Times New Roman"/>
          <w:sz w:val="22"/>
          <w:szCs w:val="22"/>
        </w:rPr>
        <w:t xml:space="preserve">, C.J. </w:t>
      </w:r>
      <w:proofErr w:type="spellStart"/>
      <w:r w:rsidRPr="00642592">
        <w:rPr>
          <w:rFonts w:ascii="Times New Roman" w:hAnsi="Times New Roman" w:cs="Times New Roman"/>
          <w:sz w:val="22"/>
          <w:szCs w:val="22"/>
        </w:rPr>
        <w:t>Aortic</w:t>
      </w:r>
      <w:proofErr w:type="spellEnd"/>
      <w:r w:rsidRPr="00642592">
        <w:rPr>
          <w:rFonts w:ascii="Times New Roman" w:hAnsi="Times New Roman" w:cs="Times New Roman"/>
          <w:sz w:val="22"/>
          <w:szCs w:val="22"/>
        </w:rPr>
        <w:t xml:space="preserve"> valve surgery in the </w:t>
      </w:r>
      <w:proofErr w:type="spellStart"/>
      <w:r w:rsidRPr="00642592">
        <w:rPr>
          <w:rFonts w:ascii="Times New Roman" w:hAnsi="Times New Roman" w:cs="Times New Roman"/>
          <w:sz w:val="22"/>
          <w:szCs w:val="22"/>
        </w:rPr>
        <w:t>elderly</w:t>
      </w:r>
      <w:proofErr w:type="spellEnd"/>
      <w:r w:rsidRPr="00642592">
        <w:rPr>
          <w:rFonts w:ascii="Times New Roman" w:hAnsi="Times New Roman" w:cs="Times New Roman"/>
          <w:sz w:val="22"/>
          <w:szCs w:val="22"/>
        </w:rPr>
        <w:t xml:space="preserve">. </w:t>
      </w:r>
      <w:proofErr w:type="spellStart"/>
      <w:r w:rsidRPr="00642592">
        <w:rPr>
          <w:rFonts w:ascii="Times New Roman" w:hAnsi="Times New Roman" w:cs="Times New Roman"/>
          <w:sz w:val="22"/>
          <w:szCs w:val="22"/>
        </w:rPr>
        <w:t>Cardiol</w:t>
      </w:r>
      <w:proofErr w:type="spellEnd"/>
      <w:r w:rsidRPr="00642592">
        <w:rPr>
          <w:rFonts w:ascii="Times New Roman" w:hAnsi="Times New Roman" w:cs="Times New Roman"/>
          <w:sz w:val="22"/>
          <w:szCs w:val="22"/>
        </w:rPr>
        <w:t xml:space="preserve"> </w:t>
      </w:r>
      <w:proofErr w:type="spellStart"/>
      <w:r w:rsidRPr="00642592">
        <w:rPr>
          <w:rFonts w:ascii="Times New Roman" w:hAnsi="Times New Roman" w:cs="Times New Roman"/>
          <w:sz w:val="22"/>
          <w:szCs w:val="22"/>
        </w:rPr>
        <w:t>Rev</w:t>
      </w:r>
      <w:proofErr w:type="spellEnd"/>
      <w:r w:rsidRPr="00642592">
        <w:rPr>
          <w:rFonts w:ascii="Times New Roman" w:hAnsi="Times New Roman" w:cs="Times New Roman"/>
          <w:sz w:val="22"/>
          <w:szCs w:val="22"/>
        </w:rPr>
        <w:t xml:space="preserve">, 2000. 8(6): p. 333-9. </w:t>
      </w:r>
    </w:p>
    <w:p w14:paraId="40DE5998" w14:textId="77777777" w:rsidR="00A625F3" w:rsidRPr="00642592" w:rsidRDefault="00A625F3" w:rsidP="00A625F3">
      <w:pPr>
        <w:pStyle w:val="Paragrafoelenco"/>
        <w:numPr>
          <w:ilvl w:val="0"/>
          <w:numId w:val="1"/>
        </w:numPr>
        <w:spacing w:line="360" w:lineRule="auto"/>
        <w:jc w:val="both"/>
        <w:rPr>
          <w:rFonts w:ascii="Times New Roman" w:hAnsi="Times New Roman" w:cs="Times New Roman"/>
          <w:sz w:val="22"/>
          <w:szCs w:val="22"/>
          <w:lang w:val="fr-FR"/>
        </w:rPr>
      </w:pPr>
      <w:r w:rsidRPr="00642592">
        <w:rPr>
          <w:rFonts w:ascii="Times New Roman" w:hAnsi="Times New Roman" w:cs="Times New Roman"/>
          <w:sz w:val="22"/>
          <w:szCs w:val="22"/>
        </w:rPr>
        <w:t xml:space="preserve"> </w:t>
      </w:r>
      <w:proofErr w:type="spellStart"/>
      <w:r w:rsidRPr="00642592">
        <w:rPr>
          <w:rFonts w:ascii="Times New Roman" w:hAnsi="Times New Roman" w:cs="Times New Roman"/>
          <w:sz w:val="22"/>
          <w:szCs w:val="22"/>
        </w:rPr>
        <w:t>Sundt</w:t>
      </w:r>
      <w:proofErr w:type="spellEnd"/>
      <w:r w:rsidRPr="00642592">
        <w:rPr>
          <w:rFonts w:ascii="Times New Roman" w:hAnsi="Times New Roman" w:cs="Times New Roman"/>
          <w:sz w:val="22"/>
          <w:szCs w:val="22"/>
        </w:rPr>
        <w:t xml:space="preserve">, T.M.,  Bailey MS, Moon MR, </w:t>
      </w:r>
      <w:proofErr w:type="spellStart"/>
      <w:r w:rsidRPr="00642592">
        <w:rPr>
          <w:rFonts w:ascii="Times New Roman" w:hAnsi="Times New Roman" w:cs="Times New Roman"/>
          <w:sz w:val="22"/>
          <w:szCs w:val="22"/>
        </w:rPr>
        <w:t>Mendeloff</w:t>
      </w:r>
      <w:proofErr w:type="spellEnd"/>
      <w:r w:rsidRPr="00642592">
        <w:rPr>
          <w:rFonts w:ascii="Times New Roman" w:hAnsi="Times New Roman" w:cs="Times New Roman"/>
          <w:sz w:val="22"/>
          <w:szCs w:val="22"/>
        </w:rPr>
        <w:t xml:space="preserve"> EN, </w:t>
      </w:r>
      <w:proofErr w:type="spellStart"/>
      <w:r w:rsidRPr="00642592">
        <w:rPr>
          <w:rFonts w:ascii="Times New Roman" w:hAnsi="Times New Roman" w:cs="Times New Roman"/>
          <w:sz w:val="22"/>
          <w:szCs w:val="22"/>
        </w:rPr>
        <w:t>Huddleston</w:t>
      </w:r>
      <w:proofErr w:type="spellEnd"/>
      <w:r w:rsidRPr="00642592">
        <w:rPr>
          <w:rFonts w:ascii="Times New Roman" w:hAnsi="Times New Roman" w:cs="Times New Roman"/>
          <w:sz w:val="22"/>
          <w:szCs w:val="22"/>
        </w:rPr>
        <w:t xml:space="preserve"> CB, Pasque MK, </w:t>
      </w:r>
      <w:proofErr w:type="spellStart"/>
      <w:r w:rsidRPr="00642592">
        <w:rPr>
          <w:rFonts w:ascii="Times New Roman" w:hAnsi="Times New Roman" w:cs="Times New Roman"/>
          <w:sz w:val="22"/>
          <w:szCs w:val="22"/>
        </w:rPr>
        <w:t>Barner</w:t>
      </w:r>
      <w:proofErr w:type="spellEnd"/>
      <w:r w:rsidRPr="00642592">
        <w:rPr>
          <w:rFonts w:ascii="Times New Roman" w:hAnsi="Times New Roman" w:cs="Times New Roman"/>
          <w:sz w:val="22"/>
          <w:szCs w:val="22"/>
        </w:rPr>
        <w:t xml:space="preserve"> HB, Gay WA Jr. </w:t>
      </w:r>
      <w:proofErr w:type="spellStart"/>
      <w:r w:rsidRPr="00642592">
        <w:rPr>
          <w:rFonts w:ascii="Times New Roman" w:hAnsi="Times New Roman" w:cs="Times New Roman"/>
          <w:sz w:val="22"/>
          <w:szCs w:val="22"/>
          <w:lang w:val="fr-FR"/>
        </w:rPr>
        <w:t>Quality</w:t>
      </w:r>
      <w:proofErr w:type="spellEnd"/>
      <w:r w:rsidRPr="00642592">
        <w:rPr>
          <w:rFonts w:ascii="Times New Roman" w:hAnsi="Times New Roman" w:cs="Times New Roman"/>
          <w:sz w:val="22"/>
          <w:szCs w:val="22"/>
          <w:lang w:val="fr-FR"/>
        </w:rPr>
        <w:t xml:space="preserve"> of life </w:t>
      </w:r>
      <w:proofErr w:type="spellStart"/>
      <w:r w:rsidRPr="00642592">
        <w:rPr>
          <w:rFonts w:ascii="Times New Roman" w:hAnsi="Times New Roman" w:cs="Times New Roman"/>
          <w:sz w:val="22"/>
          <w:szCs w:val="22"/>
          <w:lang w:val="fr-FR"/>
        </w:rPr>
        <w:t>after</w:t>
      </w:r>
      <w:proofErr w:type="spellEnd"/>
      <w:r w:rsidRPr="00642592">
        <w:rPr>
          <w:rFonts w:ascii="Times New Roman" w:hAnsi="Times New Roman" w:cs="Times New Roman"/>
          <w:sz w:val="22"/>
          <w:szCs w:val="22"/>
          <w:lang w:val="fr-FR"/>
        </w:rPr>
        <w:t xml:space="preserve"> </w:t>
      </w:r>
      <w:proofErr w:type="spellStart"/>
      <w:r w:rsidRPr="00642592">
        <w:rPr>
          <w:rFonts w:ascii="Times New Roman" w:hAnsi="Times New Roman" w:cs="Times New Roman"/>
          <w:sz w:val="22"/>
          <w:szCs w:val="22"/>
          <w:lang w:val="fr-FR"/>
        </w:rPr>
        <w:t>aortic</w:t>
      </w:r>
      <w:proofErr w:type="spellEnd"/>
      <w:r w:rsidRPr="00642592">
        <w:rPr>
          <w:rFonts w:ascii="Times New Roman" w:hAnsi="Times New Roman" w:cs="Times New Roman"/>
          <w:sz w:val="22"/>
          <w:szCs w:val="22"/>
          <w:lang w:val="fr-FR"/>
        </w:rPr>
        <w:t xml:space="preserve"> valve replacement at the </w:t>
      </w:r>
      <w:proofErr w:type="spellStart"/>
      <w:r w:rsidRPr="00642592">
        <w:rPr>
          <w:rFonts w:ascii="Times New Roman" w:hAnsi="Times New Roman" w:cs="Times New Roman"/>
          <w:sz w:val="22"/>
          <w:szCs w:val="22"/>
          <w:lang w:val="fr-FR"/>
        </w:rPr>
        <w:t>age</w:t>
      </w:r>
      <w:proofErr w:type="spellEnd"/>
      <w:r w:rsidRPr="00642592">
        <w:rPr>
          <w:rFonts w:ascii="Times New Roman" w:hAnsi="Times New Roman" w:cs="Times New Roman"/>
          <w:sz w:val="22"/>
          <w:szCs w:val="22"/>
          <w:lang w:val="fr-FR"/>
        </w:rPr>
        <w:t xml:space="preserve"> of &gt;80 </w:t>
      </w:r>
      <w:proofErr w:type="spellStart"/>
      <w:r w:rsidRPr="00642592">
        <w:rPr>
          <w:rFonts w:ascii="Times New Roman" w:hAnsi="Times New Roman" w:cs="Times New Roman"/>
          <w:sz w:val="22"/>
          <w:szCs w:val="22"/>
          <w:lang w:val="fr-FR"/>
        </w:rPr>
        <w:t>years</w:t>
      </w:r>
      <w:proofErr w:type="spellEnd"/>
      <w:r w:rsidRPr="00642592">
        <w:rPr>
          <w:rFonts w:ascii="Times New Roman" w:hAnsi="Times New Roman" w:cs="Times New Roman"/>
          <w:sz w:val="22"/>
          <w:szCs w:val="22"/>
          <w:lang w:val="fr-FR"/>
        </w:rPr>
        <w:t xml:space="preserve">. Circulation, 2000. 102(19 </w:t>
      </w:r>
      <w:proofErr w:type="spellStart"/>
      <w:r w:rsidRPr="00642592">
        <w:rPr>
          <w:rFonts w:ascii="Times New Roman" w:hAnsi="Times New Roman" w:cs="Times New Roman"/>
          <w:sz w:val="22"/>
          <w:szCs w:val="22"/>
          <w:lang w:val="fr-FR"/>
        </w:rPr>
        <w:t>Suppl</w:t>
      </w:r>
      <w:proofErr w:type="spellEnd"/>
      <w:r w:rsidRPr="00642592">
        <w:rPr>
          <w:rFonts w:ascii="Times New Roman" w:hAnsi="Times New Roman" w:cs="Times New Roman"/>
          <w:sz w:val="22"/>
          <w:szCs w:val="22"/>
          <w:lang w:val="fr-FR"/>
        </w:rPr>
        <w:t xml:space="preserve"> 3</w:t>
      </w:r>
      <w:proofErr w:type="gramStart"/>
      <w:r w:rsidRPr="00642592">
        <w:rPr>
          <w:rFonts w:ascii="Times New Roman" w:hAnsi="Times New Roman" w:cs="Times New Roman"/>
          <w:sz w:val="22"/>
          <w:szCs w:val="22"/>
          <w:lang w:val="fr-FR"/>
        </w:rPr>
        <w:t>):</w:t>
      </w:r>
      <w:proofErr w:type="gramEnd"/>
      <w:r w:rsidRPr="00642592">
        <w:rPr>
          <w:rFonts w:ascii="Times New Roman" w:hAnsi="Times New Roman" w:cs="Times New Roman"/>
          <w:sz w:val="22"/>
          <w:szCs w:val="22"/>
          <w:lang w:val="fr-FR"/>
        </w:rPr>
        <w:t xml:space="preserve"> p. III70-4. </w:t>
      </w:r>
    </w:p>
    <w:p w14:paraId="2D200186" w14:textId="77777777" w:rsidR="00A625F3" w:rsidRPr="00642592" w:rsidRDefault="00A625F3" w:rsidP="00A625F3">
      <w:pPr>
        <w:pStyle w:val="Paragrafoelenco"/>
        <w:numPr>
          <w:ilvl w:val="0"/>
          <w:numId w:val="1"/>
        </w:numPr>
        <w:spacing w:line="360" w:lineRule="auto"/>
        <w:jc w:val="both"/>
        <w:rPr>
          <w:rFonts w:ascii="Times New Roman" w:hAnsi="Times New Roman" w:cs="Times New Roman"/>
          <w:sz w:val="22"/>
          <w:szCs w:val="22"/>
          <w:lang w:val="fr-FR"/>
        </w:rPr>
      </w:pPr>
      <w:r w:rsidRPr="00642592">
        <w:rPr>
          <w:rFonts w:ascii="Times New Roman" w:hAnsi="Times New Roman" w:cs="Times New Roman"/>
          <w:sz w:val="22"/>
          <w:szCs w:val="22"/>
          <w:lang w:val="fr-FR"/>
        </w:rPr>
        <w:t xml:space="preserve">Powell, D.E., </w:t>
      </w:r>
      <w:proofErr w:type="spellStart"/>
      <w:r w:rsidRPr="00642592">
        <w:rPr>
          <w:rFonts w:ascii="Times New Roman" w:hAnsi="Times New Roman" w:cs="Times New Roman"/>
          <w:sz w:val="22"/>
          <w:szCs w:val="22"/>
          <w:lang w:val="fr-FR"/>
        </w:rPr>
        <w:t>Tunick</w:t>
      </w:r>
      <w:proofErr w:type="spellEnd"/>
      <w:r w:rsidRPr="00642592">
        <w:rPr>
          <w:rFonts w:ascii="Times New Roman" w:hAnsi="Times New Roman" w:cs="Times New Roman"/>
          <w:sz w:val="22"/>
          <w:szCs w:val="22"/>
          <w:lang w:val="fr-FR"/>
        </w:rPr>
        <w:t xml:space="preserve"> PA, Rosenzweig BP, </w:t>
      </w:r>
      <w:proofErr w:type="spellStart"/>
      <w:r w:rsidRPr="00642592">
        <w:rPr>
          <w:rFonts w:ascii="Times New Roman" w:hAnsi="Times New Roman" w:cs="Times New Roman"/>
          <w:sz w:val="22"/>
          <w:szCs w:val="22"/>
          <w:lang w:val="fr-FR"/>
        </w:rPr>
        <w:t>Freedberg</w:t>
      </w:r>
      <w:proofErr w:type="spellEnd"/>
      <w:r w:rsidRPr="00642592">
        <w:rPr>
          <w:rFonts w:ascii="Times New Roman" w:hAnsi="Times New Roman" w:cs="Times New Roman"/>
          <w:sz w:val="22"/>
          <w:szCs w:val="22"/>
          <w:lang w:val="fr-FR"/>
        </w:rPr>
        <w:t xml:space="preserve"> RS, Katz ES, </w:t>
      </w:r>
      <w:proofErr w:type="spellStart"/>
      <w:r w:rsidRPr="00642592">
        <w:rPr>
          <w:rFonts w:ascii="Times New Roman" w:hAnsi="Times New Roman" w:cs="Times New Roman"/>
          <w:sz w:val="22"/>
          <w:szCs w:val="22"/>
          <w:lang w:val="fr-FR"/>
        </w:rPr>
        <w:t>Applebaum</w:t>
      </w:r>
      <w:proofErr w:type="spellEnd"/>
      <w:r w:rsidRPr="00642592">
        <w:rPr>
          <w:rFonts w:ascii="Times New Roman" w:hAnsi="Times New Roman" w:cs="Times New Roman"/>
          <w:sz w:val="22"/>
          <w:szCs w:val="22"/>
          <w:lang w:val="fr-FR"/>
        </w:rPr>
        <w:t xml:space="preserve"> RM, Perez JL, </w:t>
      </w:r>
      <w:proofErr w:type="spellStart"/>
      <w:r w:rsidRPr="00642592">
        <w:rPr>
          <w:rFonts w:ascii="Times New Roman" w:hAnsi="Times New Roman" w:cs="Times New Roman"/>
          <w:sz w:val="22"/>
          <w:szCs w:val="22"/>
          <w:lang w:val="fr-FR"/>
        </w:rPr>
        <w:t>Kronzon</w:t>
      </w:r>
      <w:proofErr w:type="spellEnd"/>
      <w:r w:rsidRPr="00642592">
        <w:rPr>
          <w:rFonts w:ascii="Times New Roman" w:hAnsi="Times New Roman" w:cs="Times New Roman"/>
          <w:sz w:val="22"/>
          <w:szCs w:val="22"/>
          <w:lang w:val="fr-FR"/>
        </w:rPr>
        <w:t xml:space="preserve"> I. </w:t>
      </w:r>
      <w:proofErr w:type="spellStart"/>
      <w:r w:rsidRPr="00642592">
        <w:rPr>
          <w:rFonts w:ascii="Times New Roman" w:hAnsi="Times New Roman" w:cs="Times New Roman"/>
          <w:sz w:val="22"/>
          <w:szCs w:val="22"/>
          <w:lang w:val="fr-FR"/>
        </w:rPr>
        <w:t>Aortic</w:t>
      </w:r>
      <w:proofErr w:type="spellEnd"/>
      <w:r w:rsidRPr="00642592">
        <w:rPr>
          <w:rFonts w:ascii="Times New Roman" w:hAnsi="Times New Roman" w:cs="Times New Roman"/>
          <w:sz w:val="22"/>
          <w:szCs w:val="22"/>
          <w:lang w:val="fr-FR"/>
        </w:rPr>
        <w:t xml:space="preserve"> valve replacement in patients </w:t>
      </w:r>
      <w:proofErr w:type="spellStart"/>
      <w:r w:rsidRPr="00642592">
        <w:rPr>
          <w:rFonts w:ascii="Times New Roman" w:hAnsi="Times New Roman" w:cs="Times New Roman"/>
          <w:sz w:val="22"/>
          <w:szCs w:val="22"/>
          <w:lang w:val="fr-FR"/>
        </w:rPr>
        <w:t>with</w:t>
      </w:r>
      <w:proofErr w:type="spellEnd"/>
      <w:r w:rsidRPr="00642592">
        <w:rPr>
          <w:rFonts w:ascii="Times New Roman" w:hAnsi="Times New Roman" w:cs="Times New Roman"/>
          <w:sz w:val="22"/>
          <w:szCs w:val="22"/>
          <w:lang w:val="fr-FR"/>
        </w:rPr>
        <w:t xml:space="preserve"> </w:t>
      </w:r>
      <w:proofErr w:type="spellStart"/>
      <w:r w:rsidRPr="00642592">
        <w:rPr>
          <w:rFonts w:ascii="Times New Roman" w:hAnsi="Times New Roman" w:cs="Times New Roman"/>
          <w:sz w:val="22"/>
          <w:szCs w:val="22"/>
          <w:lang w:val="fr-FR"/>
        </w:rPr>
        <w:t>aortic</w:t>
      </w:r>
      <w:proofErr w:type="spellEnd"/>
      <w:r w:rsidRPr="00642592">
        <w:rPr>
          <w:rFonts w:ascii="Times New Roman" w:hAnsi="Times New Roman" w:cs="Times New Roman"/>
          <w:sz w:val="22"/>
          <w:szCs w:val="22"/>
          <w:lang w:val="fr-FR"/>
        </w:rPr>
        <w:t xml:space="preserve"> </w:t>
      </w:r>
      <w:proofErr w:type="spellStart"/>
      <w:r w:rsidRPr="00642592">
        <w:rPr>
          <w:rFonts w:ascii="Times New Roman" w:hAnsi="Times New Roman" w:cs="Times New Roman"/>
          <w:sz w:val="22"/>
          <w:szCs w:val="22"/>
          <w:lang w:val="fr-FR"/>
        </w:rPr>
        <w:t>stenosis</w:t>
      </w:r>
      <w:proofErr w:type="spellEnd"/>
      <w:r w:rsidRPr="00642592">
        <w:rPr>
          <w:rFonts w:ascii="Times New Roman" w:hAnsi="Times New Roman" w:cs="Times New Roman"/>
          <w:sz w:val="22"/>
          <w:szCs w:val="22"/>
          <w:lang w:val="fr-FR"/>
        </w:rPr>
        <w:t xml:space="preserve"> and </w:t>
      </w:r>
      <w:proofErr w:type="spellStart"/>
      <w:r w:rsidRPr="00642592">
        <w:rPr>
          <w:rFonts w:ascii="Times New Roman" w:hAnsi="Times New Roman" w:cs="Times New Roman"/>
          <w:sz w:val="22"/>
          <w:szCs w:val="22"/>
          <w:lang w:val="fr-FR"/>
        </w:rPr>
        <w:t>severe</w:t>
      </w:r>
      <w:proofErr w:type="spellEnd"/>
      <w:r w:rsidRPr="00642592">
        <w:rPr>
          <w:rFonts w:ascii="Times New Roman" w:hAnsi="Times New Roman" w:cs="Times New Roman"/>
          <w:sz w:val="22"/>
          <w:szCs w:val="22"/>
          <w:lang w:val="fr-FR"/>
        </w:rPr>
        <w:t xml:space="preserve"> </w:t>
      </w:r>
      <w:proofErr w:type="spellStart"/>
      <w:r w:rsidRPr="00642592">
        <w:rPr>
          <w:rFonts w:ascii="Times New Roman" w:hAnsi="Times New Roman" w:cs="Times New Roman"/>
          <w:sz w:val="22"/>
          <w:szCs w:val="22"/>
          <w:lang w:val="fr-FR"/>
        </w:rPr>
        <w:t>left</w:t>
      </w:r>
      <w:proofErr w:type="spellEnd"/>
      <w:r w:rsidRPr="00642592">
        <w:rPr>
          <w:rFonts w:ascii="Times New Roman" w:hAnsi="Times New Roman" w:cs="Times New Roman"/>
          <w:sz w:val="22"/>
          <w:szCs w:val="22"/>
          <w:lang w:val="fr-FR"/>
        </w:rPr>
        <w:t xml:space="preserve"> </w:t>
      </w:r>
      <w:proofErr w:type="spellStart"/>
      <w:r w:rsidRPr="00642592">
        <w:rPr>
          <w:rFonts w:ascii="Times New Roman" w:hAnsi="Times New Roman" w:cs="Times New Roman"/>
          <w:sz w:val="22"/>
          <w:szCs w:val="22"/>
          <w:lang w:val="fr-FR"/>
        </w:rPr>
        <w:t>ventricular</w:t>
      </w:r>
      <w:proofErr w:type="spellEnd"/>
      <w:r w:rsidRPr="00642592">
        <w:rPr>
          <w:rFonts w:ascii="Times New Roman" w:hAnsi="Times New Roman" w:cs="Times New Roman"/>
          <w:sz w:val="22"/>
          <w:szCs w:val="22"/>
          <w:lang w:val="fr-FR"/>
        </w:rPr>
        <w:t xml:space="preserve"> </w:t>
      </w:r>
      <w:proofErr w:type="spellStart"/>
      <w:r w:rsidRPr="00642592">
        <w:rPr>
          <w:rFonts w:ascii="Times New Roman" w:hAnsi="Times New Roman" w:cs="Times New Roman"/>
          <w:sz w:val="22"/>
          <w:szCs w:val="22"/>
          <w:lang w:val="fr-FR"/>
        </w:rPr>
        <w:t>dysfunction</w:t>
      </w:r>
      <w:proofErr w:type="spellEnd"/>
      <w:r w:rsidRPr="00642592">
        <w:rPr>
          <w:rFonts w:ascii="Times New Roman" w:hAnsi="Times New Roman" w:cs="Times New Roman"/>
          <w:sz w:val="22"/>
          <w:szCs w:val="22"/>
          <w:lang w:val="fr-FR"/>
        </w:rPr>
        <w:t xml:space="preserve">. Arch </w:t>
      </w:r>
      <w:proofErr w:type="spellStart"/>
      <w:r w:rsidRPr="00642592">
        <w:rPr>
          <w:rFonts w:ascii="Times New Roman" w:hAnsi="Times New Roman" w:cs="Times New Roman"/>
          <w:sz w:val="22"/>
          <w:szCs w:val="22"/>
          <w:lang w:val="fr-FR"/>
        </w:rPr>
        <w:t>Intern</w:t>
      </w:r>
      <w:proofErr w:type="spellEnd"/>
      <w:r w:rsidRPr="00642592">
        <w:rPr>
          <w:rFonts w:ascii="Times New Roman" w:hAnsi="Times New Roman" w:cs="Times New Roman"/>
          <w:sz w:val="22"/>
          <w:szCs w:val="22"/>
          <w:lang w:val="fr-FR"/>
        </w:rPr>
        <w:t xml:space="preserve"> Med, 2000. </w:t>
      </w:r>
      <w:r w:rsidRPr="00642592">
        <w:rPr>
          <w:rFonts w:ascii="Times New Roman" w:hAnsi="Times New Roman" w:cs="Times New Roman"/>
          <w:sz w:val="22"/>
          <w:szCs w:val="22"/>
        </w:rPr>
        <w:t xml:space="preserve">160(9): p. 1337-41. </w:t>
      </w:r>
    </w:p>
    <w:p w14:paraId="3FE73B56" w14:textId="77777777" w:rsidR="00A625F3" w:rsidRPr="00642592" w:rsidRDefault="00A625F3" w:rsidP="00A625F3">
      <w:pPr>
        <w:pStyle w:val="Paragrafoelenco"/>
        <w:numPr>
          <w:ilvl w:val="0"/>
          <w:numId w:val="1"/>
        </w:numPr>
        <w:spacing w:line="360" w:lineRule="auto"/>
        <w:jc w:val="both"/>
        <w:rPr>
          <w:rFonts w:ascii="Times New Roman" w:hAnsi="Times New Roman" w:cs="Times New Roman"/>
          <w:sz w:val="22"/>
          <w:szCs w:val="22"/>
          <w:lang w:val="fr-FR"/>
        </w:rPr>
      </w:pPr>
      <w:proofErr w:type="spellStart"/>
      <w:r w:rsidRPr="00642592">
        <w:rPr>
          <w:rFonts w:ascii="Times New Roman" w:hAnsi="Times New Roman" w:cs="Times New Roman"/>
          <w:sz w:val="22"/>
          <w:szCs w:val="22"/>
          <w:lang w:val="fr-FR"/>
        </w:rPr>
        <w:t>Brogan</w:t>
      </w:r>
      <w:proofErr w:type="spellEnd"/>
      <w:r w:rsidRPr="00642592">
        <w:rPr>
          <w:rFonts w:ascii="Times New Roman" w:hAnsi="Times New Roman" w:cs="Times New Roman"/>
          <w:sz w:val="22"/>
          <w:szCs w:val="22"/>
          <w:lang w:val="fr-FR"/>
        </w:rPr>
        <w:t xml:space="preserve">, W.C., 3rd, </w:t>
      </w:r>
      <w:proofErr w:type="spellStart"/>
      <w:r w:rsidRPr="00642592">
        <w:rPr>
          <w:rFonts w:ascii="Times New Roman" w:hAnsi="Times New Roman" w:cs="Times New Roman"/>
          <w:sz w:val="22"/>
          <w:szCs w:val="22"/>
          <w:lang w:val="fr-FR"/>
        </w:rPr>
        <w:t>Grayburn</w:t>
      </w:r>
      <w:proofErr w:type="spellEnd"/>
      <w:r w:rsidRPr="00642592">
        <w:rPr>
          <w:rFonts w:ascii="Times New Roman" w:hAnsi="Times New Roman" w:cs="Times New Roman"/>
          <w:sz w:val="22"/>
          <w:szCs w:val="22"/>
          <w:lang w:val="fr-FR"/>
        </w:rPr>
        <w:t xml:space="preserve"> PA, Lange RA, Hillis LD. </w:t>
      </w:r>
      <w:proofErr w:type="spellStart"/>
      <w:r w:rsidRPr="00642592">
        <w:rPr>
          <w:rFonts w:ascii="Times New Roman" w:hAnsi="Times New Roman" w:cs="Times New Roman"/>
          <w:sz w:val="22"/>
          <w:szCs w:val="22"/>
          <w:lang w:val="fr-FR"/>
        </w:rPr>
        <w:t>Prognosis</w:t>
      </w:r>
      <w:proofErr w:type="spellEnd"/>
      <w:r w:rsidRPr="00642592">
        <w:rPr>
          <w:rFonts w:ascii="Times New Roman" w:hAnsi="Times New Roman" w:cs="Times New Roman"/>
          <w:sz w:val="22"/>
          <w:szCs w:val="22"/>
          <w:lang w:val="fr-FR"/>
        </w:rPr>
        <w:t xml:space="preserve"> </w:t>
      </w:r>
      <w:proofErr w:type="spellStart"/>
      <w:r w:rsidRPr="00642592">
        <w:rPr>
          <w:rFonts w:ascii="Times New Roman" w:hAnsi="Times New Roman" w:cs="Times New Roman"/>
          <w:sz w:val="22"/>
          <w:szCs w:val="22"/>
          <w:lang w:val="fr-FR"/>
        </w:rPr>
        <w:t>after</w:t>
      </w:r>
      <w:proofErr w:type="spellEnd"/>
      <w:r w:rsidRPr="00642592">
        <w:rPr>
          <w:rFonts w:ascii="Times New Roman" w:hAnsi="Times New Roman" w:cs="Times New Roman"/>
          <w:sz w:val="22"/>
          <w:szCs w:val="22"/>
          <w:lang w:val="fr-FR"/>
        </w:rPr>
        <w:t xml:space="preserve"> valve replacement in patients </w:t>
      </w:r>
      <w:proofErr w:type="spellStart"/>
      <w:r w:rsidRPr="00642592">
        <w:rPr>
          <w:rFonts w:ascii="Times New Roman" w:hAnsi="Times New Roman" w:cs="Times New Roman"/>
          <w:sz w:val="22"/>
          <w:szCs w:val="22"/>
          <w:lang w:val="fr-FR"/>
        </w:rPr>
        <w:t>with</w:t>
      </w:r>
      <w:proofErr w:type="spellEnd"/>
      <w:r w:rsidRPr="00642592">
        <w:rPr>
          <w:rFonts w:ascii="Times New Roman" w:hAnsi="Times New Roman" w:cs="Times New Roman"/>
          <w:sz w:val="22"/>
          <w:szCs w:val="22"/>
          <w:lang w:val="fr-FR"/>
        </w:rPr>
        <w:t xml:space="preserve"> </w:t>
      </w:r>
      <w:proofErr w:type="spellStart"/>
      <w:r w:rsidRPr="00642592">
        <w:rPr>
          <w:rFonts w:ascii="Times New Roman" w:hAnsi="Times New Roman" w:cs="Times New Roman"/>
          <w:sz w:val="22"/>
          <w:szCs w:val="22"/>
          <w:lang w:val="fr-FR"/>
        </w:rPr>
        <w:t>severe</w:t>
      </w:r>
      <w:proofErr w:type="spellEnd"/>
      <w:r w:rsidRPr="00642592">
        <w:rPr>
          <w:rFonts w:ascii="Times New Roman" w:hAnsi="Times New Roman" w:cs="Times New Roman"/>
          <w:sz w:val="22"/>
          <w:szCs w:val="22"/>
          <w:lang w:val="fr-FR"/>
        </w:rPr>
        <w:t xml:space="preserve"> </w:t>
      </w:r>
      <w:proofErr w:type="spellStart"/>
      <w:r w:rsidRPr="00642592">
        <w:rPr>
          <w:rFonts w:ascii="Times New Roman" w:hAnsi="Times New Roman" w:cs="Times New Roman"/>
          <w:sz w:val="22"/>
          <w:szCs w:val="22"/>
          <w:lang w:val="fr-FR"/>
        </w:rPr>
        <w:t>aortic</w:t>
      </w:r>
      <w:proofErr w:type="spellEnd"/>
      <w:r w:rsidRPr="00642592">
        <w:rPr>
          <w:rFonts w:ascii="Times New Roman" w:hAnsi="Times New Roman" w:cs="Times New Roman"/>
          <w:sz w:val="22"/>
          <w:szCs w:val="22"/>
          <w:lang w:val="fr-FR"/>
        </w:rPr>
        <w:t xml:space="preserve"> </w:t>
      </w:r>
      <w:proofErr w:type="spellStart"/>
      <w:r w:rsidRPr="00642592">
        <w:rPr>
          <w:rFonts w:ascii="Times New Roman" w:hAnsi="Times New Roman" w:cs="Times New Roman"/>
          <w:sz w:val="22"/>
          <w:szCs w:val="22"/>
          <w:lang w:val="fr-FR"/>
        </w:rPr>
        <w:t>stenosis</w:t>
      </w:r>
      <w:proofErr w:type="spellEnd"/>
      <w:r w:rsidRPr="00642592">
        <w:rPr>
          <w:rFonts w:ascii="Times New Roman" w:hAnsi="Times New Roman" w:cs="Times New Roman"/>
          <w:sz w:val="22"/>
          <w:szCs w:val="22"/>
          <w:lang w:val="fr-FR"/>
        </w:rPr>
        <w:t xml:space="preserve"> and a </w:t>
      </w:r>
      <w:proofErr w:type="spellStart"/>
      <w:r w:rsidRPr="00642592">
        <w:rPr>
          <w:rFonts w:ascii="Times New Roman" w:hAnsi="Times New Roman" w:cs="Times New Roman"/>
          <w:sz w:val="22"/>
          <w:szCs w:val="22"/>
          <w:lang w:val="fr-FR"/>
        </w:rPr>
        <w:t>low</w:t>
      </w:r>
      <w:proofErr w:type="spellEnd"/>
      <w:r w:rsidRPr="00642592">
        <w:rPr>
          <w:rFonts w:ascii="Times New Roman" w:hAnsi="Times New Roman" w:cs="Times New Roman"/>
          <w:sz w:val="22"/>
          <w:szCs w:val="22"/>
          <w:lang w:val="fr-FR"/>
        </w:rPr>
        <w:t xml:space="preserve"> </w:t>
      </w:r>
      <w:proofErr w:type="spellStart"/>
      <w:r w:rsidRPr="00642592">
        <w:rPr>
          <w:rFonts w:ascii="Times New Roman" w:hAnsi="Times New Roman" w:cs="Times New Roman"/>
          <w:sz w:val="22"/>
          <w:szCs w:val="22"/>
          <w:lang w:val="fr-FR"/>
        </w:rPr>
        <w:t>transvalvular</w:t>
      </w:r>
      <w:proofErr w:type="spellEnd"/>
      <w:r w:rsidRPr="00642592">
        <w:rPr>
          <w:rFonts w:ascii="Times New Roman" w:hAnsi="Times New Roman" w:cs="Times New Roman"/>
          <w:sz w:val="22"/>
          <w:szCs w:val="22"/>
          <w:lang w:val="fr-FR"/>
        </w:rPr>
        <w:t xml:space="preserve"> pressure gradient. J Am Coll </w:t>
      </w:r>
      <w:proofErr w:type="spellStart"/>
      <w:r w:rsidRPr="00642592">
        <w:rPr>
          <w:rFonts w:ascii="Times New Roman" w:hAnsi="Times New Roman" w:cs="Times New Roman"/>
          <w:sz w:val="22"/>
          <w:szCs w:val="22"/>
          <w:lang w:val="fr-FR"/>
        </w:rPr>
        <w:t>Cardiol</w:t>
      </w:r>
      <w:proofErr w:type="spellEnd"/>
      <w:r w:rsidRPr="00642592">
        <w:rPr>
          <w:rFonts w:ascii="Times New Roman" w:hAnsi="Times New Roman" w:cs="Times New Roman"/>
          <w:sz w:val="22"/>
          <w:szCs w:val="22"/>
          <w:lang w:val="fr-FR"/>
        </w:rPr>
        <w:t>, 1993. 21(7</w:t>
      </w:r>
      <w:proofErr w:type="gramStart"/>
      <w:r w:rsidRPr="00642592">
        <w:rPr>
          <w:rFonts w:ascii="Times New Roman" w:hAnsi="Times New Roman" w:cs="Times New Roman"/>
          <w:sz w:val="22"/>
          <w:szCs w:val="22"/>
          <w:lang w:val="fr-FR"/>
        </w:rPr>
        <w:t>):</w:t>
      </w:r>
      <w:proofErr w:type="gramEnd"/>
      <w:r w:rsidRPr="00642592">
        <w:rPr>
          <w:rFonts w:ascii="Times New Roman" w:hAnsi="Times New Roman" w:cs="Times New Roman"/>
          <w:sz w:val="22"/>
          <w:szCs w:val="22"/>
          <w:lang w:val="fr-FR"/>
        </w:rPr>
        <w:t xml:space="preserve"> p. 1657-60.</w:t>
      </w:r>
    </w:p>
    <w:p w14:paraId="24DC1AED" w14:textId="77777777" w:rsidR="00A625F3" w:rsidRPr="00642592" w:rsidRDefault="00A625F3" w:rsidP="00A625F3">
      <w:pPr>
        <w:pStyle w:val="Paragrafoelenco"/>
        <w:numPr>
          <w:ilvl w:val="0"/>
          <w:numId w:val="1"/>
        </w:numPr>
        <w:spacing w:line="360" w:lineRule="auto"/>
        <w:jc w:val="both"/>
        <w:rPr>
          <w:rFonts w:ascii="Times New Roman" w:hAnsi="Times New Roman" w:cs="Times New Roman"/>
          <w:sz w:val="22"/>
          <w:szCs w:val="22"/>
          <w:lang w:val="fr-FR"/>
        </w:rPr>
      </w:pPr>
      <w:r w:rsidRPr="00642592">
        <w:rPr>
          <w:rFonts w:ascii="Times New Roman" w:hAnsi="Times New Roman" w:cs="Times New Roman"/>
          <w:sz w:val="22"/>
          <w:szCs w:val="22"/>
          <w:lang w:val="fr-FR"/>
        </w:rPr>
        <w:t xml:space="preserve">Ambler, G., Omar RZ, Royston P, </w:t>
      </w:r>
      <w:proofErr w:type="spellStart"/>
      <w:r w:rsidRPr="00642592">
        <w:rPr>
          <w:rFonts w:ascii="Times New Roman" w:hAnsi="Times New Roman" w:cs="Times New Roman"/>
          <w:sz w:val="22"/>
          <w:szCs w:val="22"/>
          <w:lang w:val="fr-FR"/>
        </w:rPr>
        <w:t>Kinsman</w:t>
      </w:r>
      <w:proofErr w:type="spellEnd"/>
      <w:r w:rsidRPr="00642592">
        <w:rPr>
          <w:rFonts w:ascii="Times New Roman" w:hAnsi="Times New Roman" w:cs="Times New Roman"/>
          <w:sz w:val="22"/>
          <w:szCs w:val="22"/>
          <w:lang w:val="fr-FR"/>
        </w:rPr>
        <w:t xml:space="preserve"> R, Keogh BE, Taylor KM. </w:t>
      </w:r>
      <w:proofErr w:type="spellStart"/>
      <w:r w:rsidRPr="00642592">
        <w:rPr>
          <w:rFonts w:ascii="Times New Roman" w:hAnsi="Times New Roman" w:cs="Times New Roman"/>
          <w:sz w:val="22"/>
          <w:szCs w:val="22"/>
          <w:lang w:val="fr-FR"/>
        </w:rPr>
        <w:t>Generic</w:t>
      </w:r>
      <w:proofErr w:type="spellEnd"/>
      <w:r w:rsidRPr="00642592">
        <w:rPr>
          <w:rFonts w:ascii="Times New Roman" w:hAnsi="Times New Roman" w:cs="Times New Roman"/>
          <w:sz w:val="22"/>
          <w:szCs w:val="22"/>
          <w:lang w:val="fr-FR"/>
        </w:rPr>
        <w:t xml:space="preserve">, simple </w:t>
      </w:r>
      <w:proofErr w:type="spellStart"/>
      <w:r w:rsidRPr="00642592">
        <w:rPr>
          <w:rFonts w:ascii="Times New Roman" w:hAnsi="Times New Roman" w:cs="Times New Roman"/>
          <w:sz w:val="22"/>
          <w:szCs w:val="22"/>
          <w:lang w:val="fr-FR"/>
        </w:rPr>
        <w:t>risk</w:t>
      </w:r>
      <w:proofErr w:type="spellEnd"/>
      <w:r w:rsidRPr="00642592">
        <w:rPr>
          <w:rFonts w:ascii="Times New Roman" w:hAnsi="Times New Roman" w:cs="Times New Roman"/>
          <w:sz w:val="22"/>
          <w:szCs w:val="22"/>
          <w:lang w:val="fr-FR"/>
        </w:rPr>
        <w:t xml:space="preserve"> stratification model for </w:t>
      </w:r>
      <w:proofErr w:type="spellStart"/>
      <w:r w:rsidRPr="00642592">
        <w:rPr>
          <w:rFonts w:ascii="Times New Roman" w:hAnsi="Times New Roman" w:cs="Times New Roman"/>
          <w:sz w:val="22"/>
          <w:szCs w:val="22"/>
          <w:lang w:val="fr-FR"/>
        </w:rPr>
        <w:t>heart</w:t>
      </w:r>
      <w:proofErr w:type="spellEnd"/>
      <w:r w:rsidRPr="00642592">
        <w:rPr>
          <w:rFonts w:ascii="Times New Roman" w:hAnsi="Times New Roman" w:cs="Times New Roman"/>
          <w:sz w:val="22"/>
          <w:szCs w:val="22"/>
          <w:lang w:val="fr-FR"/>
        </w:rPr>
        <w:t xml:space="preserve"> valve </w:t>
      </w:r>
      <w:proofErr w:type="spellStart"/>
      <w:r w:rsidRPr="00642592">
        <w:rPr>
          <w:rFonts w:ascii="Times New Roman" w:hAnsi="Times New Roman" w:cs="Times New Roman"/>
          <w:sz w:val="22"/>
          <w:szCs w:val="22"/>
          <w:lang w:val="fr-FR"/>
        </w:rPr>
        <w:t>surgery</w:t>
      </w:r>
      <w:proofErr w:type="spellEnd"/>
      <w:r w:rsidRPr="00642592">
        <w:rPr>
          <w:rFonts w:ascii="Times New Roman" w:hAnsi="Times New Roman" w:cs="Times New Roman"/>
          <w:sz w:val="22"/>
          <w:szCs w:val="22"/>
          <w:lang w:val="fr-FR"/>
        </w:rPr>
        <w:t>. Circulation, 2005. 112(2</w:t>
      </w:r>
      <w:proofErr w:type="gramStart"/>
      <w:r w:rsidRPr="00642592">
        <w:rPr>
          <w:rFonts w:ascii="Times New Roman" w:hAnsi="Times New Roman" w:cs="Times New Roman"/>
          <w:sz w:val="22"/>
          <w:szCs w:val="22"/>
          <w:lang w:val="fr-FR"/>
        </w:rPr>
        <w:t>):</w:t>
      </w:r>
      <w:proofErr w:type="gramEnd"/>
      <w:r w:rsidRPr="00642592">
        <w:rPr>
          <w:rFonts w:ascii="Times New Roman" w:hAnsi="Times New Roman" w:cs="Times New Roman"/>
          <w:sz w:val="22"/>
          <w:szCs w:val="22"/>
          <w:lang w:val="fr-FR"/>
        </w:rPr>
        <w:t xml:space="preserve"> p. 224-31.</w:t>
      </w:r>
    </w:p>
    <w:p w14:paraId="2B01B0EB" w14:textId="77777777" w:rsidR="00A625F3" w:rsidRPr="00642592" w:rsidRDefault="00A625F3" w:rsidP="00A625F3">
      <w:pPr>
        <w:pStyle w:val="Paragrafoelenco"/>
        <w:numPr>
          <w:ilvl w:val="0"/>
          <w:numId w:val="1"/>
        </w:numPr>
        <w:spacing w:line="360" w:lineRule="auto"/>
        <w:jc w:val="both"/>
        <w:rPr>
          <w:rFonts w:ascii="Times New Roman" w:hAnsi="Times New Roman" w:cs="Times New Roman"/>
          <w:sz w:val="22"/>
          <w:szCs w:val="22"/>
          <w:lang w:val="fr-FR"/>
        </w:rPr>
      </w:pPr>
      <w:proofErr w:type="spellStart"/>
      <w:r w:rsidRPr="00642592">
        <w:rPr>
          <w:rFonts w:ascii="Times New Roman" w:hAnsi="Times New Roman" w:cs="Times New Roman"/>
          <w:sz w:val="22"/>
          <w:szCs w:val="22"/>
          <w:lang w:val="fr-FR"/>
        </w:rPr>
        <w:t>Bloomstein</w:t>
      </w:r>
      <w:proofErr w:type="spellEnd"/>
      <w:r w:rsidRPr="00642592">
        <w:rPr>
          <w:rFonts w:ascii="Times New Roman" w:hAnsi="Times New Roman" w:cs="Times New Roman"/>
          <w:sz w:val="22"/>
          <w:szCs w:val="22"/>
          <w:lang w:val="fr-FR"/>
        </w:rPr>
        <w:t>, L.Z.,  </w:t>
      </w:r>
      <w:proofErr w:type="spellStart"/>
      <w:r w:rsidRPr="00642592">
        <w:rPr>
          <w:rFonts w:ascii="Times New Roman" w:hAnsi="Times New Roman" w:cs="Times New Roman"/>
          <w:sz w:val="22"/>
          <w:szCs w:val="22"/>
          <w:lang w:val="fr-FR"/>
        </w:rPr>
        <w:t>Gielchinsky</w:t>
      </w:r>
      <w:proofErr w:type="spellEnd"/>
      <w:r w:rsidRPr="00642592">
        <w:rPr>
          <w:rFonts w:ascii="Times New Roman" w:hAnsi="Times New Roman" w:cs="Times New Roman"/>
          <w:sz w:val="22"/>
          <w:szCs w:val="22"/>
          <w:lang w:val="fr-FR"/>
        </w:rPr>
        <w:t xml:space="preserve"> I, Bernstein AD, </w:t>
      </w:r>
      <w:proofErr w:type="spellStart"/>
      <w:r w:rsidRPr="00642592">
        <w:rPr>
          <w:rFonts w:ascii="Times New Roman" w:hAnsi="Times New Roman" w:cs="Times New Roman"/>
          <w:sz w:val="22"/>
          <w:szCs w:val="22"/>
          <w:lang w:val="fr-FR"/>
        </w:rPr>
        <w:t>Parsonnet</w:t>
      </w:r>
      <w:proofErr w:type="spellEnd"/>
      <w:r w:rsidRPr="00642592">
        <w:rPr>
          <w:rFonts w:ascii="Times New Roman" w:hAnsi="Times New Roman" w:cs="Times New Roman"/>
          <w:sz w:val="22"/>
          <w:szCs w:val="22"/>
          <w:lang w:val="fr-FR"/>
        </w:rPr>
        <w:t xml:space="preserve"> V, Saunders C, </w:t>
      </w:r>
      <w:proofErr w:type="spellStart"/>
      <w:r w:rsidRPr="00642592">
        <w:rPr>
          <w:rFonts w:ascii="Times New Roman" w:hAnsi="Times New Roman" w:cs="Times New Roman"/>
          <w:sz w:val="22"/>
          <w:szCs w:val="22"/>
          <w:lang w:val="fr-FR"/>
        </w:rPr>
        <w:t>Karanam</w:t>
      </w:r>
      <w:proofErr w:type="spellEnd"/>
      <w:r w:rsidRPr="00642592">
        <w:rPr>
          <w:rFonts w:ascii="Times New Roman" w:hAnsi="Times New Roman" w:cs="Times New Roman"/>
          <w:sz w:val="22"/>
          <w:szCs w:val="22"/>
          <w:lang w:val="fr-FR"/>
        </w:rPr>
        <w:t xml:space="preserve"> R, Graves B. </w:t>
      </w:r>
      <w:proofErr w:type="spellStart"/>
      <w:r w:rsidRPr="00642592">
        <w:rPr>
          <w:rFonts w:ascii="Times New Roman" w:hAnsi="Times New Roman" w:cs="Times New Roman"/>
          <w:sz w:val="22"/>
          <w:szCs w:val="22"/>
          <w:lang w:val="fr-FR"/>
        </w:rPr>
        <w:t>Aortic</w:t>
      </w:r>
      <w:proofErr w:type="spellEnd"/>
      <w:r w:rsidRPr="00642592">
        <w:rPr>
          <w:rFonts w:ascii="Times New Roman" w:hAnsi="Times New Roman" w:cs="Times New Roman"/>
          <w:sz w:val="22"/>
          <w:szCs w:val="22"/>
          <w:lang w:val="fr-FR"/>
        </w:rPr>
        <w:t xml:space="preserve"> valve replacement in </w:t>
      </w:r>
      <w:proofErr w:type="spellStart"/>
      <w:r w:rsidRPr="00642592">
        <w:rPr>
          <w:rFonts w:ascii="Times New Roman" w:hAnsi="Times New Roman" w:cs="Times New Roman"/>
          <w:sz w:val="22"/>
          <w:szCs w:val="22"/>
          <w:lang w:val="fr-FR"/>
        </w:rPr>
        <w:t>geriatric</w:t>
      </w:r>
      <w:proofErr w:type="spellEnd"/>
      <w:r w:rsidRPr="00642592">
        <w:rPr>
          <w:rFonts w:ascii="Times New Roman" w:hAnsi="Times New Roman" w:cs="Times New Roman"/>
          <w:sz w:val="22"/>
          <w:szCs w:val="22"/>
          <w:lang w:val="fr-FR"/>
        </w:rPr>
        <w:t xml:space="preserve"> </w:t>
      </w:r>
      <w:proofErr w:type="gramStart"/>
      <w:r w:rsidRPr="00642592">
        <w:rPr>
          <w:rFonts w:ascii="Times New Roman" w:hAnsi="Times New Roman" w:cs="Times New Roman"/>
          <w:sz w:val="22"/>
          <w:szCs w:val="22"/>
          <w:lang w:val="fr-FR"/>
        </w:rPr>
        <w:t>patients:</w:t>
      </w:r>
      <w:proofErr w:type="gramEnd"/>
      <w:r w:rsidRPr="00642592">
        <w:rPr>
          <w:rFonts w:ascii="Times New Roman" w:hAnsi="Times New Roman" w:cs="Times New Roman"/>
          <w:sz w:val="22"/>
          <w:szCs w:val="22"/>
          <w:lang w:val="fr-FR"/>
        </w:rPr>
        <w:t xml:space="preserve"> </w:t>
      </w:r>
      <w:proofErr w:type="spellStart"/>
      <w:r w:rsidRPr="00642592">
        <w:rPr>
          <w:rFonts w:ascii="Times New Roman" w:hAnsi="Times New Roman" w:cs="Times New Roman"/>
          <w:sz w:val="22"/>
          <w:szCs w:val="22"/>
          <w:lang w:val="fr-FR"/>
        </w:rPr>
        <w:t>determinants</w:t>
      </w:r>
      <w:proofErr w:type="spellEnd"/>
      <w:r w:rsidRPr="00642592">
        <w:rPr>
          <w:rFonts w:ascii="Times New Roman" w:hAnsi="Times New Roman" w:cs="Times New Roman"/>
          <w:sz w:val="22"/>
          <w:szCs w:val="22"/>
          <w:lang w:val="fr-FR"/>
        </w:rPr>
        <w:t xml:space="preserve"> of in-</w:t>
      </w:r>
      <w:proofErr w:type="spellStart"/>
      <w:r w:rsidRPr="00642592">
        <w:rPr>
          <w:rFonts w:ascii="Times New Roman" w:hAnsi="Times New Roman" w:cs="Times New Roman"/>
          <w:sz w:val="22"/>
          <w:szCs w:val="22"/>
          <w:lang w:val="fr-FR"/>
        </w:rPr>
        <w:t>hospital</w:t>
      </w:r>
      <w:proofErr w:type="spellEnd"/>
      <w:r w:rsidRPr="00642592">
        <w:rPr>
          <w:rFonts w:ascii="Times New Roman" w:hAnsi="Times New Roman" w:cs="Times New Roman"/>
          <w:sz w:val="22"/>
          <w:szCs w:val="22"/>
          <w:lang w:val="fr-FR"/>
        </w:rPr>
        <w:t xml:space="preserve"> </w:t>
      </w:r>
      <w:proofErr w:type="spellStart"/>
      <w:r w:rsidRPr="00642592">
        <w:rPr>
          <w:rFonts w:ascii="Times New Roman" w:hAnsi="Times New Roman" w:cs="Times New Roman"/>
          <w:sz w:val="22"/>
          <w:szCs w:val="22"/>
          <w:lang w:val="fr-FR"/>
        </w:rPr>
        <w:t>mortality</w:t>
      </w:r>
      <w:proofErr w:type="spellEnd"/>
      <w:r w:rsidRPr="00642592">
        <w:rPr>
          <w:rFonts w:ascii="Times New Roman" w:hAnsi="Times New Roman" w:cs="Times New Roman"/>
          <w:sz w:val="22"/>
          <w:szCs w:val="22"/>
          <w:lang w:val="fr-FR"/>
        </w:rPr>
        <w:t xml:space="preserve">. Ann </w:t>
      </w:r>
      <w:proofErr w:type="spellStart"/>
      <w:r w:rsidRPr="00642592">
        <w:rPr>
          <w:rFonts w:ascii="Times New Roman" w:hAnsi="Times New Roman" w:cs="Times New Roman"/>
          <w:sz w:val="22"/>
          <w:szCs w:val="22"/>
          <w:lang w:val="fr-FR"/>
        </w:rPr>
        <w:t>Thorac</w:t>
      </w:r>
      <w:proofErr w:type="spellEnd"/>
      <w:r w:rsidRPr="00642592">
        <w:rPr>
          <w:rFonts w:ascii="Times New Roman" w:hAnsi="Times New Roman" w:cs="Times New Roman"/>
          <w:sz w:val="22"/>
          <w:szCs w:val="22"/>
          <w:lang w:val="fr-FR"/>
        </w:rPr>
        <w:t xml:space="preserve"> </w:t>
      </w:r>
      <w:proofErr w:type="spellStart"/>
      <w:r w:rsidRPr="00642592">
        <w:rPr>
          <w:rFonts w:ascii="Times New Roman" w:hAnsi="Times New Roman" w:cs="Times New Roman"/>
          <w:sz w:val="22"/>
          <w:szCs w:val="22"/>
          <w:lang w:val="fr-FR"/>
        </w:rPr>
        <w:t>Surg</w:t>
      </w:r>
      <w:proofErr w:type="spellEnd"/>
      <w:r w:rsidRPr="00642592">
        <w:rPr>
          <w:rFonts w:ascii="Times New Roman" w:hAnsi="Times New Roman" w:cs="Times New Roman"/>
          <w:sz w:val="22"/>
          <w:szCs w:val="22"/>
          <w:lang w:val="fr-FR"/>
        </w:rPr>
        <w:t>, 2001. 71(2</w:t>
      </w:r>
      <w:proofErr w:type="gramStart"/>
      <w:r w:rsidRPr="00642592">
        <w:rPr>
          <w:rFonts w:ascii="Times New Roman" w:hAnsi="Times New Roman" w:cs="Times New Roman"/>
          <w:sz w:val="22"/>
          <w:szCs w:val="22"/>
          <w:lang w:val="fr-FR"/>
        </w:rPr>
        <w:t>):</w:t>
      </w:r>
      <w:proofErr w:type="gramEnd"/>
      <w:r w:rsidRPr="00642592">
        <w:rPr>
          <w:rFonts w:ascii="Times New Roman" w:hAnsi="Times New Roman" w:cs="Times New Roman"/>
          <w:sz w:val="22"/>
          <w:szCs w:val="22"/>
          <w:lang w:val="fr-FR"/>
        </w:rPr>
        <w:t xml:space="preserve"> p. 597-600. </w:t>
      </w:r>
    </w:p>
    <w:p w14:paraId="7AECF166" w14:textId="77777777" w:rsidR="00A625F3" w:rsidRPr="00642592" w:rsidRDefault="00A625F3" w:rsidP="00A625F3">
      <w:pPr>
        <w:pStyle w:val="Paragrafoelenco"/>
        <w:numPr>
          <w:ilvl w:val="0"/>
          <w:numId w:val="1"/>
        </w:numPr>
        <w:spacing w:line="360" w:lineRule="auto"/>
        <w:jc w:val="both"/>
        <w:rPr>
          <w:rFonts w:ascii="Times New Roman" w:hAnsi="Times New Roman" w:cs="Times New Roman"/>
          <w:sz w:val="22"/>
          <w:szCs w:val="22"/>
          <w:lang w:val="fr-FR"/>
        </w:rPr>
      </w:pPr>
      <w:r w:rsidRPr="00642592">
        <w:rPr>
          <w:rFonts w:ascii="Times New Roman" w:hAnsi="Times New Roman" w:cs="Times New Roman"/>
          <w:sz w:val="22"/>
          <w:szCs w:val="22"/>
        </w:rPr>
        <w:t xml:space="preserve"> Chiappini, B.,  Camurri N, </w:t>
      </w:r>
      <w:proofErr w:type="spellStart"/>
      <w:r w:rsidRPr="00642592">
        <w:rPr>
          <w:rFonts w:ascii="Times New Roman" w:hAnsi="Times New Roman" w:cs="Times New Roman"/>
          <w:sz w:val="22"/>
          <w:szCs w:val="22"/>
        </w:rPr>
        <w:t>Loforte</w:t>
      </w:r>
      <w:proofErr w:type="spellEnd"/>
      <w:r w:rsidRPr="00642592">
        <w:rPr>
          <w:rFonts w:ascii="Times New Roman" w:hAnsi="Times New Roman" w:cs="Times New Roman"/>
          <w:sz w:val="22"/>
          <w:szCs w:val="22"/>
        </w:rPr>
        <w:t xml:space="preserve"> A, Di Marco L, Di Bartolomeo R, Marinelli G. </w:t>
      </w:r>
      <w:proofErr w:type="spellStart"/>
      <w:r w:rsidRPr="00642592">
        <w:rPr>
          <w:rFonts w:ascii="Times New Roman" w:hAnsi="Times New Roman" w:cs="Times New Roman"/>
          <w:sz w:val="22"/>
          <w:szCs w:val="22"/>
        </w:rPr>
        <w:t>Outcome</w:t>
      </w:r>
      <w:proofErr w:type="spellEnd"/>
      <w:r w:rsidRPr="00642592">
        <w:rPr>
          <w:rFonts w:ascii="Times New Roman" w:hAnsi="Times New Roman" w:cs="Times New Roman"/>
          <w:sz w:val="22"/>
          <w:szCs w:val="22"/>
        </w:rPr>
        <w:t xml:space="preserve"> after </w:t>
      </w:r>
      <w:proofErr w:type="spellStart"/>
      <w:r w:rsidRPr="00642592">
        <w:rPr>
          <w:rFonts w:ascii="Times New Roman" w:hAnsi="Times New Roman" w:cs="Times New Roman"/>
          <w:sz w:val="22"/>
          <w:szCs w:val="22"/>
        </w:rPr>
        <w:t>aortic</w:t>
      </w:r>
      <w:proofErr w:type="spellEnd"/>
      <w:r w:rsidRPr="00642592">
        <w:rPr>
          <w:rFonts w:ascii="Times New Roman" w:hAnsi="Times New Roman" w:cs="Times New Roman"/>
          <w:sz w:val="22"/>
          <w:szCs w:val="22"/>
        </w:rPr>
        <w:t xml:space="preserve"> valve </w:t>
      </w:r>
      <w:proofErr w:type="spellStart"/>
      <w:r w:rsidRPr="00642592">
        <w:rPr>
          <w:rFonts w:ascii="Times New Roman" w:hAnsi="Times New Roman" w:cs="Times New Roman"/>
          <w:sz w:val="22"/>
          <w:szCs w:val="22"/>
        </w:rPr>
        <w:t>replacement</w:t>
      </w:r>
      <w:proofErr w:type="spellEnd"/>
      <w:r w:rsidRPr="00642592">
        <w:rPr>
          <w:rFonts w:ascii="Times New Roman" w:hAnsi="Times New Roman" w:cs="Times New Roman"/>
          <w:sz w:val="22"/>
          <w:szCs w:val="22"/>
        </w:rPr>
        <w:t xml:space="preserve"> in </w:t>
      </w:r>
      <w:proofErr w:type="spellStart"/>
      <w:r w:rsidRPr="00642592">
        <w:rPr>
          <w:rFonts w:ascii="Times New Roman" w:hAnsi="Times New Roman" w:cs="Times New Roman"/>
          <w:sz w:val="22"/>
          <w:szCs w:val="22"/>
        </w:rPr>
        <w:t>octogenarians</w:t>
      </w:r>
      <w:proofErr w:type="spellEnd"/>
      <w:r w:rsidRPr="00642592">
        <w:rPr>
          <w:rFonts w:ascii="Times New Roman" w:hAnsi="Times New Roman" w:cs="Times New Roman"/>
          <w:sz w:val="22"/>
          <w:szCs w:val="22"/>
        </w:rPr>
        <w:t xml:space="preserve">. </w:t>
      </w:r>
      <w:r w:rsidRPr="00642592">
        <w:rPr>
          <w:rFonts w:ascii="Times New Roman" w:hAnsi="Times New Roman" w:cs="Times New Roman"/>
          <w:sz w:val="22"/>
          <w:szCs w:val="22"/>
          <w:lang w:val="fr-FR"/>
        </w:rPr>
        <w:t xml:space="preserve">Ann </w:t>
      </w:r>
      <w:proofErr w:type="spellStart"/>
      <w:r w:rsidRPr="00642592">
        <w:rPr>
          <w:rFonts w:ascii="Times New Roman" w:hAnsi="Times New Roman" w:cs="Times New Roman"/>
          <w:sz w:val="22"/>
          <w:szCs w:val="22"/>
          <w:lang w:val="fr-FR"/>
        </w:rPr>
        <w:t>Thorac</w:t>
      </w:r>
      <w:proofErr w:type="spellEnd"/>
      <w:r w:rsidRPr="00642592">
        <w:rPr>
          <w:rFonts w:ascii="Times New Roman" w:hAnsi="Times New Roman" w:cs="Times New Roman"/>
          <w:sz w:val="22"/>
          <w:szCs w:val="22"/>
          <w:lang w:val="fr-FR"/>
        </w:rPr>
        <w:t xml:space="preserve"> </w:t>
      </w:r>
      <w:proofErr w:type="spellStart"/>
      <w:r w:rsidRPr="00642592">
        <w:rPr>
          <w:rFonts w:ascii="Times New Roman" w:hAnsi="Times New Roman" w:cs="Times New Roman"/>
          <w:sz w:val="22"/>
          <w:szCs w:val="22"/>
          <w:lang w:val="fr-FR"/>
        </w:rPr>
        <w:t>Surg</w:t>
      </w:r>
      <w:proofErr w:type="spellEnd"/>
      <w:r w:rsidRPr="00642592">
        <w:rPr>
          <w:rFonts w:ascii="Times New Roman" w:hAnsi="Times New Roman" w:cs="Times New Roman"/>
          <w:sz w:val="22"/>
          <w:szCs w:val="22"/>
          <w:lang w:val="fr-FR"/>
        </w:rPr>
        <w:t>, 2004. 78(1</w:t>
      </w:r>
      <w:proofErr w:type="gramStart"/>
      <w:r w:rsidRPr="00642592">
        <w:rPr>
          <w:rFonts w:ascii="Times New Roman" w:hAnsi="Times New Roman" w:cs="Times New Roman"/>
          <w:sz w:val="22"/>
          <w:szCs w:val="22"/>
          <w:lang w:val="fr-FR"/>
        </w:rPr>
        <w:t>):</w:t>
      </w:r>
      <w:proofErr w:type="gramEnd"/>
      <w:r w:rsidRPr="00642592">
        <w:rPr>
          <w:rFonts w:ascii="Times New Roman" w:hAnsi="Times New Roman" w:cs="Times New Roman"/>
          <w:sz w:val="22"/>
          <w:szCs w:val="22"/>
          <w:lang w:val="fr-FR"/>
        </w:rPr>
        <w:t xml:space="preserve"> p. 85-9. </w:t>
      </w:r>
    </w:p>
    <w:p w14:paraId="6EF5C193" w14:textId="77777777" w:rsidR="00A625F3" w:rsidRPr="00642592" w:rsidRDefault="00A625F3" w:rsidP="00A625F3">
      <w:pPr>
        <w:pStyle w:val="Paragrafoelenco"/>
        <w:numPr>
          <w:ilvl w:val="0"/>
          <w:numId w:val="1"/>
        </w:numPr>
        <w:spacing w:line="360" w:lineRule="auto"/>
        <w:jc w:val="both"/>
        <w:rPr>
          <w:rFonts w:ascii="Times New Roman" w:hAnsi="Times New Roman" w:cs="Times New Roman"/>
          <w:sz w:val="22"/>
          <w:szCs w:val="22"/>
        </w:rPr>
      </w:pPr>
      <w:proofErr w:type="spellStart"/>
      <w:r w:rsidRPr="00642592">
        <w:rPr>
          <w:rFonts w:ascii="Times New Roman" w:hAnsi="Times New Roman" w:cs="Times New Roman"/>
          <w:sz w:val="22"/>
          <w:szCs w:val="22"/>
        </w:rPr>
        <w:t>Collart</w:t>
      </w:r>
      <w:proofErr w:type="spellEnd"/>
      <w:r w:rsidRPr="00642592">
        <w:rPr>
          <w:rFonts w:ascii="Times New Roman" w:hAnsi="Times New Roman" w:cs="Times New Roman"/>
          <w:sz w:val="22"/>
          <w:szCs w:val="22"/>
        </w:rPr>
        <w:t xml:space="preserve">, F., </w:t>
      </w:r>
      <w:proofErr w:type="spellStart"/>
      <w:r w:rsidRPr="00642592">
        <w:rPr>
          <w:rFonts w:ascii="Times New Roman" w:hAnsi="Times New Roman" w:cs="Times New Roman"/>
          <w:sz w:val="22"/>
          <w:szCs w:val="22"/>
        </w:rPr>
        <w:t>Feier</w:t>
      </w:r>
      <w:proofErr w:type="spellEnd"/>
      <w:r w:rsidRPr="00642592">
        <w:rPr>
          <w:rFonts w:ascii="Times New Roman" w:hAnsi="Times New Roman" w:cs="Times New Roman"/>
          <w:sz w:val="22"/>
          <w:szCs w:val="22"/>
        </w:rPr>
        <w:t xml:space="preserve"> H, </w:t>
      </w:r>
      <w:proofErr w:type="spellStart"/>
      <w:r w:rsidRPr="00642592">
        <w:rPr>
          <w:rFonts w:ascii="Times New Roman" w:hAnsi="Times New Roman" w:cs="Times New Roman"/>
          <w:sz w:val="22"/>
          <w:szCs w:val="22"/>
        </w:rPr>
        <w:t>Kerbaul</w:t>
      </w:r>
      <w:proofErr w:type="spellEnd"/>
      <w:r w:rsidRPr="00642592">
        <w:rPr>
          <w:rFonts w:ascii="Times New Roman" w:hAnsi="Times New Roman" w:cs="Times New Roman"/>
          <w:sz w:val="22"/>
          <w:szCs w:val="22"/>
        </w:rPr>
        <w:t xml:space="preserve"> F, </w:t>
      </w:r>
      <w:proofErr w:type="spellStart"/>
      <w:r w:rsidRPr="00642592">
        <w:rPr>
          <w:rFonts w:ascii="Times New Roman" w:hAnsi="Times New Roman" w:cs="Times New Roman"/>
          <w:sz w:val="22"/>
          <w:szCs w:val="22"/>
        </w:rPr>
        <w:t>Mouly</w:t>
      </w:r>
      <w:proofErr w:type="spellEnd"/>
      <w:r w:rsidRPr="00642592">
        <w:rPr>
          <w:rFonts w:ascii="Times New Roman" w:hAnsi="Times New Roman" w:cs="Times New Roman"/>
          <w:sz w:val="22"/>
          <w:szCs w:val="22"/>
        </w:rPr>
        <w:t xml:space="preserve">-Bandini A, Riberi A, Di </w:t>
      </w:r>
      <w:proofErr w:type="spellStart"/>
      <w:r w:rsidRPr="00642592">
        <w:rPr>
          <w:rFonts w:ascii="Times New Roman" w:hAnsi="Times New Roman" w:cs="Times New Roman"/>
          <w:sz w:val="22"/>
          <w:szCs w:val="22"/>
        </w:rPr>
        <w:t>Stephano</w:t>
      </w:r>
      <w:proofErr w:type="spellEnd"/>
      <w:r w:rsidRPr="00642592">
        <w:rPr>
          <w:rFonts w:ascii="Times New Roman" w:hAnsi="Times New Roman" w:cs="Times New Roman"/>
          <w:sz w:val="22"/>
          <w:szCs w:val="22"/>
        </w:rPr>
        <w:t xml:space="preserve"> E, </w:t>
      </w:r>
      <w:proofErr w:type="spellStart"/>
      <w:r w:rsidRPr="00642592">
        <w:rPr>
          <w:rFonts w:ascii="Times New Roman" w:hAnsi="Times New Roman" w:cs="Times New Roman"/>
          <w:sz w:val="22"/>
          <w:szCs w:val="22"/>
        </w:rPr>
        <w:t>Seree</w:t>
      </w:r>
      <w:proofErr w:type="spellEnd"/>
      <w:r w:rsidRPr="00642592">
        <w:rPr>
          <w:rFonts w:ascii="Times New Roman" w:hAnsi="Times New Roman" w:cs="Times New Roman"/>
          <w:sz w:val="22"/>
          <w:szCs w:val="22"/>
        </w:rPr>
        <w:t xml:space="preserve"> Y, </w:t>
      </w:r>
      <w:proofErr w:type="spellStart"/>
      <w:r w:rsidRPr="00642592">
        <w:rPr>
          <w:rFonts w:ascii="Times New Roman" w:hAnsi="Times New Roman" w:cs="Times New Roman"/>
          <w:sz w:val="22"/>
          <w:szCs w:val="22"/>
        </w:rPr>
        <w:t>Mesana</w:t>
      </w:r>
      <w:proofErr w:type="spellEnd"/>
      <w:r w:rsidRPr="00642592">
        <w:rPr>
          <w:rFonts w:ascii="Times New Roman" w:hAnsi="Times New Roman" w:cs="Times New Roman"/>
          <w:sz w:val="22"/>
          <w:szCs w:val="22"/>
        </w:rPr>
        <w:t xml:space="preserve"> TG, </w:t>
      </w:r>
      <w:proofErr w:type="spellStart"/>
      <w:r w:rsidRPr="00642592">
        <w:rPr>
          <w:rFonts w:ascii="Times New Roman" w:hAnsi="Times New Roman" w:cs="Times New Roman"/>
          <w:sz w:val="22"/>
          <w:szCs w:val="22"/>
        </w:rPr>
        <w:t>Metras</w:t>
      </w:r>
      <w:proofErr w:type="spellEnd"/>
      <w:r w:rsidRPr="00642592">
        <w:rPr>
          <w:rFonts w:ascii="Times New Roman" w:hAnsi="Times New Roman" w:cs="Times New Roman"/>
          <w:sz w:val="22"/>
          <w:szCs w:val="22"/>
        </w:rPr>
        <w:t xml:space="preserve"> D. </w:t>
      </w:r>
      <w:proofErr w:type="spellStart"/>
      <w:r w:rsidRPr="00642592">
        <w:rPr>
          <w:rFonts w:ascii="Times New Roman" w:hAnsi="Times New Roman" w:cs="Times New Roman"/>
          <w:sz w:val="22"/>
          <w:szCs w:val="22"/>
        </w:rPr>
        <w:t>Primary</w:t>
      </w:r>
      <w:proofErr w:type="spellEnd"/>
      <w:r w:rsidRPr="00642592">
        <w:rPr>
          <w:rFonts w:ascii="Times New Roman" w:hAnsi="Times New Roman" w:cs="Times New Roman"/>
          <w:sz w:val="22"/>
          <w:szCs w:val="22"/>
        </w:rPr>
        <w:t xml:space="preserve"> </w:t>
      </w:r>
      <w:proofErr w:type="spellStart"/>
      <w:r w:rsidRPr="00642592">
        <w:rPr>
          <w:rFonts w:ascii="Times New Roman" w:hAnsi="Times New Roman" w:cs="Times New Roman"/>
          <w:sz w:val="22"/>
          <w:szCs w:val="22"/>
        </w:rPr>
        <w:t>valvular</w:t>
      </w:r>
      <w:proofErr w:type="spellEnd"/>
      <w:r w:rsidRPr="00642592">
        <w:rPr>
          <w:rFonts w:ascii="Times New Roman" w:hAnsi="Times New Roman" w:cs="Times New Roman"/>
          <w:sz w:val="22"/>
          <w:szCs w:val="22"/>
        </w:rPr>
        <w:t xml:space="preserve"> surgery in </w:t>
      </w:r>
      <w:proofErr w:type="spellStart"/>
      <w:r w:rsidRPr="00642592">
        <w:rPr>
          <w:rFonts w:ascii="Times New Roman" w:hAnsi="Times New Roman" w:cs="Times New Roman"/>
          <w:sz w:val="22"/>
          <w:szCs w:val="22"/>
        </w:rPr>
        <w:t>octogenarians</w:t>
      </w:r>
      <w:proofErr w:type="spellEnd"/>
      <w:r w:rsidRPr="00642592">
        <w:rPr>
          <w:rFonts w:ascii="Times New Roman" w:hAnsi="Times New Roman" w:cs="Times New Roman"/>
          <w:sz w:val="22"/>
          <w:szCs w:val="22"/>
        </w:rPr>
        <w:t xml:space="preserve">: </w:t>
      </w:r>
      <w:proofErr w:type="spellStart"/>
      <w:r w:rsidRPr="00642592">
        <w:rPr>
          <w:rFonts w:ascii="Times New Roman" w:hAnsi="Times New Roman" w:cs="Times New Roman"/>
          <w:sz w:val="22"/>
          <w:szCs w:val="22"/>
        </w:rPr>
        <w:t>perioperative</w:t>
      </w:r>
      <w:proofErr w:type="spellEnd"/>
      <w:r w:rsidRPr="00642592">
        <w:rPr>
          <w:rFonts w:ascii="Times New Roman" w:hAnsi="Times New Roman" w:cs="Times New Roman"/>
          <w:sz w:val="22"/>
          <w:szCs w:val="22"/>
        </w:rPr>
        <w:t xml:space="preserve"> </w:t>
      </w:r>
      <w:proofErr w:type="spellStart"/>
      <w:r w:rsidRPr="00642592">
        <w:rPr>
          <w:rFonts w:ascii="Times New Roman" w:hAnsi="Times New Roman" w:cs="Times New Roman"/>
          <w:sz w:val="22"/>
          <w:szCs w:val="22"/>
        </w:rPr>
        <w:t>outcome</w:t>
      </w:r>
      <w:proofErr w:type="spellEnd"/>
      <w:r w:rsidRPr="00642592">
        <w:rPr>
          <w:rFonts w:ascii="Times New Roman" w:hAnsi="Times New Roman" w:cs="Times New Roman"/>
          <w:sz w:val="22"/>
          <w:szCs w:val="22"/>
        </w:rPr>
        <w:t xml:space="preserve">. </w:t>
      </w:r>
      <w:r w:rsidRPr="00642592">
        <w:rPr>
          <w:rFonts w:ascii="Times New Roman" w:hAnsi="Times New Roman" w:cs="Times New Roman"/>
          <w:sz w:val="22"/>
          <w:szCs w:val="22"/>
          <w:lang w:val="fr-FR"/>
        </w:rPr>
        <w:t xml:space="preserve">J </w:t>
      </w:r>
      <w:proofErr w:type="spellStart"/>
      <w:r w:rsidRPr="00642592">
        <w:rPr>
          <w:rFonts w:ascii="Times New Roman" w:hAnsi="Times New Roman" w:cs="Times New Roman"/>
          <w:sz w:val="22"/>
          <w:szCs w:val="22"/>
          <w:lang w:val="fr-FR"/>
        </w:rPr>
        <w:t>Heart</w:t>
      </w:r>
      <w:proofErr w:type="spellEnd"/>
      <w:r w:rsidRPr="00642592">
        <w:rPr>
          <w:rFonts w:ascii="Times New Roman" w:hAnsi="Times New Roman" w:cs="Times New Roman"/>
          <w:sz w:val="22"/>
          <w:szCs w:val="22"/>
          <w:lang w:val="fr-FR"/>
        </w:rPr>
        <w:t xml:space="preserve"> Valve Dis, 2005. </w:t>
      </w:r>
      <w:r w:rsidRPr="00642592">
        <w:rPr>
          <w:rFonts w:ascii="Times New Roman" w:hAnsi="Times New Roman" w:cs="Times New Roman"/>
          <w:sz w:val="22"/>
          <w:szCs w:val="22"/>
        </w:rPr>
        <w:t xml:space="preserve">14(2): p. 238-42; </w:t>
      </w:r>
      <w:proofErr w:type="spellStart"/>
      <w:r w:rsidRPr="00642592">
        <w:rPr>
          <w:rFonts w:ascii="Times New Roman" w:hAnsi="Times New Roman" w:cs="Times New Roman"/>
          <w:sz w:val="22"/>
          <w:szCs w:val="22"/>
        </w:rPr>
        <w:t>discussion</w:t>
      </w:r>
      <w:proofErr w:type="spellEnd"/>
      <w:r w:rsidRPr="00642592">
        <w:rPr>
          <w:rFonts w:ascii="Times New Roman" w:hAnsi="Times New Roman" w:cs="Times New Roman"/>
          <w:sz w:val="22"/>
          <w:szCs w:val="22"/>
        </w:rPr>
        <w:t xml:space="preserve"> 242. </w:t>
      </w:r>
    </w:p>
    <w:p w14:paraId="6510176A" w14:textId="77777777" w:rsidR="00A625F3" w:rsidRPr="00642592" w:rsidRDefault="00A625F3" w:rsidP="00A625F3">
      <w:pPr>
        <w:pStyle w:val="Paragrafoelenco"/>
        <w:numPr>
          <w:ilvl w:val="0"/>
          <w:numId w:val="1"/>
        </w:numPr>
        <w:spacing w:line="360" w:lineRule="auto"/>
        <w:jc w:val="both"/>
        <w:rPr>
          <w:rFonts w:ascii="Times New Roman" w:hAnsi="Times New Roman" w:cs="Times New Roman"/>
          <w:sz w:val="22"/>
          <w:szCs w:val="22"/>
          <w:lang w:val="fr-FR"/>
        </w:rPr>
      </w:pPr>
      <w:proofErr w:type="spellStart"/>
      <w:r w:rsidRPr="00642592">
        <w:rPr>
          <w:rFonts w:ascii="Times New Roman" w:hAnsi="Times New Roman" w:cs="Times New Roman"/>
          <w:sz w:val="22"/>
          <w:szCs w:val="22"/>
        </w:rPr>
        <w:t>Collart</w:t>
      </w:r>
      <w:proofErr w:type="spellEnd"/>
      <w:r w:rsidRPr="00642592">
        <w:rPr>
          <w:rFonts w:ascii="Times New Roman" w:hAnsi="Times New Roman" w:cs="Times New Roman"/>
          <w:sz w:val="22"/>
          <w:szCs w:val="22"/>
        </w:rPr>
        <w:t xml:space="preserve">, F., </w:t>
      </w:r>
      <w:proofErr w:type="spellStart"/>
      <w:r w:rsidRPr="00642592">
        <w:rPr>
          <w:rFonts w:ascii="Times New Roman" w:hAnsi="Times New Roman" w:cs="Times New Roman"/>
          <w:sz w:val="22"/>
          <w:szCs w:val="22"/>
        </w:rPr>
        <w:t>Feier</w:t>
      </w:r>
      <w:proofErr w:type="spellEnd"/>
      <w:r w:rsidRPr="00642592">
        <w:rPr>
          <w:rFonts w:ascii="Times New Roman" w:hAnsi="Times New Roman" w:cs="Times New Roman"/>
          <w:sz w:val="22"/>
          <w:szCs w:val="22"/>
        </w:rPr>
        <w:t xml:space="preserve"> H, </w:t>
      </w:r>
      <w:proofErr w:type="spellStart"/>
      <w:r w:rsidRPr="00642592">
        <w:rPr>
          <w:rFonts w:ascii="Times New Roman" w:hAnsi="Times New Roman" w:cs="Times New Roman"/>
          <w:sz w:val="22"/>
          <w:szCs w:val="22"/>
        </w:rPr>
        <w:t>Kerbaul</w:t>
      </w:r>
      <w:proofErr w:type="spellEnd"/>
      <w:r w:rsidRPr="00642592">
        <w:rPr>
          <w:rFonts w:ascii="Times New Roman" w:hAnsi="Times New Roman" w:cs="Times New Roman"/>
          <w:sz w:val="22"/>
          <w:szCs w:val="22"/>
        </w:rPr>
        <w:t xml:space="preserve"> F, </w:t>
      </w:r>
      <w:proofErr w:type="spellStart"/>
      <w:r w:rsidRPr="00642592">
        <w:rPr>
          <w:rFonts w:ascii="Times New Roman" w:hAnsi="Times New Roman" w:cs="Times New Roman"/>
          <w:sz w:val="22"/>
          <w:szCs w:val="22"/>
        </w:rPr>
        <w:t>Mouly</w:t>
      </w:r>
      <w:proofErr w:type="spellEnd"/>
      <w:r w:rsidRPr="00642592">
        <w:rPr>
          <w:rFonts w:ascii="Times New Roman" w:hAnsi="Times New Roman" w:cs="Times New Roman"/>
          <w:sz w:val="22"/>
          <w:szCs w:val="22"/>
        </w:rPr>
        <w:t xml:space="preserve">-Bandini A, Riberi A, </w:t>
      </w:r>
      <w:proofErr w:type="spellStart"/>
      <w:r w:rsidRPr="00642592">
        <w:rPr>
          <w:rFonts w:ascii="Times New Roman" w:hAnsi="Times New Roman" w:cs="Times New Roman"/>
          <w:sz w:val="22"/>
          <w:szCs w:val="22"/>
        </w:rPr>
        <w:t>Mesana</w:t>
      </w:r>
      <w:proofErr w:type="spellEnd"/>
      <w:r w:rsidRPr="00642592">
        <w:rPr>
          <w:rFonts w:ascii="Times New Roman" w:hAnsi="Times New Roman" w:cs="Times New Roman"/>
          <w:sz w:val="22"/>
          <w:szCs w:val="22"/>
        </w:rPr>
        <w:t xml:space="preserve"> TG, </w:t>
      </w:r>
      <w:proofErr w:type="spellStart"/>
      <w:r w:rsidRPr="00642592">
        <w:rPr>
          <w:rFonts w:ascii="Times New Roman" w:hAnsi="Times New Roman" w:cs="Times New Roman"/>
          <w:sz w:val="22"/>
          <w:szCs w:val="22"/>
        </w:rPr>
        <w:t>Metras</w:t>
      </w:r>
      <w:proofErr w:type="spellEnd"/>
      <w:r w:rsidRPr="00642592">
        <w:rPr>
          <w:rFonts w:ascii="Times New Roman" w:hAnsi="Times New Roman" w:cs="Times New Roman"/>
          <w:sz w:val="22"/>
          <w:szCs w:val="22"/>
        </w:rPr>
        <w:t xml:space="preserve"> D. </w:t>
      </w:r>
      <w:proofErr w:type="spellStart"/>
      <w:r w:rsidRPr="00642592">
        <w:rPr>
          <w:rFonts w:ascii="Times New Roman" w:hAnsi="Times New Roman" w:cs="Times New Roman"/>
          <w:sz w:val="22"/>
          <w:szCs w:val="22"/>
        </w:rPr>
        <w:t>Valvular</w:t>
      </w:r>
      <w:proofErr w:type="spellEnd"/>
      <w:r w:rsidRPr="00642592">
        <w:rPr>
          <w:rFonts w:ascii="Times New Roman" w:hAnsi="Times New Roman" w:cs="Times New Roman"/>
          <w:sz w:val="22"/>
          <w:szCs w:val="22"/>
        </w:rPr>
        <w:t xml:space="preserve"> surgery in </w:t>
      </w:r>
      <w:proofErr w:type="spellStart"/>
      <w:r w:rsidRPr="00642592">
        <w:rPr>
          <w:rFonts w:ascii="Times New Roman" w:hAnsi="Times New Roman" w:cs="Times New Roman"/>
          <w:sz w:val="22"/>
          <w:szCs w:val="22"/>
        </w:rPr>
        <w:t>octogenarians</w:t>
      </w:r>
      <w:proofErr w:type="spellEnd"/>
      <w:r w:rsidRPr="00642592">
        <w:rPr>
          <w:rFonts w:ascii="Times New Roman" w:hAnsi="Times New Roman" w:cs="Times New Roman"/>
          <w:sz w:val="22"/>
          <w:szCs w:val="22"/>
        </w:rPr>
        <w:t xml:space="preserve">: operative risks </w:t>
      </w:r>
      <w:proofErr w:type="spellStart"/>
      <w:r w:rsidRPr="00642592">
        <w:rPr>
          <w:rFonts w:ascii="Times New Roman" w:hAnsi="Times New Roman" w:cs="Times New Roman"/>
          <w:sz w:val="22"/>
          <w:szCs w:val="22"/>
        </w:rPr>
        <w:t>factors</w:t>
      </w:r>
      <w:proofErr w:type="spellEnd"/>
      <w:r w:rsidRPr="00642592">
        <w:rPr>
          <w:rFonts w:ascii="Times New Roman" w:hAnsi="Times New Roman" w:cs="Times New Roman"/>
          <w:sz w:val="22"/>
          <w:szCs w:val="22"/>
        </w:rPr>
        <w:t xml:space="preserve">, </w:t>
      </w:r>
      <w:proofErr w:type="spellStart"/>
      <w:r w:rsidRPr="00642592">
        <w:rPr>
          <w:rFonts w:ascii="Times New Roman" w:hAnsi="Times New Roman" w:cs="Times New Roman"/>
          <w:sz w:val="22"/>
          <w:szCs w:val="22"/>
        </w:rPr>
        <w:t>evaluation</w:t>
      </w:r>
      <w:proofErr w:type="spellEnd"/>
      <w:r w:rsidRPr="00642592">
        <w:rPr>
          <w:rFonts w:ascii="Times New Roman" w:hAnsi="Times New Roman" w:cs="Times New Roman"/>
          <w:sz w:val="22"/>
          <w:szCs w:val="22"/>
        </w:rPr>
        <w:t xml:space="preserve"> of </w:t>
      </w:r>
      <w:proofErr w:type="spellStart"/>
      <w:r w:rsidRPr="00642592">
        <w:rPr>
          <w:rFonts w:ascii="Times New Roman" w:hAnsi="Times New Roman" w:cs="Times New Roman"/>
          <w:sz w:val="22"/>
          <w:szCs w:val="22"/>
        </w:rPr>
        <w:t>Euroscore</w:t>
      </w:r>
      <w:proofErr w:type="spellEnd"/>
      <w:r w:rsidRPr="00642592">
        <w:rPr>
          <w:rFonts w:ascii="Times New Roman" w:hAnsi="Times New Roman" w:cs="Times New Roman"/>
          <w:sz w:val="22"/>
          <w:szCs w:val="22"/>
        </w:rPr>
        <w:t xml:space="preserve"> and long </w:t>
      </w:r>
      <w:proofErr w:type="spellStart"/>
      <w:r w:rsidRPr="00642592">
        <w:rPr>
          <w:rFonts w:ascii="Times New Roman" w:hAnsi="Times New Roman" w:cs="Times New Roman"/>
          <w:sz w:val="22"/>
          <w:szCs w:val="22"/>
        </w:rPr>
        <w:t>term</w:t>
      </w:r>
      <w:proofErr w:type="spellEnd"/>
      <w:r w:rsidRPr="00642592">
        <w:rPr>
          <w:rFonts w:ascii="Times New Roman" w:hAnsi="Times New Roman" w:cs="Times New Roman"/>
          <w:sz w:val="22"/>
          <w:szCs w:val="22"/>
        </w:rPr>
        <w:t xml:space="preserve"> </w:t>
      </w:r>
      <w:proofErr w:type="spellStart"/>
      <w:r w:rsidRPr="00642592">
        <w:rPr>
          <w:rFonts w:ascii="Times New Roman" w:hAnsi="Times New Roman" w:cs="Times New Roman"/>
          <w:sz w:val="22"/>
          <w:szCs w:val="22"/>
        </w:rPr>
        <w:t>results</w:t>
      </w:r>
      <w:proofErr w:type="spellEnd"/>
      <w:r w:rsidRPr="00642592">
        <w:rPr>
          <w:rFonts w:ascii="Times New Roman" w:hAnsi="Times New Roman" w:cs="Times New Roman"/>
          <w:sz w:val="22"/>
          <w:szCs w:val="22"/>
        </w:rPr>
        <w:t xml:space="preserve">. </w:t>
      </w:r>
      <w:proofErr w:type="spellStart"/>
      <w:r w:rsidRPr="00642592">
        <w:rPr>
          <w:rFonts w:ascii="Times New Roman" w:hAnsi="Times New Roman" w:cs="Times New Roman"/>
          <w:sz w:val="22"/>
          <w:szCs w:val="22"/>
          <w:lang w:val="fr-FR"/>
        </w:rPr>
        <w:t>Eur</w:t>
      </w:r>
      <w:proofErr w:type="spellEnd"/>
      <w:r w:rsidRPr="00642592">
        <w:rPr>
          <w:rFonts w:ascii="Times New Roman" w:hAnsi="Times New Roman" w:cs="Times New Roman"/>
          <w:sz w:val="22"/>
          <w:szCs w:val="22"/>
          <w:lang w:val="fr-FR"/>
        </w:rPr>
        <w:t xml:space="preserve"> J </w:t>
      </w:r>
      <w:proofErr w:type="spellStart"/>
      <w:r w:rsidRPr="00642592">
        <w:rPr>
          <w:rFonts w:ascii="Times New Roman" w:hAnsi="Times New Roman" w:cs="Times New Roman"/>
          <w:sz w:val="22"/>
          <w:szCs w:val="22"/>
          <w:lang w:val="fr-FR"/>
        </w:rPr>
        <w:t>Cardiothorac</w:t>
      </w:r>
      <w:proofErr w:type="spellEnd"/>
      <w:r w:rsidRPr="00642592">
        <w:rPr>
          <w:rFonts w:ascii="Times New Roman" w:hAnsi="Times New Roman" w:cs="Times New Roman"/>
          <w:sz w:val="22"/>
          <w:szCs w:val="22"/>
          <w:lang w:val="fr-FR"/>
        </w:rPr>
        <w:t xml:space="preserve"> </w:t>
      </w:r>
      <w:proofErr w:type="spellStart"/>
      <w:r w:rsidRPr="00642592">
        <w:rPr>
          <w:rFonts w:ascii="Times New Roman" w:hAnsi="Times New Roman" w:cs="Times New Roman"/>
          <w:sz w:val="22"/>
          <w:szCs w:val="22"/>
          <w:lang w:val="fr-FR"/>
        </w:rPr>
        <w:t>Surg</w:t>
      </w:r>
      <w:proofErr w:type="spellEnd"/>
      <w:r w:rsidRPr="00642592">
        <w:rPr>
          <w:rFonts w:ascii="Times New Roman" w:hAnsi="Times New Roman" w:cs="Times New Roman"/>
          <w:sz w:val="22"/>
          <w:szCs w:val="22"/>
          <w:lang w:val="fr-FR"/>
        </w:rPr>
        <w:t xml:space="preserve">, 2005. </w:t>
      </w:r>
      <w:r w:rsidRPr="00642592">
        <w:rPr>
          <w:rFonts w:ascii="Times New Roman" w:hAnsi="Times New Roman" w:cs="Times New Roman"/>
          <w:sz w:val="22"/>
          <w:szCs w:val="22"/>
        </w:rPr>
        <w:t xml:space="preserve">27(2): p. 276-80. </w:t>
      </w:r>
    </w:p>
    <w:p w14:paraId="355F36D1" w14:textId="77777777" w:rsidR="00A625F3" w:rsidRPr="00642592" w:rsidRDefault="00A625F3" w:rsidP="00A625F3">
      <w:pPr>
        <w:pStyle w:val="Paragrafoelenco"/>
        <w:numPr>
          <w:ilvl w:val="0"/>
          <w:numId w:val="1"/>
        </w:numPr>
        <w:spacing w:line="360" w:lineRule="auto"/>
        <w:jc w:val="both"/>
        <w:rPr>
          <w:rFonts w:ascii="Times New Roman" w:hAnsi="Times New Roman" w:cs="Times New Roman"/>
          <w:sz w:val="22"/>
          <w:szCs w:val="22"/>
          <w:lang w:val="fr-FR"/>
        </w:rPr>
      </w:pPr>
      <w:proofErr w:type="spellStart"/>
      <w:r w:rsidRPr="00642592">
        <w:rPr>
          <w:rFonts w:ascii="Times New Roman" w:hAnsi="Times New Roman" w:cs="Times New Roman"/>
          <w:sz w:val="22"/>
          <w:szCs w:val="22"/>
          <w:lang w:val="fr-FR"/>
        </w:rPr>
        <w:lastRenderedPageBreak/>
        <w:t>Craver</w:t>
      </w:r>
      <w:proofErr w:type="spellEnd"/>
      <w:r w:rsidRPr="00642592">
        <w:rPr>
          <w:rFonts w:ascii="Times New Roman" w:hAnsi="Times New Roman" w:cs="Times New Roman"/>
          <w:sz w:val="22"/>
          <w:szCs w:val="22"/>
          <w:lang w:val="fr-FR"/>
        </w:rPr>
        <w:t xml:space="preserve">, J.M., Puskas JD, </w:t>
      </w:r>
      <w:proofErr w:type="spellStart"/>
      <w:r w:rsidRPr="00642592">
        <w:rPr>
          <w:rFonts w:ascii="Times New Roman" w:hAnsi="Times New Roman" w:cs="Times New Roman"/>
          <w:sz w:val="22"/>
          <w:szCs w:val="22"/>
          <w:lang w:val="fr-FR"/>
        </w:rPr>
        <w:t>Weintraub</w:t>
      </w:r>
      <w:proofErr w:type="spellEnd"/>
      <w:r w:rsidRPr="00642592">
        <w:rPr>
          <w:rFonts w:ascii="Times New Roman" w:hAnsi="Times New Roman" w:cs="Times New Roman"/>
          <w:sz w:val="22"/>
          <w:szCs w:val="22"/>
          <w:lang w:val="fr-FR"/>
        </w:rPr>
        <w:t xml:space="preserve"> WW, Shen Y, </w:t>
      </w:r>
      <w:proofErr w:type="spellStart"/>
      <w:r w:rsidRPr="00642592">
        <w:rPr>
          <w:rFonts w:ascii="Times New Roman" w:hAnsi="Times New Roman" w:cs="Times New Roman"/>
          <w:sz w:val="22"/>
          <w:szCs w:val="22"/>
          <w:lang w:val="fr-FR"/>
        </w:rPr>
        <w:t>Guyton</w:t>
      </w:r>
      <w:proofErr w:type="spellEnd"/>
      <w:r w:rsidRPr="00642592">
        <w:rPr>
          <w:rFonts w:ascii="Times New Roman" w:hAnsi="Times New Roman" w:cs="Times New Roman"/>
          <w:sz w:val="22"/>
          <w:szCs w:val="22"/>
          <w:lang w:val="fr-FR"/>
        </w:rPr>
        <w:t xml:space="preserve"> RA, </w:t>
      </w:r>
      <w:proofErr w:type="spellStart"/>
      <w:r w:rsidRPr="00642592">
        <w:rPr>
          <w:rFonts w:ascii="Times New Roman" w:hAnsi="Times New Roman" w:cs="Times New Roman"/>
          <w:sz w:val="22"/>
          <w:szCs w:val="22"/>
          <w:lang w:val="fr-FR"/>
        </w:rPr>
        <w:t>Gott</w:t>
      </w:r>
      <w:proofErr w:type="spellEnd"/>
      <w:r w:rsidRPr="00642592">
        <w:rPr>
          <w:rFonts w:ascii="Times New Roman" w:hAnsi="Times New Roman" w:cs="Times New Roman"/>
          <w:sz w:val="22"/>
          <w:szCs w:val="22"/>
          <w:lang w:val="fr-FR"/>
        </w:rPr>
        <w:t xml:space="preserve"> JP, Jones EL. 601 </w:t>
      </w:r>
      <w:proofErr w:type="spellStart"/>
      <w:r w:rsidRPr="00642592">
        <w:rPr>
          <w:rFonts w:ascii="Times New Roman" w:hAnsi="Times New Roman" w:cs="Times New Roman"/>
          <w:sz w:val="22"/>
          <w:szCs w:val="22"/>
          <w:lang w:val="fr-FR"/>
        </w:rPr>
        <w:t>octogenarians</w:t>
      </w:r>
      <w:proofErr w:type="spellEnd"/>
      <w:r w:rsidRPr="00642592">
        <w:rPr>
          <w:rFonts w:ascii="Times New Roman" w:hAnsi="Times New Roman" w:cs="Times New Roman"/>
          <w:sz w:val="22"/>
          <w:szCs w:val="22"/>
          <w:lang w:val="fr-FR"/>
        </w:rPr>
        <w:t xml:space="preserve"> </w:t>
      </w:r>
      <w:proofErr w:type="spellStart"/>
      <w:r w:rsidRPr="00642592">
        <w:rPr>
          <w:rFonts w:ascii="Times New Roman" w:hAnsi="Times New Roman" w:cs="Times New Roman"/>
          <w:sz w:val="22"/>
          <w:szCs w:val="22"/>
          <w:lang w:val="fr-FR"/>
        </w:rPr>
        <w:t>undergoing</w:t>
      </w:r>
      <w:proofErr w:type="spellEnd"/>
      <w:r w:rsidRPr="00642592">
        <w:rPr>
          <w:rFonts w:ascii="Times New Roman" w:hAnsi="Times New Roman" w:cs="Times New Roman"/>
          <w:sz w:val="22"/>
          <w:szCs w:val="22"/>
          <w:lang w:val="fr-FR"/>
        </w:rPr>
        <w:t xml:space="preserve"> </w:t>
      </w:r>
      <w:proofErr w:type="spellStart"/>
      <w:r w:rsidRPr="00642592">
        <w:rPr>
          <w:rFonts w:ascii="Times New Roman" w:hAnsi="Times New Roman" w:cs="Times New Roman"/>
          <w:sz w:val="22"/>
          <w:szCs w:val="22"/>
          <w:lang w:val="fr-FR"/>
        </w:rPr>
        <w:t>cardiac</w:t>
      </w:r>
      <w:proofErr w:type="spellEnd"/>
      <w:r w:rsidRPr="00642592">
        <w:rPr>
          <w:rFonts w:ascii="Times New Roman" w:hAnsi="Times New Roman" w:cs="Times New Roman"/>
          <w:sz w:val="22"/>
          <w:szCs w:val="22"/>
          <w:lang w:val="fr-FR"/>
        </w:rPr>
        <w:t xml:space="preserve"> </w:t>
      </w:r>
      <w:proofErr w:type="spellStart"/>
      <w:proofErr w:type="gramStart"/>
      <w:r w:rsidRPr="00642592">
        <w:rPr>
          <w:rFonts w:ascii="Times New Roman" w:hAnsi="Times New Roman" w:cs="Times New Roman"/>
          <w:sz w:val="22"/>
          <w:szCs w:val="22"/>
          <w:lang w:val="fr-FR"/>
        </w:rPr>
        <w:t>surgery</w:t>
      </w:r>
      <w:proofErr w:type="spellEnd"/>
      <w:r w:rsidRPr="00642592">
        <w:rPr>
          <w:rFonts w:ascii="Times New Roman" w:hAnsi="Times New Roman" w:cs="Times New Roman"/>
          <w:sz w:val="22"/>
          <w:szCs w:val="22"/>
          <w:lang w:val="fr-FR"/>
        </w:rPr>
        <w:t>:</w:t>
      </w:r>
      <w:proofErr w:type="gramEnd"/>
      <w:r w:rsidRPr="00642592">
        <w:rPr>
          <w:rFonts w:ascii="Times New Roman" w:hAnsi="Times New Roman" w:cs="Times New Roman"/>
          <w:sz w:val="22"/>
          <w:szCs w:val="22"/>
          <w:lang w:val="fr-FR"/>
        </w:rPr>
        <w:t xml:space="preserve"> </w:t>
      </w:r>
      <w:proofErr w:type="spellStart"/>
      <w:r w:rsidRPr="00642592">
        <w:rPr>
          <w:rFonts w:ascii="Times New Roman" w:hAnsi="Times New Roman" w:cs="Times New Roman"/>
          <w:sz w:val="22"/>
          <w:szCs w:val="22"/>
          <w:lang w:val="fr-FR"/>
        </w:rPr>
        <w:t>outcome</w:t>
      </w:r>
      <w:proofErr w:type="spellEnd"/>
      <w:r w:rsidRPr="00642592">
        <w:rPr>
          <w:rFonts w:ascii="Times New Roman" w:hAnsi="Times New Roman" w:cs="Times New Roman"/>
          <w:sz w:val="22"/>
          <w:szCs w:val="22"/>
          <w:lang w:val="fr-FR"/>
        </w:rPr>
        <w:t xml:space="preserve"> and </w:t>
      </w:r>
      <w:proofErr w:type="spellStart"/>
      <w:r w:rsidRPr="00642592">
        <w:rPr>
          <w:rFonts w:ascii="Times New Roman" w:hAnsi="Times New Roman" w:cs="Times New Roman"/>
          <w:sz w:val="22"/>
          <w:szCs w:val="22"/>
          <w:lang w:val="fr-FR"/>
        </w:rPr>
        <w:t>comparison</w:t>
      </w:r>
      <w:proofErr w:type="spellEnd"/>
      <w:r w:rsidRPr="00642592">
        <w:rPr>
          <w:rFonts w:ascii="Times New Roman" w:hAnsi="Times New Roman" w:cs="Times New Roman"/>
          <w:sz w:val="22"/>
          <w:szCs w:val="22"/>
          <w:lang w:val="fr-FR"/>
        </w:rPr>
        <w:t xml:space="preserve"> </w:t>
      </w:r>
      <w:proofErr w:type="spellStart"/>
      <w:r w:rsidRPr="00642592">
        <w:rPr>
          <w:rFonts w:ascii="Times New Roman" w:hAnsi="Times New Roman" w:cs="Times New Roman"/>
          <w:sz w:val="22"/>
          <w:szCs w:val="22"/>
          <w:lang w:val="fr-FR"/>
        </w:rPr>
        <w:t>with</w:t>
      </w:r>
      <w:proofErr w:type="spellEnd"/>
      <w:r w:rsidRPr="00642592">
        <w:rPr>
          <w:rFonts w:ascii="Times New Roman" w:hAnsi="Times New Roman" w:cs="Times New Roman"/>
          <w:sz w:val="22"/>
          <w:szCs w:val="22"/>
          <w:lang w:val="fr-FR"/>
        </w:rPr>
        <w:t xml:space="preserve"> </w:t>
      </w:r>
      <w:proofErr w:type="spellStart"/>
      <w:r w:rsidRPr="00642592">
        <w:rPr>
          <w:rFonts w:ascii="Times New Roman" w:hAnsi="Times New Roman" w:cs="Times New Roman"/>
          <w:sz w:val="22"/>
          <w:szCs w:val="22"/>
          <w:lang w:val="fr-FR"/>
        </w:rPr>
        <w:t>younger</w:t>
      </w:r>
      <w:proofErr w:type="spellEnd"/>
      <w:r w:rsidRPr="00642592">
        <w:rPr>
          <w:rFonts w:ascii="Times New Roman" w:hAnsi="Times New Roman" w:cs="Times New Roman"/>
          <w:sz w:val="22"/>
          <w:szCs w:val="22"/>
          <w:lang w:val="fr-FR"/>
        </w:rPr>
        <w:t xml:space="preserve"> </w:t>
      </w:r>
      <w:proofErr w:type="spellStart"/>
      <w:r w:rsidRPr="00642592">
        <w:rPr>
          <w:rFonts w:ascii="Times New Roman" w:hAnsi="Times New Roman" w:cs="Times New Roman"/>
          <w:sz w:val="22"/>
          <w:szCs w:val="22"/>
          <w:lang w:val="fr-FR"/>
        </w:rPr>
        <w:t>age</w:t>
      </w:r>
      <w:proofErr w:type="spellEnd"/>
      <w:r w:rsidRPr="00642592">
        <w:rPr>
          <w:rFonts w:ascii="Times New Roman" w:hAnsi="Times New Roman" w:cs="Times New Roman"/>
          <w:sz w:val="22"/>
          <w:szCs w:val="22"/>
          <w:lang w:val="fr-FR"/>
        </w:rPr>
        <w:t xml:space="preserve"> groups. Ann </w:t>
      </w:r>
      <w:proofErr w:type="spellStart"/>
      <w:r w:rsidRPr="00642592">
        <w:rPr>
          <w:rFonts w:ascii="Times New Roman" w:hAnsi="Times New Roman" w:cs="Times New Roman"/>
          <w:sz w:val="22"/>
          <w:szCs w:val="22"/>
          <w:lang w:val="fr-FR"/>
        </w:rPr>
        <w:t>Thorac</w:t>
      </w:r>
      <w:proofErr w:type="spellEnd"/>
      <w:r w:rsidRPr="00642592">
        <w:rPr>
          <w:rFonts w:ascii="Times New Roman" w:hAnsi="Times New Roman" w:cs="Times New Roman"/>
          <w:sz w:val="22"/>
          <w:szCs w:val="22"/>
          <w:lang w:val="fr-FR"/>
        </w:rPr>
        <w:t xml:space="preserve"> </w:t>
      </w:r>
      <w:proofErr w:type="spellStart"/>
      <w:r w:rsidRPr="00642592">
        <w:rPr>
          <w:rFonts w:ascii="Times New Roman" w:hAnsi="Times New Roman" w:cs="Times New Roman"/>
          <w:sz w:val="22"/>
          <w:szCs w:val="22"/>
          <w:lang w:val="fr-FR"/>
        </w:rPr>
        <w:t>Surg</w:t>
      </w:r>
      <w:proofErr w:type="spellEnd"/>
      <w:r w:rsidRPr="00642592">
        <w:rPr>
          <w:rFonts w:ascii="Times New Roman" w:hAnsi="Times New Roman" w:cs="Times New Roman"/>
          <w:sz w:val="22"/>
          <w:szCs w:val="22"/>
          <w:lang w:val="fr-FR"/>
        </w:rPr>
        <w:t>, 1999. 67(4</w:t>
      </w:r>
      <w:proofErr w:type="gramStart"/>
      <w:r w:rsidRPr="00642592">
        <w:rPr>
          <w:rFonts w:ascii="Times New Roman" w:hAnsi="Times New Roman" w:cs="Times New Roman"/>
          <w:sz w:val="22"/>
          <w:szCs w:val="22"/>
          <w:lang w:val="fr-FR"/>
        </w:rPr>
        <w:t>):</w:t>
      </w:r>
      <w:proofErr w:type="gramEnd"/>
      <w:r w:rsidRPr="00642592">
        <w:rPr>
          <w:rFonts w:ascii="Times New Roman" w:hAnsi="Times New Roman" w:cs="Times New Roman"/>
          <w:sz w:val="22"/>
          <w:szCs w:val="22"/>
          <w:lang w:val="fr-FR"/>
        </w:rPr>
        <w:t xml:space="preserve"> p. 1104-10. </w:t>
      </w:r>
    </w:p>
    <w:p w14:paraId="20C6CCB0" w14:textId="77777777" w:rsidR="00A625F3" w:rsidRPr="00642592" w:rsidRDefault="00A625F3" w:rsidP="00A625F3">
      <w:pPr>
        <w:pStyle w:val="Paragrafoelenco"/>
        <w:numPr>
          <w:ilvl w:val="0"/>
          <w:numId w:val="1"/>
        </w:numPr>
        <w:spacing w:line="360" w:lineRule="auto"/>
        <w:jc w:val="both"/>
        <w:rPr>
          <w:rFonts w:ascii="Times New Roman" w:hAnsi="Times New Roman" w:cs="Times New Roman"/>
          <w:sz w:val="22"/>
          <w:szCs w:val="22"/>
        </w:rPr>
      </w:pPr>
      <w:r w:rsidRPr="00642592">
        <w:rPr>
          <w:rFonts w:ascii="Times New Roman" w:hAnsi="Times New Roman" w:cs="Times New Roman"/>
          <w:sz w:val="22"/>
          <w:szCs w:val="22"/>
          <w:lang w:val="fr-FR"/>
        </w:rPr>
        <w:t>Edwards, F.H.,</w:t>
      </w:r>
      <w:r w:rsidRPr="00642592">
        <w:rPr>
          <w:rFonts w:ascii="Times New Roman" w:hAnsi="Times New Roman" w:cs="Times New Roman"/>
          <w:color w:val="212121"/>
          <w:sz w:val="22"/>
          <w:szCs w:val="22"/>
          <w:shd w:val="clear" w:color="auto" w:fill="FFFFFF"/>
          <w:lang w:val="fr-FR"/>
        </w:rPr>
        <w:t xml:space="preserve"> </w:t>
      </w:r>
      <w:r w:rsidRPr="00642592">
        <w:rPr>
          <w:rFonts w:ascii="Times New Roman" w:hAnsi="Times New Roman" w:cs="Times New Roman"/>
          <w:sz w:val="22"/>
          <w:szCs w:val="22"/>
          <w:lang w:val="fr-FR"/>
        </w:rPr>
        <w:t xml:space="preserve">Peterson ED, Coombs LP, </w:t>
      </w:r>
      <w:proofErr w:type="spellStart"/>
      <w:r w:rsidRPr="00642592">
        <w:rPr>
          <w:rFonts w:ascii="Times New Roman" w:hAnsi="Times New Roman" w:cs="Times New Roman"/>
          <w:sz w:val="22"/>
          <w:szCs w:val="22"/>
          <w:lang w:val="fr-FR"/>
        </w:rPr>
        <w:t>DeLong</w:t>
      </w:r>
      <w:proofErr w:type="spellEnd"/>
      <w:r w:rsidRPr="00642592">
        <w:rPr>
          <w:rFonts w:ascii="Times New Roman" w:hAnsi="Times New Roman" w:cs="Times New Roman"/>
          <w:sz w:val="22"/>
          <w:szCs w:val="22"/>
          <w:lang w:val="fr-FR"/>
        </w:rPr>
        <w:t xml:space="preserve"> ER, Jamieson WR, </w:t>
      </w:r>
      <w:proofErr w:type="spellStart"/>
      <w:r w:rsidRPr="00642592">
        <w:rPr>
          <w:rFonts w:ascii="Times New Roman" w:hAnsi="Times New Roman" w:cs="Times New Roman"/>
          <w:sz w:val="22"/>
          <w:szCs w:val="22"/>
          <w:lang w:val="fr-FR"/>
        </w:rPr>
        <w:t>Shroyer</w:t>
      </w:r>
      <w:proofErr w:type="spellEnd"/>
      <w:r w:rsidRPr="00642592">
        <w:rPr>
          <w:rFonts w:ascii="Times New Roman" w:hAnsi="Times New Roman" w:cs="Times New Roman"/>
          <w:sz w:val="22"/>
          <w:szCs w:val="22"/>
          <w:lang w:val="fr-FR"/>
        </w:rPr>
        <w:t xml:space="preserve"> ALW, </w:t>
      </w:r>
      <w:proofErr w:type="spellStart"/>
      <w:r w:rsidRPr="00642592">
        <w:rPr>
          <w:rFonts w:ascii="Times New Roman" w:hAnsi="Times New Roman" w:cs="Times New Roman"/>
          <w:sz w:val="22"/>
          <w:szCs w:val="22"/>
          <w:lang w:val="fr-FR"/>
        </w:rPr>
        <w:t>Grover</w:t>
      </w:r>
      <w:proofErr w:type="spellEnd"/>
      <w:r w:rsidRPr="00642592">
        <w:rPr>
          <w:rFonts w:ascii="Times New Roman" w:hAnsi="Times New Roman" w:cs="Times New Roman"/>
          <w:sz w:val="22"/>
          <w:szCs w:val="22"/>
          <w:lang w:val="fr-FR"/>
        </w:rPr>
        <w:t xml:space="preserve"> FL. </w:t>
      </w:r>
      <w:proofErr w:type="spellStart"/>
      <w:r w:rsidRPr="00642592">
        <w:rPr>
          <w:rFonts w:ascii="Times New Roman" w:hAnsi="Times New Roman" w:cs="Times New Roman"/>
          <w:sz w:val="22"/>
          <w:szCs w:val="22"/>
        </w:rPr>
        <w:t>Prediction</w:t>
      </w:r>
      <w:proofErr w:type="spellEnd"/>
      <w:r w:rsidRPr="00642592">
        <w:rPr>
          <w:rFonts w:ascii="Times New Roman" w:hAnsi="Times New Roman" w:cs="Times New Roman"/>
          <w:sz w:val="22"/>
          <w:szCs w:val="22"/>
        </w:rPr>
        <w:t xml:space="preserve"> of operative </w:t>
      </w:r>
      <w:proofErr w:type="spellStart"/>
      <w:r w:rsidRPr="00642592">
        <w:rPr>
          <w:rFonts w:ascii="Times New Roman" w:hAnsi="Times New Roman" w:cs="Times New Roman"/>
          <w:sz w:val="22"/>
          <w:szCs w:val="22"/>
        </w:rPr>
        <w:t>mortality</w:t>
      </w:r>
      <w:proofErr w:type="spellEnd"/>
      <w:r w:rsidRPr="00642592">
        <w:rPr>
          <w:rFonts w:ascii="Times New Roman" w:hAnsi="Times New Roman" w:cs="Times New Roman"/>
          <w:sz w:val="22"/>
          <w:szCs w:val="22"/>
        </w:rPr>
        <w:t xml:space="preserve"> after valve </w:t>
      </w:r>
      <w:proofErr w:type="spellStart"/>
      <w:r w:rsidRPr="00642592">
        <w:rPr>
          <w:rFonts w:ascii="Times New Roman" w:hAnsi="Times New Roman" w:cs="Times New Roman"/>
          <w:sz w:val="22"/>
          <w:szCs w:val="22"/>
        </w:rPr>
        <w:t>replacement</w:t>
      </w:r>
      <w:proofErr w:type="spellEnd"/>
      <w:r w:rsidRPr="00642592">
        <w:rPr>
          <w:rFonts w:ascii="Times New Roman" w:hAnsi="Times New Roman" w:cs="Times New Roman"/>
          <w:sz w:val="22"/>
          <w:szCs w:val="22"/>
        </w:rPr>
        <w:t xml:space="preserve"> surgery. J </w:t>
      </w:r>
      <w:proofErr w:type="spellStart"/>
      <w:r w:rsidRPr="00642592">
        <w:rPr>
          <w:rFonts w:ascii="Times New Roman" w:hAnsi="Times New Roman" w:cs="Times New Roman"/>
          <w:sz w:val="22"/>
          <w:szCs w:val="22"/>
        </w:rPr>
        <w:t>Am</w:t>
      </w:r>
      <w:proofErr w:type="spellEnd"/>
      <w:r w:rsidRPr="00642592">
        <w:rPr>
          <w:rFonts w:ascii="Times New Roman" w:hAnsi="Times New Roman" w:cs="Times New Roman"/>
          <w:sz w:val="22"/>
          <w:szCs w:val="22"/>
        </w:rPr>
        <w:t xml:space="preserve"> </w:t>
      </w:r>
      <w:proofErr w:type="spellStart"/>
      <w:r w:rsidRPr="00642592">
        <w:rPr>
          <w:rFonts w:ascii="Times New Roman" w:hAnsi="Times New Roman" w:cs="Times New Roman"/>
          <w:sz w:val="22"/>
          <w:szCs w:val="22"/>
        </w:rPr>
        <w:t>Coll</w:t>
      </w:r>
      <w:proofErr w:type="spellEnd"/>
      <w:r w:rsidRPr="00642592">
        <w:rPr>
          <w:rFonts w:ascii="Times New Roman" w:hAnsi="Times New Roman" w:cs="Times New Roman"/>
          <w:sz w:val="22"/>
          <w:szCs w:val="22"/>
        </w:rPr>
        <w:t xml:space="preserve"> </w:t>
      </w:r>
      <w:proofErr w:type="spellStart"/>
      <w:r w:rsidRPr="00642592">
        <w:rPr>
          <w:rFonts w:ascii="Times New Roman" w:hAnsi="Times New Roman" w:cs="Times New Roman"/>
          <w:sz w:val="22"/>
          <w:szCs w:val="22"/>
        </w:rPr>
        <w:t>Cardiol</w:t>
      </w:r>
      <w:proofErr w:type="spellEnd"/>
      <w:r w:rsidRPr="00642592">
        <w:rPr>
          <w:rFonts w:ascii="Times New Roman" w:hAnsi="Times New Roman" w:cs="Times New Roman"/>
          <w:sz w:val="22"/>
          <w:szCs w:val="22"/>
        </w:rPr>
        <w:t xml:space="preserve">, 2001. 37(3): p. 885-92. </w:t>
      </w:r>
    </w:p>
    <w:p w14:paraId="05A750D6" w14:textId="77777777" w:rsidR="00A625F3" w:rsidRPr="00642592" w:rsidRDefault="00A625F3" w:rsidP="00A625F3">
      <w:pPr>
        <w:pStyle w:val="Paragrafoelenco"/>
        <w:numPr>
          <w:ilvl w:val="0"/>
          <w:numId w:val="1"/>
        </w:numPr>
        <w:spacing w:line="360" w:lineRule="auto"/>
        <w:jc w:val="both"/>
        <w:rPr>
          <w:rFonts w:ascii="Times New Roman" w:hAnsi="Times New Roman" w:cs="Times New Roman"/>
          <w:sz w:val="22"/>
          <w:szCs w:val="22"/>
        </w:rPr>
      </w:pPr>
      <w:r w:rsidRPr="00642592">
        <w:rPr>
          <w:rFonts w:ascii="Times New Roman" w:hAnsi="Times New Roman" w:cs="Times New Roman"/>
          <w:sz w:val="22"/>
          <w:szCs w:val="22"/>
        </w:rPr>
        <w:t xml:space="preserve">Rankin, J.S., </w:t>
      </w:r>
      <w:proofErr w:type="spellStart"/>
      <w:r w:rsidRPr="00642592">
        <w:rPr>
          <w:rFonts w:ascii="Times New Roman" w:hAnsi="Times New Roman" w:cs="Times New Roman"/>
          <w:sz w:val="22"/>
          <w:szCs w:val="22"/>
        </w:rPr>
        <w:t>Hammill</w:t>
      </w:r>
      <w:proofErr w:type="spellEnd"/>
      <w:r w:rsidRPr="00642592">
        <w:rPr>
          <w:rFonts w:ascii="Times New Roman" w:hAnsi="Times New Roman" w:cs="Times New Roman"/>
          <w:sz w:val="22"/>
          <w:szCs w:val="22"/>
        </w:rPr>
        <w:t xml:space="preserve"> BG, Ferguson TB Jr, </w:t>
      </w:r>
      <w:proofErr w:type="spellStart"/>
      <w:r w:rsidRPr="00642592">
        <w:rPr>
          <w:rFonts w:ascii="Times New Roman" w:hAnsi="Times New Roman" w:cs="Times New Roman"/>
          <w:sz w:val="22"/>
          <w:szCs w:val="22"/>
        </w:rPr>
        <w:t>Glower</w:t>
      </w:r>
      <w:proofErr w:type="spellEnd"/>
      <w:r w:rsidRPr="00642592">
        <w:rPr>
          <w:rFonts w:ascii="Times New Roman" w:hAnsi="Times New Roman" w:cs="Times New Roman"/>
          <w:sz w:val="22"/>
          <w:szCs w:val="22"/>
        </w:rPr>
        <w:t xml:space="preserve"> DD, O'Brien SM, </w:t>
      </w:r>
      <w:proofErr w:type="spellStart"/>
      <w:r w:rsidRPr="00642592">
        <w:rPr>
          <w:rFonts w:ascii="Times New Roman" w:hAnsi="Times New Roman" w:cs="Times New Roman"/>
          <w:sz w:val="22"/>
          <w:szCs w:val="22"/>
        </w:rPr>
        <w:t>DeLong</w:t>
      </w:r>
      <w:proofErr w:type="spellEnd"/>
      <w:r w:rsidRPr="00642592">
        <w:rPr>
          <w:rFonts w:ascii="Times New Roman" w:hAnsi="Times New Roman" w:cs="Times New Roman"/>
          <w:sz w:val="22"/>
          <w:szCs w:val="22"/>
        </w:rPr>
        <w:t xml:space="preserve"> ER, Peterson ED, Edwards FH. </w:t>
      </w:r>
      <w:proofErr w:type="spellStart"/>
      <w:r w:rsidRPr="00642592">
        <w:rPr>
          <w:rFonts w:ascii="Times New Roman" w:hAnsi="Times New Roman" w:cs="Times New Roman"/>
          <w:sz w:val="22"/>
          <w:szCs w:val="22"/>
          <w:lang w:val="fr-FR"/>
        </w:rPr>
        <w:t>Determinants</w:t>
      </w:r>
      <w:proofErr w:type="spellEnd"/>
      <w:r w:rsidRPr="00642592">
        <w:rPr>
          <w:rFonts w:ascii="Times New Roman" w:hAnsi="Times New Roman" w:cs="Times New Roman"/>
          <w:sz w:val="22"/>
          <w:szCs w:val="22"/>
          <w:lang w:val="fr-FR"/>
        </w:rPr>
        <w:t xml:space="preserve"> of </w:t>
      </w:r>
      <w:proofErr w:type="spellStart"/>
      <w:r w:rsidRPr="00642592">
        <w:rPr>
          <w:rFonts w:ascii="Times New Roman" w:hAnsi="Times New Roman" w:cs="Times New Roman"/>
          <w:sz w:val="22"/>
          <w:szCs w:val="22"/>
          <w:lang w:val="fr-FR"/>
        </w:rPr>
        <w:t>operative</w:t>
      </w:r>
      <w:proofErr w:type="spellEnd"/>
      <w:r w:rsidRPr="00642592">
        <w:rPr>
          <w:rFonts w:ascii="Times New Roman" w:hAnsi="Times New Roman" w:cs="Times New Roman"/>
          <w:sz w:val="22"/>
          <w:szCs w:val="22"/>
          <w:lang w:val="fr-FR"/>
        </w:rPr>
        <w:t xml:space="preserve"> </w:t>
      </w:r>
      <w:proofErr w:type="spellStart"/>
      <w:r w:rsidRPr="00642592">
        <w:rPr>
          <w:rFonts w:ascii="Times New Roman" w:hAnsi="Times New Roman" w:cs="Times New Roman"/>
          <w:sz w:val="22"/>
          <w:szCs w:val="22"/>
          <w:lang w:val="fr-FR"/>
        </w:rPr>
        <w:t>mortality</w:t>
      </w:r>
      <w:proofErr w:type="spellEnd"/>
      <w:r w:rsidRPr="00642592">
        <w:rPr>
          <w:rFonts w:ascii="Times New Roman" w:hAnsi="Times New Roman" w:cs="Times New Roman"/>
          <w:sz w:val="22"/>
          <w:szCs w:val="22"/>
          <w:lang w:val="fr-FR"/>
        </w:rPr>
        <w:t xml:space="preserve"> in </w:t>
      </w:r>
      <w:proofErr w:type="spellStart"/>
      <w:r w:rsidRPr="00642592">
        <w:rPr>
          <w:rFonts w:ascii="Times New Roman" w:hAnsi="Times New Roman" w:cs="Times New Roman"/>
          <w:sz w:val="22"/>
          <w:szCs w:val="22"/>
          <w:lang w:val="fr-FR"/>
        </w:rPr>
        <w:t>valvular</w:t>
      </w:r>
      <w:proofErr w:type="spellEnd"/>
      <w:r w:rsidRPr="00642592">
        <w:rPr>
          <w:rFonts w:ascii="Times New Roman" w:hAnsi="Times New Roman" w:cs="Times New Roman"/>
          <w:sz w:val="22"/>
          <w:szCs w:val="22"/>
          <w:lang w:val="fr-FR"/>
        </w:rPr>
        <w:t xml:space="preserve"> </w:t>
      </w:r>
      <w:proofErr w:type="spellStart"/>
      <w:r w:rsidRPr="00642592">
        <w:rPr>
          <w:rFonts w:ascii="Times New Roman" w:hAnsi="Times New Roman" w:cs="Times New Roman"/>
          <w:sz w:val="22"/>
          <w:szCs w:val="22"/>
          <w:lang w:val="fr-FR"/>
        </w:rPr>
        <w:t>heart</w:t>
      </w:r>
      <w:proofErr w:type="spellEnd"/>
      <w:r w:rsidRPr="00642592">
        <w:rPr>
          <w:rFonts w:ascii="Times New Roman" w:hAnsi="Times New Roman" w:cs="Times New Roman"/>
          <w:sz w:val="22"/>
          <w:szCs w:val="22"/>
          <w:lang w:val="fr-FR"/>
        </w:rPr>
        <w:t xml:space="preserve"> </w:t>
      </w:r>
      <w:proofErr w:type="spellStart"/>
      <w:r w:rsidRPr="00642592">
        <w:rPr>
          <w:rFonts w:ascii="Times New Roman" w:hAnsi="Times New Roman" w:cs="Times New Roman"/>
          <w:sz w:val="22"/>
          <w:szCs w:val="22"/>
          <w:lang w:val="fr-FR"/>
        </w:rPr>
        <w:t>surgery</w:t>
      </w:r>
      <w:proofErr w:type="spellEnd"/>
      <w:r w:rsidRPr="00642592">
        <w:rPr>
          <w:rFonts w:ascii="Times New Roman" w:hAnsi="Times New Roman" w:cs="Times New Roman"/>
          <w:sz w:val="22"/>
          <w:szCs w:val="22"/>
          <w:lang w:val="fr-FR"/>
        </w:rPr>
        <w:t xml:space="preserve">. J </w:t>
      </w:r>
      <w:proofErr w:type="spellStart"/>
      <w:r w:rsidRPr="00642592">
        <w:rPr>
          <w:rFonts w:ascii="Times New Roman" w:hAnsi="Times New Roman" w:cs="Times New Roman"/>
          <w:sz w:val="22"/>
          <w:szCs w:val="22"/>
          <w:lang w:val="fr-FR"/>
        </w:rPr>
        <w:t>Thorac</w:t>
      </w:r>
      <w:proofErr w:type="spellEnd"/>
      <w:r w:rsidRPr="00642592">
        <w:rPr>
          <w:rFonts w:ascii="Times New Roman" w:hAnsi="Times New Roman" w:cs="Times New Roman"/>
          <w:sz w:val="22"/>
          <w:szCs w:val="22"/>
          <w:lang w:val="fr-FR"/>
        </w:rPr>
        <w:t xml:space="preserve"> </w:t>
      </w:r>
      <w:proofErr w:type="spellStart"/>
      <w:r w:rsidRPr="00642592">
        <w:rPr>
          <w:rFonts w:ascii="Times New Roman" w:hAnsi="Times New Roman" w:cs="Times New Roman"/>
          <w:sz w:val="22"/>
          <w:szCs w:val="22"/>
          <w:lang w:val="fr-FR"/>
        </w:rPr>
        <w:t>Cardiovasc</w:t>
      </w:r>
      <w:proofErr w:type="spellEnd"/>
      <w:r w:rsidRPr="00642592">
        <w:rPr>
          <w:rFonts w:ascii="Times New Roman" w:hAnsi="Times New Roman" w:cs="Times New Roman"/>
          <w:sz w:val="22"/>
          <w:szCs w:val="22"/>
          <w:lang w:val="fr-FR"/>
        </w:rPr>
        <w:t xml:space="preserve"> </w:t>
      </w:r>
      <w:proofErr w:type="spellStart"/>
      <w:r w:rsidRPr="00642592">
        <w:rPr>
          <w:rFonts w:ascii="Times New Roman" w:hAnsi="Times New Roman" w:cs="Times New Roman"/>
          <w:sz w:val="22"/>
          <w:szCs w:val="22"/>
          <w:lang w:val="fr-FR"/>
        </w:rPr>
        <w:t>Surg</w:t>
      </w:r>
      <w:proofErr w:type="spellEnd"/>
      <w:r w:rsidRPr="00642592">
        <w:rPr>
          <w:rFonts w:ascii="Times New Roman" w:hAnsi="Times New Roman" w:cs="Times New Roman"/>
          <w:sz w:val="22"/>
          <w:szCs w:val="22"/>
          <w:lang w:val="fr-FR"/>
        </w:rPr>
        <w:t>, 2006. 131(3</w:t>
      </w:r>
      <w:proofErr w:type="gramStart"/>
      <w:r w:rsidRPr="00642592">
        <w:rPr>
          <w:rFonts w:ascii="Times New Roman" w:hAnsi="Times New Roman" w:cs="Times New Roman"/>
          <w:sz w:val="22"/>
          <w:szCs w:val="22"/>
          <w:lang w:val="fr-FR"/>
        </w:rPr>
        <w:t>):</w:t>
      </w:r>
      <w:proofErr w:type="gramEnd"/>
      <w:r w:rsidRPr="00642592">
        <w:rPr>
          <w:rFonts w:ascii="Times New Roman" w:hAnsi="Times New Roman" w:cs="Times New Roman"/>
          <w:sz w:val="22"/>
          <w:szCs w:val="22"/>
          <w:lang w:val="fr-FR"/>
        </w:rPr>
        <w:t xml:space="preserve"> p. 547-57. </w:t>
      </w:r>
    </w:p>
    <w:p w14:paraId="7ED4CD7F" w14:textId="77777777" w:rsidR="00A625F3" w:rsidRPr="00642592" w:rsidRDefault="00A625F3" w:rsidP="00A625F3">
      <w:pPr>
        <w:pStyle w:val="Paragrafoelenco"/>
        <w:numPr>
          <w:ilvl w:val="0"/>
          <w:numId w:val="1"/>
        </w:numPr>
        <w:spacing w:line="360" w:lineRule="auto"/>
        <w:jc w:val="both"/>
        <w:rPr>
          <w:rFonts w:ascii="Times New Roman" w:hAnsi="Times New Roman" w:cs="Times New Roman"/>
          <w:sz w:val="22"/>
          <w:szCs w:val="22"/>
        </w:rPr>
      </w:pPr>
      <w:r w:rsidRPr="00642592">
        <w:rPr>
          <w:rFonts w:ascii="Times New Roman" w:hAnsi="Times New Roman" w:cs="Times New Roman"/>
          <w:sz w:val="22"/>
          <w:szCs w:val="22"/>
        </w:rPr>
        <w:t xml:space="preserve"> </w:t>
      </w:r>
      <w:proofErr w:type="spellStart"/>
      <w:r w:rsidRPr="00642592">
        <w:rPr>
          <w:rFonts w:ascii="Times New Roman" w:hAnsi="Times New Roman" w:cs="Times New Roman"/>
          <w:sz w:val="22"/>
          <w:szCs w:val="22"/>
        </w:rPr>
        <w:t>Nowicki</w:t>
      </w:r>
      <w:proofErr w:type="spellEnd"/>
      <w:r w:rsidRPr="00642592">
        <w:rPr>
          <w:rFonts w:ascii="Times New Roman" w:hAnsi="Times New Roman" w:cs="Times New Roman"/>
          <w:sz w:val="22"/>
          <w:szCs w:val="22"/>
        </w:rPr>
        <w:t>, E.R.,</w:t>
      </w:r>
      <w:r w:rsidRPr="00642592">
        <w:rPr>
          <w:rFonts w:ascii="Times New Roman" w:hAnsi="Times New Roman" w:cs="Times New Roman"/>
          <w:color w:val="212121"/>
          <w:sz w:val="22"/>
          <w:szCs w:val="22"/>
          <w:shd w:val="clear" w:color="auto" w:fill="FFFFFF"/>
        </w:rPr>
        <w:t xml:space="preserve"> </w:t>
      </w:r>
      <w:proofErr w:type="spellStart"/>
      <w:r w:rsidRPr="00642592">
        <w:rPr>
          <w:rFonts w:ascii="Times New Roman" w:hAnsi="Times New Roman" w:cs="Times New Roman"/>
          <w:sz w:val="22"/>
          <w:szCs w:val="22"/>
        </w:rPr>
        <w:t>Birkmeyer</w:t>
      </w:r>
      <w:proofErr w:type="spellEnd"/>
      <w:r w:rsidRPr="00642592">
        <w:rPr>
          <w:rFonts w:ascii="Times New Roman" w:hAnsi="Times New Roman" w:cs="Times New Roman"/>
          <w:sz w:val="22"/>
          <w:szCs w:val="22"/>
        </w:rPr>
        <w:t xml:space="preserve"> NJ, </w:t>
      </w:r>
      <w:proofErr w:type="spellStart"/>
      <w:r w:rsidRPr="00642592">
        <w:rPr>
          <w:rFonts w:ascii="Times New Roman" w:hAnsi="Times New Roman" w:cs="Times New Roman"/>
          <w:sz w:val="22"/>
          <w:szCs w:val="22"/>
        </w:rPr>
        <w:t>Weintraub</w:t>
      </w:r>
      <w:proofErr w:type="spellEnd"/>
      <w:r w:rsidRPr="00642592">
        <w:rPr>
          <w:rFonts w:ascii="Times New Roman" w:hAnsi="Times New Roman" w:cs="Times New Roman"/>
          <w:sz w:val="22"/>
          <w:szCs w:val="22"/>
        </w:rPr>
        <w:t xml:space="preserve"> RW, Leavitt BJ, Sanders JH, </w:t>
      </w:r>
      <w:proofErr w:type="spellStart"/>
      <w:r w:rsidRPr="00642592">
        <w:rPr>
          <w:rFonts w:ascii="Times New Roman" w:hAnsi="Times New Roman" w:cs="Times New Roman"/>
          <w:sz w:val="22"/>
          <w:szCs w:val="22"/>
        </w:rPr>
        <w:t>Dacey</w:t>
      </w:r>
      <w:proofErr w:type="spellEnd"/>
      <w:r w:rsidRPr="00642592">
        <w:rPr>
          <w:rFonts w:ascii="Times New Roman" w:hAnsi="Times New Roman" w:cs="Times New Roman"/>
          <w:sz w:val="22"/>
          <w:szCs w:val="22"/>
        </w:rPr>
        <w:t xml:space="preserve"> LJ, Clough RA, Quinn RD, et al., </w:t>
      </w:r>
      <w:proofErr w:type="spellStart"/>
      <w:r w:rsidRPr="00642592">
        <w:rPr>
          <w:rFonts w:ascii="Times New Roman" w:hAnsi="Times New Roman" w:cs="Times New Roman"/>
          <w:sz w:val="22"/>
          <w:szCs w:val="22"/>
        </w:rPr>
        <w:t>Multivariable</w:t>
      </w:r>
      <w:proofErr w:type="spellEnd"/>
      <w:r w:rsidRPr="00642592">
        <w:rPr>
          <w:rFonts w:ascii="Times New Roman" w:hAnsi="Times New Roman" w:cs="Times New Roman"/>
          <w:sz w:val="22"/>
          <w:szCs w:val="22"/>
        </w:rPr>
        <w:t xml:space="preserve"> </w:t>
      </w:r>
      <w:proofErr w:type="spellStart"/>
      <w:r w:rsidRPr="00642592">
        <w:rPr>
          <w:rFonts w:ascii="Times New Roman" w:hAnsi="Times New Roman" w:cs="Times New Roman"/>
          <w:sz w:val="22"/>
          <w:szCs w:val="22"/>
        </w:rPr>
        <w:t>prediction</w:t>
      </w:r>
      <w:proofErr w:type="spellEnd"/>
      <w:r w:rsidRPr="00642592">
        <w:rPr>
          <w:rFonts w:ascii="Times New Roman" w:hAnsi="Times New Roman" w:cs="Times New Roman"/>
          <w:sz w:val="22"/>
          <w:szCs w:val="22"/>
        </w:rPr>
        <w:t xml:space="preserve"> of in-hospital </w:t>
      </w:r>
      <w:proofErr w:type="spellStart"/>
      <w:r w:rsidRPr="00642592">
        <w:rPr>
          <w:rFonts w:ascii="Times New Roman" w:hAnsi="Times New Roman" w:cs="Times New Roman"/>
          <w:sz w:val="22"/>
          <w:szCs w:val="22"/>
        </w:rPr>
        <w:t>mortality</w:t>
      </w:r>
      <w:proofErr w:type="spellEnd"/>
      <w:r w:rsidRPr="00642592">
        <w:rPr>
          <w:rFonts w:ascii="Times New Roman" w:hAnsi="Times New Roman" w:cs="Times New Roman"/>
          <w:sz w:val="22"/>
          <w:szCs w:val="22"/>
        </w:rPr>
        <w:t xml:space="preserve"> </w:t>
      </w:r>
      <w:proofErr w:type="spellStart"/>
      <w:r w:rsidRPr="00642592">
        <w:rPr>
          <w:rFonts w:ascii="Times New Roman" w:hAnsi="Times New Roman" w:cs="Times New Roman"/>
          <w:sz w:val="22"/>
          <w:szCs w:val="22"/>
        </w:rPr>
        <w:t>associated</w:t>
      </w:r>
      <w:proofErr w:type="spellEnd"/>
      <w:r w:rsidRPr="00642592">
        <w:rPr>
          <w:rFonts w:ascii="Times New Roman" w:hAnsi="Times New Roman" w:cs="Times New Roman"/>
          <w:sz w:val="22"/>
          <w:szCs w:val="22"/>
        </w:rPr>
        <w:t xml:space="preserve"> with </w:t>
      </w:r>
      <w:proofErr w:type="spellStart"/>
      <w:r w:rsidRPr="00642592">
        <w:rPr>
          <w:rFonts w:ascii="Times New Roman" w:hAnsi="Times New Roman" w:cs="Times New Roman"/>
          <w:sz w:val="22"/>
          <w:szCs w:val="22"/>
        </w:rPr>
        <w:t>aortic</w:t>
      </w:r>
      <w:proofErr w:type="spellEnd"/>
      <w:r w:rsidRPr="00642592">
        <w:rPr>
          <w:rFonts w:ascii="Times New Roman" w:hAnsi="Times New Roman" w:cs="Times New Roman"/>
          <w:sz w:val="22"/>
          <w:szCs w:val="22"/>
        </w:rPr>
        <w:t xml:space="preserve"> and </w:t>
      </w:r>
      <w:proofErr w:type="spellStart"/>
      <w:r w:rsidRPr="00642592">
        <w:rPr>
          <w:rFonts w:ascii="Times New Roman" w:hAnsi="Times New Roman" w:cs="Times New Roman"/>
          <w:sz w:val="22"/>
          <w:szCs w:val="22"/>
        </w:rPr>
        <w:t>mitral</w:t>
      </w:r>
      <w:proofErr w:type="spellEnd"/>
      <w:r w:rsidRPr="00642592">
        <w:rPr>
          <w:rFonts w:ascii="Times New Roman" w:hAnsi="Times New Roman" w:cs="Times New Roman"/>
          <w:sz w:val="22"/>
          <w:szCs w:val="22"/>
        </w:rPr>
        <w:t xml:space="preserve"> valve surgery in Northern New </w:t>
      </w:r>
      <w:proofErr w:type="spellStart"/>
      <w:r w:rsidRPr="00642592">
        <w:rPr>
          <w:rFonts w:ascii="Times New Roman" w:hAnsi="Times New Roman" w:cs="Times New Roman"/>
          <w:sz w:val="22"/>
          <w:szCs w:val="22"/>
        </w:rPr>
        <w:t>England</w:t>
      </w:r>
      <w:proofErr w:type="spellEnd"/>
      <w:r w:rsidRPr="00642592">
        <w:rPr>
          <w:rFonts w:ascii="Times New Roman" w:hAnsi="Times New Roman" w:cs="Times New Roman"/>
          <w:sz w:val="22"/>
          <w:szCs w:val="22"/>
        </w:rPr>
        <w:t xml:space="preserve">. Ann </w:t>
      </w:r>
      <w:proofErr w:type="spellStart"/>
      <w:r w:rsidRPr="00642592">
        <w:rPr>
          <w:rFonts w:ascii="Times New Roman" w:hAnsi="Times New Roman" w:cs="Times New Roman"/>
          <w:sz w:val="22"/>
          <w:szCs w:val="22"/>
        </w:rPr>
        <w:t>Thorac</w:t>
      </w:r>
      <w:proofErr w:type="spellEnd"/>
      <w:r w:rsidRPr="00642592">
        <w:rPr>
          <w:rFonts w:ascii="Times New Roman" w:hAnsi="Times New Roman" w:cs="Times New Roman"/>
          <w:sz w:val="22"/>
          <w:szCs w:val="22"/>
        </w:rPr>
        <w:t xml:space="preserve"> </w:t>
      </w:r>
      <w:proofErr w:type="spellStart"/>
      <w:r w:rsidRPr="00642592">
        <w:rPr>
          <w:rFonts w:ascii="Times New Roman" w:hAnsi="Times New Roman" w:cs="Times New Roman"/>
          <w:sz w:val="22"/>
          <w:szCs w:val="22"/>
        </w:rPr>
        <w:t>Surg</w:t>
      </w:r>
      <w:proofErr w:type="spellEnd"/>
      <w:r w:rsidRPr="00642592">
        <w:rPr>
          <w:rFonts w:ascii="Times New Roman" w:hAnsi="Times New Roman" w:cs="Times New Roman"/>
          <w:sz w:val="22"/>
          <w:szCs w:val="22"/>
        </w:rPr>
        <w:t xml:space="preserve">, 2004. 77(6): p. 1966-77. </w:t>
      </w:r>
    </w:p>
    <w:p w14:paraId="44DC8456" w14:textId="77777777" w:rsidR="00A625F3" w:rsidRPr="00642592" w:rsidRDefault="00A625F3" w:rsidP="00A625F3">
      <w:pPr>
        <w:pStyle w:val="Paragrafoelenco"/>
        <w:numPr>
          <w:ilvl w:val="0"/>
          <w:numId w:val="1"/>
        </w:numPr>
        <w:spacing w:line="360" w:lineRule="auto"/>
        <w:jc w:val="both"/>
        <w:rPr>
          <w:rFonts w:ascii="Times New Roman" w:hAnsi="Times New Roman" w:cs="Times New Roman"/>
          <w:sz w:val="22"/>
          <w:szCs w:val="22"/>
          <w:lang w:val="fr-FR"/>
        </w:rPr>
      </w:pPr>
      <w:proofErr w:type="spellStart"/>
      <w:r w:rsidRPr="00642592">
        <w:rPr>
          <w:rFonts w:ascii="Times New Roman" w:hAnsi="Times New Roman" w:cs="Times New Roman"/>
          <w:sz w:val="22"/>
          <w:szCs w:val="22"/>
        </w:rPr>
        <w:t>Jamieson</w:t>
      </w:r>
      <w:proofErr w:type="spellEnd"/>
      <w:r w:rsidRPr="00642592">
        <w:rPr>
          <w:rFonts w:ascii="Times New Roman" w:hAnsi="Times New Roman" w:cs="Times New Roman"/>
          <w:sz w:val="22"/>
          <w:szCs w:val="22"/>
        </w:rPr>
        <w:t xml:space="preserve">, W.R., Edwards FH, Schwartz M, </w:t>
      </w:r>
      <w:proofErr w:type="spellStart"/>
      <w:r w:rsidRPr="00642592">
        <w:rPr>
          <w:rFonts w:ascii="Times New Roman" w:hAnsi="Times New Roman" w:cs="Times New Roman"/>
          <w:sz w:val="22"/>
          <w:szCs w:val="22"/>
        </w:rPr>
        <w:t>Bero</w:t>
      </w:r>
      <w:proofErr w:type="spellEnd"/>
      <w:r w:rsidRPr="00642592">
        <w:rPr>
          <w:rFonts w:ascii="Times New Roman" w:hAnsi="Times New Roman" w:cs="Times New Roman"/>
          <w:sz w:val="22"/>
          <w:szCs w:val="22"/>
        </w:rPr>
        <w:t xml:space="preserve"> JW, Clark RE, Grover FL. </w:t>
      </w:r>
      <w:r w:rsidRPr="00642592">
        <w:rPr>
          <w:rFonts w:ascii="Times New Roman" w:hAnsi="Times New Roman" w:cs="Times New Roman"/>
          <w:sz w:val="22"/>
          <w:szCs w:val="22"/>
          <w:lang w:val="fr-FR"/>
        </w:rPr>
        <w:t xml:space="preserve">Risk stratification for </w:t>
      </w:r>
      <w:proofErr w:type="spellStart"/>
      <w:r w:rsidRPr="00642592">
        <w:rPr>
          <w:rFonts w:ascii="Times New Roman" w:hAnsi="Times New Roman" w:cs="Times New Roman"/>
          <w:sz w:val="22"/>
          <w:szCs w:val="22"/>
          <w:lang w:val="fr-FR"/>
        </w:rPr>
        <w:t>cardiac</w:t>
      </w:r>
      <w:proofErr w:type="spellEnd"/>
      <w:r w:rsidRPr="00642592">
        <w:rPr>
          <w:rFonts w:ascii="Times New Roman" w:hAnsi="Times New Roman" w:cs="Times New Roman"/>
          <w:sz w:val="22"/>
          <w:szCs w:val="22"/>
          <w:lang w:val="fr-FR"/>
        </w:rPr>
        <w:t xml:space="preserve"> valve replacement. National </w:t>
      </w:r>
      <w:proofErr w:type="spellStart"/>
      <w:r w:rsidRPr="00642592">
        <w:rPr>
          <w:rFonts w:ascii="Times New Roman" w:hAnsi="Times New Roman" w:cs="Times New Roman"/>
          <w:sz w:val="22"/>
          <w:szCs w:val="22"/>
          <w:lang w:val="fr-FR"/>
        </w:rPr>
        <w:t>Cardiac</w:t>
      </w:r>
      <w:proofErr w:type="spellEnd"/>
      <w:r w:rsidRPr="00642592">
        <w:rPr>
          <w:rFonts w:ascii="Times New Roman" w:hAnsi="Times New Roman" w:cs="Times New Roman"/>
          <w:sz w:val="22"/>
          <w:szCs w:val="22"/>
          <w:lang w:val="fr-FR"/>
        </w:rPr>
        <w:t xml:space="preserve"> </w:t>
      </w:r>
      <w:proofErr w:type="spellStart"/>
      <w:r w:rsidRPr="00642592">
        <w:rPr>
          <w:rFonts w:ascii="Times New Roman" w:hAnsi="Times New Roman" w:cs="Times New Roman"/>
          <w:sz w:val="22"/>
          <w:szCs w:val="22"/>
          <w:lang w:val="fr-FR"/>
        </w:rPr>
        <w:t>Surgery</w:t>
      </w:r>
      <w:proofErr w:type="spellEnd"/>
      <w:r w:rsidRPr="00642592">
        <w:rPr>
          <w:rFonts w:ascii="Times New Roman" w:hAnsi="Times New Roman" w:cs="Times New Roman"/>
          <w:sz w:val="22"/>
          <w:szCs w:val="22"/>
          <w:lang w:val="fr-FR"/>
        </w:rPr>
        <w:t xml:space="preserve"> </w:t>
      </w:r>
      <w:proofErr w:type="spellStart"/>
      <w:r w:rsidRPr="00642592">
        <w:rPr>
          <w:rFonts w:ascii="Times New Roman" w:hAnsi="Times New Roman" w:cs="Times New Roman"/>
          <w:sz w:val="22"/>
          <w:szCs w:val="22"/>
          <w:lang w:val="fr-FR"/>
        </w:rPr>
        <w:t>Database</w:t>
      </w:r>
      <w:proofErr w:type="spellEnd"/>
      <w:r w:rsidRPr="00642592">
        <w:rPr>
          <w:rFonts w:ascii="Times New Roman" w:hAnsi="Times New Roman" w:cs="Times New Roman"/>
          <w:sz w:val="22"/>
          <w:szCs w:val="22"/>
          <w:lang w:val="fr-FR"/>
        </w:rPr>
        <w:t xml:space="preserve">. </w:t>
      </w:r>
      <w:proofErr w:type="spellStart"/>
      <w:r w:rsidRPr="00642592">
        <w:rPr>
          <w:rFonts w:ascii="Times New Roman" w:hAnsi="Times New Roman" w:cs="Times New Roman"/>
          <w:sz w:val="22"/>
          <w:szCs w:val="22"/>
          <w:lang w:val="fr-FR"/>
        </w:rPr>
        <w:t>Database</w:t>
      </w:r>
      <w:proofErr w:type="spellEnd"/>
      <w:r w:rsidRPr="00642592">
        <w:rPr>
          <w:rFonts w:ascii="Times New Roman" w:hAnsi="Times New Roman" w:cs="Times New Roman"/>
          <w:sz w:val="22"/>
          <w:szCs w:val="22"/>
          <w:lang w:val="fr-FR"/>
        </w:rPr>
        <w:t xml:space="preserve"> </w:t>
      </w:r>
      <w:proofErr w:type="spellStart"/>
      <w:r w:rsidRPr="00642592">
        <w:rPr>
          <w:rFonts w:ascii="Times New Roman" w:hAnsi="Times New Roman" w:cs="Times New Roman"/>
          <w:sz w:val="22"/>
          <w:szCs w:val="22"/>
          <w:lang w:val="fr-FR"/>
        </w:rPr>
        <w:t>Committee</w:t>
      </w:r>
      <w:proofErr w:type="spellEnd"/>
      <w:r w:rsidRPr="00642592">
        <w:rPr>
          <w:rFonts w:ascii="Times New Roman" w:hAnsi="Times New Roman" w:cs="Times New Roman"/>
          <w:sz w:val="22"/>
          <w:szCs w:val="22"/>
          <w:lang w:val="fr-FR"/>
        </w:rPr>
        <w:t xml:space="preserve"> of The Society of </w:t>
      </w:r>
      <w:proofErr w:type="spellStart"/>
      <w:r w:rsidRPr="00642592">
        <w:rPr>
          <w:rFonts w:ascii="Times New Roman" w:hAnsi="Times New Roman" w:cs="Times New Roman"/>
          <w:sz w:val="22"/>
          <w:szCs w:val="22"/>
          <w:lang w:val="fr-FR"/>
        </w:rPr>
        <w:t>Thoracic</w:t>
      </w:r>
      <w:proofErr w:type="spellEnd"/>
      <w:r w:rsidRPr="00642592">
        <w:rPr>
          <w:rFonts w:ascii="Times New Roman" w:hAnsi="Times New Roman" w:cs="Times New Roman"/>
          <w:sz w:val="22"/>
          <w:szCs w:val="22"/>
          <w:lang w:val="fr-FR"/>
        </w:rPr>
        <w:t xml:space="preserve"> Surgeons. Ann </w:t>
      </w:r>
      <w:proofErr w:type="spellStart"/>
      <w:r w:rsidRPr="00642592">
        <w:rPr>
          <w:rFonts w:ascii="Times New Roman" w:hAnsi="Times New Roman" w:cs="Times New Roman"/>
          <w:sz w:val="22"/>
          <w:szCs w:val="22"/>
          <w:lang w:val="fr-FR"/>
        </w:rPr>
        <w:t>Thorac</w:t>
      </w:r>
      <w:proofErr w:type="spellEnd"/>
      <w:r w:rsidRPr="00642592">
        <w:rPr>
          <w:rFonts w:ascii="Times New Roman" w:hAnsi="Times New Roman" w:cs="Times New Roman"/>
          <w:sz w:val="22"/>
          <w:szCs w:val="22"/>
          <w:lang w:val="fr-FR"/>
        </w:rPr>
        <w:t xml:space="preserve"> </w:t>
      </w:r>
      <w:proofErr w:type="spellStart"/>
      <w:r w:rsidRPr="00642592">
        <w:rPr>
          <w:rFonts w:ascii="Times New Roman" w:hAnsi="Times New Roman" w:cs="Times New Roman"/>
          <w:sz w:val="22"/>
          <w:szCs w:val="22"/>
          <w:lang w:val="fr-FR"/>
        </w:rPr>
        <w:t>Surg</w:t>
      </w:r>
      <w:proofErr w:type="spellEnd"/>
      <w:r w:rsidRPr="00642592">
        <w:rPr>
          <w:rFonts w:ascii="Times New Roman" w:hAnsi="Times New Roman" w:cs="Times New Roman"/>
          <w:sz w:val="22"/>
          <w:szCs w:val="22"/>
          <w:lang w:val="fr-FR"/>
        </w:rPr>
        <w:t>, 1999. 67(4</w:t>
      </w:r>
      <w:proofErr w:type="gramStart"/>
      <w:r w:rsidRPr="00642592">
        <w:rPr>
          <w:rFonts w:ascii="Times New Roman" w:hAnsi="Times New Roman" w:cs="Times New Roman"/>
          <w:sz w:val="22"/>
          <w:szCs w:val="22"/>
          <w:lang w:val="fr-FR"/>
        </w:rPr>
        <w:t>):</w:t>
      </w:r>
      <w:proofErr w:type="gramEnd"/>
      <w:r w:rsidRPr="00642592">
        <w:rPr>
          <w:rFonts w:ascii="Times New Roman" w:hAnsi="Times New Roman" w:cs="Times New Roman"/>
          <w:sz w:val="22"/>
          <w:szCs w:val="22"/>
          <w:lang w:val="fr-FR"/>
        </w:rPr>
        <w:t xml:space="preserve"> p. 943-51. </w:t>
      </w:r>
    </w:p>
    <w:p w14:paraId="5ACDB32E" w14:textId="77777777" w:rsidR="00A625F3" w:rsidRPr="00642592" w:rsidRDefault="00A625F3" w:rsidP="00A625F3">
      <w:pPr>
        <w:pStyle w:val="Paragrafoelenco"/>
        <w:numPr>
          <w:ilvl w:val="0"/>
          <w:numId w:val="1"/>
        </w:numPr>
        <w:spacing w:line="360" w:lineRule="auto"/>
        <w:jc w:val="both"/>
        <w:rPr>
          <w:rFonts w:ascii="Times New Roman" w:hAnsi="Times New Roman" w:cs="Times New Roman"/>
          <w:sz w:val="22"/>
          <w:szCs w:val="22"/>
        </w:rPr>
      </w:pPr>
      <w:r w:rsidRPr="00642592">
        <w:rPr>
          <w:rFonts w:ascii="Times New Roman" w:hAnsi="Times New Roman" w:cs="Times New Roman"/>
          <w:sz w:val="22"/>
          <w:szCs w:val="22"/>
          <w:lang w:val="fr-FR"/>
        </w:rPr>
        <w:t>Otto, C.M.,</w:t>
      </w:r>
      <w:r w:rsidRPr="00642592">
        <w:rPr>
          <w:rFonts w:ascii="Times New Roman" w:hAnsi="Times New Roman" w:cs="Times New Roman"/>
          <w:color w:val="212121"/>
          <w:sz w:val="22"/>
          <w:szCs w:val="22"/>
          <w:shd w:val="clear" w:color="auto" w:fill="FFFFFF"/>
          <w:lang w:val="fr-FR"/>
        </w:rPr>
        <w:t xml:space="preserve"> </w:t>
      </w:r>
      <w:proofErr w:type="spellStart"/>
      <w:r w:rsidRPr="00642592">
        <w:rPr>
          <w:rFonts w:ascii="Times New Roman" w:hAnsi="Times New Roman" w:cs="Times New Roman"/>
          <w:color w:val="212121"/>
          <w:sz w:val="22"/>
          <w:szCs w:val="22"/>
          <w:shd w:val="clear" w:color="auto" w:fill="FFFFFF"/>
          <w:lang w:val="fr-FR"/>
        </w:rPr>
        <w:t>Mickel</w:t>
      </w:r>
      <w:proofErr w:type="spellEnd"/>
      <w:r w:rsidRPr="00642592">
        <w:rPr>
          <w:rFonts w:ascii="Times New Roman" w:hAnsi="Times New Roman" w:cs="Times New Roman"/>
          <w:color w:val="212121"/>
          <w:sz w:val="22"/>
          <w:szCs w:val="22"/>
          <w:shd w:val="clear" w:color="auto" w:fill="FFFFFF"/>
          <w:lang w:val="fr-FR"/>
        </w:rPr>
        <w:t xml:space="preserve"> MC, Kennedy JW, Alderman EL, </w:t>
      </w:r>
      <w:proofErr w:type="spellStart"/>
      <w:r w:rsidRPr="00642592">
        <w:rPr>
          <w:rFonts w:ascii="Times New Roman" w:hAnsi="Times New Roman" w:cs="Times New Roman"/>
          <w:color w:val="212121"/>
          <w:sz w:val="22"/>
          <w:szCs w:val="22"/>
          <w:shd w:val="clear" w:color="auto" w:fill="FFFFFF"/>
          <w:lang w:val="fr-FR"/>
        </w:rPr>
        <w:t>Bashore</w:t>
      </w:r>
      <w:proofErr w:type="spellEnd"/>
      <w:r w:rsidRPr="00642592">
        <w:rPr>
          <w:rFonts w:ascii="Times New Roman" w:hAnsi="Times New Roman" w:cs="Times New Roman"/>
          <w:color w:val="212121"/>
          <w:sz w:val="22"/>
          <w:szCs w:val="22"/>
          <w:shd w:val="clear" w:color="auto" w:fill="FFFFFF"/>
          <w:lang w:val="fr-FR"/>
        </w:rPr>
        <w:t xml:space="preserve"> TM, Block PC, </w:t>
      </w:r>
      <w:proofErr w:type="spellStart"/>
      <w:r w:rsidRPr="00642592">
        <w:rPr>
          <w:rFonts w:ascii="Times New Roman" w:hAnsi="Times New Roman" w:cs="Times New Roman"/>
          <w:color w:val="212121"/>
          <w:sz w:val="22"/>
          <w:szCs w:val="22"/>
          <w:shd w:val="clear" w:color="auto" w:fill="FFFFFF"/>
          <w:lang w:val="fr-FR"/>
        </w:rPr>
        <w:t>Brinker</w:t>
      </w:r>
      <w:proofErr w:type="spellEnd"/>
      <w:r w:rsidRPr="00642592">
        <w:rPr>
          <w:rFonts w:ascii="Times New Roman" w:hAnsi="Times New Roman" w:cs="Times New Roman"/>
          <w:color w:val="212121"/>
          <w:sz w:val="22"/>
          <w:szCs w:val="22"/>
          <w:shd w:val="clear" w:color="auto" w:fill="FFFFFF"/>
          <w:lang w:val="fr-FR"/>
        </w:rPr>
        <w:t xml:space="preserve"> JA, </w:t>
      </w:r>
      <w:proofErr w:type="spellStart"/>
      <w:r w:rsidRPr="00642592">
        <w:rPr>
          <w:rFonts w:ascii="Times New Roman" w:hAnsi="Times New Roman" w:cs="Times New Roman"/>
          <w:color w:val="212121"/>
          <w:sz w:val="22"/>
          <w:szCs w:val="22"/>
          <w:shd w:val="clear" w:color="auto" w:fill="FFFFFF"/>
          <w:lang w:val="fr-FR"/>
        </w:rPr>
        <w:t>Diver</w:t>
      </w:r>
      <w:proofErr w:type="spellEnd"/>
      <w:r w:rsidRPr="00642592">
        <w:rPr>
          <w:rFonts w:ascii="Times New Roman" w:hAnsi="Times New Roman" w:cs="Times New Roman"/>
          <w:color w:val="212121"/>
          <w:sz w:val="22"/>
          <w:szCs w:val="22"/>
          <w:shd w:val="clear" w:color="auto" w:fill="FFFFFF"/>
          <w:lang w:val="fr-FR"/>
        </w:rPr>
        <w:t xml:space="preserve"> D, Ferguson J, Holmes DR Jr, et al.</w:t>
      </w:r>
      <w:r w:rsidRPr="00642592">
        <w:rPr>
          <w:rFonts w:ascii="Times New Roman" w:hAnsi="Times New Roman" w:cs="Times New Roman"/>
          <w:sz w:val="22"/>
          <w:szCs w:val="22"/>
          <w:lang w:val="fr-FR"/>
        </w:rPr>
        <w:t xml:space="preserve"> </w:t>
      </w:r>
      <w:proofErr w:type="spellStart"/>
      <w:r w:rsidRPr="00642592">
        <w:rPr>
          <w:rFonts w:ascii="Times New Roman" w:hAnsi="Times New Roman" w:cs="Times New Roman"/>
          <w:sz w:val="22"/>
          <w:szCs w:val="22"/>
          <w:lang w:val="fr-FR"/>
        </w:rPr>
        <w:t>Three-year</w:t>
      </w:r>
      <w:proofErr w:type="spellEnd"/>
      <w:r w:rsidRPr="00642592">
        <w:rPr>
          <w:rFonts w:ascii="Times New Roman" w:hAnsi="Times New Roman" w:cs="Times New Roman"/>
          <w:sz w:val="22"/>
          <w:szCs w:val="22"/>
          <w:lang w:val="fr-FR"/>
        </w:rPr>
        <w:t xml:space="preserve"> </w:t>
      </w:r>
      <w:proofErr w:type="spellStart"/>
      <w:r w:rsidRPr="00642592">
        <w:rPr>
          <w:rFonts w:ascii="Times New Roman" w:hAnsi="Times New Roman" w:cs="Times New Roman"/>
          <w:sz w:val="22"/>
          <w:szCs w:val="22"/>
          <w:lang w:val="fr-FR"/>
        </w:rPr>
        <w:t>outcome</w:t>
      </w:r>
      <w:proofErr w:type="spellEnd"/>
      <w:r w:rsidRPr="00642592">
        <w:rPr>
          <w:rFonts w:ascii="Times New Roman" w:hAnsi="Times New Roman" w:cs="Times New Roman"/>
          <w:sz w:val="22"/>
          <w:szCs w:val="22"/>
          <w:lang w:val="fr-FR"/>
        </w:rPr>
        <w:t xml:space="preserve"> </w:t>
      </w:r>
      <w:proofErr w:type="spellStart"/>
      <w:r w:rsidRPr="00642592">
        <w:rPr>
          <w:rFonts w:ascii="Times New Roman" w:hAnsi="Times New Roman" w:cs="Times New Roman"/>
          <w:sz w:val="22"/>
          <w:szCs w:val="22"/>
          <w:lang w:val="fr-FR"/>
        </w:rPr>
        <w:t>after</w:t>
      </w:r>
      <w:proofErr w:type="spellEnd"/>
      <w:r w:rsidRPr="00642592">
        <w:rPr>
          <w:rFonts w:ascii="Times New Roman" w:hAnsi="Times New Roman" w:cs="Times New Roman"/>
          <w:sz w:val="22"/>
          <w:szCs w:val="22"/>
          <w:lang w:val="fr-FR"/>
        </w:rPr>
        <w:t xml:space="preserve"> </w:t>
      </w:r>
      <w:proofErr w:type="spellStart"/>
      <w:r w:rsidRPr="00642592">
        <w:rPr>
          <w:rFonts w:ascii="Times New Roman" w:hAnsi="Times New Roman" w:cs="Times New Roman"/>
          <w:sz w:val="22"/>
          <w:szCs w:val="22"/>
          <w:lang w:val="fr-FR"/>
        </w:rPr>
        <w:t>balloon</w:t>
      </w:r>
      <w:proofErr w:type="spellEnd"/>
      <w:r w:rsidRPr="00642592">
        <w:rPr>
          <w:rFonts w:ascii="Times New Roman" w:hAnsi="Times New Roman" w:cs="Times New Roman"/>
          <w:sz w:val="22"/>
          <w:szCs w:val="22"/>
          <w:lang w:val="fr-FR"/>
        </w:rPr>
        <w:t xml:space="preserve"> </w:t>
      </w:r>
      <w:proofErr w:type="spellStart"/>
      <w:r w:rsidRPr="00642592">
        <w:rPr>
          <w:rFonts w:ascii="Times New Roman" w:hAnsi="Times New Roman" w:cs="Times New Roman"/>
          <w:sz w:val="22"/>
          <w:szCs w:val="22"/>
          <w:lang w:val="fr-FR"/>
        </w:rPr>
        <w:t>aortic</w:t>
      </w:r>
      <w:proofErr w:type="spellEnd"/>
      <w:r w:rsidRPr="00642592">
        <w:rPr>
          <w:rFonts w:ascii="Times New Roman" w:hAnsi="Times New Roman" w:cs="Times New Roman"/>
          <w:sz w:val="22"/>
          <w:szCs w:val="22"/>
          <w:lang w:val="fr-FR"/>
        </w:rPr>
        <w:t xml:space="preserve"> </w:t>
      </w:r>
      <w:proofErr w:type="spellStart"/>
      <w:r w:rsidRPr="00642592">
        <w:rPr>
          <w:rFonts w:ascii="Times New Roman" w:hAnsi="Times New Roman" w:cs="Times New Roman"/>
          <w:sz w:val="22"/>
          <w:szCs w:val="22"/>
          <w:lang w:val="fr-FR"/>
        </w:rPr>
        <w:t>valvuloplasty</w:t>
      </w:r>
      <w:proofErr w:type="spellEnd"/>
      <w:r w:rsidRPr="00642592">
        <w:rPr>
          <w:rFonts w:ascii="Times New Roman" w:hAnsi="Times New Roman" w:cs="Times New Roman"/>
          <w:sz w:val="22"/>
          <w:szCs w:val="22"/>
          <w:lang w:val="fr-FR"/>
        </w:rPr>
        <w:t xml:space="preserve">. Insights </w:t>
      </w:r>
      <w:proofErr w:type="spellStart"/>
      <w:r w:rsidRPr="00642592">
        <w:rPr>
          <w:rFonts w:ascii="Times New Roman" w:hAnsi="Times New Roman" w:cs="Times New Roman"/>
          <w:sz w:val="22"/>
          <w:szCs w:val="22"/>
          <w:lang w:val="fr-FR"/>
        </w:rPr>
        <w:t>into</w:t>
      </w:r>
      <w:proofErr w:type="spellEnd"/>
      <w:r w:rsidRPr="00642592">
        <w:rPr>
          <w:rFonts w:ascii="Times New Roman" w:hAnsi="Times New Roman" w:cs="Times New Roman"/>
          <w:sz w:val="22"/>
          <w:szCs w:val="22"/>
          <w:lang w:val="fr-FR"/>
        </w:rPr>
        <w:t xml:space="preserve"> </w:t>
      </w:r>
      <w:proofErr w:type="spellStart"/>
      <w:r w:rsidRPr="00642592">
        <w:rPr>
          <w:rFonts w:ascii="Times New Roman" w:hAnsi="Times New Roman" w:cs="Times New Roman"/>
          <w:sz w:val="22"/>
          <w:szCs w:val="22"/>
          <w:lang w:val="fr-FR"/>
        </w:rPr>
        <w:t>prognosis</w:t>
      </w:r>
      <w:proofErr w:type="spellEnd"/>
      <w:r w:rsidRPr="00642592">
        <w:rPr>
          <w:rFonts w:ascii="Times New Roman" w:hAnsi="Times New Roman" w:cs="Times New Roman"/>
          <w:sz w:val="22"/>
          <w:szCs w:val="22"/>
          <w:lang w:val="fr-FR"/>
        </w:rPr>
        <w:t xml:space="preserve"> of </w:t>
      </w:r>
      <w:proofErr w:type="spellStart"/>
      <w:r w:rsidRPr="00642592">
        <w:rPr>
          <w:rFonts w:ascii="Times New Roman" w:hAnsi="Times New Roman" w:cs="Times New Roman"/>
          <w:sz w:val="22"/>
          <w:szCs w:val="22"/>
          <w:lang w:val="fr-FR"/>
        </w:rPr>
        <w:t>valvular</w:t>
      </w:r>
      <w:proofErr w:type="spellEnd"/>
      <w:r w:rsidRPr="00642592">
        <w:rPr>
          <w:rFonts w:ascii="Times New Roman" w:hAnsi="Times New Roman" w:cs="Times New Roman"/>
          <w:sz w:val="22"/>
          <w:szCs w:val="22"/>
          <w:lang w:val="fr-FR"/>
        </w:rPr>
        <w:t xml:space="preserve"> </w:t>
      </w:r>
      <w:proofErr w:type="spellStart"/>
      <w:r w:rsidRPr="00642592">
        <w:rPr>
          <w:rFonts w:ascii="Times New Roman" w:hAnsi="Times New Roman" w:cs="Times New Roman"/>
          <w:sz w:val="22"/>
          <w:szCs w:val="22"/>
          <w:lang w:val="fr-FR"/>
        </w:rPr>
        <w:t>aortic</w:t>
      </w:r>
      <w:proofErr w:type="spellEnd"/>
      <w:r w:rsidRPr="00642592">
        <w:rPr>
          <w:rFonts w:ascii="Times New Roman" w:hAnsi="Times New Roman" w:cs="Times New Roman"/>
          <w:sz w:val="22"/>
          <w:szCs w:val="22"/>
          <w:lang w:val="fr-FR"/>
        </w:rPr>
        <w:t xml:space="preserve"> </w:t>
      </w:r>
      <w:proofErr w:type="spellStart"/>
      <w:r w:rsidRPr="00642592">
        <w:rPr>
          <w:rFonts w:ascii="Times New Roman" w:hAnsi="Times New Roman" w:cs="Times New Roman"/>
          <w:sz w:val="22"/>
          <w:szCs w:val="22"/>
          <w:lang w:val="fr-FR"/>
        </w:rPr>
        <w:t>stenosis</w:t>
      </w:r>
      <w:proofErr w:type="spellEnd"/>
      <w:r w:rsidRPr="00642592">
        <w:rPr>
          <w:rFonts w:ascii="Times New Roman" w:hAnsi="Times New Roman" w:cs="Times New Roman"/>
          <w:sz w:val="22"/>
          <w:szCs w:val="22"/>
          <w:lang w:val="fr-FR"/>
        </w:rPr>
        <w:t xml:space="preserve">. </w:t>
      </w:r>
      <w:proofErr w:type="spellStart"/>
      <w:r w:rsidRPr="00642592">
        <w:rPr>
          <w:rFonts w:ascii="Times New Roman" w:hAnsi="Times New Roman" w:cs="Times New Roman"/>
          <w:sz w:val="22"/>
          <w:szCs w:val="22"/>
        </w:rPr>
        <w:t>Circulation</w:t>
      </w:r>
      <w:proofErr w:type="spellEnd"/>
      <w:r w:rsidRPr="00642592">
        <w:rPr>
          <w:rFonts w:ascii="Times New Roman" w:hAnsi="Times New Roman" w:cs="Times New Roman"/>
          <w:sz w:val="22"/>
          <w:szCs w:val="22"/>
        </w:rPr>
        <w:t xml:space="preserve">, 1994. 89(2): p. 642-50. </w:t>
      </w:r>
    </w:p>
    <w:p w14:paraId="205FC0AF" w14:textId="77777777" w:rsidR="00A625F3" w:rsidRPr="00642592" w:rsidRDefault="00A625F3" w:rsidP="00A625F3">
      <w:pPr>
        <w:pStyle w:val="Paragrafoelenco"/>
        <w:numPr>
          <w:ilvl w:val="0"/>
          <w:numId w:val="1"/>
        </w:numPr>
        <w:spacing w:line="360" w:lineRule="auto"/>
        <w:jc w:val="both"/>
        <w:rPr>
          <w:rFonts w:ascii="Times New Roman" w:hAnsi="Times New Roman" w:cs="Times New Roman"/>
          <w:sz w:val="22"/>
          <w:szCs w:val="22"/>
          <w:lang w:val="fr-FR"/>
        </w:rPr>
      </w:pPr>
      <w:r w:rsidRPr="00642592">
        <w:rPr>
          <w:rFonts w:ascii="Times New Roman" w:hAnsi="Times New Roman" w:cs="Times New Roman"/>
          <w:sz w:val="22"/>
          <w:szCs w:val="22"/>
        </w:rPr>
        <w:t xml:space="preserve">Turina, J., Hess O, </w:t>
      </w:r>
      <w:proofErr w:type="spellStart"/>
      <w:r w:rsidRPr="00642592">
        <w:rPr>
          <w:rFonts w:ascii="Times New Roman" w:hAnsi="Times New Roman" w:cs="Times New Roman"/>
          <w:sz w:val="22"/>
          <w:szCs w:val="22"/>
        </w:rPr>
        <w:t>Sepulcri</w:t>
      </w:r>
      <w:proofErr w:type="spellEnd"/>
      <w:r w:rsidRPr="00642592">
        <w:rPr>
          <w:rFonts w:ascii="Times New Roman" w:hAnsi="Times New Roman" w:cs="Times New Roman"/>
          <w:sz w:val="22"/>
          <w:szCs w:val="22"/>
        </w:rPr>
        <w:t xml:space="preserve"> F, </w:t>
      </w:r>
      <w:proofErr w:type="spellStart"/>
      <w:r w:rsidRPr="00642592">
        <w:rPr>
          <w:rFonts w:ascii="Times New Roman" w:hAnsi="Times New Roman" w:cs="Times New Roman"/>
          <w:sz w:val="22"/>
          <w:szCs w:val="22"/>
        </w:rPr>
        <w:t>Krayenbuehl</w:t>
      </w:r>
      <w:proofErr w:type="spellEnd"/>
      <w:r w:rsidRPr="00642592">
        <w:rPr>
          <w:rFonts w:ascii="Times New Roman" w:hAnsi="Times New Roman" w:cs="Times New Roman"/>
          <w:sz w:val="22"/>
          <w:szCs w:val="22"/>
        </w:rPr>
        <w:t xml:space="preserve"> HP. </w:t>
      </w:r>
      <w:proofErr w:type="spellStart"/>
      <w:r w:rsidRPr="00642592">
        <w:rPr>
          <w:rFonts w:ascii="Times New Roman" w:hAnsi="Times New Roman" w:cs="Times New Roman"/>
          <w:sz w:val="22"/>
          <w:szCs w:val="22"/>
          <w:lang w:val="fr-FR"/>
        </w:rPr>
        <w:t>Spontaneous</w:t>
      </w:r>
      <w:proofErr w:type="spellEnd"/>
      <w:r w:rsidRPr="00642592">
        <w:rPr>
          <w:rFonts w:ascii="Times New Roman" w:hAnsi="Times New Roman" w:cs="Times New Roman"/>
          <w:sz w:val="22"/>
          <w:szCs w:val="22"/>
          <w:lang w:val="fr-FR"/>
        </w:rPr>
        <w:t xml:space="preserve"> course of </w:t>
      </w:r>
      <w:proofErr w:type="spellStart"/>
      <w:r w:rsidRPr="00642592">
        <w:rPr>
          <w:rFonts w:ascii="Times New Roman" w:hAnsi="Times New Roman" w:cs="Times New Roman"/>
          <w:sz w:val="22"/>
          <w:szCs w:val="22"/>
          <w:lang w:val="fr-FR"/>
        </w:rPr>
        <w:t>aortic</w:t>
      </w:r>
      <w:proofErr w:type="spellEnd"/>
      <w:r w:rsidRPr="00642592">
        <w:rPr>
          <w:rFonts w:ascii="Times New Roman" w:hAnsi="Times New Roman" w:cs="Times New Roman"/>
          <w:sz w:val="22"/>
          <w:szCs w:val="22"/>
          <w:lang w:val="fr-FR"/>
        </w:rPr>
        <w:t xml:space="preserve"> valve </w:t>
      </w:r>
      <w:proofErr w:type="spellStart"/>
      <w:r w:rsidRPr="00642592">
        <w:rPr>
          <w:rFonts w:ascii="Times New Roman" w:hAnsi="Times New Roman" w:cs="Times New Roman"/>
          <w:sz w:val="22"/>
          <w:szCs w:val="22"/>
          <w:lang w:val="fr-FR"/>
        </w:rPr>
        <w:t>disease</w:t>
      </w:r>
      <w:proofErr w:type="spellEnd"/>
      <w:r w:rsidRPr="00642592">
        <w:rPr>
          <w:rFonts w:ascii="Times New Roman" w:hAnsi="Times New Roman" w:cs="Times New Roman"/>
          <w:sz w:val="22"/>
          <w:szCs w:val="22"/>
          <w:lang w:val="fr-FR"/>
        </w:rPr>
        <w:t xml:space="preserve">. </w:t>
      </w:r>
      <w:proofErr w:type="spellStart"/>
      <w:r w:rsidRPr="00642592">
        <w:rPr>
          <w:rFonts w:ascii="Times New Roman" w:hAnsi="Times New Roman" w:cs="Times New Roman"/>
          <w:sz w:val="22"/>
          <w:szCs w:val="22"/>
          <w:lang w:val="fr-FR"/>
        </w:rPr>
        <w:t>Eur</w:t>
      </w:r>
      <w:proofErr w:type="spellEnd"/>
      <w:r w:rsidRPr="00642592">
        <w:rPr>
          <w:rFonts w:ascii="Times New Roman" w:hAnsi="Times New Roman" w:cs="Times New Roman"/>
          <w:sz w:val="22"/>
          <w:szCs w:val="22"/>
          <w:lang w:val="fr-FR"/>
        </w:rPr>
        <w:t xml:space="preserve"> </w:t>
      </w:r>
      <w:proofErr w:type="spellStart"/>
      <w:r w:rsidRPr="00642592">
        <w:rPr>
          <w:rFonts w:ascii="Times New Roman" w:hAnsi="Times New Roman" w:cs="Times New Roman"/>
          <w:sz w:val="22"/>
          <w:szCs w:val="22"/>
          <w:lang w:val="fr-FR"/>
        </w:rPr>
        <w:t>Heart</w:t>
      </w:r>
      <w:proofErr w:type="spellEnd"/>
      <w:r w:rsidRPr="00642592">
        <w:rPr>
          <w:rFonts w:ascii="Times New Roman" w:hAnsi="Times New Roman" w:cs="Times New Roman"/>
          <w:sz w:val="22"/>
          <w:szCs w:val="22"/>
          <w:lang w:val="fr-FR"/>
        </w:rPr>
        <w:t xml:space="preserve"> J, 1987. </w:t>
      </w:r>
      <w:r w:rsidRPr="00642592">
        <w:rPr>
          <w:rFonts w:ascii="Times New Roman" w:hAnsi="Times New Roman" w:cs="Times New Roman"/>
          <w:sz w:val="22"/>
          <w:szCs w:val="22"/>
        </w:rPr>
        <w:t>8(5): p. 471-83.</w:t>
      </w:r>
    </w:p>
    <w:p w14:paraId="146FAC4E" w14:textId="77777777" w:rsidR="00A625F3" w:rsidRPr="00642592" w:rsidRDefault="00A625F3" w:rsidP="00A625F3">
      <w:pPr>
        <w:pStyle w:val="Paragrafoelenco"/>
        <w:numPr>
          <w:ilvl w:val="0"/>
          <w:numId w:val="1"/>
        </w:numPr>
        <w:spacing w:line="360" w:lineRule="auto"/>
        <w:jc w:val="both"/>
        <w:rPr>
          <w:rFonts w:ascii="Times New Roman" w:hAnsi="Times New Roman" w:cs="Times New Roman"/>
          <w:sz w:val="22"/>
          <w:szCs w:val="22"/>
          <w:lang w:val="fr-FR"/>
        </w:rPr>
      </w:pPr>
      <w:r w:rsidRPr="00642592">
        <w:rPr>
          <w:rFonts w:ascii="Times New Roman" w:hAnsi="Times New Roman" w:cs="Times New Roman"/>
          <w:sz w:val="22"/>
          <w:szCs w:val="22"/>
          <w:lang w:val="fr-FR"/>
        </w:rPr>
        <w:t xml:space="preserve">Kuntz, R.E., </w:t>
      </w:r>
      <w:proofErr w:type="spellStart"/>
      <w:r w:rsidRPr="00642592">
        <w:rPr>
          <w:rFonts w:ascii="Times New Roman" w:hAnsi="Times New Roman" w:cs="Times New Roman"/>
          <w:sz w:val="22"/>
          <w:szCs w:val="22"/>
          <w:lang w:val="fr-FR"/>
        </w:rPr>
        <w:t>Tosteson</w:t>
      </w:r>
      <w:proofErr w:type="spellEnd"/>
      <w:r w:rsidRPr="00642592">
        <w:rPr>
          <w:rFonts w:ascii="Times New Roman" w:hAnsi="Times New Roman" w:cs="Times New Roman"/>
          <w:sz w:val="22"/>
          <w:szCs w:val="22"/>
          <w:lang w:val="fr-FR"/>
        </w:rPr>
        <w:t xml:space="preserve"> AN, Berman AD, Goldman L, Gordon PC, Leonard BM, McKay RG, </w:t>
      </w:r>
      <w:proofErr w:type="spellStart"/>
      <w:r w:rsidRPr="00642592">
        <w:rPr>
          <w:rFonts w:ascii="Times New Roman" w:hAnsi="Times New Roman" w:cs="Times New Roman"/>
          <w:sz w:val="22"/>
          <w:szCs w:val="22"/>
          <w:lang w:val="fr-FR"/>
        </w:rPr>
        <w:t>Diver</w:t>
      </w:r>
      <w:proofErr w:type="spellEnd"/>
      <w:r w:rsidRPr="00642592">
        <w:rPr>
          <w:rFonts w:ascii="Times New Roman" w:hAnsi="Times New Roman" w:cs="Times New Roman"/>
          <w:sz w:val="22"/>
          <w:szCs w:val="22"/>
          <w:lang w:val="fr-FR"/>
        </w:rPr>
        <w:t xml:space="preserve"> DJ, </w:t>
      </w:r>
      <w:proofErr w:type="spellStart"/>
      <w:r w:rsidRPr="00642592">
        <w:rPr>
          <w:rFonts w:ascii="Times New Roman" w:hAnsi="Times New Roman" w:cs="Times New Roman"/>
          <w:sz w:val="22"/>
          <w:szCs w:val="22"/>
          <w:lang w:val="fr-FR"/>
        </w:rPr>
        <w:t>Safian</w:t>
      </w:r>
      <w:proofErr w:type="spellEnd"/>
      <w:r w:rsidRPr="00642592">
        <w:rPr>
          <w:rFonts w:ascii="Times New Roman" w:hAnsi="Times New Roman" w:cs="Times New Roman"/>
          <w:sz w:val="22"/>
          <w:szCs w:val="22"/>
          <w:lang w:val="fr-FR"/>
        </w:rPr>
        <w:t xml:space="preserve"> RD. </w:t>
      </w:r>
      <w:proofErr w:type="spellStart"/>
      <w:r w:rsidRPr="00642592">
        <w:rPr>
          <w:rFonts w:ascii="Times New Roman" w:hAnsi="Times New Roman" w:cs="Times New Roman"/>
          <w:sz w:val="22"/>
          <w:szCs w:val="22"/>
          <w:lang w:val="fr-FR"/>
        </w:rPr>
        <w:t>Predictors</w:t>
      </w:r>
      <w:proofErr w:type="spellEnd"/>
      <w:r w:rsidRPr="00642592">
        <w:rPr>
          <w:rFonts w:ascii="Times New Roman" w:hAnsi="Times New Roman" w:cs="Times New Roman"/>
          <w:sz w:val="22"/>
          <w:szCs w:val="22"/>
          <w:lang w:val="fr-FR"/>
        </w:rPr>
        <w:t xml:space="preserve"> of </w:t>
      </w:r>
      <w:proofErr w:type="spellStart"/>
      <w:r w:rsidRPr="00642592">
        <w:rPr>
          <w:rFonts w:ascii="Times New Roman" w:hAnsi="Times New Roman" w:cs="Times New Roman"/>
          <w:sz w:val="22"/>
          <w:szCs w:val="22"/>
          <w:lang w:val="fr-FR"/>
        </w:rPr>
        <w:t>event</w:t>
      </w:r>
      <w:proofErr w:type="spellEnd"/>
      <w:r w:rsidRPr="00642592">
        <w:rPr>
          <w:rFonts w:ascii="Times New Roman" w:hAnsi="Times New Roman" w:cs="Times New Roman"/>
          <w:sz w:val="22"/>
          <w:szCs w:val="22"/>
          <w:lang w:val="fr-FR"/>
        </w:rPr>
        <w:t xml:space="preserve">-free </w:t>
      </w:r>
      <w:proofErr w:type="spellStart"/>
      <w:r w:rsidRPr="00642592">
        <w:rPr>
          <w:rFonts w:ascii="Times New Roman" w:hAnsi="Times New Roman" w:cs="Times New Roman"/>
          <w:sz w:val="22"/>
          <w:szCs w:val="22"/>
          <w:lang w:val="fr-FR"/>
        </w:rPr>
        <w:t>survival</w:t>
      </w:r>
      <w:proofErr w:type="spellEnd"/>
      <w:r w:rsidRPr="00642592">
        <w:rPr>
          <w:rFonts w:ascii="Times New Roman" w:hAnsi="Times New Roman" w:cs="Times New Roman"/>
          <w:sz w:val="22"/>
          <w:szCs w:val="22"/>
          <w:lang w:val="fr-FR"/>
        </w:rPr>
        <w:t xml:space="preserve"> </w:t>
      </w:r>
      <w:proofErr w:type="spellStart"/>
      <w:r w:rsidRPr="00642592">
        <w:rPr>
          <w:rFonts w:ascii="Times New Roman" w:hAnsi="Times New Roman" w:cs="Times New Roman"/>
          <w:sz w:val="22"/>
          <w:szCs w:val="22"/>
          <w:lang w:val="fr-FR"/>
        </w:rPr>
        <w:t>after</w:t>
      </w:r>
      <w:proofErr w:type="spellEnd"/>
      <w:r w:rsidRPr="00642592">
        <w:rPr>
          <w:rFonts w:ascii="Times New Roman" w:hAnsi="Times New Roman" w:cs="Times New Roman"/>
          <w:sz w:val="22"/>
          <w:szCs w:val="22"/>
          <w:lang w:val="fr-FR"/>
        </w:rPr>
        <w:t xml:space="preserve"> </w:t>
      </w:r>
      <w:proofErr w:type="spellStart"/>
      <w:r w:rsidRPr="00642592">
        <w:rPr>
          <w:rFonts w:ascii="Times New Roman" w:hAnsi="Times New Roman" w:cs="Times New Roman"/>
          <w:sz w:val="22"/>
          <w:szCs w:val="22"/>
          <w:lang w:val="fr-FR"/>
        </w:rPr>
        <w:t>balloon</w:t>
      </w:r>
      <w:proofErr w:type="spellEnd"/>
      <w:r w:rsidRPr="00642592">
        <w:rPr>
          <w:rFonts w:ascii="Times New Roman" w:hAnsi="Times New Roman" w:cs="Times New Roman"/>
          <w:sz w:val="22"/>
          <w:szCs w:val="22"/>
          <w:lang w:val="fr-FR"/>
        </w:rPr>
        <w:t xml:space="preserve"> </w:t>
      </w:r>
      <w:proofErr w:type="spellStart"/>
      <w:r w:rsidRPr="00642592">
        <w:rPr>
          <w:rFonts w:ascii="Times New Roman" w:hAnsi="Times New Roman" w:cs="Times New Roman"/>
          <w:sz w:val="22"/>
          <w:szCs w:val="22"/>
          <w:lang w:val="fr-FR"/>
        </w:rPr>
        <w:t>aortic</w:t>
      </w:r>
      <w:proofErr w:type="spellEnd"/>
      <w:r w:rsidRPr="00642592">
        <w:rPr>
          <w:rFonts w:ascii="Times New Roman" w:hAnsi="Times New Roman" w:cs="Times New Roman"/>
          <w:sz w:val="22"/>
          <w:szCs w:val="22"/>
          <w:lang w:val="fr-FR"/>
        </w:rPr>
        <w:t xml:space="preserve"> </w:t>
      </w:r>
      <w:proofErr w:type="spellStart"/>
      <w:r w:rsidRPr="00642592">
        <w:rPr>
          <w:rFonts w:ascii="Times New Roman" w:hAnsi="Times New Roman" w:cs="Times New Roman"/>
          <w:sz w:val="22"/>
          <w:szCs w:val="22"/>
          <w:lang w:val="fr-FR"/>
        </w:rPr>
        <w:t>valvuloplasty</w:t>
      </w:r>
      <w:proofErr w:type="spellEnd"/>
      <w:r w:rsidRPr="00642592">
        <w:rPr>
          <w:rFonts w:ascii="Times New Roman" w:hAnsi="Times New Roman" w:cs="Times New Roman"/>
          <w:sz w:val="22"/>
          <w:szCs w:val="22"/>
          <w:lang w:val="fr-FR"/>
        </w:rPr>
        <w:t xml:space="preserve">. N </w:t>
      </w:r>
      <w:proofErr w:type="spellStart"/>
      <w:r w:rsidRPr="00642592">
        <w:rPr>
          <w:rFonts w:ascii="Times New Roman" w:hAnsi="Times New Roman" w:cs="Times New Roman"/>
          <w:sz w:val="22"/>
          <w:szCs w:val="22"/>
          <w:lang w:val="fr-FR"/>
        </w:rPr>
        <w:t>Engl</w:t>
      </w:r>
      <w:proofErr w:type="spellEnd"/>
      <w:r w:rsidRPr="00642592">
        <w:rPr>
          <w:rFonts w:ascii="Times New Roman" w:hAnsi="Times New Roman" w:cs="Times New Roman"/>
          <w:sz w:val="22"/>
          <w:szCs w:val="22"/>
          <w:lang w:val="fr-FR"/>
        </w:rPr>
        <w:t xml:space="preserve"> J Med, 1991. </w:t>
      </w:r>
      <w:r w:rsidRPr="00642592">
        <w:rPr>
          <w:rFonts w:ascii="Times New Roman" w:hAnsi="Times New Roman" w:cs="Times New Roman"/>
          <w:sz w:val="22"/>
          <w:szCs w:val="22"/>
        </w:rPr>
        <w:t>325(1): p. 17-23.</w:t>
      </w:r>
    </w:p>
    <w:p w14:paraId="1B31DEB1" w14:textId="77777777" w:rsidR="00A625F3" w:rsidRPr="00642592" w:rsidRDefault="00A625F3" w:rsidP="00A625F3">
      <w:pPr>
        <w:pStyle w:val="Paragrafoelenco"/>
        <w:numPr>
          <w:ilvl w:val="0"/>
          <w:numId w:val="1"/>
        </w:numPr>
        <w:spacing w:line="360" w:lineRule="auto"/>
        <w:jc w:val="both"/>
        <w:rPr>
          <w:rFonts w:ascii="Times New Roman" w:hAnsi="Times New Roman" w:cs="Times New Roman"/>
          <w:sz w:val="22"/>
          <w:szCs w:val="22"/>
          <w:lang w:val="fr-FR"/>
        </w:rPr>
      </w:pPr>
      <w:r w:rsidRPr="00642592">
        <w:rPr>
          <w:rFonts w:ascii="Times New Roman" w:hAnsi="Times New Roman" w:cs="Times New Roman"/>
          <w:sz w:val="22"/>
          <w:szCs w:val="22"/>
          <w:lang w:val="fr-FR"/>
        </w:rPr>
        <w:t xml:space="preserve">O'Neill, W.W. </w:t>
      </w:r>
      <w:proofErr w:type="spellStart"/>
      <w:r w:rsidRPr="00642592">
        <w:rPr>
          <w:rFonts w:ascii="Times New Roman" w:hAnsi="Times New Roman" w:cs="Times New Roman"/>
          <w:sz w:val="22"/>
          <w:szCs w:val="22"/>
          <w:lang w:val="fr-FR"/>
        </w:rPr>
        <w:t>Predictors</w:t>
      </w:r>
      <w:proofErr w:type="spellEnd"/>
      <w:r w:rsidRPr="00642592">
        <w:rPr>
          <w:rFonts w:ascii="Times New Roman" w:hAnsi="Times New Roman" w:cs="Times New Roman"/>
          <w:sz w:val="22"/>
          <w:szCs w:val="22"/>
          <w:lang w:val="fr-FR"/>
        </w:rPr>
        <w:t xml:space="preserve"> of long-</w:t>
      </w:r>
      <w:proofErr w:type="spellStart"/>
      <w:r w:rsidRPr="00642592">
        <w:rPr>
          <w:rFonts w:ascii="Times New Roman" w:hAnsi="Times New Roman" w:cs="Times New Roman"/>
          <w:sz w:val="22"/>
          <w:szCs w:val="22"/>
          <w:lang w:val="fr-FR"/>
        </w:rPr>
        <w:t>term</w:t>
      </w:r>
      <w:proofErr w:type="spellEnd"/>
      <w:r w:rsidRPr="00642592">
        <w:rPr>
          <w:rFonts w:ascii="Times New Roman" w:hAnsi="Times New Roman" w:cs="Times New Roman"/>
          <w:sz w:val="22"/>
          <w:szCs w:val="22"/>
          <w:lang w:val="fr-FR"/>
        </w:rPr>
        <w:t xml:space="preserve"> </w:t>
      </w:r>
      <w:proofErr w:type="spellStart"/>
      <w:r w:rsidRPr="00642592">
        <w:rPr>
          <w:rFonts w:ascii="Times New Roman" w:hAnsi="Times New Roman" w:cs="Times New Roman"/>
          <w:sz w:val="22"/>
          <w:szCs w:val="22"/>
          <w:lang w:val="fr-FR"/>
        </w:rPr>
        <w:t>survival</w:t>
      </w:r>
      <w:proofErr w:type="spellEnd"/>
      <w:r w:rsidRPr="00642592">
        <w:rPr>
          <w:rFonts w:ascii="Times New Roman" w:hAnsi="Times New Roman" w:cs="Times New Roman"/>
          <w:sz w:val="22"/>
          <w:szCs w:val="22"/>
          <w:lang w:val="fr-FR"/>
        </w:rPr>
        <w:t xml:space="preserve"> </w:t>
      </w:r>
      <w:proofErr w:type="spellStart"/>
      <w:r w:rsidRPr="00642592">
        <w:rPr>
          <w:rFonts w:ascii="Times New Roman" w:hAnsi="Times New Roman" w:cs="Times New Roman"/>
          <w:sz w:val="22"/>
          <w:szCs w:val="22"/>
          <w:lang w:val="fr-FR"/>
        </w:rPr>
        <w:t>after</w:t>
      </w:r>
      <w:proofErr w:type="spellEnd"/>
      <w:r w:rsidRPr="00642592">
        <w:rPr>
          <w:rFonts w:ascii="Times New Roman" w:hAnsi="Times New Roman" w:cs="Times New Roman"/>
          <w:sz w:val="22"/>
          <w:szCs w:val="22"/>
          <w:lang w:val="fr-FR"/>
        </w:rPr>
        <w:t xml:space="preserve"> </w:t>
      </w:r>
      <w:proofErr w:type="spellStart"/>
      <w:r w:rsidRPr="00642592">
        <w:rPr>
          <w:rFonts w:ascii="Times New Roman" w:hAnsi="Times New Roman" w:cs="Times New Roman"/>
          <w:sz w:val="22"/>
          <w:szCs w:val="22"/>
          <w:lang w:val="fr-FR"/>
        </w:rPr>
        <w:t>percutaneous</w:t>
      </w:r>
      <w:proofErr w:type="spellEnd"/>
      <w:r w:rsidRPr="00642592">
        <w:rPr>
          <w:rFonts w:ascii="Times New Roman" w:hAnsi="Times New Roman" w:cs="Times New Roman"/>
          <w:sz w:val="22"/>
          <w:szCs w:val="22"/>
          <w:lang w:val="fr-FR"/>
        </w:rPr>
        <w:t xml:space="preserve"> </w:t>
      </w:r>
      <w:proofErr w:type="spellStart"/>
      <w:r w:rsidRPr="00642592">
        <w:rPr>
          <w:rFonts w:ascii="Times New Roman" w:hAnsi="Times New Roman" w:cs="Times New Roman"/>
          <w:sz w:val="22"/>
          <w:szCs w:val="22"/>
          <w:lang w:val="fr-FR"/>
        </w:rPr>
        <w:t>aortic</w:t>
      </w:r>
      <w:proofErr w:type="spellEnd"/>
      <w:r w:rsidRPr="00642592">
        <w:rPr>
          <w:rFonts w:ascii="Times New Roman" w:hAnsi="Times New Roman" w:cs="Times New Roman"/>
          <w:sz w:val="22"/>
          <w:szCs w:val="22"/>
          <w:lang w:val="fr-FR"/>
        </w:rPr>
        <w:t xml:space="preserve"> </w:t>
      </w:r>
      <w:proofErr w:type="spellStart"/>
      <w:proofErr w:type="gramStart"/>
      <w:r w:rsidRPr="00642592">
        <w:rPr>
          <w:rFonts w:ascii="Times New Roman" w:hAnsi="Times New Roman" w:cs="Times New Roman"/>
          <w:sz w:val="22"/>
          <w:szCs w:val="22"/>
          <w:lang w:val="fr-FR"/>
        </w:rPr>
        <w:t>valvuloplasty</w:t>
      </w:r>
      <w:proofErr w:type="spellEnd"/>
      <w:r w:rsidRPr="00642592">
        <w:rPr>
          <w:rFonts w:ascii="Times New Roman" w:hAnsi="Times New Roman" w:cs="Times New Roman"/>
          <w:sz w:val="22"/>
          <w:szCs w:val="22"/>
          <w:lang w:val="fr-FR"/>
        </w:rPr>
        <w:t>:</w:t>
      </w:r>
      <w:proofErr w:type="gramEnd"/>
      <w:r w:rsidRPr="00642592">
        <w:rPr>
          <w:rFonts w:ascii="Times New Roman" w:hAnsi="Times New Roman" w:cs="Times New Roman"/>
          <w:sz w:val="22"/>
          <w:szCs w:val="22"/>
          <w:lang w:val="fr-FR"/>
        </w:rPr>
        <w:t xml:space="preserve"> report of the Mansfield Scientific </w:t>
      </w:r>
      <w:proofErr w:type="spellStart"/>
      <w:r w:rsidRPr="00642592">
        <w:rPr>
          <w:rFonts w:ascii="Times New Roman" w:hAnsi="Times New Roman" w:cs="Times New Roman"/>
          <w:sz w:val="22"/>
          <w:szCs w:val="22"/>
          <w:lang w:val="fr-FR"/>
        </w:rPr>
        <w:t>Balloon</w:t>
      </w:r>
      <w:proofErr w:type="spellEnd"/>
      <w:r w:rsidRPr="00642592">
        <w:rPr>
          <w:rFonts w:ascii="Times New Roman" w:hAnsi="Times New Roman" w:cs="Times New Roman"/>
          <w:sz w:val="22"/>
          <w:szCs w:val="22"/>
          <w:lang w:val="fr-FR"/>
        </w:rPr>
        <w:t xml:space="preserve"> </w:t>
      </w:r>
      <w:proofErr w:type="spellStart"/>
      <w:r w:rsidRPr="00642592">
        <w:rPr>
          <w:rFonts w:ascii="Times New Roman" w:hAnsi="Times New Roman" w:cs="Times New Roman"/>
          <w:sz w:val="22"/>
          <w:szCs w:val="22"/>
          <w:lang w:val="fr-FR"/>
        </w:rPr>
        <w:t>Aortic</w:t>
      </w:r>
      <w:proofErr w:type="spellEnd"/>
      <w:r w:rsidRPr="00642592">
        <w:rPr>
          <w:rFonts w:ascii="Times New Roman" w:hAnsi="Times New Roman" w:cs="Times New Roman"/>
          <w:sz w:val="22"/>
          <w:szCs w:val="22"/>
          <w:lang w:val="fr-FR"/>
        </w:rPr>
        <w:t xml:space="preserve"> </w:t>
      </w:r>
      <w:proofErr w:type="spellStart"/>
      <w:r w:rsidRPr="00642592">
        <w:rPr>
          <w:rFonts w:ascii="Times New Roman" w:hAnsi="Times New Roman" w:cs="Times New Roman"/>
          <w:sz w:val="22"/>
          <w:szCs w:val="22"/>
          <w:lang w:val="fr-FR"/>
        </w:rPr>
        <w:t>Valvuloplasty</w:t>
      </w:r>
      <w:proofErr w:type="spellEnd"/>
      <w:r w:rsidRPr="00642592">
        <w:rPr>
          <w:rFonts w:ascii="Times New Roman" w:hAnsi="Times New Roman" w:cs="Times New Roman"/>
          <w:sz w:val="22"/>
          <w:szCs w:val="22"/>
          <w:lang w:val="fr-FR"/>
        </w:rPr>
        <w:t xml:space="preserve"> </w:t>
      </w:r>
      <w:proofErr w:type="spellStart"/>
      <w:r w:rsidRPr="00642592">
        <w:rPr>
          <w:rFonts w:ascii="Times New Roman" w:hAnsi="Times New Roman" w:cs="Times New Roman"/>
          <w:sz w:val="22"/>
          <w:szCs w:val="22"/>
          <w:lang w:val="fr-FR"/>
        </w:rPr>
        <w:t>Registry</w:t>
      </w:r>
      <w:proofErr w:type="spellEnd"/>
      <w:r w:rsidRPr="00642592">
        <w:rPr>
          <w:rFonts w:ascii="Times New Roman" w:hAnsi="Times New Roman" w:cs="Times New Roman"/>
          <w:sz w:val="22"/>
          <w:szCs w:val="22"/>
          <w:lang w:val="fr-FR"/>
        </w:rPr>
        <w:t xml:space="preserve">. </w:t>
      </w:r>
      <w:r w:rsidRPr="00642592">
        <w:rPr>
          <w:rFonts w:ascii="Times New Roman" w:hAnsi="Times New Roman" w:cs="Times New Roman"/>
          <w:sz w:val="22"/>
          <w:szCs w:val="22"/>
        </w:rPr>
        <w:t xml:space="preserve">J </w:t>
      </w:r>
      <w:proofErr w:type="spellStart"/>
      <w:r w:rsidRPr="00642592">
        <w:rPr>
          <w:rFonts w:ascii="Times New Roman" w:hAnsi="Times New Roman" w:cs="Times New Roman"/>
          <w:sz w:val="22"/>
          <w:szCs w:val="22"/>
        </w:rPr>
        <w:t>Am</w:t>
      </w:r>
      <w:proofErr w:type="spellEnd"/>
      <w:r w:rsidRPr="00642592">
        <w:rPr>
          <w:rFonts w:ascii="Times New Roman" w:hAnsi="Times New Roman" w:cs="Times New Roman"/>
          <w:sz w:val="22"/>
          <w:szCs w:val="22"/>
        </w:rPr>
        <w:t xml:space="preserve"> </w:t>
      </w:r>
      <w:proofErr w:type="spellStart"/>
      <w:r w:rsidRPr="00642592">
        <w:rPr>
          <w:rFonts w:ascii="Times New Roman" w:hAnsi="Times New Roman" w:cs="Times New Roman"/>
          <w:sz w:val="22"/>
          <w:szCs w:val="22"/>
        </w:rPr>
        <w:t>Coll</w:t>
      </w:r>
      <w:proofErr w:type="spellEnd"/>
      <w:r w:rsidRPr="00642592">
        <w:rPr>
          <w:rFonts w:ascii="Times New Roman" w:hAnsi="Times New Roman" w:cs="Times New Roman"/>
          <w:sz w:val="22"/>
          <w:szCs w:val="22"/>
        </w:rPr>
        <w:t xml:space="preserve"> </w:t>
      </w:r>
      <w:proofErr w:type="spellStart"/>
      <w:r w:rsidRPr="00642592">
        <w:rPr>
          <w:rFonts w:ascii="Times New Roman" w:hAnsi="Times New Roman" w:cs="Times New Roman"/>
          <w:sz w:val="22"/>
          <w:szCs w:val="22"/>
        </w:rPr>
        <w:t>Cardiol</w:t>
      </w:r>
      <w:proofErr w:type="spellEnd"/>
      <w:r w:rsidRPr="00642592">
        <w:rPr>
          <w:rFonts w:ascii="Times New Roman" w:hAnsi="Times New Roman" w:cs="Times New Roman"/>
          <w:sz w:val="22"/>
          <w:szCs w:val="22"/>
        </w:rPr>
        <w:t>, 1991. 17(1): p. 193-8.</w:t>
      </w:r>
    </w:p>
    <w:p w14:paraId="6338E22C" w14:textId="77777777" w:rsidR="00A625F3" w:rsidRPr="00642592" w:rsidRDefault="00A625F3" w:rsidP="00A625F3">
      <w:pPr>
        <w:pStyle w:val="Paragrafoelenco"/>
        <w:numPr>
          <w:ilvl w:val="0"/>
          <w:numId w:val="1"/>
        </w:numPr>
        <w:spacing w:line="360" w:lineRule="auto"/>
        <w:jc w:val="both"/>
        <w:rPr>
          <w:rFonts w:ascii="Times New Roman" w:hAnsi="Times New Roman" w:cs="Times New Roman"/>
          <w:sz w:val="22"/>
          <w:szCs w:val="22"/>
          <w:lang w:val="fr-FR"/>
        </w:rPr>
      </w:pPr>
      <w:proofErr w:type="spellStart"/>
      <w:r w:rsidRPr="00642592">
        <w:rPr>
          <w:rFonts w:ascii="Times New Roman" w:hAnsi="Times New Roman" w:cs="Times New Roman"/>
          <w:sz w:val="22"/>
          <w:szCs w:val="22"/>
          <w:lang w:val="fr-FR"/>
        </w:rPr>
        <w:t>Shareghi</w:t>
      </w:r>
      <w:proofErr w:type="spellEnd"/>
      <w:r w:rsidRPr="00642592">
        <w:rPr>
          <w:rFonts w:ascii="Times New Roman" w:hAnsi="Times New Roman" w:cs="Times New Roman"/>
          <w:sz w:val="22"/>
          <w:szCs w:val="22"/>
          <w:lang w:val="fr-FR"/>
        </w:rPr>
        <w:t xml:space="preserve">, S., </w:t>
      </w:r>
      <w:proofErr w:type="spellStart"/>
      <w:r w:rsidRPr="00642592">
        <w:rPr>
          <w:rFonts w:ascii="Times New Roman" w:hAnsi="Times New Roman" w:cs="Times New Roman"/>
          <w:sz w:val="22"/>
          <w:szCs w:val="22"/>
          <w:lang w:val="fr-FR"/>
        </w:rPr>
        <w:t>Rasouli</w:t>
      </w:r>
      <w:proofErr w:type="spellEnd"/>
      <w:r w:rsidRPr="00642592">
        <w:rPr>
          <w:rFonts w:ascii="Times New Roman" w:hAnsi="Times New Roman" w:cs="Times New Roman"/>
          <w:sz w:val="22"/>
          <w:szCs w:val="22"/>
          <w:lang w:val="fr-FR"/>
        </w:rPr>
        <w:t xml:space="preserve"> L, </w:t>
      </w:r>
      <w:proofErr w:type="spellStart"/>
      <w:r w:rsidRPr="00642592">
        <w:rPr>
          <w:rFonts w:ascii="Times New Roman" w:hAnsi="Times New Roman" w:cs="Times New Roman"/>
          <w:sz w:val="22"/>
          <w:szCs w:val="22"/>
          <w:lang w:val="fr-FR"/>
        </w:rPr>
        <w:t>Shavelle</w:t>
      </w:r>
      <w:proofErr w:type="spellEnd"/>
      <w:r w:rsidRPr="00642592">
        <w:rPr>
          <w:rFonts w:ascii="Times New Roman" w:hAnsi="Times New Roman" w:cs="Times New Roman"/>
          <w:sz w:val="22"/>
          <w:szCs w:val="22"/>
          <w:lang w:val="fr-FR"/>
        </w:rPr>
        <w:t xml:space="preserve"> DM, </w:t>
      </w:r>
      <w:proofErr w:type="spellStart"/>
      <w:r w:rsidRPr="00642592">
        <w:rPr>
          <w:rFonts w:ascii="Times New Roman" w:hAnsi="Times New Roman" w:cs="Times New Roman"/>
          <w:sz w:val="22"/>
          <w:szCs w:val="22"/>
          <w:lang w:val="fr-FR"/>
        </w:rPr>
        <w:t>Burstein</w:t>
      </w:r>
      <w:proofErr w:type="spellEnd"/>
      <w:r w:rsidRPr="00642592">
        <w:rPr>
          <w:rFonts w:ascii="Times New Roman" w:hAnsi="Times New Roman" w:cs="Times New Roman"/>
          <w:sz w:val="22"/>
          <w:szCs w:val="22"/>
          <w:lang w:val="fr-FR"/>
        </w:rPr>
        <w:t xml:space="preserve"> S, Matthews RV. </w:t>
      </w:r>
      <w:proofErr w:type="spellStart"/>
      <w:r w:rsidRPr="00642592">
        <w:rPr>
          <w:rFonts w:ascii="Times New Roman" w:hAnsi="Times New Roman" w:cs="Times New Roman"/>
          <w:sz w:val="22"/>
          <w:szCs w:val="22"/>
          <w:lang w:val="fr-FR"/>
        </w:rPr>
        <w:t>Current</w:t>
      </w:r>
      <w:proofErr w:type="spellEnd"/>
      <w:r w:rsidRPr="00642592">
        <w:rPr>
          <w:rFonts w:ascii="Times New Roman" w:hAnsi="Times New Roman" w:cs="Times New Roman"/>
          <w:sz w:val="22"/>
          <w:szCs w:val="22"/>
          <w:lang w:val="fr-FR"/>
        </w:rPr>
        <w:t xml:space="preserve"> </w:t>
      </w:r>
      <w:proofErr w:type="spellStart"/>
      <w:r w:rsidRPr="00642592">
        <w:rPr>
          <w:rFonts w:ascii="Times New Roman" w:hAnsi="Times New Roman" w:cs="Times New Roman"/>
          <w:sz w:val="22"/>
          <w:szCs w:val="22"/>
          <w:lang w:val="fr-FR"/>
        </w:rPr>
        <w:t>results</w:t>
      </w:r>
      <w:proofErr w:type="spellEnd"/>
      <w:r w:rsidRPr="00642592">
        <w:rPr>
          <w:rFonts w:ascii="Times New Roman" w:hAnsi="Times New Roman" w:cs="Times New Roman"/>
          <w:sz w:val="22"/>
          <w:szCs w:val="22"/>
          <w:lang w:val="fr-FR"/>
        </w:rPr>
        <w:t xml:space="preserve"> of </w:t>
      </w:r>
      <w:proofErr w:type="spellStart"/>
      <w:r w:rsidRPr="00642592">
        <w:rPr>
          <w:rFonts w:ascii="Times New Roman" w:hAnsi="Times New Roman" w:cs="Times New Roman"/>
          <w:sz w:val="22"/>
          <w:szCs w:val="22"/>
          <w:lang w:val="fr-FR"/>
        </w:rPr>
        <w:t>balloon</w:t>
      </w:r>
      <w:proofErr w:type="spellEnd"/>
      <w:r w:rsidRPr="00642592">
        <w:rPr>
          <w:rFonts w:ascii="Times New Roman" w:hAnsi="Times New Roman" w:cs="Times New Roman"/>
          <w:sz w:val="22"/>
          <w:szCs w:val="22"/>
          <w:lang w:val="fr-FR"/>
        </w:rPr>
        <w:t xml:space="preserve"> </w:t>
      </w:r>
      <w:proofErr w:type="spellStart"/>
      <w:r w:rsidRPr="00642592">
        <w:rPr>
          <w:rFonts w:ascii="Times New Roman" w:hAnsi="Times New Roman" w:cs="Times New Roman"/>
          <w:sz w:val="22"/>
          <w:szCs w:val="22"/>
          <w:lang w:val="fr-FR"/>
        </w:rPr>
        <w:t>aortic</w:t>
      </w:r>
      <w:proofErr w:type="spellEnd"/>
      <w:r w:rsidRPr="00642592">
        <w:rPr>
          <w:rFonts w:ascii="Times New Roman" w:hAnsi="Times New Roman" w:cs="Times New Roman"/>
          <w:sz w:val="22"/>
          <w:szCs w:val="22"/>
          <w:lang w:val="fr-FR"/>
        </w:rPr>
        <w:t xml:space="preserve"> </w:t>
      </w:r>
      <w:proofErr w:type="spellStart"/>
      <w:r w:rsidRPr="00642592">
        <w:rPr>
          <w:rFonts w:ascii="Times New Roman" w:hAnsi="Times New Roman" w:cs="Times New Roman"/>
          <w:sz w:val="22"/>
          <w:szCs w:val="22"/>
          <w:lang w:val="fr-FR"/>
        </w:rPr>
        <w:t>valvuloplasty</w:t>
      </w:r>
      <w:proofErr w:type="spellEnd"/>
      <w:r w:rsidRPr="00642592">
        <w:rPr>
          <w:rFonts w:ascii="Times New Roman" w:hAnsi="Times New Roman" w:cs="Times New Roman"/>
          <w:sz w:val="22"/>
          <w:szCs w:val="22"/>
          <w:lang w:val="fr-FR"/>
        </w:rPr>
        <w:t xml:space="preserve"> in high-</w:t>
      </w:r>
      <w:proofErr w:type="spellStart"/>
      <w:r w:rsidRPr="00642592">
        <w:rPr>
          <w:rFonts w:ascii="Times New Roman" w:hAnsi="Times New Roman" w:cs="Times New Roman"/>
          <w:sz w:val="22"/>
          <w:szCs w:val="22"/>
          <w:lang w:val="fr-FR"/>
        </w:rPr>
        <w:t>risk</w:t>
      </w:r>
      <w:proofErr w:type="spellEnd"/>
      <w:r w:rsidRPr="00642592">
        <w:rPr>
          <w:rFonts w:ascii="Times New Roman" w:hAnsi="Times New Roman" w:cs="Times New Roman"/>
          <w:sz w:val="22"/>
          <w:szCs w:val="22"/>
          <w:lang w:val="fr-FR"/>
        </w:rPr>
        <w:t xml:space="preserve"> patients. J Invasive </w:t>
      </w:r>
      <w:proofErr w:type="spellStart"/>
      <w:r w:rsidRPr="00642592">
        <w:rPr>
          <w:rFonts w:ascii="Times New Roman" w:hAnsi="Times New Roman" w:cs="Times New Roman"/>
          <w:sz w:val="22"/>
          <w:szCs w:val="22"/>
          <w:lang w:val="fr-FR"/>
        </w:rPr>
        <w:t>Cardiol</w:t>
      </w:r>
      <w:proofErr w:type="spellEnd"/>
      <w:r w:rsidRPr="00642592">
        <w:rPr>
          <w:rFonts w:ascii="Times New Roman" w:hAnsi="Times New Roman" w:cs="Times New Roman"/>
          <w:sz w:val="22"/>
          <w:szCs w:val="22"/>
          <w:lang w:val="fr-FR"/>
        </w:rPr>
        <w:t>, 2007. 19(1</w:t>
      </w:r>
      <w:proofErr w:type="gramStart"/>
      <w:r w:rsidRPr="00642592">
        <w:rPr>
          <w:rFonts w:ascii="Times New Roman" w:hAnsi="Times New Roman" w:cs="Times New Roman"/>
          <w:sz w:val="22"/>
          <w:szCs w:val="22"/>
          <w:lang w:val="fr-FR"/>
        </w:rPr>
        <w:t>):</w:t>
      </w:r>
      <w:proofErr w:type="gramEnd"/>
      <w:r w:rsidRPr="00642592">
        <w:rPr>
          <w:rFonts w:ascii="Times New Roman" w:hAnsi="Times New Roman" w:cs="Times New Roman"/>
          <w:sz w:val="22"/>
          <w:szCs w:val="22"/>
          <w:lang w:val="fr-FR"/>
        </w:rPr>
        <w:t xml:space="preserve"> p. 1-5.</w:t>
      </w:r>
    </w:p>
    <w:p w14:paraId="1849A2D4" w14:textId="77777777" w:rsidR="00A625F3" w:rsidRPr="00642592" w:rsidRDefault="00A625F3" w:rsidP="00A625F3">
      <w:pPr>
        <w:numPr>
          <w:ilvl w:val="0"/>
          <w:numId w:val="1"/>
        </w:numPr>
        <w:spacing w:line="360" w:lineRule="auto"/>
        <w:jc w:val="both"/>
        <w:rPr>
          <w:rFonts w:ascii="Times New Roman" w:hAnsi="Times New Roman" w:cs="Times New Roman"/>
          <w:color w:val="000000" w:themeColor="text1"/>
          <w:sz w:val="22"/>
          <w:szCs w:val="22"/>
          <w:lang w:val="en-US"/>
        </w:rPr>
      </w:pPr>
      <w:proofErr w:type="spellStart"/>
      <w:r w:rsidRPr="00642592">
        <w:rPr>
          <w:rFonts w:ascii="Times New Roman" w:hAnsi="Times New Roman" w:cs="Times New Roman"/>
          <w:color w:val="000000" w:themeColor="text1"/>
          <w:sz w:val="22"/>
          <w:szCs w:val="22"/>
        </w:rPr>
        <w:t>Spadaccio</w:t>
      </w:r>
      <w:proofErr w:type="spellEnd"/>
      <w:r w:rsidRPr="00642592">
        <w:rPr>
          <w:rFonts w:ascii="Times New Roman" w:hAnsi="Times New Roman" w:cs="Times New Roman"/>
          <w:color w:val="000000" w:themeColor="text1"/>
          <w:sz w:val="22"/>
          <w:szCs w:val="22"/>
        </w:rPr>
        <w:t xml:space="preserve"> C, Nenna A, Pisani A, </w:t>
      </w:r>
      <w:proofErr w:type="spellStart"/>
      <w:r w:rsidRPr="00642592">
        <w:rPr>
          <w:rFonts w:ascii="Times New Roman" w:hAnsi="Times New Roman" w:cs="Times New Roman"/>
          <w:color w:val="000000" w:themeColor="text1"/>
          <w:sz w:val="22"/>
          <w:szCs w:val="22"/>
        </w:rPr>
        <w:t>Laskawski</w:t>
      </w:r>
      <w:proofErr w:type="spellEnd"/>
      <w:r w:rsidRPr="00642592">
        <w:rPr>
          <w:rFonts w:ascii="Times New Roman" w:hAnsi="Times New Roman" w:cs="Times New Roman"/>
          <w:color w:val="000000" w:themeColor="text1"/>
          <w:sz w:val="22"/>
          <w:szCs w:val="22"/>
        </w:rPr>
        <w:t xml:space="preserve"> G, Nappi F, Moon MR, </w:t>
      </w:r>
      <w:proofErr w:type="spellStart"/>
      <w:r w:rsidRPr="00642592">
        <w:rPr>
          <w:rFonts w:ascii="Times New Roman" w:hAnsi="Times New Roman" w:cs="Times New Roman"/>
          <w:color w:val="000000" w:themeColor="text1"/>
          <w:sz w:val="22"/>
          <w:szCs w:val="22"/>
        </w:rPr>
        <w:t>Biancari</w:t>
      </w:r>
      <w:proofErr w:type="spellEnd"/>
      <w:r w:rsidRPr="00642592">
        <w:rPr>
          <w:rFonts w:ascii="Times New Roman" w:hAnsi="Times New Roman" w:cs="Times New Roman"/>
          <w:color w:val="000000" w:themeColor="text1"/>
          <w:sz w:val="22"/>
          <w:szCs w:val="22"/>
        </w:rPr>
        <w:t xml:space="preserve"> F, </w:t>
      </w:r>
      <w:proofErr w:type="spellStart"/>
      <w:r w:rsidRPr="00642592">
        <w:rPr>
          <w:rFonts w:ascii="Times New Roman" w:hAnsi="Times New Roman" w:cs="Times New Roman"/>
          <w:color w:val="000000" w:themeColor="text1"/>
          <w:sz w:val="22"/>
          <w:szCs w:val="22"/>
        </w:rPr>
        <w:t>Jassar</w:t>
      </w:r>
      <w:proofErr w:type="spellEnd"/>
      <w:r w:rsidRPr="00642592">
        <w:rPr>
          <w:rFonts w:ascii="Times New Roman" w:hAnsi="Times New Roman" w:cs="Times New Roman"/>
          <w:color w:val="000000" w:themeColor="text1"/>
          <w:sz w:val="22"/>
          <w:szCs w:val="22"/>
        </w:rPr>
        <w:t xml:space="preserve"> AS, </w:t>
      </w:r>
      <w:proofErr w:type="spellStart"/>
      <w:r w:rsidRPr="00642592">
        <w:rPr>
          <w:rFonts w:ascii="Times New Roman" w:hAnsi="Times New Roman" w:cs="Times New Roman"/>
          <w:color w:val="000000" w:themeColor="text1"/>
          <w:sz w:val="22"/>
          <w:szCs w:val="22"/>
        </w:rPr>
        <w:t>Greason</w:t>
      </w:r>
      <w:proofErr w:type="spellEnd"/>
      <w:r w:rsidRPr="00642592">
        <w:rPr>
          <w:rFonts w:ascii="Times New Roman" w:hAnsi="Times New Roman" w:cs="Times New Roman"/>
          <w:color w:val="000000" w:themeColor="text1"/>
          <w:sz w:val="22"/>
          <w:szCs w:val="22"/>
        </w:rPr>
        <w:t xml:space="preserve"> KL, </w:t>
      </w:r>
      <w:proofErr w:type="spellStart"/>
      <w:r w:rsidRPr="00642592">
        <w:rPr>
          <w:rFonts w:ascii="Times New Roman" w:hAnsi="Times New Roman" w:cs="Times New Roman"/>
          <w:color w:val="000000" w:themeColor="text1"/>
          <w:sz w:val="22"/>
          <w:szCs w:val="22"/>
        </w:rPr>
        <w:t>Shrestha</w:t>
      </w:r>
      <w:proofErr w:type="spellEnd"/>
      <w:r w:rsidRPr="00642592">
        <w:rPr>
          <w:rFonts w:ascii="Times New Roman" w:hAnsi="Times New Roman" w:cs="Times New Roman"/>
          <w:color w:val="000000" w:themeColor="text1"/>
          <w:sz w:val="22"/>
          <w:szCs w:val="22"/>
        </w:rPr>
        <w:t xml:space="preserve"> ML, </w:t>
      </w:r>
      <w:proofErr w:type="spellStart"/>
      <w:r w:rsidRPr="00642592">
        <w:rPr>
          <w:rFonts w:ascii="Times New Roman" w:hAnsi="Times New Roman" w:cs="Times New Roman"/>
          <w:color w:val="000000" w:themeColor="text1"/>
          <w:sz w:val="22"/>
          <w:szCs w:val="22"/>
        </w:rPr>
        <w:t>Bonaros</w:t>
      </w:r>
      <w:proofErr w:type="spellEnd"/>
      <w:r w:rsidRPr="00642592">
        <w:rPr>
          <w:rFonts w:ascii="Times New Roman" w:hAnsi="Times New Roman" w:cs="Times New Roman"/>
          <w:color w:val="000000" w:themeColor="text1"/>
          <w:sz w:val="22"/>
          <w:szCs w:val="22"/>
        </w:rPr>
        <w:t xml:space="preserve"> N, Rose D. </w:t>
      </w:r>
      <w:hyperlink r:id="rId8" w:history="1">
        <w:proofErr w:type="spellStart"/>
        <w:r w:rsidRPr="00642592">
          <w:rPr>
            <w:rStyle w:val="Collegamentoipertestuale"/>
            <w:rFonts w:ascii="Times New Roman" w:hAnsi="Times New Roman" w:cs="Times New Roman"/>
            <w:color w:val="000000" w:themeColor="text1"/>
            <w:sz w:val="22"/>
            <w:szCs w:val="22"/>
            <w:u w:val="none"/>
            <w:lang w:val="en-US"/>
          </w:rPr>
          <w:t>Sutureless</w:t>
        </w:r>
        <w:proofErr w:type="spellEnd"/>
        <w:r w:rsidRPr="00642592">
          <w:rPr>
            <w:rStyle w:val="Collegamentoipertestuale"/>
            <w:rFonts w:ascii="Times New Roman" w:hAnsi="Times New Roman" w:cs="Times New Roman"/>
            <w:color w:val="000000" w:themeColor="text1"/>
            <w:sz w:val="22"/>
            <w:szCs w:val="22"/>
            <w:u w:val="none"/>
            <w:lang w:val="en-US"/>
          </w:rPr>
          <w:t xml:space="preserve"> Valves, a "Wireless" Option for Patients With Aortic Valve Disease : JACC State-of-the-Art Review.</w:t>
        </w:r>
      </w:hyperlink>
      <w:r w:rsidRPr="00642592">
        <w:rPr>
          <w:rFonts w:ascii="Times New Roman" w:hAnsi="Times New Roman" w:cs="Times New Roman"/>
          <w:color w:val="000000" w:themeColor="text1"/>
          <w:sz w:val="22"/>
          <w:szCs w:val="22"/>
          <w:lang w:val="en-US"/>
        </w:rPr>
        <w:t xml:space="preserve"> J Am Coll </w:t>
      </w:r>
      <w:proofErr w:type="spellStart"/>
      <w:r w:rsidRPr="00642592">
        <w:rPr>
          <w:rFonts w:ascii="Times New Roman" w:hAnsi="Times New Roman" w:cs="Times New Roman"/>
          <w:color w:val="000000" w:themeColor="text1"/>
          <w:sz w:val="22"/>
          <w:szCs w:val="22"/>
          <w:lang w:val="en-US"/>
        </w:rPr>
        <w:t>Cardiol</w:t>
      </w:r>
      <w:proofErr w:type="spellEnd"/>
      <w:r w:rsidRPr="00642592">
        <w:rPr>
          <w:rFonts w:ascii="Times New Roman" w:hAnsi="Times New Roman" w:cs="Times New Roman"/>
          <w:color w:val="000000" w:themeColor="text1"/>
          <w:sz w:val="22"/>
          <w:szCs w:val="22"/>
          <w:lang w:val="en-US"/>
        </w:rPr>
        <w:t>. 2024 Jul 23 ;84(4):382-407</w:t>
      </w:r>
    </w:p>
    <w:p w14:paraId="5BF8679F" w14:textId="77777777" w:rsidR="00A625F3" w:rsidRPr="00642592" w:rsidRDefault="00A625F3" w:rsidP="00A625F3">
      <w:pPr>
        <w:numPr>
          <w:ilvl w:val="0"/>
          <w:numId w:val="1"/>
        </w:numPr>
        <w:spacing w:line="360" w:lineRule="auto"/>
        <w:jc w:val="both"/>
        <w:rPr>
          <w:rFonts w:ascii="Times New Roman" w:hAnsi="Times New Roman" w:cs="Times New Roman"/>
          <w:color w:val="000000" w:themeColor="text1"/>
          <w:sz w:val="22"/>
          <w:szCs w:val="22"/>
          <w:lang w:val="fr-FR"/>
        </w:rPr>
      </w:pPr>
      <w:r w:rsidRPr="00642592">
        <w:rPr>
          <w:rFonts w:ascii="Times New Roman" w:hAnsi="Times New Roman" w:cs="Times New Roman"/>
          <w:color w:val="000000" w:themeColor="text1"/>
          <w:sz w:val="22"/>
          <w:szCs w:val="22"/>
          <w:lang w:val="fr-FR"/>
        </w:rPr>
        <w:t xml:space="preserve">Pfeiffer S, </w:t>
      </w:r>
      <w:proofErr w:type="spellStart"/>
      <w:r w:rsidRPr="00642592">
        <w:rPr>
          <w:rFonts w:ascii="Times New Roman" w:hAnsi="Times New Roman" w:cs="Times New Roman"/>
          <w:color w:val="000000" w:themeColor="text1"/>
          <w:sz w:val="22"/>
          <w:szCs w:val="22"/>
          <w:lang w:val="fr-FR"/>
        </w:rPr>
        <w:t>Fischlein</w:t>
      </w:r>
      <w:proofErr w:type="spellEnd"/>
      <w:r w:rsidRPr="00642592">
        <w:rPr>
          <w:rFonts w:ascii="Times New Roman" w:hAnsi="Times New Roman" w:cs="Times New Roman"/>
          <w:color w:val="000000" w:themeColor="text1"/>
          <w:sz w:val="22"/>
          <w:szCs w:val="22"/>
          <w:lang w:val="fr-FR"/>
        </w:rPr>
        <w:t xml:space="preserve"> T, </w:t>
      </w:r>
      <w:proofErr w:type="spellStart"/>
      <w:r w:rsidRPr="00642592">
        <w:rPr>
          <w:rFonts w:ascii="Times New Roman" w:hAnsi="Times New Roman" w:cs="Times New Roman"/>
          <w:color w:val="000000" w:themeColor="text1"/>
          <w:sz w:val="22"/>
          <w:szCs w:val="22"/>
          <w:lang w:val="fr-FR"/>
        </w:rPr>
        <w:t>Santarpino</w:t>
      </w:r>
      <w:proofErr w:type="spellEnd"/>
      <w:r w:rsidRPr="00642592">
        <w:rPr>
          <w:rFonts w:ascii="Times New Roman" w:hAnsi="Times New Roman" w:cs="Times New Roman"/>
          <w:color w:val="000000" w:themeColor="text1"/>
          <w:sz w:val="22"/>
          <w:szCs w:val="22"/>
          <w:lang w:val="fr-FR"/>
        </w:rPr>
        <w:t xml:space="preserve"> G. </w:t>
      </w:r>
      <w:proofErr w:type="spellStart"/>
      <w:r w:rsidRPr="00642592">
        <w:rPr>
          <w:rFonts w:ascii="Times New Roman" w:hAnsi="Times New Roman" w:cs="Times New Roman"/>
          <w:color w:val="000000" w:themeColor="text1"/>
          <w:sz w:val="22"/>
          <w:szCs w:val="22"/>
          <w:lang w:val="fr-FR"/>
        </w:rPr>
        <w:t>Sutureless</w:t>
      </w:r>
      <w:proofErr w:type="spellEnd"/>
      <w:r w:rsidRPr="00642592">
        <w:rPr>
          <w:rFonts w:ascii="Times New Roman" w:hAnsi="Times New Roman" w:cs="Times New Roman"/>
          <w:color w:val="000000" w:themeColor="text1"/>
          <w:sz w:val="22"/>
          <w:szCs w:val="22"/>
          <w:lang w:val="fr-FR"/>
        </w:rPr>
        <w:t xml:space="preserve"> Sorin Perceval </w:t>
      </w:r>
      <w:proofErr w:type="spellStart"/>
      <w:r w:rsidRPr="00642592">
        <w:rPr>
          <w:rFonts w:ascii="Times New Roman" w:hAnsi="Times New Roman" w:cs="Times New Roman"/>
          <w:color w:val="000000" w:themeColor="text1"/>
          <w:sz w:val="22"/>
          <w:szCs w:val="22"/>
          <w:lang w:val="fr-FR"/>
        </w:rPr>
        <w:t>aortic</w:t>
      </w:r>
      <w:proofErr w:type="spellEnd"/>
      <w:r w:rsidRPr="00642592">
        <w:rPr>
          <w:rFonts w:ascii="Times New Roman" w:hAnsi="Times New Roman" w:cs="Times New Roman"/>
          <w:color w:val="000000" w:themeColor="text1"/>
          <w:sz w:val="22"/>
          <w:szCs w:val="22"/>
          <w:lang w:val="fr-FR"/>
        </w:rPr>
        <w:t xml:space="preserve"> valve implantation. </w:t>
      </w:r>
      <w:proofErr w:type="spellStart"/>
      <w:r w:rsidRPr="00642592">
        <w:rPr>
          <w:rFonts w:ascii="Times New Roman" w:hAnsi="Times New Roman" w:cs="Times New Roman"/>
          <w:color w:val="000000" w:themeColor="text1"/>
          <w:sz w:val="22"/>
          <w:szCs w:val="22"/>
        </w:rPr>
        <w:t>SeminThorac</w:t>
      </w:r>
      <w:proofErr w:type="spellEnd"/>
      <w:r w:rsidRPr="00642592">
        <w:rPr>
          <w:rFonts w:ascii="Times New Roman" w:hAnsi="Times New Roman" w:cs="Times New Roman"/>
          <w:color w:val="000000" w:themeColor="text1"/>
          <w:sz w:val="22"/>
          <w:szCs w:val="22"/>
        </w:rPr>
        <w:t xml:space="preserve"> </w:t>
      </w:r>
      <w:proofErr w:type="spellStart"/>
      <w:r w:rsidRPr="00642592">
        <w:rPr>
          <w:rFonts w:ascii="Times New Roman" w:hAnsi="Times New Roman" w:cs="Times New Roman"/>
          <w:color w:val="000000" w:themeColor="text1"/>
          <w:sz w:val="22"/>
          <w:szCs w:val="22"/>
        </w:rPr>
        <w:t>Cardiovasc</w:t>
      </w:r>
      <w:proofErr w:type="spellEnd"/>
      <w:r w:rsidRPr="00642592">
        <w:rPr>
          <w:rFonts w:ascii="Times New Roman" w:hAnsi="Times New Roman" w:cs="Times New Roman"/>
          <w:color w:val="000000" w:themeColor="text1"/>
          <w:sz w:val="22"/>
          <w:szCs w:val="22"/>
        </w:rPr>
        <w:t xml:space="preserve"> </w:t>
      </w:r>
      <w:proofErr w:type="spellStart"/>
      <w:r w:rsidRPr="00642592">
        <w:rPr>
          <w:rFonts w:ascii="Times New Roman" w:hAnsi="Times New Roman" w:cs="Times New Roman"/>
          <w:color w:val="000000" w:themeColor="text1"/>
          <w:sz w:val="22"/>
          <w:szCs w:val="22"/>
        </w:rPr>
        <w:t>Surg</w:t>
      </w:r>
      <w:proofErr w:type="spellEnd"/>
      <w:r w:rsidRPr="00642592">
        <w:rPr>
          <w:rFonts w:ascii="Times New Roman" w:hAnsi="Times New Roman" w:cs="Times New Roman"/>
          <w:color w:val="000000" w:themeColor="text1"/>
          <w:sz w:val="22"/>
          <w:szCs w:val="22"/>
        </w:rPr>
        <w:t>. 2017;29:1-7</w:t>
      </w:r>
    </w:p>
    <w:p w14:paraId="63AC18F9" w14:textId="77777777" w:rsidR="00A625F3" w:rsidRPr="00642592" w:rsidRDefault="00A625F3" w:rsidP="00A625F3">
      <w:pPr>
        <w:numPr>
          <w:ilvl w:val="0"/>
          <w:numId w:val="1"/>
        </w:numPr>
        <w:spacing w:line="360" w:lineRule="auto"/>
        <w:jc w:val="both"/>
        <w:rPr>
          <w:rFonts w:ascii="Times New Roman" w:hAnsi="Times New Roman" w:cs="Times New Roman"/>
          <w:color w:val="000000" w:themeColor="text1"/>
          <w:sz w:val="22"/>
          <w:szCs w:val="22"/>
          <w:lang w:val="en-US"/>
        </w:rPr>
      </w:pPr>
      <w:proofErr w:type="spellStart"/>
      <w:r w:rsidRPr="00642592">
        <w:rPr>
          <w:rFonts w:ascii="Times New Roman" w:hAnsi="Times New Roman" w:cs="Times New Roman"/>
          <w:color w:val="000000" w:themeColor="text1"/>
          <w:sz w:val="22"/>
          <w:szCs w:val="22"/>
          <w:lang w:val="fr-FR"/>
        </w:rPr>
        <w:t>Fischlein</w:t>
      </w:r>
      <w:proofErr w:type="spellEnd"/>
      <w:r w:rsidRPr="00642592">
        <w:rPr>
          <w:rFonts w:ascii="Times New Roman" w:hAnsi="Times New Roman" w:cs="Times New Roman"/>
          <w:color w:val="000000" w:themeColor="text1"/>
          <w:sz w:val="22"/>
          <w:szCs w:val="22"/>
          <w:lang w:val="fr-FR"/>
        </w:rPr>
        <w:t xml:space="preserve"> T, Meuris B, Hakim-</w:t>
      </w:r>
      <w:proofErr w:type="spellStart"/>
      <w:r w:rsidRPr="00642592">
        <w:rPr>
          <w:rFonts w:ascii="Times New Roman" w:hAnsi="Times New Roman" w:cs="Times New Roman"/>
          <w:color w:val="000000" w:themeColor="text1"/>
          <w:sz w:val="22"/>
          <w:szCs w:val="22"/>
          <w:lang w:val="fr-FR"/>
        </w:rPr>
        <w:t>Meibodi</w:t>
      </w:r>
      <w:proofErr w:type="spellEnd"/>
      <w:r w:rsidRPr="00642592">
        <w:rPr>
          <w:rFonts w:ascii="Times New Roman" w:hAnsi="Times New Roman" w:cs="Times New Roman"/>
          <w:color w:val="000000" w:themeColor="text1"/>
          <w:sz w:val="22"/>
          <w:szCs w:val="22"/>
          <w:lang w:val="fr-FR"/>
        </w:rPr>
        <w:t xml:space="preserve"> K, et al. </w:t>
      </w:r>
      <w:r w:rsidRPr="00642592">
        <w:rPr>
          <w:rFonts w:ascii="Times New Roman" w:hAnsi="Times New Roman" w:cs="Times New Roman"/>
          <w:color w:val="000000" w:themeColor="text1"/>
          <w:sz w:val="22"/>
          <w:szCs w:val="22"/>
          <w:lang w:val="en-US"/>
        </w:rPr>
        <w:t xml:space="preserve">The </w:t>
      </w:r>
      <w:proofErr w:type="spellStart"/>
      <w:r w:rsidRPr="00642592">
        <w:rPr>
          <w:rFonts w:ascii="Times New Roman" w:hAnsi="Times New Roman" w:cs="Times New Roman"/>
          <w:color w:val="000000" w:themeColor="text1"/>
          <w:sz w:val="22"/>
          <w:szCs w:val="22"/>
          <w:lang w:val="en-US"/>
        </w:rPr>
        <w:t>sutureless</w:t>
      </w:r>
      <w:proofErr w:type="spellEnd"/>
      <w:r w:rsidRPr="00642592">
        <w:rPr>
          <w:rFonts w:ascii="Times New Roman" w:hAnsi="Times New Roman" w:cs="Times New Roman"/>
          <w:color w:val="000000" w:themeColor="text1"/>
          <w:sz w:val="22"/>
          <w:szCs w:val="22"/>
          <w:lang w:val="en-US"/>
        </w:rPr>
        <w:t xml:space="preserve"> aortic valve at 1 year: a large multicenter cohort </w:t>
      </w:r>
      <w:proofErr w:type="spellStart"/>
      <w:r w:rsidRPr="00642592">
        <w:rPr>
          <w:rFonts w:ascii="Times New Roman" w:hAnsi="Times New Roman" w:cs="Times New Roman"/>
          <w:color w:val="000000" w:themeColor="text1"/>
          <w:sz w:val="22"/>
          <w:szCs w:val="22"/>
          <w:lang w:val="en-US"/>
        </w:rPr>
        <w:t>study.J</w:t>
      </w:r>
      <w:proofErr w:type="spellEnd"/>
      <w:r w:rsidRPr="00642592">
        <w:rPr>
          <w:rFonts w:ascii="Times New Roman" w:hAnsi="Times New Roman" w:cs="Times New Roman"/>
          <w:color w:val="000000" w:themeColor="text1"/>
          <w:sz w:val="22"/>
          <w:szCs w:val="22"/>
          <w:lang w:val="en-US"/>
        </w:rPr>
        <w:t xml:space="preserve"> </w:t>
      </w:r>
      <w:proofErr w:type="spellStart"/>
      <w:r w:rsidRPr="00642592">
        <w:rPr>
          <w:rFonts w:ascii="Times New Roman" w:hAnsi="Times New Roman" w:cs="Times New Roman"/>
          <w:color w:val="000000" w:themeColor="text1"/>
          <w:sz w:val="22"/>
          <w:szCs w:val="22"/>
          <w:lang w:val="en-US"/>
        </w:rPr>
        <w:t>Thorac</w:t>
      </w:r>
      <w:proofErr w:type="spellEnd"/>
      <w:r w:rsidRPr="00642592">
        <w:rPr>
          <w:rFonts w:ascii="Times New Roman" w:hAnsi="Times New Roman" w:cs="Times New Roman"/>
          <w:color w:val="000000" w:themeColor="text1"/>
          <w:sz w:val="22"/>
          <w:szCs w:val="22"/>
          <w:lang w:val="en-US"/>
        </w:rPr>
        <w:t xml:space="preserve"> Cardiovasc Surg 2016;151:1617–26.e4</w:t>
      </w:r>
    </w:p>
    <w:p w14:paraId="5C46FCF8" w14:textId="77777777" w:rsidR="00A625F3" w:rsidRPr="00642592" w:rsidRDefault="00A625F3" w:rsidP="00A625F3">
      <w:pPr>
        <w:numPr>
          <w:ilvl w:val="0"/>
          <w:numId w:val="1"/>
        </w:numPr>
        <w:spacing w:line="360" w:lineRule="auto"/>
        <w:jc w:val="both"/>
        <w:rPr>
          <w:rFonts w:ascii="Times New Roman" w:hAnsi="Times New Roman" w:cs="Times New Roman"/>
          <w:color w:val="000000" w:themeColor="text1"/>
          <w:sz w:val="22"/>
          <w:szCs w:val="22"/>
          <w:lang w:val="en-US"/>
        </w:rPr>
      </w:pPr>
      <w:proofErr w:type="spellStart"/>
      <w:r w:rsidRPr="00642592">
        <w:rPr>
          <w:rFonts w:ascii="Times New Roman" w:hAnsi="Times New Roman" w:cs="Times New Roman"/>
          <w:color w:val="000000" w:themeColor="text1"/>
          <w:sz w:val="22"/>
          <w:szCs w:val="22"/>
          <w:lang w:val="en-US"/>
        </w:rPr>
        <w:lastRenderedPageBreak/>
        <w:t>LivaNova</w:t>
      </w:r>
      <w:proofErr w:type="spellEnd"/>
      <w:r w:rsidRPr="00642592">
        <w:rPr>
          <w:rFonts w:ascii="Times New Roman" w:hAnsi="Times New Roman" w:cs="Times New Roman"/>
          <w:color w:val="000000" w:themeColor="text1"/>
          <w:sz w:val="22"/>
          <w:szCs w:val="22"/>
          <w:lang w:val="en-US"/>
        </w:rPr>
        <w:t xml:space="preserve"> group. Perceval Implant Key Points. REF. FSCAHV-2016-001. Available at </w:t>
      </w:r>
      <w:r>
        <w:fldChar w:fldCharType="begin"/>
      </w:r>
      <w:r w:rsidRPr="00F701AA">
        <w:rPr>
          <w:lang w:val="fr-FR"/>
        </w:rPr>
        <w:instrText>HYPERLINK "https://www.hpra.ie/docs/defaultsource/field-safety-notices/august-2016/v29102_fsn.pdf"</w:instrText>
      </w:r>
      <w:r>
        <w:fldChar w:fldCharType="separate"/>
      </w:r>
      <w:r w:rsidRPr="00642592">
        <w:rPr>
          <w:rStyle w:val="Collegamentoipertestuale"/>
          <w:rFonts w:ascii="Times New Roman" w:hAnsi="Times New Roman" w:cs="Times New Roman"/>
          <w:color w:val="000000" w:themeColor="text1"/>
          <w:sz w:val="22"/>
          <w:szCs w:val="22"/>
          <w:u w:val="none"/>
          <w:lang w:val="en-US"/>
        </w:rPr>
        <w:t>https://www.hpra.ie/docs/defaultsource/field-safety-notices/august-2016/v29102_fsn.pdf</w:t>
      </w:r>
      <w:r>
        <w:fldChar w:fldCharType="end"/>
      </w:r>
      <w:r w:rsidRPr="00642592">
        <w:rPr>
          <w:rFonts w:ascii="Times New Roman" w:hAnsi="Times New Roman" w:cs="Times New Roman"/>
          <w:color w:val="000000" w:themeColor="text1"/>
          <w:sz w:val="22"/>
          <w:szCs w:val="22"/>
          <w:lang w:val="en-US"/>
        </w:rPr>
        <w:t xml:space="preserve">? </w:t>
      </w:r>
      <w:proofErr w:type="spellStart"/>
      <w:r w:rsidRPr="00642592">
        <w:rPr>
          <w:rFonts w:ascii="Times New Roman" w:hAnsi="Times New Roman" w:cs="Times New Roman"/>
          <w:color w:val="000000" w:themeColor="text1"/>
          <w:sz w:val="22"/>
          <w:szCs w:val="22"/>
          <w:lang w:val="en-US"/>
        </w:rPr>
        <w:t>sfvrsn</w:t>
      </w:r>
      <w:proofErr w:type="spellEnd"/>
      <w:r w:rsidRPr="00642592">
        <w:rPr>
          <w:rFonts w:ascii="Times New Roman" w:hAnsi="Times New Roman" w:cs="Times New Roman"/>
          <w:color w:val="000000" w:themeColor="text1"/>
          <w:sz w:val="22"/>
          <w:szCs w:val="22"/>
          <w:lang w:val="en-US"/>
        </w:rPr>
        <w:t>=2. Accessed February 23, 2025.</w:t>
      </w:r>
    </w:p>
    <w:p w14:paraId="2A63A13E" w14:textId="77777777" w:rsidR="00A625F3" w:rsidRPr="00642592" w:rsidRDefault="00A625F3" w:rsidP="00A625F3">
      <w:pPr>
        <w:numPr>
          <w:ilvl w:val="0"/>
          <w:numId w:val="1"/>
        </w:numPr>
        <w:spacing w:line="360" w:lineRule="auto"/>
        <w:jc w:val="both"/>
        <w:rPr>
          <w:rFonts w:ascii="Times New Roman" w:hAnsi="Times New Roman" w:cs="Times New Roman"/>
          <w:color w:val="000000" w:themeColor="text1"/>
          <w:sz w:val="22"/>
          <w:szCs w:val="22"/>
          <w:lang w:val="en-US"/>
        </w:rPr>
      </w:pPr>
      <w:r w:rsidRPr="00642592">
        <w:rPr>
          <w:rFonts w:ascii="Times New Roman" w:hAnsi="Times New Roman" w:cs="Times New Roman"/>
          <w:color w:val="000000" w:themeColor="text1"/>
          <w:sz w:val="22"/>
          <w:szCs w:val="22"/>
          <w:lang w:val="en-US"/>
        </w:rPr>
        <w:t xml:space="preserve">Powell R, Pelletier MP, Chu MWA, et al. The Perceval </w:t>
      </w:r>
      <w:proofErr w:type="spellStart"/>
      <w:r w:rsidRPr="00642592">
        <w:rPr>
          <w:rFonts w:ascii="Times New Roman" w:hAnsi="Times New Roman" w:cs="Times New Roman"/>
          <w:color w:val="000000" w:themeColor="text1"/>
          <w:sz w:val="22"/>
          <w:szCs w:val="22"/>
          <w:lang w:val="en-US"/>
        </w:rPr>
        <w:t>sutureless</w:t>
      </w:r>
      <w:proofErr w:type="spellEnd"/>
      <w:r w:rsidRPr="00642592">
        <w:rPr>
          <w:rFonts w:ascii="Times New Roman" w:hAnsi="Times New Roman" w:cs="Times New Roman"/>
          <w:color w:val="000000" w:themeColor="text1"/>
          <w:sz w:val="22"/>
          <w:szCs w:val="22"/>
          <w:lang w:val="en-US"/>
        </w:rPr>
        <w:t xml:space="preserve"> aortic valve: review of outcomes, complications, and future direction. Innovations (Phila) 2017;12:155–73.</w:t>
      </w:r>
    </w:p>
    <w:p w14:paraId="4B2D979F" w14:textId="77777777" w:rsidR="00A625F3" w:rsidRPr="00642592" w:rsidRDefault="00A625F3" w:rsidP="00A625F3">
      <w:pPr>
        <w:numPr>
          <w:ilvl w:val="0"/>
          <w:numId w:val="1"/>
        </w:numPr>
        <w:spacing w:line="360" w:lineRule="auto"/>
        <w:jc w:val="both"/>
        <w:rPr>
          <w:rFonts w:ascii="Times New Roman" w:hAnsi="Times New Roman" w:cs="Times New Roman"/>
          <w:color w:val="000000" w:themeColor="text1"/>
          <w:sz w:val="22"/>
          <w:szCs w:val="22"/>
          <w:lang w:val="en-US"/>
        </w:rPr>
      </w:pPr>
      <w:r w:rsidRPr="00642592">
        <w:rPr>
          <w:rFonts w:ascii="Times New Roman" w:hAnsi="Times New Roman" w:cs="Times New Roman"/>
          <w:color w:val="000000" w:themeColor="text1"/>
          <w:sz w:val="22"/>
          <w:szCs w:val="22"/>
          <w:lang w:val="en-US"/>
        </w:rPr>
        <w:t xml:space="preserve">Amr G, Ghoneim A, </w:t>
      </w:r>
      <w:proofErr w:type="spellStart"/>
      <w:r w:rsidRPr="00642592">
        <w:rPr>
          <w:rFonts w:ascii="Times New Roman" w:hAnsi="Times New Roman" w:cs="Times New Roman"/>
          <w:color w:val="000000" w:themeColor="text1"/>
          <w:sz w:val="22"/>
          <w:szCs w:val="22"/>
          <w:lang w:val="en-US"/>
        </w:rPr>
        <w:t>Giraldeau</w:t>
      </w:r>
      <w:proofErr w:type="spellEnd"/>
      <w:r w:rsidRPr="00642592">
        <w:rPr>
          <w:rFonts w:ascii="Times New Roman" w:hAnsi="Times New Roman" w:cs="Times New Roman"/>
          <w:color w:val="000000" w:themeColor="text1"/>
          <w:sz w:val="22"/>
          <w:szCs w:val="22"/>
          <w:lang w:val="en-US"/>
        </w:rPr>
        <w:t xml:space="preserve"> G. First case of a </w:t>
      </w:r>
      <w:proofErr w:type="spellStart"/>
      <w:r w:rsidRPr="00642592">
        <w:rPr>
          <w:rFonts w:ascii="Times New Roman" w:hAnsi="Times New Roman" w:cs="Times New Roman"/>
          <w:color w:val="000000" w:themeColor="text1"/>
          <w:sz w:val="22"/>
          <w:szCs w:val="22"/>
          <w:lang w:val="en-US"/>
        </w:rPr>
        <w:t>sutureless</w:t>
      </w:r>
      <w:proofErr w:type="spellEnd"/>
      <w:r w:rsidRPr="00642592">
        <w:rPr>
          <w:rFonts w:ascii="Times New Roman" w:hAnsi="Times New Roman" w:cs="Times New Roman"/>
          <w:color w:val="000000" w:themeColor="text1"/>
          <w:sz w:val="22"/>
          <w:szCs w:val="22"/>
          <w:lang w:val="en-US"/>
        </w:rPr>
        <w:t xml:space="preserve"> Perceval valve delayed proximal migration. J </w:t>
      </w:r>
      <w:proofErr w:type="spellStart"/>
      <w:r w:rsidRPr="00642592">
        <w:rPr>
          <w:rFonts w:ascii="Times New Roman" w:hAnsi="Times New Roman" w:cs="Times New Roman"/>
          <w:color w:val="000000" w:themeColor="text1"/>
          <w:sz w:val="22"/>
          <w:szCs w:val="22"/>
          <w:lang w:val="en-US"/>
        </w:rPr>
        <w:t>Thorac</w:t>
      </w:r>
      <w:proofErr w:type="spellEnd"/>
      <w:r w:rsidRPr="00642592">
        <w:rPr>
          <w:rFonts w:ascii="Times New Roman" w:hAnsi="Times New Roman" w:cs="Times New Roman"/>
          <w:color w:val="000000" w:themeColor="text1"/>
          <w:sz w:val="22"/>
          <w:szCs w:val="22"/>
          <w:lang w:val="en-US"/>
        </w:rPr>
        <w:t xml:space="preserve"> Cardiovasc Surg 2017;153:e21–3.</w:t>
      </w:r>
    </w:p>
    <w:p w14:paraId="2F1E8F45" w14:textId="77777777" w:rsidR="00A625F3" w:rsidRPr="00642592" w:rsidRDefault="00A625F3" w:rsidP="00A625F3">
      <w:pPr>
        <w:numPr>
          <w:ilvl w:val="0"/>
          <w:numId w:val="1"/>
        </w:numPr>
        <w:spacing w:line="360" w:lineRule="auto"/>
        <w:jc w:val="both"/>
        <w:rPr>
          <w:rFonts w:ascii="Times New Roman" w:hAnsi="Times New Roman" w:cs="Times New Roman"/>
          <w:color w:val="000000" w:themeColor="text1"/>
          <w:sz w:val="22"/>
          <w:szCs w:val="22"/>
          <w:lang w:val="en-US"/>
        </w:rPr>
      </w:pPr>
      <w:proofErr w:type="spellStart"/>
      <w:r w:rsidRPr="00642592">
        <w:rPr>
          <w:rFonts w:ascii="Times New Roman" w:hAnsi="Times New Roman" w:cs="Times New Roman"/>
          <w:color w:val="000000" w:themeColor="text1"/>
          <w:sz w:val="22"/>
          <w:szCs w:val="22"/>
          <w:lang w:val="fr-FR"/>
        </w:rPr>
        <w:t>Baert</w:t>
      </w:r>
      <w:proofErr w:type="spellEnd"/>
      <w:r w:rsidRPr="00642592">
        <w:rPr>
          <w:rFonts w:ascii="Times New Roman" w:hAnsi="Times New Roman" w:cs="Times New Roman"/>
          <w:color w:val="000000" w:themeColor="text1"/>
          <w:sz w:val="22"/>
          <w:szCs w:val="22"/>
          <w:lang w:val="fr-FR"/>
        </w:rPr>
        <w:t xml:space="preserve"> J, </w:t>
      </w:r>
      <w:proofErr w:type="spellStart"/>
      <w:r w:rsidRPr="00642592">
        <w:rPr>
          <w:rFonts w:ascii="Times New Roman" w:hAnsi="Times New Roman" w:cs="Times New Roman"/>
          <w:color w:val="000000" w:themeColor="text1"/>
          <w:sz w:val="22"/>
          <w:szCs w:val="22"/>
          <w:lang w:val="fr-FR"/>
        </w:rPr>
        <w:t>Astarci</w:t>
      </w:r>
      <w:proofErr w:type="spellEnd"/>
      <w:r w:rsidRPr="00642592">
        <w:rPr>
          <w:rFonts w:ascii="Times New Roman" w:hAnsi="Times New Roman" w:cs="Times New Roman"/>
          <w:color w:val="000000" w:themeColor="text1"/>
          <w:sz w:val="22"/>
          <w:szCs w:val="22"/>
          <w:lang w:val="fr-FR"/>
        </w:rPr>
        <w:t xml:space="preserve"> P, </w:t>
      </w:r>
      <w:proofErr w:type="spellStart"/>
      <w:r w:rsidRPr="00642592">
        <w:rPr>
          <w:rFonts w:ascii="Times New Roman" w:hAnsi="Times New Roman" w:cs="Times New Roman"/>
          <w:color w:val="000000" w:themeColor="text1"/>
          <w:sz w:val="22"/>
          <w:szCs w:val="22"/>
          <w:lang w:val="fr-FR"/>
        </w:rPr>
        <w:t>Noirhomme</w:t>
      </w:r>
      <w:proofErr w:type="spellEnd"/>
      <w:r w:rsidRPr="00642592">
        <w:rPr>
          <w:rFonts w:ascii="Times New Roman" w:hAnsi="Times New Roman" w:cs="Times New Roman"/>
          <w:color w:val="000000" w:themeColor="text1"/>
          <w:sz w:val="22"/>
          <w:szCs w:val="22"/>
          <w:lang w:val="fr-FR"/>
        </w:rPr>
        <w:t xml:space="preserve"> P, et al. </w:t>
      </w:r>
      <w:r w:rsidRPr="00642592">
        <w:rPr>
          <w:rFonts w:ascii="Times New Roman" w:hAnsi="Times New Roman" w:cs="Times New Roman"/>
          <w:color w:val="000000" w:themeColor="text1"/>
          <w:sz w:val="22"/>
          <w:szCs w:val="22"/>
          <w:lang w:val="en-US"/>
        </w:rPr>
        <w:t xml:space="preserve">The risk of oversizing with </w:t>
      </w:r>
      <w:proofErr w:type="spellStart"/>
      <w:r w:rsidRPr="00642592">
        <w:rPr>
          <w:rFonts w:ascii="Times New Roman" w:hAnsi="Times New Roman" w:cs="Times New Roman"/>
          <w:color w:val="000000" w:themeColor="text1"/>
          <w:sz w:val="22"/>
          <w:szCs w:val="22"/>
          <w:lang w:val="en-US"/>
        </w:rPr>
        <w:t>sutureless</w:t>
      </w:r>
      <w:proofErr w:type="spellEnd"/>
      <w:r w:rsidRPr="00642592">
        <w:rPr>
          <w:rFonts w:ascii="Times New Roman" w:hAnsi="Times New Roman" w:cs="Times New Roman"/>
          <w:color w:val="000000" w:themeColor="text1"/>
          <w:sz w:val="22"/>
          <w:szCs w:val="22"/>
          <w:lang w:val="en-US"/>
        </w:rPr>
        <w:t xml:space="preserve"> bioprosthesis in small aortic annulus. J </w:t>
      </w:r>
      <w:proofErr w:type="spellStart"/>
      <w:r w:rsidRPr="00642592">
        <w:rPr>
          <w:rFonts w:ascii="Times New Roman" w:hAnsi="Times New Roman" w:cs="Times New Roman"/>
          <w:color w:val="000000" w:themeColor="text1"/>
          <w:sz w:val="22"/>
          <w:szCs w:val="22"/>
          <w:lang w:val="en-US"/>
        </w:rPr>
        <w:t>Thorac</w:t>
      </w:r>
      <w:proofErr w:type="spellEnd"/>
      <w:r w:rsidRPr="00642592">
        <w:rPr>
          <w:rFonts w:ascii="Times New Roman" w:hAnsi="Times New Roman" w:cs="Times New Roman"/>
          <w:color w:val="000000" w:themeColor="text1"/>
          <w:sz w:val="22"/>
          <w:szCs w:val="22"/>
          <w:lang w:val="en-US"/>
        </w:rPr>
        <w:t xml:space="preserve"> </w:t>
      </w:r>
      <w:proofErr w:type="spellStart"/>
      <w:r w:rsidRPr="00642592">
        <w:rPr>
          <w:rFonts w:ascii="Times New Roman" w:hAnsi="Times New Roman" w:cs="Times New Roman"/>
          <w:color w:val="000000" w:themeColor="text1"/>
          <w:sz w:val="22"/>
          <w:szCs w:val="22"/>
        </w:rPr>
        <w:t>Cardiovasc</w:t>
      </w:r>
      <w:proofErr w:type="spellEnd"/>
      <w:r w:rsidRPr="00642592">
        <w:rPr>
          <w:rFonts w:ascii="Times New Roman" w:hAnsi="Times New Roman" w:cs="Times New Roman"/>
          <w:color w:val="000000" w:themeColor="text1"/>
          <w:sz w:val="22"/>
          <w:szCs w:val="22"/>
        </w:rPr>
        <w:t xml:space="preserve"> </w:t>
      </w:r>
      <w:proofErr w:type="spellStart"/>
      <w:r w:rsidRPr="00642592">
        <w:rPr>
          <w:rFonts w:ascii="Times New Roman" w:hAnsi="Times New Roman" w:cs="Times New Roman"/>
          <w:color w:val="000000" w:themeColor="text1"/>
          <w:sz w:val="22"/>
          <w:szCs w:val="22"/>
        </w:rPr>
        <w:t>Surg</w:t>
      </w:r>
      <w:proofErr w:type="spellEnd"/>
      <w:r w:rsidRPr="00642592">
        <w:rPr>
          <w:rFonts w:ascii="Times New Roman" w:hAnsi="Times New Roman" w:cs="Times New Roman"/>
          <w:color w:val="000000" w:themeColor="text1"/>
          <w:sz w:val="22"/>
          <w:szCs w:val="22"/>
        </w:rPr>
        <w:t xml:space="preserve"> 2017;153:270–2.</w:t>
      </w:r>
    </w:p>
    <w:p w14:paraId="426B221B" w14:textId="77777777" w:rsidR="00A625F3" w:rsidRPr="00642592" w:rsidRDefault="00A625F3" w:rsidP="00A625F3">
      <w:pPr>
        <w:numPr>
          <w:ilvl w:val="0"/>
          <w:numId w:val="1"/>
        </w:numPr>
        <w:spacing w:line="360" w:lineRule="auto"/>
        <w:jc w:val="both"/>
        <w:rPr>
          <w:rFonts w:ascii="Times New Roman" w:hAnsi="Times New Roman" w:cs="Times New Roman"/>
          <w:color w:val="000000" w:themeColor="text1"/>
          <w:sz w:val="22"/>
          <w:szCs w:val="22"/>
          <w:lang w:val="en-US"/>
        </w:rPr>
      </w:pPr>
      <w:proofErr w:type="spellStart"/>
      <w:r w:rsidRPr="00642592">
        <w:rPr>
          <w:rFonts w:ascii="Times New Roman" w:hAnsi="Times New Roman" w:cs="Times New Roman"/>
          <w:color w:val="000000" w:themeColor="text1"/>
          <w:sz w:val="22"/>
          <w:szCs w:val="22"/>
          <w:lang w:val="fr-FR"/>
        </w:rPr>
        <w:t>Santarpino</w:t>
      </w:r>
      <w:proofErr w:type="spellEnd"/>
      <w:r w:rsidRPr="00642592">
        <w:rPr>
          <w:rFonts w:ascii="Times New Roman" w:hAnsi="Times New Roman" w:cs="Times New Roman"/>
          <w:color w:val="000000" w:themeColor="text1"/>
          <w:sz w:val="22"/>
          <w:szCs w:val="22"/>
          <w:lang w:val="fr-FR"/>
        </w:rPr>
        <w:t xml:space="preserve"> G, Pfeiffer S, </w:t>
      </w:r>
      <w:proofErr w:type="spellStart"/>
      <w:r w:rsidRPr="00642592">
        <w:rPr>
          <w:rFonts w:ascii="Times New Roman" w:hAnsi="Times New Roman" w:cs="Times New Roman"/>
          <w:color w:val="000000" w:themeColor="text1"/>
          <w:sz w:val="22"/>
          <w:szCs w:val="22"/>
          <w:lang w:val="fr-FR"/>
        </w:rPr>
        <w:t>Concistre</w:t>
      </w:r>
      <w:proofErr w:type="spellEnd"/>
      <w:r w:rsidRPr="00642592">
        <w:rPr>
          <w:rFonts w:ascii="Times New Roman" w:hAnsi="Times New Roman" w:cs="Times New Roman"/>
          <w:color w:val="000000" w:themeColor="text1"/>
          <w:sz w:val="22"/>
          <w:szCs w:val="22"/>
          <w:lang w:val="fr-FR"/>
        </w:rPr>
        <w:t xml:space="preserve"> G, et al. </w:t>
      </w:r>
      <w:r w:rsidRPr="00642592">
        <w:rPr>
          <w:rFonts w:ascii="Times New Roman" w:hAnsi="Times New Roman" w:cs="Times New Roman"/>
          <w:color w:val="000000" w:themeColor="text1"/>
          <w:sz w:val="22"/>
          <w:szCs w:val="22"/>
          <w:lang w:val="en-US"/>
        </w:rPr>
        <w:t xml:space="preserve">A supra-annular malposition of the Perceval S </w:t>
      </w:r>
      <w:proofErr w:type="spellStart"/>
      <w:r w:rsidRPr="00642592">
        <w:rPr>
          <w:rFonts w:ascii="Times New Roman" w:hAnsi="Times New Roman" w:cs="Times New Roman"/>
          <w:color w:val="000000" w:themeColor="text1"/>
          <w:sz w:val="22"/>
          <w:szCs w:val="22"/>
          <w:lang w:val="en-US"/>
        </w:rPr>
        <w:t>sutureless</w:t>
      </w:r>
      <w:proofErr w:type="spellEnd"/>
      <w:r w:rsidRPr="00642592">
        <w:rPr>
          <w:rFonts w:ascii="Times New Roman" w:hAnsi="Times New Roman" w:cs="Times New Roman"/>
          <w:color w:val="000000" w:themeColor="text1"/>
          <w:sz w:val="22"/>
          <w:szCs w:val="22"/>
          <w:lang w:val="en-US"/>
        </w:rPr>
        <w:t xml:space="preserve"> aortic valve: the ‘</w:t>
      </w:r>
      <w:r w:rsidRPr="00642592">
        <w:rPr>
          <w:rFonts w:ascii="Times New Roman" w:hAnsi="Times New Roman" w:cs="Times New Roman"/>
          <w:color w:val="000000" w:themeColor="text1"/>
          <w:sz w:val="22"/>
          <w:szCs w:val="22"/>
          <w:lang w:val="en-US"/>
        </w:rPr>
        <w:sym w:font="Symbol" w:char="F063"/>
      </w:r>
      <w:r w:rsidRPr="00642592">
        <w:rPr>
          <w:rFonts w:ascii="Times New Roman" w:hAnsi="Times New Roman" w:cs="Times New Roman"/>
          <w:color w:val="000000" w:themeColor="text1"/>
          <w:sz w:val="22"/>
          <w:szCs w:val="22"/>
          <w:lang w:val="en-US"/>
        </w:rPr>
        <w:t xml:space="preserve">-movement’ removal technique and subsequent reimplantation. Interact Cardiovasc </w:t>
      </w:r>
      <w:proofErr w:type="spellStart"/>
      <w:r w:rsidRPr="00642592">
        <w:rPr>
          <w:rFonts w:ascii="Times New Roman" w:hAnsi="Times New Roman" w:cs="Times New Roman"/>
          <w:color w:val="000000" w:themeColor="text1"/>
          <w:sz w:val="22"/>
          <w:szCs w:val="22"/>
          <w:lang w:val="en-US"/>
        </w:rPr>
        <w:t>Thorac</w:t>
      </w:r>
      <w:proofErr w:type="spellEnd"/>
      <w:r w:rsidRPr="00642592">
        <w:rPr>
          <w:rFonts w:ascii="Times New Roman" w:hAnsi="Times New Roman" w:cs="Times New Roman"/>
          <w:color w:val="000000" w:themeColor="text1"/>
          <w:sz w:val="22"/>
          <w:szCs w:val="22"/>
          <w:lang w:val="en-US"/>
        </w:rPr>
        <w:t xml:space="preserve"> Surg 2012;15:280–1.</w:t>
      </w:r>
    </w:p>
    <w:p w14:paraId="2308500F" w14:textId="77777777" w:rsidR="00A625F3" w:rsidRPr="00642592" w:rsidRDefault="00A625F3" w:rsidP="00A625F3">
      <w:pPr>
        <w:numPr>
          <w:ilvl w:val="0"/>
          <w:numId w:val="1"/>
        </w:numPr>
        <w:spacing w:line="360" w:lineRule="auto"/>
        <w:jc w:val="both"/>
        <w:rPr>
          <w:rFonts w:ascii="Times New Roman" w:hAnsi="Times New Roman" w:cs="Times New Roman"/>
          <w:color w:val="000000" w:themeColor="text1"/>
          <w:sz w:val="22"/>
          <w:szCs w:val="22"/>
          <w:lang w:val="en-GB"/>
        </w:rPr>
      </w:pPr>
      <w:proofErr w:type="spellStart"/>
      <w:r w:rsidRPr="00642592">
        <w:rPr>
          <w:rFonts w:ascii="Times New Roman" w:hAnsi="Times New Roman" w:cs="Times New Roman"/>
          <w:color w:val="000000" w:themeColor="text1"/>
          <w:sz w:val="22"/>
          <w:szCs w:val="22"/>
          <w:lang w:val="en-GB"/>
        </w:rPr>
        <w:t>Cribier</w:t>
      </w:r>
      <w:proofErr w:type="spellEnd"/>
      <w:r w:rsidRPr="00642592">
        <w:rPr>
          <w:rFonts w:ascii="Times New Roman" w:hAnsi="Times New Roman" w:cs="Times New Roman"/>
          <w:color w:val="000000" w:themeColor="text1"/>
          <w:sz w:val="22"/>
          <w:szCs w:val="22"/>
          <w:lang w:val="en-GB"/>
        </w:rPr>
        <w:t xml:space="preserve"> A, </w:t>
      </w:r>
      <w:proofErr w:type="spellStart"/>
      <w:r w:rsidRPr="00642592">
        <w:rPr>
          <w:rFonts w:ascii="Times New Roman" w:hAnsi="Times New Roman" w:cs="Times New Roman"/>
          <w:color w:val="000000" w:themeColor="text1"/>
          <w:sz w:val="22"/>
          <w:szCs w:val="22"/>
          <w:lang w:val="en-GB"/>
        </w:rPr>
        <w:t>Eltchaninoff</w:t>
      </w:r>
      <w:proofErr w:type="spellEnd"/>
      <w:r w:rsidRPr="00642592">
        <w:rPr>
          <w:rFonts w:ascii="Times New Roman" w:hAnsi="Times New Roman" w:cs="Times New Roman"/>
          <w:color w:val="000000" w:themeColor="text1"/>
          <w:sz w:val="22"/>
          <w:szCs w:val="22"/>
          <w:lang w:val="en-GB"/>
        </w:rPr>
        <w:t xml:space="preserve"> H, Bash A, Borenstein N, Tron C, Bauer F, et al. Percutaneous transcatheter implantation of an aortic valve prosthesis for calcific aortic stenosis first human case description. Circulation. 2002 ;106 :3006-8.</w:t>
      </w:r>
    </w:p>
    <w:p w14:paraId="10F418A8" w14:textId="77777777" w:rsidR="00A625F3" w:rsidRPr="00AD4B56" w:rsidRDefault="00A625F3" w:rsidP="00A625F3">
      <w:pPr>
        <w:pStyle w:val="Paragrafoelenco"/>
        <w:numPr>
          <w:ilvl w:val="0"/>
          <w:numId w:val="1"/>
        </w:numPr>
        <w:spacing w:line="360" w:lineRule="auto"/>
        <w:rPr>
          <w:rFonts w:ascii="Times New Roman" w:hAnsi="Times New Roman" w:cs="Times New Roman"/>
          <w:sz w:val="22"/>
          <w:szCs w:val="22"/>
          <w:lang w:val="en-GB"/>
        </w:rPr>
      </w:pPr>
      <w:r w:rsidRPr="00AD4B56">
        <w:rPr>
          <w:rFonts w:ascii="Times New Roman" w:hAnsi="Times New Roman" w:cs="Times New Roman"/>
          <w:sz w:val="22"/>
          <w:szCs w:val="22"/>
          <w:lang w:val="en-GB"/>
        </w:rPr>
        <w:t xml:space="preserve">Webb JG, </w:t>
      </w:r>
      <w:proofErr w:type="spellStart"/>
      <w:r w:rsidRPr="00AD4B56">
        <w:rPr>
          <w:rFonts w:ascii="Times New Roman" w:hAnsi="Times New Roman" w:cs="Times New Roman"/>
          <w:sz w:val="22"/>
          <w:szCs w:val="22"/>
          <w:lang w:val="en-GB"/>
        </w:rPr>
        <w:t>Altwegg</w:t>
      </w:r>
      <w:proofErr w:type="spellEnd"/>
      <w:r w:rsidRPr="00AD4B56">
        <w:rPr>
          <w:rFonts w:ascii="Times New Roman" w:hAnsi="Times New Roman" w:cs="Times New Roman"/>
          <w:sz w:val="22"/>
          <w:szCs w:val="22"/>
          <w:lang w:val="en-GB"/>
        </w:rPr>
        <w:t xml:space="preserve"> L, Boone RH, et al. Transcatheter aortic valve </w:t>
      </w:r>
      <w:proofErr w:type="gramStart"/>
      <w:r w:rsidRPr="00AD4B56">
        <w:rPr>
          <w:rFonts w:ascii="Times New Roman" w:hAnsi="Times New Roman" w:cs="Times New Roman"/>
          <w:sz w:val="22"/>
          <w:szCs w:val="22"/>
          <w:lang w:val="en-GB"/>
        </w:rPr>
        <w:t>implantation :</w:t>
      </w:r>
      <w:proofErr w:type="gramEnd"/>
      <w:r w:rsidRPr="00AD4B56">
        <w:rPr>
          <w:rFonts w:ascii="Times New Roman" w:hAnsi="Times New Roman" w:cs="Times New Roman"/>
          <w:sz w:val="22"/>
          <w:szCs w:val="22"/>
          <w:lang w:val="en-GB"/>
        </w:rPr>
        <w:t xml:space="preserve"> impact on clinical and valve-related outcomes. Circulation. 2009 Jun 16 ;119(23) :3009-16.</w:t>
      </w:r>
    </w:p>
    <w:p w14:paraId="7F62AA43" w14:textId="77777777" w:rsidR="00A625F3" w:rsidRPr="00AD4B56" w:rsidRDefault="00A625F3" w:rsidP="00A625F3">
      <w:pPr>
        <w:pStyle w:val="Paragrafoelenco"/>
        <w:numPr>
          <w:ilvl w:val="0"/>
          <w:numId w:val="1"/>
        </w:numPr>
        <w:spacing w:line="360" w:lineRule="auto"/>
        <w:rPr>
          <w:rFonts w:ascii="Times New Roman" w:hAnsi="Times New Roman" w:cs="Times New Roman"/>
          <w:sz w:val="22"/>
          <w:szCs w:val="22"/>
          <w:lang w:val="en-GB"/>
        </w:rPr>
      </w:pPr>
      <w:r w:rsidRPr="00AD4B56">
        <w:rPr>
          <w:rFonts w:ascii="Times New Roman" w:hAnsi="Times New Roman" w:cs="Times New Roman"/>
          <w:sz w:val="22"/>
          <w:szCs w:val="22"/>
          <w:lang w:val="en-GB"/>
        </w:rPr>
        <w:t xml:space="preserve"> Leon MB, Smith CR, Mack M, Miller DC, et al. PARTNER Trial Investigators Transcatheter aortic-valve implantation for aortic stenosis in patients who cannot undergo surgery. N Engl J Med. 2010 Oct 21 ;363(17) :1597-607.</w:t>
      </w:r>
    </w:p>
    <w:p w14:paraId="072AC641" w14:textId="77777777" w:rsidR="00A625F3" w:rsidRPr="00AD4B56" w:rsidRDefault="00A625F3" w:rsidP="00A625F3">
      <w:pPr>
        <w:pStyle w:val="Paragrafoelenco"/>
        <w:numPr>
          <w:ilvl w:val="0"/>
          <w:numId w:val="1"/>
        </w:numPr>
        <w:spacing w:line="360" w:lineRule="auto"/>
        <w:rPr>
          <w:rFonts w:ascii="Times New Roman" w:hAnsi="Times New Roman" w:cs="Times New Roman"/>
          <w:sz w:val="22"/>
          <w:szCs w:val="22"/>
          <w:lang w:val="en-GB"/>
        </w:rPr>
      </w:pPr>
      <w:r w:rsidRPr="00AD4B56">
        <w:rPr>
          <w:rFonts w:ascii="Times New Roman" w:hAnsi="Times New Roman" w:cs="Times New Roman"/>
          <w:sz w:val="22"/>
          <w:szCs w:val="22"/>
          <w:lang w:val="en-GB"/>
        </w:rPr>
        <w:t xml:space="preserve">Smith CR, Leon MB, Mack MJ, et </w:t>
      </w:r>
      <w:proofErr w:type="gramStart"/>
      <w:r w:rsidRPr="00AD4B56">
        <w:rPr>
          <w:rFonts w:ascii="Times New Roman" w:hAnsi="Times New Roman" w:cs="Times New Roman"/>
          <w:sz w:val="22"/>
          <w:szCs w:val="22"/>
          <w:lang w:val="en-GB"/>
        </w:rPr>
        <w:t>al ;</w:t>
      </w:r>
      <w:proofErr w:type="gramEnd"/>
      <w:r w:rsidRPr="00AD4B56">
        <w:rPr>
          <w:rFonts w:ascii="Times New Roman" w:hAnsi="Times New Roman" w:cs="Times New Roman"/>
          <w:sz w:val="22"/>
          <w:szCs w:val="22"/>
          <w:lang w:val="en-GB"/>
        </w:rPr>
        <w:t xml:space="preserve"> PARTNER Trial Investigators Transcatheter versus surgical aortic-valve replacement in high-risk </w:t>
      </w:r>
      <w:proofErr w:type="spellStart"/>
      <w:r w:rsidRPr="00AD4B56">
        <w:rPr>
          <w:rFonts w:ascii="Times New Roman" w:hAnsi="Times New Roman" w:cs="Times New Roman"/>
          <w:sz w:val="22"/>
          <w:szCs w:val="22"/>
          <w:lang w:val="en-GB"/>
        </w:rPr>
        <w:t>Patients.N</w:t>
      </w:r>
      <w:proofErr w:type="spellEnd"/>
      <w:r w:rsidRPr="00AD4B56">
        <w:rPr>
          <w:rFonts w:ascii="Times New Roman" w:hAnsi="Times New Roman" w:cs="Times New Roman"/>
          <w:sz w:val="22"/>
          <w:szCs w:val="22"/>
          <w:lang w:val="en-GB"/>
        </w:rPr>
        <w:t xml:space="preserve"> Engl J Med. 2011 Jun 9 ;364(23):2187-98</w:t>
      </w:r>
    </w:p>
    <w:p w14:paraId="0F044D1C" w14:textId="77777777" w:rsidR="00A625F3" w:rsidRPr="00AD4B56" w:rsidRDefault="00A625F3" w:rsidP="00A625F3">
      <w:pPr>
        <w:pStyle w:val="Paragrafoelenco"/>
        <w:numPr>
          <w:ilvl w:val="0"/>
          <w:numId w:val="1"/>
        </w:numPr>
        <w:spacing w:line="360" w:lineRule="auto"/>
        <w:rPr>
          <w:rFonts w:ascii="Times New Roman" w:hAnsi="Times New Roman" w:cs="Times New Roman"/>
          <w:sz w:val="22"/>
          <w:szCs w:val="22"/>
          <w:lang w:val="en-GB"/>
        </w:rPr>
      </w:pPr>
      <w:r w:rsidRPr="00AD4B56">
        <w:rPr>
          <w:rFonts w:ascii="Times New Roman" w:hAnsi="Times New Roman" w:cs="Times New Roman"/>
          <w:sz w:val="22"/>
          <w:szCs w:val="22"/>
          <w:lang w:val="en-GB"/>
        </w:rPr>
        <w:t xml:space="preserve">Makkar RR, Fontana GP, </w:t>
      </w:r>
      <w:proofErr w:type="spellStart"/>
      <w:r w:rsidRPr="00AD4B56">
        <w:rPr>
          <w:rFonts w:ascii="Times New Roman" w:hAnsi="Times New Roman" w:cs="Times New Roman"/>
          <w:sz w:val="22"/>
          <w:szCs w:val="22"/>
          <w:lang w:val="en-GB"/>
        </w:rPr>
        <w:t>Jilaihawi</w:t>
      </w:r>
      <w:proofErr w:type="spellEnd"/>
      <w:r w:rsidRPr="00AD4B56">
        <w:rPr>
          <w:rFonts w:ascii="Times New Roman" w:hAnsi="Times New Roman" w:cs="Times New Roman"/>
          <w:sz w:val="22"/>
          <w:szCs w:val="22"/>
          <w:lang w:val="en-GB"/>
        </w:rPr>
        <w:t xml:space="preserve"> H, et al. Transcatheter aortic-valve replacement for inoperable severe aortic stenosis. N Engl J Med 2012 ;366 :1696-704.</w:t>
      </w:r>
    </w:p>
    <w:p w14:paraId="330EE611" w14:textId="77777777" w:rsidR="00A625F3" w:rsidRPr="00AD4B56" w:rsidRDefault="00A625F3" w:rsidP="00A625F3">
      <w:pPr>
        <w:pStyle w:val="Paragrafoelenco"/>
        <w:numPr>
          <w:ilvl w:val="0"/>
          <w:numId w:val="1"/>
        </w:numPr>
        <w:spacing w:line="360" w:lineRule="auto"/>
        <w:rPr>
          <w:rFonts w:ascii="Times New Roman" w:hAnsi="Times New Roman" w:cs="Times New Roman"/>
          <w:sz w:val="22"/>
          <w:szCs w:val="22"/>
          <w:lang w:val="en-GB"/>
        </w:rPr>
      </w:pPr>
      <w:r w:rsidRPr="00AD4B56">
        <w:rPr>
          <w:rFonts w:ascii="Times New Roman" w:hAnsi="Times New Roman" w:cs="Times New Roman"/>
          <w:sz w:val="22"/>
          <w:szCs w:val="22"/>
          <w:lang w:val="en-GB"/>
        </w:rPr>
        <w:t>Kodali SK, Williams MR, Smith CR, et al. Two-year outcomes after transcatheter or surgical aortic-valve replacement. N Engl J Med 2012 ;366 :1686-95.</w:t>
      </w:r>
    </w:p>
    <w:p w14:paraId="5D9CEB2C" w14:textId="77777777" w:rsidR="00A625F3" w:rsidRPr="00AD4B56" w:rsidRDefault="00A625F3" w:rsidP="00A625F3">
      <w:pPr>
        <w:pStyle w:val="Paragrafoelenco"/>
        <w:numPr>
          <w:ilvl w:val="0"/>
          <w:numId w:val="1"/>
        </w:numPr>
        <w:spacing w:line="360" w:lineRule="auto"/>
        <w:rPr>
          <w:rFonts w:ascii="Times New Roman" w:hAnsi="Times New Roman" w:cs="Times New Roman"/>
          <w:sz w:val="22"/>
          <w:szCs w:val="22"/>
          <w:lang w:val="en-GB"/>
        </w:rPr>
      </w:pPr>
      <w:r w:rsidRPr="00AD4B56">
        <w:rPr>
          <w:rFonts w:ascii="Times New Roman" w:hAnsi="Times New Roman" w:cs="Times New Roman"/>
          <w:sz w:val="22"/>
          <w:szCs w:val="22"/>
          <w:lang w:val="en-GB"/>
        </w:rPr>
        <w:t>Falk V. Transcatheter aortic valve replacement indications should not be expanded to lower-risk and younger patients. Circulation. 2014 Dec 23 ;130(25) :2332-42.</w:t>
      </w:r>
    </w:p>
    <w:p w14:paraId="67F6DE62" w14:textId="77777777" w:rsidR="00A625F3" w:rsidRPr="00AD4B56" w:rsidRDefault="00A625F3" w:rsidP="00A625F3">
      <w:pPr>
        <w:pStyle w:val="Paragrafoelenco"/>
        <w:numPr>
          <w:ilvl w:val="0"/>
          <w:numId w:val="1"/>
        </w:numPr>
        <w:spacing w:line="360" w:lineRule="auto"/>
        <w:rPr>
          <w:rFonts w:ascii="Times New Roman" w:hAnsi="Times New Roman" w:cs="Times New Roman"/>
          <w:sz w:val="22"/>
          <w:szCs w:val="22"/>
          <w:lang w:val="en-GB"/>
        </w:rPr>
      </w:pPr>
      <w:r w:rsidRPr="00AD4B56">
        <w:rPr>
          <w:rFonts w:ascii="Times New Roman" w:hAnsi="Times New Roman" w:cs="Times New Roman"/>
          <w:sz w:val="22"/>
          <w:szCs w:val="22"/>
          <w:lang w:val="en-GB"/>
        </w:rPr>
        <w:t xml:space="preserve">Adams DH, Popma JJ, Reardon MJ, et al. Transcatheter aortic-valve replacement with a </w:t>
      </w:r>
      <w:proofErr w:type="spellStart"/>
      <w:r w:rsidRPr="00AD4B56">
        <w:rPr>
          <w:rFonts w:ascii="Times New Roman" w:hAnsi="Times New Roman" w:cs="Times New Roman"/>
          <w:sz w:val="22"/>
          <w:szCs w:val="22"/>
          <w:lang w:val="en-GB"/>
        </w:rPr>
        <w:t>selfexpanding</w:t>
      </w:r>
      <w:proofErr w:type="spellEnd"/>
      <w:r w:rsidRPr="00AD4B56">
        <w:rPr>
          <w:rFonts w:ascii="Times New Roman" w:hAnsi="Times New Roman" w:cs="Times New Roman"/>
          <w:sz w:val="22"/>
          <w:szCs w:val="22"/>
          <w:lang w:val="en-GB"/>
        </w:rPr>
        <w:t xml:space="preserve"> prosthesis. N Engl J Med. 2014 ;370 :1790–8.</w:t>
      </w:r>
    </w:p>
    <w:p w14:paraId="04BE48EC" w14:textId="77777777" w:rsidR="00A625F3" w:rsidRPr="00AD4B56" w:rsidRDefault="00A625F3" w:rsidP="00A625F3">
      <w:pPr>
        <w:pStyle w:val="Paragrafoelenco"/>
        <w:numPr>
          <w:ilvl w:val="0"/>
          <w:numId w:val="1"/>
        </w:numPr>
        <w:spacing w:line="360" w:lineRule="auto"/>
        <w:rPr>
          <w:rFonts w:ascii="Times New Roman" w:hAnsi="Times New Roman" w:cs="Times New Roman"/>
          <w:sz w:val="22"/>
          <w:szCs w:val="22"/>
          <w:lang w:val="en-GB"/>
        </w:rPr>
      </w:pPr>
      <w:r w:rsidRPr="00AD4B56">
        <w:rPr>
          <w:rFonts w:ascii="Times New Roman" w:hAnsi="Times New Roman" w:cs="Times New Roman"/>
          <w:sz w:val="22"/>
          <w:szCs w:val="22"/>
          <w:lang w:val="en-GB"/>
        </w:rPr>
        <w:t>Mack MJ, Leon MB, Smith CR, et al. 5-year outcomes of transcatheter aortic valve replacement or surgical aortic valve replacement for high surgical risk patients with aortic stenosis (PARTNER 1</w:t>
      </w:r>
      <w:proofErr w:type="gramStart"/>
      <w:r w:rsidRPr="00AD4B56">
        <w:rPr>
          <w:rFonts w:ascii="Times New Roman" w:hAnsi="Times New Roman" w:cs="Times New Roman"/>
          <w:sz w:val="22"/>
          <w:szCs w:val="22"/>
          <w:lang w:val="en-GB"/>
        </w:rPr>
        <w:t>) :</w:t>
      </w:r>
      <w:proofErr w:type="gramEnd"/>
      <w:r w:rsidRPr="00AD4B56">
        <w:rPr>
          <w:rFonts w:ascii="Times New Roman" w:hAnsi="Times New Roman" w:cs="Times New Roman"/>
          <w:sz w:val="22"/>
          <w:szCs w:val="22"/>
          <w:lang w:val="en-GB"/>
        </w:rPr>
        <w:t xml:space="preserve"> a randomised controlled trial. Lancet. 2015 ;385 :2477–84.</w:t>
      </w:r>
    </w:p>
    <w:p w14:paraId="130027C1" w14:textId="77777777" w:rsidR="00A625F3" w:rsidRPr="00AD4B56" w:rsidRDefault="00A625F3" w:rsidP="00A625F3">
      <w:pPr>
        <w:pStyle w:val="Paragrafoelenco"/>
        <w:numPr>
          <w:ilvl w:val="0"/>
          <w:numId w:val="1"/>
        </w:numPr>
        <w:spacing w:line="360" w:lineRule="auto"/>
        <w:rPr>
          <w:rFonts w:ascii="Times New Roman" w:hAnsi="Times New Roman" w:cs="Times New Roman"/>
          <w:sz w:val="22"/>
          <w:szCs w:val="22"/>
          <w:lang w:val="en-GB"/>
        </w:rPr>
      </w:pPr>
      <w:r w:rsidRPr="00AD4B56">
        <w:rPr>
          <w:rFonts w:ascii="Times New Roman" w:hAnsi="Times New Roman" w:cs="Times New Roman"/>
          <w:sz w:val="22"/>
          <w:szCs w:val="22"/>
          <w:lang w:val="en-GB"/>
        </w:rPr>
        <w:lastRenderedPageBreak/>
        <w:t>Kapadia SR, Leon MB, Makkar RR, et al., PARTNER trial investigators. 5-Year outcomes of transcatheter aortic valve replacement compared with standard treatment for patients with inoperable aortic stenosis (PARTNER 1</w:t>
      </w:r>
      <w:proofErr w:type="gramStart"/>
      <w:r w:rsidRPr="00AD4B56">
        <w:rPr>
          <w:rFonts w:ascii="Times New Roman" w:hAnsi="Times New Roman" w:cs="Times New Roman"/>
          <w:sz w:val="22"/>
          <w:szCs w:val="22"/>
          <w:lang w:val="en-GB"/>
        </w:rPr>
        <w:t>) :</w:t>
      </w:r>
      <w:proofErr w:type="gramEnd"/>
      <w:r w:rsidRPr="00AD4B56">
        <w:rPr>
          <w:rFonts w:ascii="Times New Roman" w:hAnsi="Times New Roman" w:cs="Times New Roman"/>
          <w:sz w:val="22"/>
          <w:szCs w:val="22"/>
          <w:lang w:val="en-GB"/>
        </w:rPr>
        <w:t xml:space="preserve"> a randomised controlled trial. Lancet 2015 ;385 :2485–91.</w:t>
      </w:r>
    </w:p>
    <w:p w14:paraId="0801DC6D" w14:textId="77777777" w:rsidR="00A625F3" w:rsidRPr="00AD4B56" w:rsidRDefault="00A625F3" w:rsidP="00A625F3">
      <w:pPr>
        <w:pStyle w:val="Paragrafoelenco"/>
        <w:numPr>
          <w:ilvl w:val="0"/>
          <w:numId w:val="1"/>
        </w:numPr>
        <w:spacing w:line="360" w:lineRule="auto"/>
        <w:rPr>
          <w:rFonts w:ascii="Times New Roman" w:hAnsi="Times New Roman" w:cs="Times New Roman"/>
          <w:sz w:val="22"/>
          <w:szCs w:val="22"/>
          <w:lang w:val="en-GB"/>
        </w:rPr>
      </w:pPr>
      <w:r w:rsidRPr="00AD4B56">
        <w:rPr>
          <w:rFonts w:ascii="Times New Roman" w:hAnsi="Times New Roman" w:cs="Times New Roman"/>
          <w:sz w:val="22"/>
          <w:szCs w:val="22"/>
          <w:lang w:val="en-GB"/>
        </w:rPr>
        <w:t xml:space="preserve">Deeb GM, Reardon MJ, Chetcuti S, et al. 3-Year outcomes in high-risk patients who underwent surgical or transcatheter aortic valve replacement. J Am Coll </w:t>
      </w:r>
      <w:proofErr w:type="spellStart"/>
      <w:r w:rsidRPr="00AD4B56">
        <w:rPr>
          <w:rFonts w:ascii="Times New Roman" w:hAnsi="Times New Roman" w:cs="Times New Roman"/>
          <w:sz w:val="22"/>
          <w:szCs w:val="22"/>
          <w:lang w:val="en-GB"/>
        </w:rPr>
        <w:t>Cardiol</w:t>
      </w:r>
      <w:proofErr w:type="spellEnd"/>
      <w:r w:rsidRPr="00AD4B56">
        <w:rPr>
          <w:rFonts w:ascii="Times New Roman" w:hAnsi="Times New Roman" w:cs="Times New Roman"/>
          <w:sz w:val="22"/>
          <w:szCs w:val="22"/>
          <w:lang w:val="en-GB"/>
        </w:rPr>
        <w:t>. 2016 ;67 :2565–74.</w:t>
      </w:r>
    </w:p>
    <w:p w14:paraId="4A71F5BF" w14:textId="77777777" w:rsidR="00A625F3" w:rsidRPr="00AD4B56" w:rsidRDefault="00A625F3" w:rsidP="00A625F3">
      <w:pPr>
        <w:pStyle w:val="Paragrafoelenco"/>
        <w:numPr>
          <w:ilvl w:val="0"/>
          <w:numId w:val="1"/>
        </w:numPr>
        <w:spacing w:line="360" w:lineRule="auto"/>
        <w:rPr>
          <w:rFonts w:ascii="Times New Roman" w:hAnsi="Times New Roman" w:cs="Times New Roman"/>
          <w:sz w:val="22"/>
          <w:szCs w:val="22"/>
          <w:lang w:val="en-GB"/>
        </w:rPr>
      </w:pPr>
      <w:proofErr w:type="spellStart"/>
      <w:r w:rsidRPr="00AD4B56">
        <w:rPr>
          <w:rFonts w:ascii="Times New Roman" w:hAnsi="Times New Roman" w:cs="Times New Roman"/>
          <w:sz w:val="22"/>
          <w:szCs w:val="22"/>
          <w:lang w:val="fr-FR"/>
        </w:rPr>
        <w:t>Siemieniuk</w:t>
      </w:r>
      <w:proofErr w:type="spellEnd"/>
      <w:r w:rsidRPr="00AD4B56">
        <w:rPr>
          <w:rFonts w:ascii="Times New Roman" w:hAnsi="Times New Roman" w:cs="Times New Roman"/>
          <w:sz w:val="22"/>
          <w:szCs w:val="22"/>
          <w:lang w:val="fr-FR"/>
        </w:rPr>
        <w:t xml:space="preserve"> RA, </w:t>
      </w:r>
      <w:proofErr w:type="spellStart"/>
      <w:r w:rsidRPr="00AD4B56">
        <w:rPr>
          <w:rFonts w:ascii="Times New Roman" w:hAnsi="Times New Roman" w:cs="Times New Roman"/>
          <w:sz w:val="22"/>
          <w:szCs w:val="22"/>
          <w:lang w:val="fr-FR"/>
        </w:rPr>
        <w:t>Agoritsas</w:t>
      </w:r>
      <w:proofErr w:type="spellEnd"/>
      <w:r w:rsidRPr="00AD4B56">
        <w:rPr>
          <w:rFonts w:ascii="Times New Roman" w:hAnsi="Times New Roman" w:cs="Times New Roman"/>
          <w:sz w:val="22"/>
          <w:szCs w:val="22"/>
          <w:lang w:val="fr-FR"/>
        </w:rPr>
        <w:t xml:space="preserve"> T, </w:t>
      </w:r>
      <w:proofErr w:type="spellStart"/>
      <w:r w:rsidRPr="00AD4B56">
        <w:rPr>
          <w:rFonts w:ascii="Times New Roman" w:hAnsi="Times New Roman" w:cs="Times New Roman"/>
          <w:sz w:val="22"/>
          <w:szCs w:val="22"/>
          <w:lang w:val="fr-FR"/>
        </w:rPr>
        <w:t>Manja</w:t>
      </w:r>
      <w:proofErr w:type="spellEnd"/>
      <w:r w:rsidRPr="00AD4B56">
        <w:rPr>
          <w:rFonts w:ascii="Times New Roman" w:hAnsi="Times New Roman" w:cs="Times New Roman"/>
          <w:sz w:val="22"/>
          <w:szCs w:val="22"/>
          <w:lang w:val="fr-FR"/>
        </w:rPr>
        <w:t xml:space="preserve"> V, et al. </w:t>
      </w:r>
      <w:r w:rsidRPr="00AD4B56">
        <w:rPr>
          <w:rFonts w:ascii="Times New Roman" w:hAnsi="Times New Roman" w:cs="Times New Roman"/>
          <w:sz w:val="22"/>
          <w:szCs w:val="22"/>
          <w:lang w:val="en-GB"/>
        </w:rPr>
        <w:t xml:space="preserve">Transcatheter versus surgical aortic valve replacement in patients with severe aortic stenosis at low and intermediate </w:t>
      </w:r>
      <w:proofErr w:type="gramStart"/>
      <w:r w:rsidRPr="00AD4B56">
        <w:rPr>
          <w:rFonts w:ascii="Times New Roman" w:hAnsi="Times New Roman" w:cs="Times New Roman"/>
          <w:sz w:val="22"/>
          <w:szCs w:val="22"/>
          <w:lang w:val="en-GB"/>
        </w:rPr>
        <w:t>risk :</w:t>
      </w:r>
      <w:proofErr w:type="gramEnd"/>
      <w:r w:rsidRPr="00AD4B56">
        <w:rPr>
          <w:rFonts w:ascii="Times New Roman" w:hAnsi="Times New Roman" w:cs="Times New Roman"/>
          <w:sz w:val="22"/>
          <w:szCs w:val="22"/>
          <w:lang w:val="en-GB"/>
        </w:rPr>
        <w:t xml:space="preserve"> systematic review and meta-analysis. BMJ. 2016 ;</w:t>
      </w:r>
      <w:proofErr w:type="gramStart"/>
      <w:r w:rsidRPr="00AD4B56">
        <w:rPr>
          <w:rFonts w:ascii="Times New Roman" w:hAnsi="Times New Roman" w:cs="Times New Roman"/>
          <w:sz w:val="22"/>
          <w:szCs w:val="22"/>
          <w:lang w:val="en-GB"/>
        </w:rPr>
        <w:t>354 :</w:t>
      </w:r>
      <w:proofErr w:type="gramEnd"/>
      <w:r w:rsidRPr="00AD4B56">
        <w:rPr>
          <w:rFonts w:ascii="Times New Roman" w:hAnsi="Times New Roman" w:cs="Times New Roman"/>
          <w:sz w:val="22"/>
          <w:szCs w:val="22"/>
          <w:lang w:val="en-GB"/>
        </w:rPr>
        <w:t xml:space="preserve"> i5130</w:t>
      </w:r>
    </w:p>
    <w:p w14:paraId="10ED8A6A" w14:textId="77777777" w:rsidR="00A625F3" w:rsidRPr="00AD4B56" w:rsidRDefault="00A625F3" w:rsidP="00A625F3">
      <w:pPr>
        <w:pStyle w:val="Paragrafoelenco"/>
        <w:numPr>
          <w:ilvl w:val="0"/>
          <w:numId w:val="1"/>
        </w:numPr>
        <w:spacing w:line="360" w:lineRule="auto"/>
        <w:rPr>
          <w:rFonts w:ascii="Times New Roman" w:hAnsi="Times New Roman" w:cs="Times New Roman"/>
          <w:sz w:val="22"/>
          <w:szCs w:val="22"/>
          <w:lang w:val="en-GB"/>
        </w:rPr>
      </w:pPr>
      <w:r w:rsidRPr="00AD4B56">
        <w:rPr>
          <w:rFonts w:ascii="Times New Roman" w:hAnsi="Times New Roman" w:cs="Times New Roman"/>
          <w:sz w:val="22"/>
          <w:szCs w:val="22"/>
          <w:lang w:val="en-GB"/>
        </w:rPr>
        <w:t xml:space="preserve"> Leon MB, Smith CR, Mack MJ, et al. Transcatheter or surgical aortic-valve replacement in intermediate risk patients. N Engl J Med. 2016 ;374 :1609–20.</w:t>
      </w:r>
    </w:p>
    <w:p w14:paraId="03E3B8D0" w14:textId="77777777" w:rsidR="00A625F3" w:rsidRPr="00AD4B56" w:rsidRDefault="00A625F3" w:rsidP="00A625F3">
      <w:pPr>
        <w:pStyle w:val="Paragrafoelenco"/>
        <w:numPr>
          <w:ilvl w:val="0"/>
          <w:numId w:val="1"/>
        </w:numPr>
        <w:spacing w:line="360" w:lineRule="auto"/>
        <w:rPr>
          <w:rFonts w:ascii="Times New Roman" w:hAnsi="Times New Roman" w:cs="Times New Roman"/>
          <w:sz w:val="22"/>
          <w:szCs w:val="22"/>
          <w:lang w:val="en-GB"/>
        </w:rPr>
      </w:pPr>
      <w:proofErr w:type="spellStart"/>
      <w:r w:rsidRPr="00AD4B56">
        <w:rPr>
          <w:rFonts w:ascii="Times New Roman" w:hAnsi="Times New Roman" w:cs="Times New Roman"/>
          <w:sz w:val="22"/>
          <w:szCs w:val="22"/>
          <w:lang w:val="en-GB"/>
        </w:rPr>
        <w:t>Thourani</w:t>
      </w:r>
      <w:proofErr w:type="spellEnd"/>
      <w:r w:rsidRPr="00AD4B56">
        <w:rPr>
          <w:rFonts w:ascii="Times New Roman" w:hAnsi="Times New Roman" w:cs="Times New Roman"/>
          <w:sz w:val="22"/>
          <w:szCs w:val="22"/>
          <w:lang w:val="en-GB"/>
        </w:rPr>
        <w:t xml:space="preserve"> VH, Kodali S, Makkar RR, et al. Transcatheter aortic valve replacement versus surgical valve replacement in intermediate-risk </w:t>
      </w:r>
      <w:proofErr w:type="gramStart"/>
      <w:r w:rsidRPr="00AD4B56">
        <w:rPr>
          <w:rFonts w:ascii="Times New Roman" w:hAnsi="Times New Roman" w:cs="Times New Roman"/>
          <w:sz w:val="22"/>
          <w:szCs w:val="22"/>
          <w:lang w:val="en-GB"/>
        </w:rPr>
        <w:t>patients :</w:t>
      </w:r>
      <w:proofErr w:type="gramEnd"/>
      <w:r w:rsidRPr="00AD4B56">
        <w:rPr>
          <w:rFonts w:ascii="Times New Roman" w:hAnsi="Times New Roman" w:cs="Times New Roman"/>
          <w:sz w:val="22"/>
          <w:szCs w:val="22"/>
          <w:lang w:val="en-GB"/>
        </w:rPr>
        <w:t xml:space="preserve"> a propensity score analysis. Lancet. 2016 ;387 :2218–25.</w:t>
      </w:r>
    </w:p>
    <w:p w14:paraId="5235AECC" w14:textId="77777777" w:rsidR="00A625F3" w:rsidRPr="00AD4B56" w:rsidRDefault="00A625F3" w:rsidP="00A625F3">
      <w:pPr>
        <w:pStyle w:val="Paragrafoelenco"/>
        <w:numPr>
          <w:ilvl w:val="0"/>
          <w:numId w:val="1"/>
        </w:numPr>
        <w:spacing w:line="360" w:lineRule="auto"/>
        <w:rPr>
          <w:rFonts w:ascii="Times New Roman" w:hAnsi="Times New Roman" w:cs="Times New Roman"/>
          <w:sz w:val="22"/>
          <w:szCs w:val="22"/>
          <w:lang w:val="en-GB"/>
        </w:rPr>
      </w:pPr>
      <w:proofErr w:type="spellStart"/>
      <w:r w:rsidRPr="00AD4B56">
        <w:rPr>
          <w:rFonts w:ascii="Times New Roman" w:hAnsi="Times New Roman" w:cs="Times New Roman"/>
          <w:sz w:val="22"/>
          <w:szCs w:val="22"/>
        </w:rPr>
        <w:t>Reardon</w:t>
      </w:r>
      <w:proofErr w:type="spellEnd"/>
      <w:r w:rsidRPr="00AD4B56">
        <w:rPr>
          <w:rFonts w:ascii="Times New Roman" w:hAnsi="Times New Roman" w:cs="Times New Roman"/>
          <w:sz w:val="22"/>
          <w:szCs w:val="22"/>
        </w:rPr>
        <w:t xml:space="preserve"> MJ, Van </w:t>
      </w:r>
      <w:proofErr w:type="spellStart"/>
      <w:r w:rsidRPr="00AD4B56">
        <w:rPr>
          <w:rFonts w:ascii="Times New Roman" w:hAnsi="Times New Roman" w:cs="Times New Roman"/>
          <w:sz w:val="22"/>
          <w:szCs w:val="22"/>
        </w:rPr>
        <w:t>Mieghem</w:t>
      </w:r>
      <w:proofErr w:type="spellEnd"/>
      <w:r w:rsidRPr="00AD4B56">
        <w:rPr>
          <w:rFonts w:ascii="Times New Roman" w:hAnsi="Times New Roman" w:cs="Times New Roman"/>
          <w:sz w:val="22"/>
          <w:szCs w:val="22"/>
        </w:rPr>
        <w:t xml:space="preserve"> NM, </w:t>
      </w:r>
      <w:proofErr w:type="spellStart"/>
      <w:r w:rsidRPr="00AD4B56">
        <w:rPr>
          <w:rFonts w:ascii="Times New Roman" w:hAnsi="Times New Roman" w:cs="Times New Roman"/>
          <w:sz w:val="22"/>
          <w:szCs w:val="22"/>
        </w:rPr>
        <w:t>Popma</w:t>
      </w:r>
      <w:proofErr w:type="spellEnd"/>
      <w:r w:rsidRPr="00AD4B56">
        <w:rPr>
          <w:rFonts w:ascii="Times New Roman" w:hAnsi="Times New Roman" w:cs="Times New Roman"/>
          <w:sz w:val="22"/>
          <w:szCs w:val="22"/>
        </w:rPr>
        <w:t xml:space="preserve"> JJ, et al ; SURTAVI </w:t>
      </w:r>
      <w:proofErr w:type="spellStart"/>
      <w:r w:rsidRPr="00AD4B56">
        <w:rPr>
          <w:rFonts w:ascii="Times New Roman" w:hAnsi="Times New Roman" w:cs="Times New Roman"/>
          <w:sz w:val="22"/>
          <w:szCs w:val="22"/>
        </w:rPr>
        <w:t>Investigators</w:t>
      </w:r>
      <w:proofErr w:type="spellEnd"/>
      <w:r w:rsidRPr="00AD4B56">
        <w:rPr>
          <w:rFonts w:ascii="Times New Roman" w:hAnsi="Times New Roman" w:cs="Times New Roman"/>
          <w:sz w:val="22"/>
          <w:szCs w:val="22"/>
        </w:rPr>
        <w:t xml:space="preserve">. </w:t>
      </w:r>
      <w:r w:rsidRPr="00AD4B56">
        <w:rPr>
          <w:rFonts w:ascii="Times New Roman" w:hAnsi="Times New Roman" w:cs="Times New Roman"/>
          <w:sz w:val="22"/>
          <w:szCs w:val="22"/>
          <w:lang w:val="en-GB"/>
        </w:rPr>
        <w:t xml:space="preserve">Surgical or Transcatheter Aortic-Valve Replacement in Intermediate-Risk </w:t>
      </w:r>
      <w:proofErr w:type="spellStart"/>
      <w:r w:rsidRPr="00AD4B56">
        <w:rPr>
          <w:rFonts w:ascii="Times New Roman" w:hAnsi="Times New Roman" w:cs="Times New Roman"/>
          <w:sz w:val="22"/>
          <w:szCs w:val="22"/>
          <w:lang w:val="en-GB"/>
        </w:rPr>
        <w:t>Patients.N</w:t>
      </w:r>
      <w:proofErr w:type="spellEnd"/>
      <w:r w:rsidRPr="00AD4B56">
        <w:rPr>
          <w:rFonts w:ascii="Times New Roman" w:hAnsi="Times New Roman" w:cs="Times New Roman"/>
          <w:sz w:val="22"/>
          <w:szCs w:val="22"/>
          <w:lang w:val="en-GB"/>
        </w:rPr>
        <w:t xml:space="preserve"> Engl J Med. 2017 Apr 6 ;376(14) :1321-1331.</w:t>
      </w:r>
    </w:p>
    <w:p w14:paraId="707F9A87" w14:textId="77777777" w:rsidR="00A625F3" w:rsidRPr="00AD4B56" w:rsidRDefault="00A625F3" w:rsidP="00A625F3">
      <w:pPr>
        <w:pStyle w:val="Paragrafoelenco"/>
        <w:numPr>
          <w:ilvl w:val="0"/>
          <w:numId w:val="1"/>
        </w:numPr>
        <w:spacing w:line="360" w:lineRule="auto"/>
        <w:rPr>
          <w:rFonts w:ascii="Times New Roman" w:hAnsi="Times New Roman" w:cs="Times New Roman"/>
          <w:sz w:val="22"/>
          <w:szCs w:val="22"/>
          <w:lang w:val="en-GB"/>
        </w:rPr>
      </w:pPr>
      <w:r w:rsidRPr="00AD4B56">
        <w:rPr>
          <w:rFonts w:ascii="Times New Roman" w:hAnsi="Times New Roman" w:cs="Times New Roman"/>
          <w:sz w:val="22"/>
          <w:szCs w:val="22"/>
          <w:lang w:val="en-GB"/>
        </w:rPr>
        <w:t xml:space="preserve">Mack MJ, Leon MB, </w:t>
      </w:r>
      <w:proofErr w:type="spellStart"/>
      <w:r w:rsidRPr="00AD4B56">
        <w:rPr>
          <w:rFonts w:ascii="Times New Roman" w:hAnsi="Times New Roman" w:cs="Times New Roman"/>
          <w:sz w:val="22"/>
          <w:szCs w:val="22"/>
          <w:lang w:val="en-GB"/>
        </w:rPr>
        <w:t>Thourani</w:t>
      </w:r>
      <w:proofErr w:type="spellEnd"/>
      <w:r w:rsidRPr="00AD4B56">
        <w:rPr>
          <w:rFonts w:ascii="Times New Roman" w:hAnsi="Times New Roman" w:cs="Times New Roman"/>
          <w:sz w:val="22"/>
          <w:szCs w:val="22"/>
          <w:lang w:val="en-GB"/>
        </w:rPr>
        <w:t xml:space="preserve"> VH, et al. Transcatheter aortic-valve replacement with a balloon-expandable valve in low-risk patients. N Engl J Med. 2019; 380:1695–705.</w:t>
      </w:r>
    </w:p>
    <w:p w14:paraId="6A5825C0" w14:textId="77777777" w:rsidR="00A625F3" w:rsidRPr="00AD4B56" w:rsidRDefault="00A625F3" w:rsidP="00A625F3">
      <w:pPr>
        <w:pStyle w:val="Paragrafoelenco"/>
        <w:numPr>
          <w:ilvl w:val="0"/>
          <w:numId w:val="1"/>
        </w:numPr>
        <w:spacing w:line="360" w:lineRule="auto"/>
        <w:rPr>
          <w:rFonts w:ascii="Times New Roman" w:hAnsi="Times New Roman" w:cs="Times New Roman"/>
          <w:sz w:val="22"/>
          <w:szCs w:val="22"/>
          <w:lang w:val="en-GB"/>
        </w:rPr>
      </w:pPr>
      <w:r w:rsidRPr="00AD4B56">
        <w:rPr>
          <w:rFonts w:ascii="Times New Roman" w:hAnsi="Times New Roman" w:cs="Times New Roman"/>
          <w:sz w:val="22"/>
          <w:szCs w:val="22"/>
          <w:lang w:val="en-GB"/>
        </w:rPr>
        <w:t xml:space="preserve">Popma JJ, Deeb GM, Yakubov SJ, et al. Transcatheter aortic-valve replacement with a </w:t>
      </w:r>
      <w:proofErr w:type="spellStart"/>
      <w:r w:rsidRPr="00AD4B56">
        <w:rPr>
          <w:rFonts w:ascii="Times New Roman" w:hAnsi="Times New Roman" w:cs="Times New Roman"/>
          <w:sz w:val="22"/>
          <w:szCs w:val="22"/>
          <w:lang w:val="en-GB"/>
        </w:rPr>
        <w:t>selfexpanding</w:t>
      </w:r>
      <w:proofErr w:type="spellEnd"/>
      <w:r w:rsidRPr="00AD4B56">
        <w:rPr>
          <w:rFonts w:ascii="Times New Roman" w:hAnsi="Times New Roman" w:cs="Times New Roman"/>
          <w:sz w:val="22"/>
          <w:szCs w:val="22"/>
          <w:lang w:val="en-GB"/>
        </w:rPr>
        <w:t xml:space="preserve"> valve in low-risk patients. N Engl J Med. 2019 ;380 :1706–15.</w:t>
      </w:r>
    </w:p>
    <w:p w14:paraId="52AD2891" w14:textId="77777777" w:rsidR="00A625F3" w:rsidRPr="00AD4B56" w:rsidRDefault="00A625F3" w:rsidP="00A625F3">
      <w:pPr>
        <w:pStyle w:val="Paragrafoelenco"/>
        <w:numPr>
          <w:ilvl w:val="0"/>
          <w:numId w:val="1"/>
        </w:numPr>
        <w:spacing w:line="360" w:lineRule="auto"/>
        <w:rPr>
          <w:rFonts w:ascii="Times New Roman" w:hAnsi="Times New Roman" w:cs="Times New Roman"/>
          <w:sz w:val="22"/>
          <w:szCs w:val="22"/>
          <w:lang w:val="en-GB"/>
        </w:rPr>
      </w:pPr>
      <w:r w:rsidRPr="00AD4B56">
        <w:rPr>
          <w:rFonts w:ascii="Times New Roman" w:hAnsi="Times New Roman" w:cs="Times New Roman"/>
          <w:sz w:val="22"/>
          <w:szCs w:val="22"/>
          <w:lang w:val="en-GB"/>
        </w:rPr>
        <w:t xml:space="preserve">Makkar RR, </w:t>
      </w:r>
      <w:proofErr w:type="spellStart"/>
      <w:r w:rsidRPr="00AD4B56">
        <w:rPr>
          <w:rFonts w:ascii="Times New Roman" w:hAnsi="Times New Roman" w:cs="Times New Roman"/>
          <w:sz w:val="22"/>
          <w:szCs w:val="22"/>
          <w:lang w:val="en-GB"/>
        </w:rPr>
        <w:t>Thourani</w:t>
      </w:r>
      <w:proofErr w:type="spellEnd"/>
      <w:r w:rsidRPr="00AD4B56">
        <w:rPr>
          <w:rFonts w:ascii="Times New Roman" w:hAnsi="Times New Roman" w:cs="Times New Roman"/>
          <w:sz w:val="22"/>
          <w:szCs w:val="22"/>
          <w:lang w:val="en-GB"/>
        </w:rPr>
        <w:t xml:space="preserve"> VH, Mack MJ, et </w:t>
      </w:r>
      <w:proofErr w:type="gramStart"/>
      <w:r w:rsidRPr="00AD4B56">
        <w:rPr>
          <w:rFonts w:ascii="Times New Roman" w:hAnsi="Times New Roman" w:cs="Times New Roman"/>
          <w:sz w:val="22"/>
          <w:szCs w:val="22"/>
          <w:lang w:val="en-GB"/>
        </w:rPr>
        <w:t>al ;</w:t>
      </w:r>
      <w:proofErr w:type="gramEnd"/>
      <w:r w:rsidRPr="00AD4B56">
        <w:rPr>
          <w:rFonts w:ascii="Times New Roman" w:hAnsi="Times New Roman" w:cs="Times New Roman"/>
          <w:sz w:val="22"/>
          <w:szCs w:val="22"/>
          <w:lang w:val="en-GB"/>
        </w:rPr>
        <w:t xml:space="preserve"> PARTNER 2 Investigators. Five-Year Outcomes of Transcatheter or Surgical Aortic-Valve Replacement N Engl J Med. 2020 Jan 29 ;382(9) :799-809.</w:t>
      </w:r>
    </w:p>
    <w:p w14:paraId="57FA1924" w14:textId="77777777" w:rsidR="00A625F3" w:rsidRPr="00642592" w:rsidRDefault="00A625F3" w:rsidP="00A625F3">
      <w:pPr>
        <w:numPr>
          <w:ilvl w:val="0"/>
          <w:numId w:val="1"/>
        </w:numPr>
        <w:spacing w:line="360" w:lineRule="auto"/>
        <w:jc w:val="both"/>
        <w:rPr>
          <w:rFonts w:ascii="Times New Roman" w:hAnsi="Times New Roman" w:cs="Times New Roman"/>
          <w:sz w:val="22"/>
          <w:szCs w:val="22"/>
          <w:lang w:val="en-GB"/>
        </w:rPr>
      </w:pPr>
      <w:proofErr w:type="spellStart"/>
      <w:r w:rsidRPr="00642592">
        <w:rPr>
          <w:rFonts w:ascii="Times New Roman" w:hAnsi="Times New Roman" w:cs="Times New Roman"/>
          <w:sz w:val="22"/>
          <w:szCs w:val="22"/>
          <w:lang w:val="en-GB"/>
        </w:rPr>
        <w:t>Spadaccio</w:t>
      </w:r>
      <w:proofErr w:type="spellEnd"/>
      <w:r w:rsidRPr="00642592">
        <w:rPr>
          <w:rFonts w:ascii="Times New Roman" w:hAnsi="Times New Roman" w:cs="Times New Roman"/>
          <w:sz w:val="22"/>
          <w:szCs w:val="22"/>
          <w:lang w:val="en-GB"/>
        </w:rPr>
        <w:t xml:space="preserve"> C, </w:t>
      </w:r>
      <w:proofErr w:type="spellStart"/>
      <w:r w:rsidRPr="00642592">
        <w:rPr>
          <w:rFonts w:ascii="Times New Roman" w:hAnsi="Times New Roman" w:cs="Times New Roman"/>
          <w:sz w:val="22"/>
          <w:szCs w:val="22"/>
          <w:lang w:val="en-GB"/>
        </w:rPr>
        <w:t>Fraldi</w:t>
      </w:r>
      <w:proofErr w:type="spellEnd"/>
      <w:r w:rsidRPr="00642592">
        <w:rPr>
          <w:rFonts w:ascii="Times New Roman" w:hAnsi="Times New Roman" w:cs="Times New Roman"/>
          <w:sz w:val="22"/>
          <w:szCs w:val="22"/>
          <w:lang w:val="en-GB"/>
        </w:rPr>
        <w:t xml:space="preserve"> M, </w:t>
      </w:r>
      <w:proofErr w:type="spellStart"/>
      <w:r w:rsidRPr="00642592">
        <w:rPr>
          <w:rFonts w:ascii="Times New Roman" w:hAnsi="Times New Roman" w:cs="Times New Roman"/>
          <w:sz w:val="22"/>
          <w:szCs w:val="22"/>
          <w:lang w:val="en-GB"/>
        </w:rPr>
        <w:t>Sablayrolles</w:t>
      </w:r>
      <w:proofErr w:type="spellEnd"/>
      <w:r w:rsidRPr="00642592">
        <w:rPr>
          <w:rFonts w:ascii="Times New Roman" w:hAnsi="Times New Roman" w:cs="Times New Roman"/>
          <w:sz w:val="22"/>
          <w:szCs w:val="22"/>
          <w:lang w:val="en-GB"/>
        </w:rPr>
        <w:t xml:space="preserve"> JL, Nappi F.J TAVI in Lower Risk Patients: Revolution or Nonsense? Keep Calm and Select Patients. J Am Coll </w:t>
      </w:r>
      <w:proofErr w:type="spellStart"/>
      <w:r w:rsidRPr="00642592">
        <w:rPr>
          <w:rFonts w:ascii="Times New Roman" w:hAnsi="Times New Roman" w:cs="Times New Roman"/>
          <w:sz w:val="22"/>
          <w:szCs w:val="22"/>
          <w:lang w:val="en-GB"/>
        </w:rPr>
        <w:t>Cardiol</w:t>
      </w:r>
      <w:proofErr w:type="spellEnd"/>
      <w:r w:rsidRPr="00642592">
        <w:rPr>
          <w:rFonts w:ascii="Times New Roman" w:hAnsi="Times New Roman" w:cs="Times New Roman"/>
          <w:sz w:val="22"/>
          <w:szCs w:val="22"/>
          <w:lang w:val="en-GB"/>
        </w:rPr>
        <w:t>. 2016 Mar 22 ;67(11) :1380-1.</w:t>
      </w:r>
    </w:p>
    <w:p w14:paraId="30A36B72" w14:textId="77777777" w:rsidR="00A625F3" w:rsidRPr="00642592" w:rsidRDefault="00A625F3" w:rsidP="00A625F3">
      <w:pPr>
        <w:numPr>
          <w:ilvl w:val="0"/>
          <w:numId w:val="1"/>
        </w:numPr>
        <w:spacing w:line="360" w:lineRule="auto"/>
        <w:jc w:val="both"/>
        <w:rPr>
          <w:rFonts w:ascii="Times New Roman" w:hAnsi="Times New Roman" w:cs="Times New Roman"/>
          <w:sz w:val="22"/>
          <w:szCs w:val="22"/>
          <w:lang w:val="en-GB"/>
        </w:rPr>
      </w:pPr>
      <w:r w:rsidRPr="00642592">
        <w:rPr>
          <w:rFonts w:ascii="Times New Roman" w:hAnsi="Times New Roman" w:cs="Times New Roman"/>
          <w:sz w:val="22"/>
          <w:szCs w:val="22"/>
        </w:rPr>
        <w:t xml:space="preserve">Nappi F, </w:t>
      </w:r>
      <w:proofErr w:type="spellStart"/>
      <w:r w:rsidRPr="00642592">
        <w:rPr>
          <w:rFonts w:ascii="Times New Roman" w:hAnsi="Times New Roman" w:cs="Times New Roman"/>
          <w:sz w:val="22"/>
          <w:szCs w:val="22"/>
        </w:rPr>
        <w:t>Spadaccio</w:t>
      </w:r>
      <w:proofErr w:type="spellEnd"/>
      <w:r w:rsidRPr="00642592">
        <w:rPr>
          <w:rFonts w:ascii="Times New Roman" w:hAnsi="Times New Roman" w:cs="Times New Roman"/>
          <w:sz w:val="22"/>
          <w:szCs w:val="22"/>
        </w:rPr>
        <w:t xml:space="preserve"> C, </w:t>
      </w:r>
      <w:proofErr w:type="spellStart"/>
      <w:r w:rsidRPr="00642592">
        <w:rPr>
          <w:rFonts w:ascii="Times New Roman" w:hAnsi="Times New Roman" w:cs="Times New Roman"/>
          <w:sz w:val="22"/>
          <w:szCs w:val="22"/>
        </w:rPr>
        <w:t>Sablayrolles</w:t>
      </w:r>
      <w:proofErr w:type="spellEnd"/>
      <w:r w:rsidRPr="00642592">
        <w:rPr>
          <w:rFonts w:ascii="Times New Roman" w:hAnsi="Times New Roman" w:cs="Times New Roman"/>
          <w:sz w:val="22"/>
          <w:szCs w:val="22"/>
        </w:rPr>
        <w:t xml:space="preserve"> JL. </w:t>
      </w:r>
      <w:r w:rsidRPr="00642592">
        <w:rPr>
          <w:rFonts w:ascii="Times New Roman" w:hAnsi="Times New Roman" w:cs="Times New Roman"/>
          <w:sz w:val="22"/>
          <w:szCs w:val="22"/>
          <w:lang w:val="en-GB"/>
        </w:rPr>
        <w:t xml:space="preserve">Pushing the Limits in Transcatheter Aortic Valve Replacement: High-Volume </w:t>
      </w:r>
      <w:proofErr w:type="spellStart"/>
      <w:r w:rsidRPr="00642592">
        <w:rPr>
          <w:rFonts w:ascii="Times New Roman" w:hAnsi="Times New Roman" w:cs="Times New Roman"/>
          <w:sz w:val="22"/>
          <w:szCs w:val="22"/>
          <w:lang w:val="en-GB"/>
        </w:rPr>
        <w:t>Center's</w:t>
      </w:r>
      <w:proofErr w:type="spellEnd"/>
      <w:r w:rsidRPr="00642592">
        <w:rPr>
          <w:rFonts w:ascii="Times New Roman" w:hAnsi="Times New Roman" w:cs="Times New Roman"/>
          <w:sz w:val="22"/>
          <w:szCs w:val="22"/>
          <w:lang w:val="en-GB"/>
        </w:rPr>
        <w:t xml:space="preserve"> Effect, Overconfidence, or Something </w:t>
      </w:r>
      <w:proofErr w:type="gramStart"/>
      <w:r w:rsidRPr="00642592">
        <w:rPr>
          <w:rFonts w:ascii="Times New Roman" w:hAnsi="Times New Roman" w:cs="Times New Roman"/>
          <w:sz w:val="22"/>
          <w:szCs w:val="22"/>
          <w:lang w:val="en-GB"/>
        </w:rPr>
        <w:t>Else ?</w:t>
      </w:r>
      <w:proofErr w:type="gramEnd"/>
      <w:r w:rsidRPr="00642592">
        <w:rPr>
          <w:rFonts w:ascii="Times New Roman" w:hAnsi="Times New Roman" w:cs="Times New Roman"/>
          <w:sz w:val="22"/>
          <w:szCs w:val="22"/>
          <w:lang w:val="en-GB"/>
        </w:rPr>
        <w:t xml:space="preserve"> JACC Cardiovasc </w:t>
      </w:r>
      <w:proofErr w:type="spellStart"/>
      <w:r w:rsidRPr="00642592">
        <w:rPr>
          <w:rFonts w:ascii="Times New Roman" w:hAnsi="Times New Roman" w:cs="Times New Roman"/>
          <w:sz w:val="22"/>
          <w:szCs w:val="22"/>
          <w:lang w:val="en-GB"/>
        </w:rPr>
        <w:t>Interv</w:t>
      </w:r>
      <w:proofErr w:type="spellEnd"/>
      <w:r w:rsidRPr="00642592">
        <w:rPr>
          <w:rFonts w:ascii="Times New Roman" w:hAnsi="Times New Roman" w:cs="Times New Roman"/>
          <w:sz w:val="22"/>
          <w:szCs w:val="22"/>
          <w:lang w:val="en-GB"/>
        </w:rPr>
        <w:t xml:space="preserve"> 2016 ;9 :2186-8.</w:t>
      </w:r>
    </w:p>
    <w:p w14:paraId="085DC770" w14:textId="77777777" w:rsidR="00A625F3" w:rsidRPr="00642592" w:rsidRDefault="00A625F3" w:rsidP="00A625F3">
      <w:pPr>
        <w:numPr>
          <w:ilvl w:val="0"/>
          <w:numId w:val="1"/>
        </w:numPr>
        <w:spacing w:line="360" w:lineRule="auto"/>
        <w:jc w:val="both"/>
        <w:rPr>
          <w:rFonts w:ascii="Times New Roman" w:hAnsi="Times New Roman" w:cs="Times New Roman"/>
          <w:sz w:val="22"/>
          <w:szCs w:val="22"/>
          <w:lang w:val="en-GB"/>
        </w:rPr>
      </w:pPr>
      <w:r w:rsidRPr="00642592">
        <w:rPr>
          <w:rFonts w:ascii="Times New Roman" w:hAnsi="Times New Roman" w:cs="Times New Roman"/>
          <w:sz w:val="22"/>
          <w:szCs w:val="22"/>
        </w:rPr>
        <w:t xml:space="preserve">Nappi F, </w:t>
      </w:r>
      <w:proofErr w:type="spellStart"/>
      <w:r w:rsidRPr="00642592">
        <w:rPr>
          <w:rFonts w:ascii="Times New Roman" w:hAnsi="Times New Roman" w:cs="Times New Roman"/>
          <w:sz w:val="22"/>
          <w:szCs w:val="22"/>
        </w:rPr>
        <w:t>Spadaccio</w:t>
      </w:r>
      <w:proofErr w:type="spellEnd"/>
      <w:r w:rsidRPr="00642592">
        <w:rPr>
          <w:rFonts w:ascii="Times New Roman" w:hAnsi="Times New Roman" w:cs="Times New Roman"/>
          <w:sz w:val="22"/>
          <w:szCs w:val="22"/>
        </w:rPr>
        <w:t xml:space="preserve"> C, </w:t>
      </w:r>
      <w:proofErr w:type="spellStart"/>
      <w:r w:rsidRPr="00642592">
        <w:rPr>
          <w:rFonts w:ascii="Times New Roman" w:hAnsi="Times New Roman" w:cs="Times New Roman"/>
          <w:sz w:val="22"/>
          <w:szCs w:val="22"/>
        </w:rPr>
        <w:t>Sablayrolles</w:t>
      </w:r>
      <w:proofErr w:type="spellEnd"/>
      <w:r w:rsidRPr="00642592">
        <w:rPr>
          <w:rFonts w:ascii="Times New Roman" w:hAnsi="Times New Roman" w:cs="Times New Roman"/>
          <w:sz w:val="22"/>
          <w:szCs w:val="22"/>
        </w:rPr>
        <w:t xml:space="preserve"> JL. </w:t>
      </w:r>
      <w:r w:rsidRPr="00642592">
        <w:rPr>
          <w:rFonts w:ascii="Times New Roman" w:hAnsi="Times New Roman" w:cs="Times New Roman"/>
          <w:sz w:val="22"/>
          <w:szCs w:val="22"/>
          <w:lang w:val="en-GB"/>
        </w:rPr>
        <w:t xml:space="preserve">Delayed prosthesis malposition after transcatheter aortic valve implantation causing coronaries obstruction. </w:t>
      </w:r>
      <w:proofErr w:type="spellStart"/>
      <w:r w:rsidRPr="00642592">
        <w:rPr>
          <w:rFonts w:ascii="Times New Roman" w:hAnsi="Times New Roman" w:cs="Times New Roman"/>
          <w:sz w:val="22"/>
          <w:szCs w:val="22"/>
          <w:lang w:val="en-GB"/>
        </w:rPr>
        <w:t>Eur</w:t>
      </w:r>
      <w:proofErr w:type="spellEnd"/>
      <w:r w:rsidRPr="00642592">
        <w:rPr>
          <w:rFonts w:ascii="Times New Roman" w:hAnsi="Times New Roman" w:cs="Times New Roman"/>
          <w:sz w:val="22"/>
          <w:szCs w:val="22"/>
          <w:lang w:val="en-GB"/>
        </w:rPr>
        <w:t xml:space="preserve"> J </w:t>
      </w:r>
      <w:proofErr w:type="spellStart"/>
      <w:r w:rsidRPr="00642592">
        <w:rPr>
          <w:rFonts w:ascii="Times New Roman" w:hAnsi="Times New Roman" w:cs="Times New Roman"/>
          <w:sz w:val="22"/>
          <w:szCs w:val="22"/>
          <w:lang w:val="en-GB"/>
        </w:rPr>
        <w:t>Cardiothorac</w:t>
      </w:r>
      <w:proofErr w:type="spellEnd"/>
      <w:r w:rsidRPr="00642592">
        <w:rPr>
          <w:rFonts w:ascii="Times New Roman" w:hAnsi="Times New Roman" w:cs="Times New Roman"/>
          <w:sz w:val="22"/>
          <w:szCs w:val="22"/>
          <w:lang w:val="en-GB"/>
        </w:rPr>
        <w:t xml:space="preserve"> </w:t>
      </w:r>
      <w:proofErr w:type="spellStart"/>
      <w:r w:rsidRPr="00642592">
        <w:rPr>
          <w:rFonts w:ascii="Times New Roman" w:hAnsi="Times New Roman" w:cs="Times New Roman"/>
          <w:sz w:val="22"/>
          <w:szCs w:val="22"/>
          <w:lang w:val="en-GB"/>
        </w:rPr>
        <w:t>Surg</w:t>
      </w:r>
      <w:proofErr w:type="spellEnd"/>
      <w:r w:rsidRPr="00642592">
        <w:rPr>
          <w:rFonts w:ascii="Times New Roman" w:hAnsi="Times New Roman" w:cs="Times New Roman"/>
          <w:sz w:val="22"/>
          <w:szCs w:val="22"/>
          <w:lang w:val="en-GB"/>
        </w:rPr>
        <w:t xml:space="preserve"> 2017 ;52 :1227-8.</w:t>
      </w:r>
    </w:p>
    <w:p w14:paraId="10B8D10F" w14:textId="77777777" w:rsidR="00A625F3" w:rsidRPr="00642592" w:rsidRDefault="00A625F3" w:rsidP="00A625F3">
      <w:pPr>
        <w:numPr>
          <w:ilvl w:val="0"/>
          <w:numId w:val="1"/>
        </w:numPr>
        <w:spacing w:line="360" w:lineRule="auto"/>
        <w:jc w:val="both"/>
        <w:rPr>
          <w:rFonts w:ascii="Times New Roman" w:hAnsi="Times New Roman" w:cs="Times New Roman"/>
          <w:sz w:val="22"/>
          <w:szCs w:val="22"/>
          <w:lang w:val="en-GB"/>
        </w:rPr>
      </w:pPr>
      <w:r w:rsidRPr="00642592">
        <w:rPr>
          <w:rFonts w:ascii="Times New Roman" w:hAnsi="Times New Roman" w:cs="Times New Roman"/>
          <w:sz w:val="22"/>
          <w:szCs w:val="22"/>
          <w:lang w:val="en-GB"/>
        </w:rPr>
        <w:t xml:space="preserve">Attias D, </w:t>
      </w:r>
      <w:proofErr w:type="spellStart"/>
      <w:r w:rsidRPr="00642592">
        <w:rPr>
          <w:rFonts w:ascii="Times New Roman" w:hAnsi="Times New Roman" w:cs="Times New Roman"/>
          <w:sz w:val="22"/>
          <w:szCs w:val="22"/>
          <w:lang w:val="en-GB"/>
        </w:rPr>
        <w:t>Nejjari</w:t>
      </w:r>
      <w:proofErr w:type="spellEnd"/>
      <w:r w:rsidRPr="00642592">
        <w:rPr>
          <w:rFonts w:ascii="Times New Roman" w:hAnsi="Times New Roman" w:cs="Times New Roman"/>
          <w:sz w:val="22"/>
          <w:szCs w:val="22"/>
          <w:lang w:val="en-GB"/>
        </w:rPr>
        <w:t xml:space="preserve"> M, Nappi F et al. How to treat severe symptomatic structural valve deterioration of aortic surgical bioprosthesis: transcatheter valve-in-valve implantation or redo valve surgery? 2018 Dec 1 ;54(6) :977-985.</w:t>
      </w:r>
    </w:p>
    <w:p w14:paraId="1D38D6DC" w14:textId="77777777" w:rsidR="00A625F3" w:rsidRPr="00642592" w:rsidRDefault="00A625F3" w:rsidP="00A625F3">
      <w:pPr>
        <w:numPr>
          <w:ilvl w:val="0"/>
          <w:numId w:val="1"/>
        </w:numPr>
        <w:spacing w:line="360" w:lineRule="auto"/>
        <w:jc w:val="both"/>
        <w:rPr>
          <w:rFonts w:ascii="Times New Roman" w:hAnsi="Times New Roman" w:cs="Times New Roman"/>
          <w:sz w:val="22"/>
          <w:szCs w:val="22"/>
          <w:lang w:val="en-GB"/>
        </w:rPr>
      </w:pPr>
      <w:r w:rsidRPr="00642592">
        <w:rPr>
          <w:rFonts w:ascii="Times New Roman" w:hAnsi="Times New Roman" w:cs="Times New Roman"/>
          <w:sz w:val="22"/>
          <w:szCs w:val="22"/>
          <w:lang w:val="en-GB"/>
        </w:rPr>
        <w:lastRenderedPageBreak/>
        <w:t xml:space="preserve">Reardon MJ, Adams DH, Kleiman NS, et al. 2-year outcomes in patients undergoing surgical or </w:t>
      </w:r>
      <w:proofErr w:type="spellStart"/>
      <w:r w:rsidRPr="00642592">
        <w:rPr>
          <w:rFonts w:ascii="Times New Roman" w:hAnsi="Times New Roman" w:cs="Times New Roman"/>
          <w:sz w:val="22"/>
          <w:szCs w:val="22"/>
          <w:lang w:val="en-GB"/>
        </w:rPr>
        <w:t>selfexpanding</w:t>
      </w:r>
      <w:proofErr w:type="spellEnd"/>
      <w:r w:rsidRPr="00642592">
        <w:rPr>
          <w:rFonts w:ascii="Times New Roman" w:hAnsi="Times New Roman" w:cs="Times New Roman"/>
          <w:sz w:val="22"/>
          <w:szCs w:val="22"/>
          <w:lang w:val="en-GB"/>
        </w:rPr>
        <w:t xml:space="preserve"> transcatheter aortic valve replacement. J Am Coll </w:t>
      </w:r>
      <w:proofErr w:type="spellStart"/>
      <w:r w:rsidRPr="00642592">
        <w:rPr>
          <w:rFonts w:ascii="Times New Roman" w:hAnsi="Times New Roman" w:cs="Times New Roman"/>
          <w:sz w:val="22"/>
          <w:szCs w:val="22"/>
          <w:lang w:val="en-GB"/>
        </w:rPr>
        <w:t>Cardiol</w:t>
      </w:r>
      <w:proofErr w:type="spellEnd"/>
      <w:r w:rsidRPr="00642592">
        <w:rPr>
          <w:rFonts w:ascii="Times New Roman" w:hAnsi="Times New Roman" w:cs="Times New Roman"/>
          <w:sz w:val="22"/>
          <w:szCs w:val="22"/>
          <w:lang w:val="en-GB"/>
        </w:rPr>
        <w:t xml:space="preserve"> 2015 ;66 :113–21.</w:t>
      </w:r>
    </w:p>
    <w:p w14:paraId="2897886B" w14:textId="77777777" w:rsidR="00A625F3" w:rsidRPr="00642592" w:rsidRDefault="00A625F3" w:rsidP="00A625F3">
      <w:pPr>
        <w:numPr>
          <w:ilvl w:val="0"/>
          <w:numId w:val="1"/>
        </w:numPr>
        <w:spacing w:line="360" w:lineRule="auto"/>
        <w:jc w:val="both"/>
        <w:rPr>
          <w:rFonts w:ascii="Times New Roman" w:hAnsi="Times New Roman" w:cs="Times New Roman"/>
          <w:sz w:val="22"/>
          <w:szCs w:val="22"/>
          <w:lang w:val="en-GB"/>
        </w:rPr>
      </w:pPr>
      <w:proofErr w:type="spellStart"/>
      <w:r w:rsidRPr="00642592">
        <w:rPr>
          <w:rFonts w:ascii="Times New Roman" w:hAnsi="Times New Roman" w:cs="Times New Roman"/>
          <w:sz w:val="22"/>
          <w:szCs w:val="22"/>
          <w:lang w:val="en-GB"/>
        </w:rPr>
        <w:t>Siontis</w:t>
      </w:r>
      <w:proofErr w:type="spellEnd"/>
      <w:r w:rsidRPr="00642592">
        <w:rPr>
          <w:rFonts w:ascii="Times New Roman" w:hAnsi="Times New Roman" w:cs="Times New Roman"/>
          <w:sz w:val="22"/>
          <w:szCs w:val="22"/>
          <w:lang w:val="en-GB"/>
        </w:rPr>
        <w:t xml:space="preserve"> GCM, </w:t>
      </w:r>
      <w:proofErr w:type="spellStart"/>
      <w:r w:rsidRPr="00642592">
        <w:rPr>
          <w:rFonts w:ascii="Times New Roman" w:hAnsi="Times New Roman" w:cs="Times New Roman"/>
          <w:sz w:val="22"/>
          <w:szCs w:val="22"/>
          <w:lang w:val="en-GB"/>
        </w:rPr>
        <w:t>Overtchouk</w:t>
      </w:r>
      <w:proofErr w:type="spellEnd"/>
      <w:r w:rsidRPr="00642592">
        <w:rPr>
          <w:rFonts w:ascii="Times New Roman" w:hAnsi="Times New Roman" w:cs="Times New Roman"/>
          <w:sz w:val="22"/>
          <w:szCs w:val="22"/>
          <w:lang w:val="en-GB"/>
        </w:rPr>
        <w:t xml:space="preserve"> P, Cahill TJ, et al. Transcatheter aortic valve implantation vs. Surgical aortic valve replacement for treatment of symptomatic severe aortic stenosis: an updated meta-analysis. </w:t>
      </w:r>
      <w:proofErr w:type="spellStart"/>
      <w:r w:rsidRPr="00642592">
        <w:rPr>
          <w:rFonts w:ascii="Times New Roman" w:hAnsi="Times New Roman" w:cs="Times New Roman"/>
          <w:sz w:val="22"/>
          <w:szCs w:val="22"/>
          <w:lang w:val="en-GB"/>
        </w:rPr>
        <w:t>Eur</w:t>
      </w:r>
      <w:proofErr w:type="spellEnd"/>
      <w:r w:rsidRPr="00642592">
        <w:rPr>
          <w:rFonts w:ascii="Times New Roman" w:hAnsi="Times New Roman" w:cs="Times New Roman"/>
          <w:sz w:val="22"/>
          <w:szCs w:val="22"/>
          <w:lang w:val="en-GB"/>
        </w:rPr>
        <w:t xml:space="preserve"> Heart J. 2019 ;40 :3143–53.</w:t>
      </w:r>
    </w:p>
    <w:p w14:paraId="58594A2F" w14:textId="77777777" w:rsidR="00A625F3" w:rsidRPr="00642592" w:rsidRDefault="00A625F3" w:rsidP="00A625F3">
      <w:pPr>
        <w:numPr>
          <w:ilvl w:val="0"/>
          <w:numId w:val="1"/>
        </w:numPr>
        <w:spacing w:line="360" w:lineRule="auto"/>
        <w:jc w:val="both"/>
        <w:rPr>
          <w:rFonts w:ascii="Times New Roman" w:hAnsi="Times New Roman" w:cs="Times New Roman"/>
          <w:sz w:val="22"/>
          <w:szCs w:val="22"/>
          <w:lang w:val="en-GB"/>
        </w:rPr>
      </w:pPr>
      <w:r w:rsidRPr="00642592">
        <w:rPr>
          <w:rFonts w:ascii="Times New Roman" w:hAnsi="Times New Roman" w:cs="Times New Roman"/>
          <w:sz w:val="22"/>
          <w:szCs w:val="22"/>
          <w:lang w:val="fr-FR"/>
        </w:rPr>
        <w:t xml:space="preserve">Didier R, </w:t>
      </w:r>
      <w:proofErr w:type="spellStart"/>
      <w:r w:rsidRPr="00642592">
        <w:rPr>
          <w:rFonts w:ascii="Times New Roman" w:hAnsi="Times New Roman" w:cs="Times New Roman"/>
          <w:sz w:val="22"/>
          <w:szCs w:val="22"/>
          <w:lang w:val="fr-FR"/>
        </w:rPr>
        <w:t>Eltchaninoff</w:t>
      </w:r>
      <w:proofErr w:type="spellEnd"/>
      <w:r w:rsidRPr="00642592">
        <w:rPr>
          <w:rFonts w:ascii="Times New Roman" w:hAnsi="Times New Roman" w:cs="Times New Roman"/>
          <w:sz w:val="22"/>
          <w:szCs w:val="22"/>
          <w:lang w:val="fr-FR"/>
        </w:rPr>
        <w:t xml:space="preserve"> H, </w:t>
      </w:r>
      <w:proofErr w:type="spellStart"/>
      <w:r w:rsidRPr="00642592">
        <w:rPr>
          <w:rFonts w:ascii="Times New Roman" w:hAnsi="Times New Roman" w:cs="Times New Roman"/>
          <w:sz w:val="22"/>
          <w:szCs w:val="22"/>
          <w:lang w:val="fr-FR"/>
        </w:rPr>
        <w:t>Donzeau</w:t>
      </w:r>
      <w:proofErr w:type="spellEnd"/>
      <w:r w:rsidRPr="00642592">
        <w:rPr>
          <w:rFonts w:ascii="Times New Roman" w:hAnsi="Times New Roman" w:cs="Times New Roman"/>
          <w:sz w:val="22"/>
          <w:szCs w:val="22"/>
          <w:lang w:val="fr-FR"/>
        </w:rPr>
        <w:t xml:space="preserve">-Gouge P, et al. </w:t>
      </w:r>
      <w:r w:rsidRPr="00642592">
        <w:rPr>
          <w:rFonts w:ascii="Times New Roman" w:hAnsi="Times New Roman" w:cs="Times New Roman"/>
          <w:sz w:val="22"/>
          <w:szCs w:val="22"/>
          <w:lang w:val="en-GB"/>
        </w:rPr>
        <w:t>Five-Year Clinical Outcome and Valve Durability After Transcatheter Aortic Valve Replacement in High-Risk Patients. Circulation. 2018 ;138 :2597-607</w:t>
      </w:r>
    </w:p>
    <w:p w14:paraId="747FDAB1" w14:textId="77777777" w:rsidR="00A625F3" w:rsidRPr="00642592" w:rsidRDefault="00A625F3" w:rsidP="00A625F3">
      <w:pPr>
        <w:numPr>
          <w:ilvl w:val="0"/>
          <w:numId w:val="1"/>
        </w:numPr>
        <w:spacing w:line="360" w:lineRule="auto"/>
        <w:jc w:val="both"/>
        <w:rPr>
          <w:rFonts w:ascii="Times New Roman" w:hAnsi="Times New Roman" w:cs="Times New Roman"/>
          <w:sz w:val="22"/>
          <w:szCs w:val="22"/>
          <w:lang w:val="en-GB"/>
        </w:rPr>
      </w:pPr>
      <w:r w:rsidRPr="00642592">
        <w:rPr>
          <w:rFonts w:ascii="Times New Roman" w:hAnsi="Times New Roman" w:cs="Times New Roman"/>
          <w:sz w:val="22"/>
          <w:szCs w:val="22"/>
        </w:rPr>
        <w:t xml:space="preserve">Panico RA, Giannini C, De Carlo M, et al. </w:t>
      </w:r>
      <w:r w:rsidRPr="00642592">
        <w:rPr>
          <w:rFonts w:ascii="Times New Roman" w:hAnsi="Times New Roman" w:cs="Times New Roman"/>
          <w:sz w:val="22"/>
          <w:szCs w:val="22"/>
          <w:lang w:val="en-GB"/>
        </w:rPr>
        <w:t xml:space="preserve">Long-term results and durability of the </w:t>
      </w:r>
      <w:proofErr w:type="spellStart"/>
      <w:r w:rsidRPr="00642592">
        <w:rPr>
          <w:rFonts w:ascii="Times New Roman" w:hAnsi="Times New Roman" w:cs="Times New Roman"/>
          <w:sz w:val="22"/>
          <w:szCs w:val="22"/>
          <w:lang w:val="en-GB"/>
        </w:rPr>
        <w:t>CoreValve</w:t>
      </w:r>
      <w:proofErr w:type="spellEnd"/>
      <w:r w:rsidRPr="00642592">
        <w:rPr>
          <w:rFonts w:ascii="Times New Roman" w:hAnsi="Times New Roman" w:cs="Times New Roman"/>
          <w:sz w:val="22"/>
          <w:szCs w:val="22"/>
          <w:lang w:val="en-GB"/>
        </w:rPr>
        <w:t xml:space="preserve"> transcatheter aortic bioprosthesis: outcomes beyond five years. </w:t>
      </w:r>
      <w:proofErr w:type="spellStart"/>
      <w:r w:rsidRPr="00642592">
        <w:rPr>
          <w:rFonts w:ascii="Times New Roman" w:hAnsi="Times New Roman" w:cs="Times New Roman"/>
          <w:sz w:val="22"/>
          <w:szCs w:val="22"/>
          <w:lang w:val="en-GB"/>
        </w:rPr>
        <w:t>EuroIntervention</w:t>
      </w:r>
      <w:proofErr w:type="spellEnd"/>
      <w:r w:rsidRPr="00642592">
        <w:rPr>
          <w:rFonts w:ascii="Times New Roman" w:hAnsi="Times New Roman" w:cs="Times New Roman"/>
          <w:sz w:val="22"/>
          <w:szCs w:val="22"/>
          <w:lang w:val="en-GB"/>
        </w:rPr>
        <w:t>. 2019 ;14 :1639-47</w:t>
      </w:r>
    </w:p>
    <w:p w14:paraId="67F5AE89" w14:textId="77777777" w:rsidR="00A625F3" w:rsidRPr="00642592" w:rsidRDefault="00A625F3" w:rsidP="00A625F3">
      <w:pPr>
        <w:numPr>
          <w:ilvl w:val="0"/>
          <w:numId w:val="1"/>
        </w:numPr>
        <w:spacing w:line="360" w:lineRule="auto"/>
        <w:jc w:val="both"/>
        <w:rPr>
          <w:rFonts w:ascii="Times New Roman" w:hAnsi="Times New Roman" w:cs="Times New Roman"/>
          <w:sz w:val="22"/>
          <w:szCs w:val="22"/>
          <w:lang w:val="en-GB"/>
        </w:rPr>
      </w:pPr>
      <w:r w:rsidRPr="00642592">
        <w:rPr>
          <w:rFonts w:ascii="Times New Roman" w:hAnsi="Times New Roman" w:cs="Times New Roman"/>
          <w:sz w:val="22"/>
          <w:szCs w:val="22"/>
        </w:rPr>
        <w:t xml:space="preserve">Durand E, </w:t>
      </w:r>
      <w:proofErr w:type="spellStart"/>
      <w:r w:rsidRPr="00642592">
        <w:rPr>
          <w:rFonts w:ascii="Times New Roman" w:hAnsi="Times New Roman" w:cs="Times New Roman"/>
          <w:sz w:val="22"/>
          <w:szCs w:val="22"/>
        </w:rPr>
        <w:t>Sokoloff</w:t>
      </w:r>
      <w:proofErr w:type="spellEnd"/>
      <w:r w:rsidRPr="00642592">
        <w:rPr>
          <w:rFonts w:ascii="Times New Roman" w:hAnsi="Times New Roman" w:cs="Times New Roman"/>
          <w:sz w:val="22"/>
          <w:szCs w:val="22"/>
        </w:rPr>
        <w:t xml:space="preserve"> A, Urena-Alcazar M, et al. </w:t>
      </w:r>
      <w:r w:rsidRPr="00642592">
        <w:rPr>
          <w:rFonts w:ascii="Times New Roman" w:hAnsi="Times New Roman" w:cs="Times New Roman"/>
          <w:sz w:val="22"/>
          <w:szCs w:val="22"/>
          <w:lang w:val="en-GB"/>
        </w:rPr>
        <w:t xml:space="preserve">Assessment of Long-Term Structural Deterioration of Transcatheter Aortic Bioprosthetic Valves Using the New European Definition. </w:t>
      </w:r>
      <w:proofErr w:type="spellStart"/>
      <w:r w:rsidRPr="00642592">
        <w:rPr>
          <w:rFonts w:ascii="Times New Roman" w:hAnsi="Times New Roman" w:cs="Times New Roman"/>
          <w:sz w:val="22"/>
          <w:szCs w:val="22"/>
          <w:lang w:val="en-GB"/>
        </w:rPr>
        <w:t>Circ</w:t>
      </w:r>
      <w:proofErr w:type="spellEnd"/>
      <w:r w:rsidRPr="00642592">
        <w:rPr>
          <w:rFonts w:ascii="Times New Roman" w:hAnsi="Times New Roman" w:cs="Times New Roman"/>
          <w:sz w:val="22"/>
          <w:szCs w:val="22"/>
          <w:lang w:val="en-GB"/>
        </w:rPr>
        <w:t xml:space="preserve"> Cardiovasc </w:t>
      </w:r>
      <w:proofErr w:type="spellStart"/>
      <w:r w:rsidRPr="00642592">
        <w:rPr>
          <w:rFonts w:ascii="Times New Roman" w:hAnsi="Times New Roman" w:cs="Times New Roman"/>
          <w:sz w:val="22"/>
          <w:szCs w:val="22"/>
          <w:lang w:val="en-GB"/>
        </w:rPr>
        <w:t>Interv</w:t>
      </w:r>
      <w:proofErr w:type="spellEnd"/>
      <w:r w:rsidRPr="00642592">
        <w:rPr>
          <w:rFonts w:ascii="Times New Roman" w:hAnsi="Times New Roman" w:cs="Times New Roman"/>
          <w:sz w:val="22"/>
          <w:szCs w:val="22"/>
          <w:lang w:val="en-GB"/>
        </w:rPr>
        <w:t>. 2019 ;12: e007597.</w:t>
      </w:r>
    </w:p>
    <w:p w14:paraId="5735AFBC" w14:textId="77777777" w:rsidR="00A625F3" w:rsidRPr="00642592" w:rsidRDefault="00A625F3" w:rsidP="00A625F3">
      <w:pPr>
        <w:numPr>
          <w:ilvl w:val="0"/>
          <w:numId w:val="1"/>
        </w:numPr>
        <w:spacing w:line="360" w:lineRule="auto"/>
        <w:jc w:val="both"/>
        <w:rPr>
          <w:rFonts w:ascii="Times New Roman" w:hAnsi="Times New Roman" w:cs="Times New Roman"/>
          <w:sz w:val="22"/>
          <w:szCs w:val="22"/>
          <w:lang w:val="en-GB"/>
        </w:rPr>
      </w:pPr>
      <w:r w:rsidRPr="00642592">
        <w:rPr>
          <w:rFonts w:ascii="Times New Roman" w:hAnsi="Times New Roman" w:cs="Times New Roman"/>
          <w:sz w:val="22"/>
          <w:szCs w:val="22"/>
          <w:lang w:val="en-GB"/>
        </w:rPr>
        <w:t xml:space="preserve">Mack M, Carroll JD, </w:t>
      </w:r>
      <w:proofErr w:type="spellStart"/>
      <w:r w:rsidRPr="00642592">
        <w:rPr>
          <w:rFonts w:ascii="Times New Roman" w:hAnsi="Times New Roman" w:cs="Times New Roman"/>
          <w:sz w:val="22"/>
          <w:szCs w:val="22"/>
          <w:lang w:val="en-GB"/>
        </w:rPr>
        <w:t>Thourani</w:t>
      </w:r>
      <w:proofErr w:type="spellEnd"/>
      <w:r w:rsidRPr="00642592">
        <w:rPr>
          <w:rFonts w:ascii="Times New Roman" w:hAnsi="Times New Roman" w:cs="Times New Roman"/>
          <w:sz w:val="22"/>
          <w:szCs w:val="22"/>
          <w:lang w:val="en-GB"/>
        </w:rPr>
        <w:t xml:space="preserve"> V, Vemulapalli S, Squiers J, Manandhar P, et Transcatheter Mitral Valve Therapy in the United States: A Report From the STS-ACC TVT Registry. J Am Coll </w:t>
      </w:r>
      <w:proofErr w:type="spellStart"/>
      <w:r w:rsidRPr="00642592">
        <w:rPr>
          <w:rFonts w:ascii="Times New Roman" w:hAnsi="Times New Roman" w:cs="Times New Roman"/>
          <w:sz w:val="22"/>
          <w:szCs w:val="22"/>
          <w:lang w:val="en-GB"/>
        </w:rPr>
        <w:t>Cardiol</w:t>
      </w:r>
      <w:proofErr w:type="spellEnd"/>
      <w:r w:rsidRPr="00642592">
        <w:rPr>
          <w:rFonts w:ascii="Times New Roman" w:hAnsi="Times New Roman" w:cs="Times New Roman"/>
          <w:sz w:val="22"/>
          <w:szCs w:val="22"/>
          <w:lang w:val="en-GB"/>
        </w:rPr>
        <w:t>. 2021 Dec 7;78(23):2326-2353.</w:t>
      </w:r>
    </w:p>
    <w:p w14:paraId="41A3A3B3" w14:textId="77777777" w:rsidR="00A625F3" w:rsidRPr="00642592" w:rsidRDefault="00A625F3" w:rsidP="00A625F3">
      <w:pPr>
        <w:numPr>
          <w:ilvl w:val="0"/>
          <w:numId w:val="1"/>
        </w:numPr>
        <w:spacing w:line="360" w:lineRule="auto"/>
        <w:jc w:val="both"/>
        <w:rPr>
          <w:rFonts w:ascii="Times New Roman" w:hAnsi="Times New Roman" w:cs="Times New Roman"/>
          <w:sz w:val="22"/>
          <w:szCs w:val="22"/>
          <w:lang w:val="en-GB"/>
        </w:rPr>
      </w:pPr>
      <w:r w:rsidRPr="00642592">
        <w:rPr>
          <w:rFonts w:ascii="Times New Roman" w:hAnsi="Times New Roman" w:cs="Times New Roman"/>
          <w:sz w:val="22"/>
          <w:szCs w:val="22"/>
          <w:lang w:val="en-GB"/>
        </w:rPr>
        <w:t>Thyregod HGH, Ihlemann N, Jørgensen TH, et al. Five-Year Clinical and Echocardiographic Outcomes from the Nordic Aortic Valve Intervention (NOTION) Randomized Clinical Trial in Lower Surgical Risk Patients. Circulation. 2019 Feb 1</w:t>
      </w:r>
    </w:p>
    <w:p w14:paraId="3DCBF327" w14:textId="77777777" w:rsidR="00A625F3" w:rsidRPr="00642592" w:rsidRDefault="00A625F3" w:rsidP="00A625F3">
      <w:pPr>
        <w:numPr>
          <w:ilvl w:val="0"/>
          <w:numId w:val="1"/>
        </w:numPr>
        <w:spacing w:line="360" w:lineRule="auto"/>
        <w:jc w:val="both"/>
        <w:rPr>
          <w:rFonts w:ascii="Times New Roman" w:hAnsi="Times New Roman" w:cs="Times New Roman"/>
          <w:sz w:val="22"/>
          <w:szCs w:val="22"/>
          <w:lang w:val="en-GB"/>
        </w:rPr>
      </w:pPr>
      <w:r w:rsidRPr="00642592">
        <w:rPr>
          <w:rFonts w:ascii="Times New Roman" w:hAnsi="Times New Roman" w:cs="Times New Roman"/>
          <w:sz w:val="22"/>
          <w:szCs w:val="22"/>
          <w:lang w:val="en-GB"/>
        </w:rPr>
        <w:t xml:space="preserve">Søndergaard L, Ihlemann N, Capodanno D, et al.  Durability of Transcatheter and Surgical Bioprosthetic Aortic Valves in Patients at Lower Surgical Risk. J Am Coll </w:t>
      </w:r>
      <w:proofErr w:type="spellStart"/>
      <w:r w:rsidRPr="00642592">
        <w:rPr>
          <w:rFonts w:ascii="Times New Roman" w:hAnsi="Times New Roman" w:cs="Times New Roman"/>
          <w:sz w:val="22"/>
          <w:szCs w:val="22"/>
          <w:lang w:val="en-GB"/>
        </w:rPr>
        <w:t>Cardiol</w:t>
      </w:r>
      <w:proofErr w:type="spellEnd"/>
      <w:r w:rsidRPr="00642592">
        <w:rPr>
          <w:rFonts w:ascii="Times New Roman" w:hAnsi="Times New Roman" w:cs="Times New Roman"/>
          <w:sz w:val="22"/>
          <w:szCs w:val="22"/>
          <w:lang w:val="en-GB"/>
        </w:rPr>
        <w:t>. 2019 Feb 12 ;73(5) :546-553.</w:t>
      </w:r>
    </w:p>
    <w:p w14:paraId="543BF2F0" w14:textId="77777777" w:rsidR="00A625F3" w:rsidRPr="00642592" w:rsidRDefault="00A625F3" w:rsidP="00A625F3">
      <w:pPr>
        <w:numPr>
          <w:ilvl w:val="0"/>
          <w:numId w:val="1"/>
        </w:numPr>
        <w:spacing w:line="360" w:lineRule="auto"/>
        <w:jc w:val="both"/>
        <w:rPr>
          <w:rFonts w:ascii="Times New Roman" w:hAnsi="Times New Roman" w:cs="Times New Roman"/>
          <w:sz w:val="22"/>
          <w:szCs w:val="22"/>
          <w:lang w:val="en-GB"/>
        </w:rPr>
      </w:pPr>
      <w:r w:rsidRPr="00642592">
        <w:rPr>
          <w:rFonts w:ascii="Times New Roman" w:hAnsi="Times New Roman" w:cs="Times New Roman"/>
          <w:sz w:val="22"/>
          <w:szCs w:val="22"/>
          <w:lang w:val="en-GB"/>
        </w:rPr>
        <w:t>Zhang XL, Zhang XW, Lan RF, Chen Z, Wang L, Xu W, Xu B. Long-term and Temporal Outcomes of Transcatheter Versus Surgical Aortic-valve Replacement in Severe Aortic Stenosis: A Meta-analysis. Ann Surg. 2021 Mar 1 ;273(3) :459-466</w:t>
      </w:r>
    </w:p>
    <w:p w14:paraId="1AE3BDE0" w14:textId="77777777" w:rsidR="00A625F3" w:rsidRPr="00642592" w:rsidRDefault="00A625F3" w:rsidP="00A625F3">
      <w:pPr>
        <w:numPr>
          <w:ilvl w:val="0"/>
          <w:numId w:val="1"/>
        </w:numPr>
        <w:spacing w:line="360" w:lineRule="auto"/>
        <w:jc w:val="both"/>
        <w:rPr>
          <w:rFonts w:ascii="Times New Roman" w:hAnsi="Times New Roman" w:cs="Times New Roman"/>
          <w:sz w:val="22"/>
          <w:szCs w:val="22"/>
          <w:lang w:val="en-GB"/>
        </w:rPr>
      </w:pPr>
      <w:proofErr w:type="spellStart"/>
      <w:r w:rsidRPr="00642592">
        <w:rPr>
          <w:rFonts w:ascii="Times New Roman" w:hAnsi="Times New Roman" w:cs="Times New Roman"/>
          <w:sz w:val="22"/>
          <w:szCs w:val="22"/>
          <w:lang w:val="en-GB"/>
        </w:rPr>
        <w:t>Zajarias</w:t>
      </w:r>
      <w:proofErr w:type="spellEnd"/>
      <w:r w:rsidRPr="00642592">
        <w:rPr>
          <w:rFonts w:ascii="Times New Roman" w:hAnsi="Times New Roman" w:cs="Times New Roman"/>
          <w:sz w:val="22"/>
          <w:szCs w:val="22"/>
          <w:lang w:val="en-GB"/>
        </w:rPr>
        <w:t xml:space="preserve"> A, </w:t>
      </w:r>
      <w:proofErr w:type="spellStart"/>
      <w:r w:rsidRPr="00642592">
        <w:rPr>
          <w:rFonts w:ascii="Times New Roman" w:hAnsi="Times New Roman" w:cs="Times New Roman"/>
          <w:sz w:val="22"/>
          <w:szCs w:val="22"/>
          <w:lang w:val="en-GB"/>
        </w:rPr>
        <w:t>Cribier</w:t>
      </w:r>
      <w:proofErr w:type="spellEnd"/>
      <w:r w:rsidRPr="00642592">
        <w:rPr>
          <w:rFonts w:ascii="Times New Roman" w:hAnsi="Times New Roman" w:cs="Times New Roman"/>
          <w:sz w:val="22"/>
          <w:szCs w:val="22"/>
          <w:lang w:val="en-GB"/>
        </w:rPr>
        <w:t xml:space="preserve"> AG. Outcomes and safety of percutaneous aortic valve replacement. J Am Coll </w:t>
      </w:r>
      <w:proofErr w:type="spellStart"/>
      <w:r w:rsidRPr="00642592">
        <w:rPr>
          <w:rFonts w:ascii="Times New Roman" w:hAnsi="Times New Roman" w:cs="Times New Roman"/>
          <w:sz w:val="22"/>
          <w:szCs w:val="22"/>
          <w:lang w:val="en-GB"/>
        </w:rPr>
        <w:t>Cardiol</w:t>
      </w:r>
      <w:proofErr w:type="spellEnd"/>
      <w:r w:rsidRPr="00642592">
        <w:rPr>
          <w:rFonts w:ascii="Times New Roman" w:hAnsi="Times New Roman" w:cs="Times New Roman"/>
          <w:sz w:val="22"/>
          <w:szCs w:val="22"/>
          <w:lang w:val="en-GB"/>
        </w:rPr>
        <w:t>. 2009 May 19;53(20):1829-36</w:t>
      </w:r>
    </w:p>
    <w:p w14:paraId="2DF8084D" w14:textId="77777777" w:rsidR="00A625F3" w:rsidRPr="00642592" w:rsidRDefault="00A625F3" w:rsidP="00A625F3">
      <w:pPr>
        <w:numPr>
          <w:ilvl w:val="0"/>
          <w:numId w:val="1"/>
        </w:numPr>
        <w:spacing w:line="360" w:lineRule="auto"/>
        <w:jc w:val="both"/>
        <w:rPr>
          <w:rFonts w:ascii="Times New Roman" w:hAnsi="Times New Roman" w:cs="Times New Roman"/>
          <w:sz w:val="22"/>
          <w:szCs w:val="22"/>
          <w:lang w:val="en-GB"/>
        </w:rPr>
      </w:pPr>
      <w:proofErr w:type="spellStart"/>
      <w:r w:rsidRPr="00642592">
        <w:rPr>
          <w:rFonts w:ascii="Times New Roman" w:hAnsi="Times New Roman" w:cs="Times New Roman"/>
          <w:sz w:val="22"/>
          <w:szCs w:val="22"/>
          <w:lang w:val="en-GB"/>
        </w:rPr>
        <w:t>Generaux</w:t>
      </w:r>
      <w:proofErr w:type="spellEnd"/>
      <w:r w:rsidRPr="00642592">
        <w:rPr>
          <w:rFonts w:ascii="Times New Roman" w:hAnsi="Times New Roman" w:cs="Times New Roman"/>
          <w:sz w:val="22"/>
          <w:szCs w:val="22"/>
          <w:lang w:val="en-GB"/>
        </w:rPr>
        <w:t xml:space="preserve"> P, Head S.J, Hahn R., Daneault B, Kodali S., Williams </w:t>
      </w:r>
      <w:proofErr w:type="spellStart"/>
      <w:proofErr w:type="gramStart"/>
      <w:r w:rsidRPr="00642592">
        <w:rPr>
          <w:rFonts w:ascii="Times New Roman" w:hAnsi="Times New Roman" w:cs="Times New Roman"/>
          <w:sz w:val="22"/>
          <w:szCs w:val="22"/>
          <w:lang w:val="en-GB"/>
        </w:rPr>
        <w:t>M.R.,van</w:t>
      </w:r>
      <w:proofErr w:type="spellEnd"/>
      <w:proofErr w:type="gramEnd"/>
      <w:r w:rsidRPr="00642592">
        <w:rPr>
          <w:rFonts w:ascii="Times New Roman" w:hAnsi="Times New Roman" w:cs="Times New Roman"/>
          <w:sz w:val="22"/>
          <w:szCs w:val="22"/>
          <w:lang w:val="en-GB"/>
        </w:rPr>
        <w:t xml:space="preserve"> </w:t>
      </w:r>
      <w:proofErr w:type="spellStart"/>
      <w:r w:rsidRPr="00642592">
        <w:rPr>
          <w:rFonts w:ascii="Times New Roman" w:hAnsi="Times New Roman" w:cs="Times New Roman"/>
          <w:sz w:val="22"/>
          <w:szCs w:val="22"/>
          <w:lang w:val="en-GB"/>
        </w:rPr>
        <w:t>Mieghem</w:t>
      </w:r>
      <w:proofErr w:type="spellEnd"/>
      <w:r w:rsidRPr="00642592">
        <w:rPr>
          <w:rFonts w:ascii="Times New Roman" w:hAnsi="Times New Roman" w:cs="Times New Roman"/>
          <w:sz w:val="22"/>
          <w:szCs w:val="22"/>
          <w:lang w:val="en-GB"/>
        </w:rPr>
        <w:t xml:space="preserve"> N, et al. Paravalvular leak after transcatheter aortic valve </w:t>
      </w:r>
      <w:proofErr w:type="gramStart"/>
      <w:r w:rsidRPr="00642592">
        <w:rPr>
          <w:rFonts w:ascii="Times New Roman" w:hAnsi="Times New Roman" w:cs="Times New Roman"/>
          <w:sz w:val="22"/>
          <w:szCs w:val="22"/>
          <w:lang w:val="en-GB"/>
        </w:rPr>
        <w:t>replacement :</w:t>
      </w:r>
      <w:proofErr w:type="gramEnd"/>
      <w:r w:rsidRPr="00642592">
        <w:rPr>
          <w:rFonts w:ascii="Times New Roman" w:hAnsi="Times New Roman" w:cs="Times New Roman"/>
          <w:sz w:val="22"/>
          <w:szCs w:val="22"/>
          <w:lang w:val="en-GB"/>
        </w:rPr>
        <w:t xml:space="preserve"> the new Achilles' </w:t>
      </w:r>
      <w:proofErr w:type="gramStart"/>
      <w:r w:rsidRPr="00642592">
        <w:rPr>
          <w:rFonts w:ascii="Times New Roman" w:hAnsi="Times New Roman" w:cs="Times New Roman"/>
          <w:sz w:val="22"/>
          <w:szCs w:val="22"/>
          <w:lang w:val="en-GB"/>
        </w:rPr>
        <w:t>heel ?</w:t>
      </w:r>
      <w:proofErr w:type="gramEnd"/>
      <w:r w:rsidRPr="00642592">
        <w:rPr>
          <w:rFonts w:ascii="Times New Roman" w:hAnsi="Times New Roman" w:cs="Times New Roman"/>
          <w:sz w:val="22"/>
          <w:szCs w:val="22"/>
          <w:lang w:val="en-GB"/>
        </w:rPr>
        <w:t xml:space="preserve"> 2013. </w:t>
      </w:r>
      <w:proofErr w:type="spellStart"/>
      <w:r w:rsidRPr="00642592">
        <w:rPr>
          <w:rFonts w:ascii="Times New Roman" w:hAnsi="Times New Roman" w:cs="Times New Roman"/>
          <w:sz w:val="22"/>
          <w:szCs w:val="22"/>
          <w:lang w:val="en-GB"/>
        </w:rPr>
        <w:t>J.Am</w:t>
      </w:r>
      <w:proofErr w:type="spellEnd"/>
      <w:r w:rsidRPr="00642592">
        <w:rPr>
          <w:rFonts w:ascii="Times New Roman" w:hAnsi="Times New Roman" w:cs="Times New Roman"/>
          <w:sz w:val="22"/>
          <w:szCs w:val="22"/>
          <w:lang w:val="en-GB"/>
        </w:rPr>
        <w:t>. Coll.Cardiol.61(11),1125–1136.</w:t>
      </w:r>
    </w:p>
    <w:p w14:paraId="1F634838" w14:textId="77777777" w:rsidR="00A625F3" w:rsidRPr="00642592" w:rsidRDefault="00A625F3" w:rsidP="00A625F3">
      <w:pPr>
        <w:numPr>
          <w:ilvl w:val="0"/>
          <w:numId w:val="1"/>
        </w:numPr>
        <w:spacing w:line="360" w:lineRule="auto"/>
        <w:jc w:val="both"/>
        <w:rPr>
          <w:rFonts w:ascii="Times New Roman" w:hAnsi="Times New Roman" w:cs="Times New Roman"/>
          <w:sz w:val="22"/>
          <w:szCs w:val="22"/>
          <w:lang w:val="en-GB"/>
        </w:rPr>
      </w:pPr>
      <w:r w:rsidRPr="00642592">
        <w:rPr>
          <w:rFonts w:ascii="Times New Roman" w:hAnsi="Times New Roman" w:cs="Times New Roman"/>
          <w:sz w:val="22"/>
          <w:szCs w:val="22"/>
          <w:lang w:val="en-GB"/>
        </w:rPr>
        <w:t xml:space="preserve">Blanke P, </w:t>
      </w:r>
      <w:proofErr w:type="spellStart"/>
      <w:r w:rsidRPr="00642592">
        <w:rPr>
          <w:rFonts w:ascii="Times New Roman" w:hAnsi="Times New Roman" w:cs="Times New Roman"/>
          <w:sz w:val="22"/>
          <w:szCs w:val="22"/>
          <w:lang w:val="en-GB"/>
        </w:rPr>
        <w:t>Siepe</w:t>
      </w:r>
      <w:proofErr w:type="spellEnd"/>
      <w:r w:rsidRPr="00642592">
        <w:rPr>
          <w:rFonts w:ascii="Times New Roman" w:hAnsi="Times New Roman" w:cs="Times New Roman"/>
          <w:sz w:val="22"/>
          <w:szCs w:val="22"/>
          <w:lang w:val="en-GB"/>
        </w:rPr>
        <w:t xml:space="preserve"> M, </w:t>
      </w:r>
      <w:proofErr w:type="spellStart"/>
      <w:r w:rsidRPr="00642592">
        <w:rPr>
          <w:rFonts w:ascii="Times New Roman" w:hAnsi="Times New Roman" w:cs="Times New Roman"/>
          <w:sz w:val="22"/>
          <w:szCs w:val="22"/>
          <w:lang w:val="en-GB"/>
        </w:rPr>
        <w:t>Reinöhl</w:t>
      </w:r>
      <w:proofErr w:type="spellEnd"/>
      <w:r w:rsidRPr="00642592">
        <w:rPr>
          <w:rFonts w:ascii="Times New Roman" w:hAnsi="Times New Roman" w:cs="Times New Roman"/>
          <w:sz w:val="22"/>
          <w:szCs w:val="22"/>
          <w:lang w:val="en-GB"/>
        </w:rPr>
        <w:t xml:space="preserve"> J, Zehender M, Beyersdorf F, </w:t>
      </w:r>
      <w:proofErr w:type="spellStart"/>
      <w:r w:rsidRPr="00642592">
        <w:rPr>
          <w:rFonts w:ascii="Times New Roman" w:hAnsi="Times New Roman" w:cs="Times New Roman"/>
          <w:sz w:val="22"/>
          <w:szCs w:val="22"/>
          <w:lang w:val="en-GB"/>
        </w:rPr>
        <w:t>Schlensak</w:t>
      </w:r>
      <w:proofErr w:type="spellEnd"/>
      <w:r w:rsidRPr="00642592">
        <w:rPr>
          <w:rFonts w:ascii="Times New Roman" w:hAnsi="Times New Roman" w:cs="Times New Roman"/>
          <w:sz w:val="22"/>
          <w:szCs w:val="22"/>
          <w:lang w:val="en-GB"/>
        </w:rPr>
        <w:t xml:space="preserve"> C, Langer M, Pache G. Assessment of aortic annulus dimensions for Edwards SAPIEN Transapical Heart Valve </w:t>
      </w:r>
      <w:r w:rsidRPr="00642592">
        <w:rPr>
          <w:rFonts w:ascii="Times New Roman" w:hAnsi="Times New Roman" w:cs="Times New Roman"/>
          <w:sz w:val="22"/>
          <w:szCs w:val="22"/>
          <w:lang w:val="en-GB"/>
        </w:rPr>
        <w:lastRenderedPageBreak/>
        <w:t xml:space="preserve">implantation by computed tomography: calculating average diameter using a virtual ring method. </w:t>
      </w:r>
      <w:proofErr w:type="spellStart"/>
      <w:r w:rsidRPr="00642592">
        <w:rPr>
          <w:rFonts w:ascii="Times New Roman" w:hAnsi="Times New Roman" w:cs="Times New Roman"/>
          <w:sz w:val="22"/>
          <w:szCs w:val="22"/>
          <w:lang w:val="en-GB"/>
        </w:rPr>
        <w:t>Eur</w:t>
      </w:r>
      <w:proofErr w:type="spellEnd"/>
      <w:r w:rsidRPr="00642592">
        <w:rPr>
          <w:rFonts w:ascii="Times New Roman" w:hAnsi="Times New Roman" w:cs="Times New Roman"/>
          <w:sz w:val="22"/>
          <w:szCs w:val="22"/>
          <w:lang w:val="en-GB"/>
        </w:rPr>
        <w:t xml:space="preserve"> J </w:t>
      </w:r>
      <w:proofErr w:type="spellStart"/>
      <w:r w:rsidRPr="00642592">
        <w:rPr>
          <w:rFonts w:ascii="Times New Roman" w:hAnsi="Times New Roman" w:cs="Times New Roman"/>
          <w:sz w:val="22"/>
          <w:szCs w:val="22"/>
          <w:lang w:val="en-GB"/>
        </w:rPr>
        <w:t>Cardiothorac</w:t>
      </w:r>
      <w:proofErr w:type="spellEnd"/>
      <w:r w:rsidRPr="00642592">
        <w:rPr>
          <w:rFonts w:ascii="Times New Roman" w:hAnsi="Times New Roman" w:cs="Times New Roman"/>
          <w:sz w:val="22"/>
          <w:szCs w:val="22"/>
          <w:lang w:val="en-GB"/>
        </w:rPr>
        <w:t xml:space="preserve"> Surg. 2010 Dec ;38(6):750-8.</w:t>
      </w:r>
    </w:p>
    <w:p w14:paraId="3ED64271" w14:textId="77777777" w:rsidR="00A625F3" w:rsidRPr="00642592" w:rsidRDefault="00A625F3" w:rsidP="00A625F3">
      <w:pPr>
        <w:numPr>
          <w:ilvl w:val="0"/>
          <w:numId w:val="1"/>
        </w:numPr>
        <w:spacing w:line="360" w:lineRule="auto"/>
        <w:jc w:val="both"/>
        <w:rPr>
          <w:rFonts w:ascii="Times New Roman" w:hAnsi="Times New Roman" w:cs="Times New Roman"/>
          <w:sz w:val="22"/>
          <w:szCs w:val="22"/>
          <w:lang w:val="en-GB"/>
        </w:rPr>
      </w:pPr>
      <w:proofErr w:type="spellStart"/>
      <w:r w:rsidRPr="00642592">
        <w:rPr>
          <w:rFonts w:ascii="Times New Roman" w:hAnsi="Times New Roman" w:cs="Times New Roman"/>
          <w:sz w:val="22"/>
          <w:szCs w:val="22"/>
          <w:lang w:val="en-GB"/>
        </w:rPr>
        <w:t>Détaint</w:t>
      </w:r>
      <w:proofErr w:type="spellEnd"/>
      <w:r w:rsidRPr="00642592">
        <w:rPr>
          <w:rFonts w:ascii="Times New Roman" w:hAnsi="Times New Roman" w:cs="Times New Roman"/>
          <w:sz w:val="22"/>
          <w:szCs w:val="22"/>
          <w:lang w:val="en-GB"/>
        </w:rPr>
        <w:t xml:space="preserve"> D, Lepage L, </w:t>
      </w:r>
      <w:proofErr w:type="spellStart"/>
      <w:r w:rsidRPr="00642592">
        <w:rPr>
          <w:rFonts w:ascii="Times New Roman" w:hAnsi="Times New Roman" w:cs="Times New Roman"/>
          <w:sz w:val="22"/>
          <w:szCs w:val="22"/>
          <w:lang w:val="en-GB"/>
        </w:rPr>
        <w:t>Himbert</w:t>
      </w:r>
      <w:proofErr w:type="spellEnd"/>
      <w:r w:rsidRPr="00642592">
        <w:rPr>
          <w:rFonts w:ascii="Times New Roman" w:hAnsi="Times New Roman" w:cs="Times New Roman"/>
          <w:sz w:val="22"/>
          <w:szCs w:val="22"/>
          <w:lang w:val="en-GB"/>
        </w:rPr>
        <w:t xml:space="preserve"> D, Brochet E, </w:t>
      </w:r>
      <w:proofErr w:type="spellStart"/>
      <w:r w:rsidRPr="00642592">
        <w:rPr>
          <w:rFonts w:ascii="Times New Roman" w:hAnsi="Times New Roman" w:cs="Times New Roman"/>
          <w:sz w:val="22"/>
          <w:szCs w:val="22"/>
          <w:lang w:val="en-GB"/>
        </w:rPr>
        <w:t>Messika</w:t>
      </w:r>
      <w:proofErr w:type="spellEnd"/>
      <w:r w:rsidRPr="00642592">
        <w:rPr>
          <w:rFonts w:ascii="Times New Roman" w:hAnsi="Times New Roman" w:cs="Times New Roman"/>
          <w:sz w:val="22"/>
          <w:szCs w:val="22"/>
          <w:lang w:val="en-GB"/>
        </w:rPr>
        <w:t xml:space="preserve">-Zeitoun D, </w:t>
      </w:r>
      <w:proofErr w:type="spellStart"/>
      <w:r w:rsidRPr="00642592">
        <w:rPr>
          <w:rFonts w:ascii="Times New Roman" w:hAnsi="Times New Roman" w:cs="Times New Roman"/>
          <w:sz w:val="22"/>
          <w:szCs w:val="22"/>
          <w:lang w:val="en-GB"/>
        </w:rPr>
        <w:t>Iung</w:t>
      </w:r>
      <w:proofErr w:type="spellEnd"/>
      <w:r w:rsidRPr="00642592">
        <w:rPr>
          <w:rFonts w:ascii="Times New Roman" w:hAnsi="Times New Roman" w:cs="Times New Roman"/>
          <w:sz w:val="22"/>
          <w:szCs w:val="22"/>
          <w:lang w:val="en-GB"/>
        </w:rPr>
        <w:t xml:space="preserve"> B, Vahanian </w:t>
      </w:r>
      <w:proofErr w:type="spellStart"/>
      <w:proofErr w:type="gramStart"/>
      <w:r w:rsidRPr="00642592">
        <w:rPr>
          <w:rFonts w:ascii="Times New Roman" w:hAnsi="Times New Roman" w:cs="Times New Roman"/>
          <w:sz w:val="22"/>
          <w:szCs w:val="22"/>
          <w:lang w:val="en-GB"/>
        </w:rPr>
        <w:t>A.Determinants</w:t>
      </w:r>
      <w:proofErr w:type="spellEnd"/>
      <w:proofErr w:type="gramEnd"/>
      <w:r w:rsidRPr="00642592">
        <w:rPr>
          <w:rFonts w:ascii="Times New Roman" w:hAnsi="Times New Roman" w:cs="Times New Roman"/>
          <w:sz w:val="22"/>
          <w:szCs w:val="22"/>
          <w:lang w:val="en-GB"/>
        </w:rPr>
        <w:t xml:space="preserve"> of significant paravalvular regurgitation after transcatheter aortic valve: implantation impact of device and annulus </w:t>
      </w:r>
      <w:proofErr w:type="spellStart"/>
      <w:r w:rsidRPr="00642592">
        <w:rPr>
          <w:rFonts w:ascii="Times New Roman" w:hAnsi="Times New Roman" w:cs="Times New Roman"/>
          <w:sz w:val="22"/>
          <w:szCs w:val="22"/>
          <w:lang w:val="en-GB"/>
        </w:rPr>
        <w:t>discongruence</w:t>
      </w:r>
      <w:proofErr w:type="spellEnd"/>
      <w:r w:rsidRPr="00642592">
        <w:rPr>
          <w:rFonts w:ascii="Times New Roman" w:hAnsi="Times New Roman" w:cs="Times New Roman"/>
          <w:sz w:val="22"/>
          <w:szCs w:val="22"/>
          <w:lang w:val="en-GB"/>
        </w:rPr>
        <w:t xml:space="preserve">. JACC Cardiovasc </w:t>
      </w:r>
      <w:proofErr w:type="spellStart"/>
      <w:r w:rsidRPr="00642592">
        <w:rPr>
          <w:rFonts w:ascii="Times New Roman" w:hAnsi="Times New Roman" w:cs="Times New Roman"/>
          <w:sz w:val="22"/>
          <w:szCs w:val="22"/>
          <w:lang w:val="en-GB"/>
        </w:rPr>
        <w:t>Interv</w:t>
      </w:r>
      <w:proofErr w:type="spellEnd"/>
      <w:r w:rsidRPr="00642592">
        <w:rPr>
          <w:rFonts w:ascii="Times New Roman" w:hAnsi="Times New Roman" w:cs="Times New Roman"/>
          <w:sz w:val="22"/>
          <w:szCs w:val="22"/>
          <w:lang w:val="en-GB"/>
        </w:rPr>
        <w:t>. 2009 Sep ;2(9) :821-7.</w:t>
      </w:r>
    </w:p>
    <w:p w14:paraId="3CBFC86F" w14:textId="77777777" w:rsidR="00A625F3" w:rsidRPr="00642592" w:rsidRDefault="00A625F3" w:rsidP="00A625F3">
      <w:pPr>
        <w:numPr>
          <w:ilvl w:val="0"/>
          <w:numId w:val="1"/>
        </w:numPr>
        <w:spacing w:line="360" w:lineRule="auto"/>
        <w:jc w:val="both"/>
        <w:rPr>
          <w:rFonts w:ascii="Times New Roman" w:hAnsi="Times New Roman" w:cs="Times New Roman"/>
          <w:sz w:val="22"/>
          <w:szCs w:val="22"/>
          <w:lang w:val="en-GB"/>
        </w:rPr>
      </w:pPr>
      <w:proofErr w:type="spellStart"/>
      <w:r w:rsidRPr="00642592">
        <w:rPr>
          <w:rFonts w:ascii="Times New Roman" w:hAnsi="Times New Roman" w:cs="Times New Roman"/>
          <w:sz w:val="22"/>
          <w:szCs w:val="22"/>
          <w:lang w:val="fr-FR"/>
        </w:rPr>
        <w:t>Kappetein</w:t>
      </w:r>
      <w:proofErr w:type="spellEnd"/>
      <w:r w:rsidRPr="00642592">
        <w:rPr>
          <w:rFonts w:ascii="Times New Roman" w:hAnsi="Times New Roman" w:cs="Times New Roman"/>
          <w:sz w:val="22"/>
          <w:szCs w:val="22"/>
          <w:lang w:val="fr-FR"/>
        </w:rPr>
        <w:t xml:space="preserve"> AP, Head SJ, Généreux P, et al. </w:t>
      </w:r>
      <w:r w:rsidRPr="00642592">
        <w:rPr>
          <w:rFonts w:ascii="Times New Roman" w:hAnsi="Times New Roman" w:cs="Times New Roman"/>
          <w:sz w:val="22"/>
          <w:szCs w:val="22"/>
          <w:lang w:val="en-GB"/>
        </w:rPr>
        <w:t xml:space="preserve">Updated standardized endpoint definitions for transcatheter aortic valve implantation: the Valve Academic Research Consortium-2 consensus document. J Am Coll </w:t>
      </w:r>
      <w:proofErr w:type="spellStart"/>
      <w:r w:rsidRPr="00642592">
        <w:rPr>
          <w:rFonts w:ascii="Times New Roman" w:hAnsi="Times New Roman" w:cs="Times New Roman"/>
          <w:sz w:val="22"/>
          <w:szCs w:val="22"/>
          <w:lang w:val="en-GB"/>
        </w:rPr>
        <w:t>Cardiol</w:t>
      </w:r>
      <w:proofErr w:type="spellEnd"/>
      <w:r w:rsidRPr="00642592">
        <w:rPr>
          <w:rFonts w:ascii="Times New Roman" w:hAnsi="Times New Roman" w:cs="Times New Roman"/>
          <w:sz w:val="22"/>
          <w:szCs w:val="22"/>
          <w:lang w:val="en-GB"/>
        </w:rPr>
        <w:t>. 2012 ;60 :1438–1454.</w:t>
      </w:r>
    </w:p>
    <w:p w14:paraId="24792CEF" w14:textId="77777777" w:rsidR="00A625F3" w:rsidRPr="00642592" w:rsidRDefault="00A625F3" w:rsidP="00A625F3">
      <w:pPr>
        <w:numPr>
          <w:ilvl w:val="0"/>
          <w:numId w:val="1"/>
        </w:numPr>
        <w:spacing w:line="360" w:lineRule="auto"/>
        <w:jc w:val="both"/>
        <w:rPr>
          <w:rFonts w:ascii="Times New Roman" w:hAnsi="Times New Roman" w:cs="Times New Roman"/>
          <w:sz w:val="22"/>
          <w:szCs w:val="22"/>
          <w:lang w:val="en-GB"/>
        </w:rPr>
      </w:pPr>
      <w:r w:rsidRPr="00642592">
        <w:rPr>
          <w:rFonts w:ascii="Times New Roman" w:hAnsi="Times New Roman" w:cs="Times New Roman"/>
          <w:sz w:val="22"/>
          <w:szCs w:val="22"/>
          <w:lang w:val="en-GB"/>
        </w:rPr>
        <w:t xml:space="preserve">Attias D, </w:t>
      </w:r>
      <w:proofErr w:type="spellStart"/>
      <w:r w:rsidRPr="00642592">
        <w:rPr>
          <w:rFonts w:ascii="Times New Roman" w:hAnsi="Times New Roman" w:cs="Times New Roman"/>
          <w:sz w:val="22"/>
          <w:szCs w:val="22"/>
          <w:lang w:val="en-GB"/>
        </w:rPr>
        <w:t>Nejjari</w:t>
      </w:r>
      <w:proofErr w:type="spellEnd"/>
      <w:r w:rsidRPr="00642592">
        <w:rPr>
          <w:rFonts w:ascii="Times New Roman" w:hAnsi="Times New Roman" w:cs="Times New Roman"/>
          <w:sz w:val="22"/>
          <w:szCs w:val="22"/>
          <w:lang w:val="en-GB"/>
        </w:rPr>
        <w:t xml:space="preserve"> M, Nappi F et al. How to treat severe symptomatic structural valve deterioration of aortic surgical bioprosthesis: transcatheter valve-in-valve implantation or redo valve surgery? 2018 Dec 1 ;54(6) :977-985.</w:t>
      </w:r>
    </w:p>
    <w:p w14:paraId="57BD81CC" w14:textId="77777777" w:rsidR="00A625F3" w:rsidRPr="00642592" w:rsidRDefault="00A625F3" w:rsidP="00A625F3">
      <w:pPr>
        <w:numPr>
          <w:ilvl w:val="0"/>
          <w:numId w:val="1"/>
        </w:numPr>
        <w:spacing w:line="360" w:lineRule="auto"/>
        <w:jc w:val="both"/>
        <w:rPr>
          <w:rFonts w:ascii="Times New Roman" w:hAnsi="Times New Roman" w:cs="Times New Roman"/>
          <w:sz w:val="22"/>
          <w:szCs w:val="22"/>
          <w:lang w:val="en-US"/>
        </w:rPr>
      </w:pPr>
      <w:r w:rsidRPr="00642592">
        <w:rPr>
          <w:rFonts w:ascii="Times New Roman" w:hAnsi="Times New Roman" w:cs="Times New Roman"/>
          <w:sz w:val="22"/>
          <w:szCs w:val="22"/>
          <w:lang w:val="fr-FR"/>
        </w:rPr>
        <w:t xml:space="preserve">Côté N, </w:t>
      </w:r>
      <w:proofErr w:type="spellStart"/>
      <w:r w:rsidRPr="00642592">
        <w:rPr>
          <w:rFonts w:ascii="Times New Roman" w:hAnsi="Times New Roman" w:cs="Times New Roman"/>
          <w:sz w:val="22"/>
          <w:szCs w:val="22"/>
          <w:lang w:val="fr-FR"/>
        </w:rPr>
        <w:t>Pibarot</w:t>
      </w:r>
      <w:proofErr w:type="spellEnd"/>
      <w:r w:rsidRPr="00642592">
        <w:rPr>
          <w:rFonts w:ascii="Times New Roman" w:hAnsi="Times New Roman" w:cs="Times New Roman"/>
          <w:sz w:val="22"/>
          <w:szCs w:val="22"/>
          <w:lang w:val="fr-FR"/>
        </w:rPr>
        <w:t xml:space="preserve"> P, Clavel MA. </w:t>
      </w:r>
      <w:r w:rsidRPr="00642592">
        <w:rPr>
          <w:rFonts w:ascii="Times New Roman" w:hAnsi="Times New Roman" w:cs="Times New Roman"/>
          <w:sz w:val="22"/>
          <w:szCs w:val="22"/>
          <w:lang w:val="en-US"/>
        </w:rPr>
        <w:t xml:space="preserve">Incidence, risk factors, clinical impact, and management of bioprosthesis structural valve degeneration. Curr </w:t>
      </w:r>
      <w:proofErr w:type="spellStart"/>
      <w:r w:rsidRPr="00642592">
        <w:rPr>
          <w:rFonts w:ascii="Times New Roman" w:hAnsi="Times New Roman" w:cs="Times New Roman"/>
          <w:sz w:val="22"/>
          <w:szCs w:val="22"/>
          <w:lang w:val="en-US"/>
        </w:rPr>
        <w:t>Opin</w:t>
      </w:r>
      <w:proofErr w:type="spellEnd"/>
      <w:r w:rsidRPr="00642592">
        <w:rPr>
          <w:rFonts w:ascii="Times New Roman" w:hAnsi="Times New Roman" w:cs="Times New Roman"/>
          <w:sz w:val="22"/>
          <w:szCs w:val="22"/>
          <w:lang w:val="en-US"/>
        </w:rPr>
        <w:t xml:space="preserve"> </w:t>
      </w:r>
      <w:proofErr w:type="spellStart"/>
      <w:r w:rsidRPr="00642592">
        <w:rPr>
          <w:rFonts w:ascii="Times New Roman" w:hAnsi="Times New Roman" w:cs="Times New Roman"/>
          <w:sz w:val="22"/>
          <w:szCs w:val="22"/>
        </w:rPr>
        <w:t>Cardiol</w:t>
      </w:r>
      <w:proofErr w:type="spellEnd"/>
      <w:r w:rsidRPr="00642592">
        <w:rPr>
          <w:rFonts w:ascii="Times New Roman" w:hAnsi="Times New Roman" w:cs="Times New Roman"/>
          <w:sz w:val="22"/>
          <w:szCs w:val="22"/>
        </w:rPr>
        <w:t>. 2017;32:123–129.</w:t>
      </w:r>
    </w:p>
    <w:p w14:paraId="1C29590F" w14:textId="77777777" w:rsidR="00A625F3" w:rsidRPr="00AD4B56" w:rsidRDefault="00A625F3" w:rsidP="00A625F3">
      <w:pPr>
        <w:pStyle w:val="Paragrafoelenco"/>
        <w:numPr>
          <w:ilvl w:val="0"/>
          <w:numId w:val="1"/>
        </w:numPr>
        <w:spacing w:line="360" w:lineRule="auto"/>
        <w:rPr>
          <w:rFonts w:ascii="Times New Roman" w:hAnsi="Times New Roman" w:cs="Times New Roman"/>
          <w:sz w:val="22"/>
          <w:szCs w:val="22"/>
          <w:lang w:val="en-US"/>
        </w:rPr>
      </w:pPr>
      <w:r w:rsidRPr="00AD4B56">
        <w:rPr>
          <w:rFonts w:ascii="Times New Roman" w:hAnsi="Times New Roman" w:cs="Times New Roman"/>
          <w:sz w:val="22"/>
          <w:szCs w:val="22"/>
          <w:lang w:val="en-US"/>
        </w:rPr>
        <w:t xml:space="preserve">Zoghbi WA, Chambers JB, Dumesnil JG, Foster E, Gottdiener JS, Grayburn PA, </w:t>
      </w:r>
      <w:proofErr w:type="spellStart"/>
      <w:r w:rsidRPr="00AD4B56">
        <w:rPr>
          <w:rFonts w:ascii="Times New Roman" w:hAnsi="Times New Roman" w:cs="Times New Roman"/>
          <w:sz w:val="22"/>
          <w:szCs w:val="22"/>
          <w:lang w:val="en-US"/>
        </w:rPr>
        <w:t>Khandheria</w:t>
      </w:r>
      <w:proofErr w:type="spellEnd"/>
      <w:r w:rsidRPr="00AD4B56">
        <w:rPr>
          <w:rFonts w:ascii="Times New Roman" w:hAnsi="Times New Roman" w:cs="Times New Roman"/>
          <w:sz w:val="22"/>
          <w:szCs w:val="22"/>
          <w:lang w:val="en-US"/>
        </w:rPr>
        <w:t xml:space="preserve"> BK, Levine RA, Marx GR, Miller FA Jr, Nakatani S, Quiñones MA, Rakowski H, Rodriguez LL, Swaminathan M, Waggoner AD, Weissman NJ, </w:t>
      </w:r>
      <w:proofErr w:type="spellStart"/>
      <w:r w:rsidRPr="00AD4B56">
        <w:rPr>
          <w:rFonts w:ascii="Times New Roman" w:hAnsi="Times New Roman" w:cs="Times New Roman"/>
          <w:sz w:val="22"/>
          <w:szCs w:val="22"/>
          <w:lang w:val="en-US"/>
        </w:rPr>
        <w:t>Zabalgoitia</w:t>
      </w:r>
      <w:proofErr w:type="spellEnd"/>
      <w:r w:rsidRPr="00AD4B56">
        <w:rPr>
          <w:rFonts w:ascii="Times New Roman" w:hAnsi="Times New Roman" w:cs="Times New Roman"/>
          <w:sz w:val="22"/>
          <w:szCs w:val="22"/>
          <w:lang w:val="en-US"/>
        </w:rPr>
        <w:t xml:space="preserve"> M; American Society of Echocardiography’s; Guidelines and Standards Committee; Task Force on Prosthetic Valves; American College of Cardiology Cardiovascular Imaging Committee; Cardiac Imaging Committee of the American Heart Association; European Association of Echocardiography; European Society of Cardiology; Japanese Society of Echocardiography; Canadian Society of Echocardiography; American College of Cardiology Foundation; American Heart Association; European Association of Echocardiography; European Society of Cardiology; Japanese Society of Echocardiography; Canadian Society of Echocardiography. Recommendations for evaluation of prosthetic valves with echocardiography and doppler ultrasound: a report From the American Society of Echocardiography’s Guidelines and Standards Committee and the Task Force on Prosthetic Valves, developed in conjunction with the American College of Cardiology Cardiovascular Imaging Committee, Cardiac Imaging Committee of the American Heart Association, the European Association of Echocardiography, a registered branch of the European Society of Cardiology, the Japanese Society of Echocardiography and the Canadian Society of Echocardiography, endorsed by the American College of Cardiology Foundation, American Heart Association, European Association of Echocardiography, a registered branch of the European Society of Cardiology, the Japanese Society of Echocardiography, and Canadian Society of Echocardiography. J Am Soc </w:t>
      </w:r>
      <w:proofErr w:type="spellStart"/>
      <w:r w:rsidRPr="00AD4B56">
        <w:rPr>
          <w:rFonts w:ascii="Times New Roman" w:hAnsi="Times New Roman" w:cs="Times New Roman"/>
          <w:sz w:val="22"/>
          <w:szCs w:val="22"/>
          <w:lang w:val="en-US"/>
        </w:rPr>
        <w:t>Echocardiogr</w:t>
      </w:r>
      <w:proofErr w:type="spellEnd"/>
      <w:r w:rsidRPr="00AD4B56">
        <w:rPr>
          <w:rFonts w:ascii="Times New Roman" w:hAnsi="Times New Roman" w:cs="Times New Roman"/>
          <w:sz w:val="22"/>
          <w:szCs w:val="22"/>
          <w:lang w:val="en-US"/>
        </w:rPr>
        <w:t xml:space="preserve">. 2009;22:975–1014. </w:t>
      </w:r>
    </w:p>
    <w:p w14:paraId="794A6824" w14:textId="77777777" w:rsidR="00A625F3" w:rsidRPr="00A625F3" w:rsidRDefault="00A625F3" w:rsidP="00A625F3">
      <w:pPr>
        <w:pStyle w:val="Paragrafoelenco"/>
        <w:numPr>
          <w:ilvl w:val="0"/>
          <w:numId w:val="1"/>
        </w:numPr>
        <w:spacing w:after="0" w:line="360" w:lineRule="auto"/>
        <w:jc w:val="both"/>
        <w:rPr>
          <w:rFonts w:ascii="Times New Roman" w:hAnsi="Times New Roman" w:cs="Times New Roman"/>
          <w:sz w:val="22"/>
          <w:szCs w:val="22"/>
          <w:lang w:val="en-US"/>
        </w:rPr>
      </w:pPr>
      <w:r w:rsidRPr="00642592">
        <w:rPr>
          <w:rFonts w:ascii="Times New Roman" w:hAnsi="Times New Roman" w:cs="Times New Roman"/>
          <w:color w:val="000000" w:themeColor="text1"/>
          <w:sz w:val="22"/>
          <w:szCs w:val="22"/>
          <w:lang w:val="en-US"/>
        </w:rPr>
        <w:lastRenderedPageBreak/>
        <w:t xml:space="preserve">VARC-3 Writing Committee, Genereux P, Piazza N, Alu MC, Nazif </w:t>
      </w:r>
      <w:proofErr w:type="spellStart"/>
      <w:r w:rsidRPr="00642592">
        <w:rPr>
          <w:rFonts w:ascii="Times New Roman" w:hAnsi="Times New Roman" w:cs="Times New Roman"/>
          <w:color w:val="000000" w:themeColor="text1"/>
          <w:sz w:val="22"/>
          <w:szCs w:val="22"/>
          <w:lang w:val="en-US"/>
        </w:rPr>
        <w:t>T,Hahn</w:t>
      </w:r>
      <w:proofErr w:type="spellEnd"/>
      <w:r w:rsidRPr="00642592">
        <w:rPr>
          <w:rFonts w:ascii="Times New Roman" w:hAnsi="Times New Roman" w:cs="Times New Roman"/>
          <w:color w:val="000000" w:themeColor="text1"/>
          <w:sz w:val="22"/>
          <w:szCs w:val="22"/>
          <w:lang w:val="en-US"/>
        </w:rPr>
        <w:t xml:space="preserve"> RT, </w:t>
      </w:r>
      <w:proofErr w:type="spellStart"/>
      <w:r w:rsidRPr="00642592">
        <w:rPr>
          <w:rFonts w:ascii="Times New Roman" w:hAnsi="Times New Roman" w:cs="Times New Roman"/>
          <w:color w:val="000000" w:themeColor="text1"/>
          <w:sz w:val="22"/>
          <w:szCs w:val="22"/>
          <w:lang w:val="en-US"/>
        </w:rPr>
        <w:t>Pibarot</w:t>
      </w:r>
      <w:proofErr w:type="spellEnd"/>
      <w:r w:rsidRPr="00642592">
        <w:rPr>
          <w:rFonts w:ascii="Times New Roman" w:hAnsi="Times New Roman" w:cs="Times New Roman"/>
          <w:color w:val="000000" w:themeColor="text1"/>
          <w:sz w:val="22"/>
          <w:szCs w:val="22"/>
          <w:lang w:val="en-US"/>
        </w:rPr>
        <w:t xml:space="preserve"> P, et al. Valve Academic Research Consortium 3: updated endpoint definitions for aortic valve clinical research. J Am Coll </w:t>
      </w:r>
      <w:proofErr w:type="spellStart"/>
      <w:r w:rsidRPr="00642592">
        <w:rPr>
          <w:rFonts w:ascii="Times New Roman" w:hAnsi="Times New Roman" w:cs="Times New Roman"/>
          <w:color w:val="000000" w:themeColor="text1"/>
          <w:sz w:val="22"/>
          <w:szCs w:val="22"/>
          <w:lang w:val="en-US"/>
        </w:rPr>
        <w:t>Cardiol</w:t>
      </w:r>
      <w:proofErr w:type="spellEnd"/>
      <w:r w:rsidRPr="00642592">
        <w:rPr>
          <w:rFonts w:ascii="Times New Roman" w:hAnsi="Times New Roman" w:cs="Times New Roman"/>
          <w:color w:val="000000" w:themeColor="text1"/>
          <w:sz w:val="22"/>
          <w:szCs w:val="22"/>
          <w:lang w:val="en-US"/>
        </w:rPr>
        <w:t>. 2021 Jun 1;77(21):2717-2746</w:t>
      </w:r>
    </w:p>
    <w:p w14:paraId="368A2929" w14:textId="77777777" w:rsidR="00A625F3" w:rsidRPr="00642592" w:rsidRDefault="00A625F3" w:rsidP="00A625F3">
      <w:pPr>
        <w:numPr>
          <w:ilvl w:val="0"/>
          <w:numId w:val="1"/>
        </w:numPr>
        <w:spacing w:line="360" w:lineRule="auto"/>
        <w:jc w:val="both"/>
        <w:rPr>
          <w:rFonts w:ascii="Times New Roman" w:hAnsi="Times New Roman" w:cs="Times New Roman"/>
          <w:sz w:val="22"/>
          <w:szCs w:val="22"/>
          <w:lang w:val="en-US"/>
        </w:rPr>
      </w:pPr>
      <w:r w:rsidRPr="00642592">
        <w:rPr>
          <w:rFonts w:ascii="Times New Roman" w:hAnsi="Times New Roman" w:cs="Times New Roman"/>
          <w:sz w:val="22"/>
          <w:szCs w:val="22"/>
          <w:lang w:val="en-US"/>
        </w:rPr>
        <w:t xml:space="preserve">Capodanno D, Petronio AS, Prendergast B, </w:t>
      </w:r>
      <w:proofErr w:type="spellStart"/>
      <w:r w:rsidRPr="00642592">
        <w:rPr>
          <w:rFonts w:ascii="Times New Roman" w:hAnsi="Times New Roman" w:cs="Times New Roman"/>
          <w:sz w:val="22"/>
          <w:szCs w:val="22"/>
          <w:lang w:val="en-US"/>
        </w:rPr>
        <w:t>Eltchaninoff</w:t>
      </w:r>
      <w:proofErr w:type="spellEnd"/>
      <w:r w:rsidRPr="00642592">
        <w:rPr>
          <w:rFonts w:ascii="Times New Roman" w:hAnsi="Times New Roman" w:cs="Times New Roman"/>
          <w:sz w:val="22"/>
          <w:szCs w:val="22"/>
          <w:lang w:val="en-US"/>
        </w:rPr>
        <w:t xml:space="preserve"> H, Vahanian A, Modine T, Lancellotti P, Sondergaard L, Ludman PF, Tamburino C, Piazza N, Hancock J, </w:t>
      </w:r>
      <w:proofErr w:type="spellStart"/>
      <w:r w:rsidRPr="00642592">
        <w:rPr>
          <w:rFonts w:ascii="Times New Roman" w:hAnsi="Times New Roman" w:cs="Times New Roman"/>
          <w:sz w:val="22"/>
          <w:szCs w:val="22"/>
          <w:lang w:val="en-US"/>
        </w:rPr>
        <w:t>Mehilli</w:t>
      </w:r>
      <w:proofErr w:type="spellEnd"/>
      <w:r w:rsidRPr="00642592">
        <w:rPr>
          <w:rFonts w:ascii="Times New Roman" w:hAnsi="Times New Roman" w:cs="Times New Roman"/>
          <w:sz w:val="22"/>
          <w:szCs w:val="22"/>
          <w:lang w:val="en-US"/>
        </w:rPr>
        <w:t xml:space="preserve"> J, Byrne RA, Baumbach A, </w:t>
      </w:r>
      <w:proofErr w:type="spellStart"/>
      <w:r w:rsidRPr="00642592">
        <w:rPr>
          <w:rFonts w:ascii="Times New Roman" w:hAnsi="Times New Roman" w:cs="Times New Roman"/>
          <w:sz w:val="22"/>
          <w:szCs w:val="22"/>
          <w:lang w:val="en-US"/>
        </w:rPr>
        <w:t>Kappetein</w:t>
      </w:r>
      <w:proofErr w:type="spellEnd"/>
      <w:r w:rsidRPr="00642592">
        <w:rPr>
          <w:rFonts w:ascii="Times New Roman" w:hAnsi="Times New Roman" w:cs="Times New Roman"/>
          <w:sz w:val="22"/>
          <w:szCs w:val="22"/>
          <w:lang w:val="en-US"/>
        </w:rPr>
        <w:t xml:space="preserve"> AP, Windecker S, Bax J, Haude M. Standardized definitions of structural deterioration and valve failure in assessing long-term durability of transcatheter and surgical aortic bioprosthetic valves: a consensus statement from the European Association of Percutaneous Cardiovascular Interventions (EAPCI) endorsed by the European Society of Cardiology (ESC) and the European Association for Cardio-Thoracic Surgery (EACTS). </w:t>
      </w:r>
      <w:proofErr w:type="spellStart"/>
      <w:r w:rsidRPr="00642592">
        <w:rPr>
          <w:rFonts w:ascii="Times New Roman" w:hAnsi="Times New Roman" w:cs="Times New Roman"/>
          <w:sz w:val="22"/>
          <w:szCs w:val="22"/>
          <w:lang w:val="en-US"/>
        </w:rPr>
        <w:t>Eur</w:t>
      </w:r>
      <w:proofErr w:type="spellEnd"/>
      <w:r w:rsidRPr="00642592">
        <w:rPr>
          <w:rFonts w:ascii="Times New Roman" w:hAnsi="Times New Roman" w:cs="Times New Roman"/>
          <w:sz w:val="22"/>
          <w:szCs w:val="22"/>
          <w:lang w:val="en-US"/>
        </w:rPr>
        <w:t xml:space="preserve"> J </w:t>
      </w:r>
      <w:proofErr w:type="spellStart"/>
      <w:r w:rsidRPr="00642592">
        <w:rPr>
          <w:rFonts w:ascii="Times New Roman" w:hAnsi="Times New Roman" w:cs="Times New Roman"/>
          <w:sz w:val="22"/>
          <w:szCs w:val="22"/>
          <w:lang w:val="en-US"/>
        </w:rPr>
        <w:t>Cardiothorac</w:t>
      </w:r>
      <w:proofErr w:type="spellEnd"/>
      <w:r w:rsidRPr="00642592">
        <w:rPr>
          <w:rFonts w:ascii="Times New Roman" w:hAnsi="Times New Roman" w:cs="Times New Roman"/>
          <w:sz w:val="22"/>
          <w:szCs w:val="22"/>
          <w:lang w:val="en-US"/>
        </w:rPr>
        <w:t xml:space="preserve"> Surg. 2017;52:408–417. D</w:t>
      </w:r>
    </w:p>
    <w:p w14:paraId="6D59DBF0" w14:textId="77777777" w:rsidR="00A625F3" w:rsidRPr="00642592" w:rsidRDefault="00A625F3" w:rsidP="00A625F3">
      <w:pPr>
        <w:numPr>
          <w:ilvl w:val="0"/>
          <w:numId w:val="1"/>
        </w:numPr>
        <w:spacing w:line="360" w:lineRule="auto"/>
        <w:jc w:val="both"/>
        <w:rPr>
          <w:rFonts w:ascii="Times New Roman" w:hAnsi="Times New Roman" w:cs="Times New Roman"/>
          <w:color w:val="000000" w:themeColor="text1"/>
          <w:sz w:val="22"/>
          <w:szCs w:val="22"/>
        </w:rPr>
      </w:pPr>
      <w:r w:rsidRPr="00642592">
        <w:rPr>
          <w:rFonts w:ascii="Times New Roman" w:hAnsi="Times New Roman" w:cs="Times New Roman"/>
          <w:color w:val="000000" w:themeColor="text1"/>
          <w:sz w:val="22"/>
          <w:szCs w:val="22"/>
          <w:lang w:val="en-US"/>
        </w:rPr>
        <w:t xml:space="preserve">Dvir D, Bourguignon T, Otto CM, Hahn RT, </w:t>
      </w:r>
      <w:proofErr w:type="spellStart"/>
      <w:r w:rsidRPr="00642592">
        <w:rPr>
          <w:rFonts w:ascii="Times New Roman" w:hAnsi="Times New Roman" w:cs="Times New Roman"/>
          <w:color w:val="000000" w:themeColor="text1"/>
          <w:sz w:val="22"/>
          <w:szCs w:val="22"/>
          <w:lang w:val="en-US"/>
        </w:rPr>
        <w:t>Rosenhek</w:t>
      </w:r>
      <w:proofErr w:type="spellEnd"/>
      <w:r w:rsidRPr="00642592">
        <w:rPr>
          <w:rFonts w:ascii="Times New Roman" w:hAnsi="Times New Roman" w:cs="Times New Roman"/>
          <w:color w:val="000000" w:themeColor="text1"/>
          <w:sz w:val="22"/>
          <w:szCs w:val="22"/>
          <w:lang w:val="en-US"/>
        </w:rPr>
        <w:t xml:space="preserve"> R, Webb JG, </w:t>
      </w:r>
      <w:proofErr w:type="spellStart"/>
      <w:r w:rsidRPr="00642592">
        <w:rPr>
          <w:rFonts w:ascii="Times New Roman" w:hAnsi="Times New Roman" w:cs="Times New Roman"/>
          <w:color w:val="000000" w:themeColor="text1"/>
          <w:sz w:val="22"/>
          <w:szCs w:val="22"/>
          <w:lang w:val="en-US"/>
        </w:rPr>
        <w:t>Treede</w:t>
      </w:r>
      <w:proofErr w:type="spellEnd"/>
      <w:r w:rsidRPr="00642592">
        <w:rPr>
          <w:rFonts w:ascii="Times New Roman" w:hAnsi="Times New Roman" w:cs="Times New Roman"/>
          <w:color w:val="000000" w:themeColor="text1"/>
          <w:sz w:val="22"/>
          <w:szCs w:val="22"/>
          <w:lang w:val="en-US"/>
        </w:rPr>
        <w:t xml:space="preserve"> H, </w:t>
      </w:r>
      <w:proofErr w:type="spellStart"/>
      <w:r w:rsidRPr="00642592">
        <w:rPr>
          <w:rFonts w:ascii="Times New Roman" w:hAnsi="Times New Roman" w:cs="Times New Roman"/>
          <w:color w:val="000000" w:themeColor="text1"/>
          <w:sz w:val="22"/>
          <w:szCs w:val="22"/>
          <w:lang w:val="en-US"/>
        </w:rPr>
        <w:t>Sarano</w:t>
      </w:r>
      <w:proofErr w:type="spellEnd"/>
      <w:r w:rsidRPr="00642592">
        <w:rPr>
          <w:rFonts w:ascii="Times New Roman" w:hAnsi="Times New Roman" w:cs="Times New Roman"/>
          <w:color w:val="000000" w:themeColor="text1"/>
          <w:sz w:val="22"/>
          <w:szCs w:val="22"/>
          <w:lang w:val="en-US"/>
        </w:rPr>
        <w:t xml:space="preserve"> ME, Feldman T, </w:t>
      </w:r>
      <w:proofErr w:type="spellStart"/>
      <w:r w:rsidRPr="00642592">
        <w:rPr>
          <w:rFonts w:ascii="Times New Roman" w:hAnsi="Times New Roman" w:cs="Times New Roman"/>
          <w:color w:val="000000" w:themeColor="text1"/>
          <w:sz w:val="22"/>
          <w:szCs w:val="22"/>
          <w:lang w:val="en-US"/>
        </w:rPr>
        <w:t>Wijeysundera</w:t>
      </w:r>
      <w:proofErr w:type="spellEnd"/>
      <w:r w:rsidRPr="00642592">
        <w:rPr>
          <w:rFonts w:ascii="Times New Roman" w:hAnsi="Times New Roman" w:cs="Times New Roman"/>
          <w:color w:val="000000" w:themeColor="text1"/>
          <w:sz w:val="22"/>
          <w:szCs w:val="22"/>
          <w:lang w:val="en-US"/>
        </w:rPr>
        <w:t xml:space="preserve"> HC, </w:t>
      </w:r>
      <w:proofErr w:type="spellStart"/>
      <w:r w:rsidRPr="00642592">
        <w:rPr>
          <w:rFonts w:ascii="Times New Roman" w:hAnsi="Times New Roman" w:cs="Times New Roman"/>
          <w:color w:val="000000" w:themeColor="text1"/>
          <w:sz w:val="22"/>
          <w:szCs w:val="22"/>
          <w:lang w:val="en-US"/>
        </w:rPr>
        <w:t>Topilsky</w:t>
      </w:r>
      <w:proofErr w:type="spellEnd"/>
      <w:r w:rsidRPr="00642592">
        <w:rPr>
          <w:rFonts w:ascii="Times New Roman" w:hAnsi="Times New Roman" w:cs="Times New Roman"/>
          <w:color w:val="000000" w:themeColor="text1"/>
          <w:sz w:val="22"/>
          <w:szCs w:val="22"/>
          <w:lang w:val="en-US"/>
        </w:rPr>
        <w:t xml:space="preserve"> Y, </w:t>
      </w:r>
      <w:proofErr w:type="spellStart"/>
      <w:r w:rsidRPr="00642592">
        <w:rPr>
          <w:rFonts w:ascii="Times New Roman" w:hAnsi="Times New Roman" w:cs="Times New Roman"/>
          <w:color w:val="000000" w:themeColor="text1"/>
          <w:sz w:val="22"/>
          <w:szCs w:val="22"/>
          <w:lang w:val="en-US"/>
        </w:rPr>
        <w:t>Aupart</w:t>
      </w:r>
      <w:proofErr w:type="spellEnd"/>
      <w:r w:rsidRPr="00642592">
        <w:rPr>
          <w:rFonts w:ascii="Times New Roman" w:hAnsi="Times New Roman" w:cs="Times New Roman"/>
          <w:color w:val="000000" w:themeColor="text1"/>
          <w:sz w:val="22"/>
          <w:szCs w:val="22"/>
          <w:lang w:val="en-US"/>
        </w:rPr>
        <w:t xml:space="preserve"> M, Reardon MJ, Mackensen GB, Szeto WY, et al; VIVID (Valve in Valve International Data) Investigators. </w:t>
      </w:r>
      <w:hyperlink r:id="rId9" w:history="1">
        <w:r w:rsidRPr="00642592">
          <w:rPr>
            <w:rStyle w:val="Collegamentoipertestuale"/>
            <w:rFonts w:ascii="Times New Roman" w:hAnsi="Times New Roman" w:cs="Times New Roman"/>
            <w:color w:val="000000" w:themeColor="text1"/>
            <w:sz w:val="22"/>
            <w:szCs w:val="22"/>
            <w:u w:val="none"/>
            <w:lang w:val="en-US"/>
          </w:rPr>
          <w:t>Standardized Definition of Structural Valve Degeneration for Surgical and Transcatheter Bioprosthetic Aortic Valves.</w:t>
        </w:r>
      </w:hyperlink>
      <w:r w:rsidRPr="00642592">
        <w:rPr>
          <w:rFonts w:ascii="Times New Roman" w:hAnsi="Times New Roman" w:cs="Times New Roman"/>
          <w:color w:val="000000" w:themeColor="text1"/>
          <w:sz w:val="22"/>
          <w:szCs w:val="22"/>
          <w:lang w:val="en-US"/>
        </w:rPr>
        <w:t xml:space="preserve"> Circulation. 2018 Jan 23;137(4):388-399.</w:t>
      </w:r>
    </w:p>
    <w:p w14:paraId="2B57826C" w14:textId="77777777" w:rsidR="00A625F3" w:rsidRPr="00642592" w:rsidRDefault="00A625F3" w:rsidP="00A625F3">
      <w:pPr>
        <w:numPr>
          <w:ilvl w:val="0"/>
          <w:numId w:val="1"/>
        </w:numPr>
        <w:spacing w:line="360" w:lineRule="auto"/>
        <w:jc w:val="both"/>
        <w:rPr>
          <w:rFonts w:ascii="Times New Roman" w:hAnsi="Times New Roman" w:cs="Times New Roman"/>
          <w:sz w:val="22"/>
          <w:szCs w:val="22"/>
          <w:lang w:val="en-US"/>
        </w:rPr>
      </w:pPr>
      <w:proofErr w:type="spellStart"/>
      <w:r w:rsidRPr="00642592">
        <w:rPr>
          <w:rFonts w:ascii="Times New Roman" w:hAnsi="Times New Roman" w:cs="Times New Roman"/>
          <w:sz w:val="22"/>
          <w:szCs w:val="22"/>
        </w:rPr>
        <w:t>Egbe</w:t>
      </w:r>
      <w:proofErr w:type="spellEnd"/>
      <w:r w:rsidRPr="00642592">
        <w:rPr>
          <w:rFonts w:ascii="Times New Roman" w:hAnsi="Times New Roman" w:cs="Times New Roman"/>
          <w:sz w:val="22"/>
          <w:szCs w:val="22"/>
        </w:rPr>
        <w:t xml:space="preserve"> AC, </w:t>
      </w:r>
      <w:proofErr w:type="spellStart"/>
      <w:r w:rsidRPr="00642592">
        <w:rPr>
          <w:rFonts w:ascii="Times New Roman" w:hAnsi="Times New Roman" w:cs="Times New Roman"/>
          <w:sz w:val="22"/>
          <w:szCs w:val="22"/>
        </w:rPr>
        <w:t>Pislaru</w:t>
      </w:r>
      <w:proofErr w:type="spellEnd"/>
      <w:r w:rsidRPr="00642592">
        <w:rPr>
          <w:rFonts w:ascii="Times New Roman" w:hAnsi="Times New Roman" w:cs="Times New Roman"/>
          <w:sz w:val="22"/>
          <w:szCs w:val="22"/>
        </w:rPr>
        <w:t xml:space="preserve"> SV, </w:t>
      </w:r>
      <w:proofErr w:type="spellStart"/>
      <w:r w:rsidRPr="00642592">
        <w:rPr>
          <w:rFonts w:ascii="Times New Roman" w:hAnsi="Times New Roman" w:cs="Times New Roman"/>
          <w:sz w:val="22"/>
          <w:szCs w:val="22"/>
        </w:rPr>
        <w:t>Pellikka</w:t>
      </w:r>
      <w:proofErr w:type="spellEnd"/>
      <w:r w:rsidRPr="00642592">
        <w:rPr>
          <w:rFonts w:ascii="Times New Roman" w:hAnsi="Times New Roman" w:cs="Times New Roman"/>
          <w:sz w:val="22"/>
          <w:szCs w:val="22"/>
        </w:rPr>
        <w:t xml:space="preserve"> PA, </w:t>
      </w:r>
      <w:proofErr w:type="spellStart"/>
      <w:r w:rsidRPr="00642592">
        <w:rPr>
          <w:rFonts w:ascii="Times New Roman" w:hAnsi="Times New Roman" w:cs="Times New Roman"/>
          <w:sz w:val="22"/>
          <w:szCs w:val="22"/>
        </w:rPr>
        <w:t>Poterucha</w:t>
      </w:r>
      <w:proofErr w:type="spellEnd"/>
      <w:r w:rsidRPr="00642592">
        <w:rPr>
          <w:rFonts w:ascii="Times New Roman" w:hAnsi="Times New Roman" w:cs="Times New Roman"/>
          <w:sz w:val="22"/>
          <w:szCs w:val="22"/>
        </w:rPr>
        <w:t xml:space="preserve"> JT, </w:t>
      </w:r>
      <w:proofErr w:type="spellStart"/>
      <w:r w:rsidRPr="00642592">
        <w:rPr>
          <w:rFonts w:ascii="Times New Roman" w:hAnsi="Times New Roman" w:cs="Times New Roman"/>
          <w:sz w:val="22"/>
          <w:szCs w:val="22"/>
        </w:rPr>
        <w:t>Schaff</w:t>
      </w:r>
      <w:proofErr w:type="spellEnd"/>
      <w:r w:rsidRPr="00642592">
        <w:rPr>
          <w:rFonts w:ascii="Times New Roman" w:hAnsi="Times New Roman" w:cs="Times New Roman"/>
          <w:sz w:val="22"/>
          <w:szCs w:val="22"/>
        </w:rPr>
        <w:t xml:space="preserve"> HV, </w:t>
      </w:r>
      <w:proofErr w:type="spellStart"/>
      <w:r w:rsidRPr="00642592">
        <w:rPr>
          <w:rFonts w:ascii="Times New Roman" w:hAnsi="Times New Roman" w:cs="Times New Roman"/>
          <w:sz w:val="22"/>
          <w:szCs w:val="22"/>
        </w:rPr>
        <w:t>Maleszewski</w:t>
      </w:r>
      <w:proofErr w:type="spellEnd"/>
      <w:r w:rsidRPr="00642592">
        <w:rPr>
          <w:rFonts w:ascii="Times New Roman" w:hAnsi="Times New Roman" w:cs="Times New Roman"/>
          <w:sz w:val="22"/>
          <w:szCs w:val="22"/>
        </w:rPr>
        <w:t xml:space="preserve"> JJ, Connolly HM. </w:t>
      </w:r>
      <w:r w:rsidRPr="00642592">
        <w:rPr>
          <w:rFonts w:ascii="Times New Roman" w:hAnsi="Times New Roman" w:cs="Times New Roman"/>
          <w:sz w:val="22"/>
          <w:szCs w:val="22"/>
          <w:lang w:val="en-US"/>
        </w:rPr>
        <w:t xml:space="preserve">Bioprosthetic valve thrombosis versus structural failure: clinical and echocardiographic predictors. J Am Coll </w:t>
      </w:r>
      <w:proofErr w:type="spellStart"/>
      <w:r w:rsidRPr="00642592">
        <w:rPr>
          <w:rFonts w:ascii="Times New Roman" w:hAnsi="Times New Roman" w:cs="Times New Roman"/>
          <w:sz w:val="22"/>
          <w:szCs w:val="22"/>
          <w:lang w:val="en-US"/>
        </w:rPr>
        <w:t>Cardiol</w:t>
      </w:r>
      <w:proofErr w:type="spellEnd"/>
      <w:r w:rsidRPr="00642592">
        <w:rPr>
          <w:rFonts w:ascii="Times New Roman" w:hAnsi="Times New Roman" w:cs="Times New Roman"/>
          <w:sz w:val="22"/>
          <w:szCs w:val="22"/>
          <w:lang w:val="en-US"/>
        </w:rPr>
        <w:t>. 2015;66:2285–2294. D</w:t>
      </w:r>
    </w:p>
    <w:p w14:paraId="573322DA" w14:textId="77777777" w:rsidR="00A625F3" w:rsidRPr="00642592" w:rsidRDefault="00A625F3" w:rsidP="00A625F3">
      <w:pPr>
        <w:numPr>
          <w:ilvl w:val="0"/>
          <w:numId w:val="1"/>
        </w:numPr>
        <w:spacing w:line="360" w:lineRule="auto"/>
        <w:jc w:val="both"/>
        <w:rPr>
          <w:rFonts w:ascii="Times New Roman" w:hAnsi="Times New Roman" w:cs="Times New Roman"/>
          <w:sz w:val="22"/>
          <w:szCs w:val="22"/>
        </w:rPr>
      </w:pPr>
      <w:r w:rsidRPr="00642592">
        <w:rPr>
          <w:rFonts w:ascii="Times New Roman" w:hAnsi="Times New Roman" w:cs="Times New Roman"/>
          <w:sz w:val="22"/>
          <w:szCs w:val="22"/>
          <w:lang w:val="en-US"/>
        </w:rPr>
        <w:t xml:space="preserve">Makkar RR, Fontana G, </w:t>
      </w:r>
      <w:proofErr w:type="spellStart"/>
      <w:r w:rsidRPr="00642592">
        <w:rPr>
          <w:rFonts w:ascii="Times New Roman" w:hAnsi="Times New Roman" w:cs="Times New Roman"/>
          <w:sz w:val="22"/>
          <w:szCs w:val="22"/>
          <w:lang w:val="en-US"/>
        </w:rPr>
        <w:t>Jilaihawi</w:t>
      </w:r>
      <w:proofErr w:type="spellEnd"/>
      <w:r w:rsidRPr="00642592">
        <w:rPr>
          <w:rFonts w:ascii="Times New Roman" w:hAnsi="Times New Roman" w:cs="Times New Roman"/>
          <w:sz w:val="22"/>
          <w:szCs w:val="22"/>
          <w:lang w:val="en-US"/>
        </w:rPr>
        <w:t xml:space="preserve"> H, Chakravarty T, Kofoed KF, De Backer O, Asch FM, Ruiz CE, Olsen NT, Trento A, Friedman J, Berman D, Cheng  W, Kashif M, </w:t>
      </w:r>
      <w:proofErr w:type="spellStart"/>
      <w:r w:rsidRPr="00642592">
        <w:rPr>
          <w:rFonts w:ascii="Times New Roman" w:hAnsi="Times New Roman" w:cs="Times New Roman"/>
          <w:sz w:val="22"/>
          <w:szCs w:val="22"/>
          <w:lang w:val="en-US"/>
        </w:rPr>
        <w:t>Jelnin</w:t>
      </w:r>
      <w:proofErr w:type="spellEnd"/>
      <w:r w:rsidRPr="00642592">
        <w:rPr>
          <w:rFonts w:ascii="Times New Roman" w:hAnsi="Times New Roman" w:cs="Times New Roman"/>
          <w:sz w:val="22"/>
          <w:szCs w:val="22"/>
          <w:lang w:val="en-US"/>
        </w:rPr>
        <w:t xml:space="preserve"> V, Kliger CA, Guo H, Pichard AD, Weissman NJ, Kapadia S, Manasse E, Bhatt DL, Leon MB, Søndergaard L. Possible subclinical leaflet thrombosis in bioprosthetic aortic valves. N Engl J Med. 2015;373:2015–2024</w:t>
      </w:r>
    </w:p>
    <w:p w14:paraId="5FCCF92F" w14:textId="77777777" w:rsidR="00A625F3" w:rsidRPr="00642592" w:rsidRDefault="00A625F3" w:rsidP="00A625F3">
      <w:pPr>
        <w:numPr>
          <w:ilvl w:val="0"/>
          <w:numId w:val="1"/>
        </w:numPr>
        <w:spacing w:line="360" w:lineRule="auto"/>
        <w:jc w:val="both"/>
        <w:rPr>
          <w:rFonts w:ascii="Times New Roman" w:hAnsi="Times New Roman" w:cs="Times New Roman"/>
          <w:sz w:val="22"/>
          <w:szCs w:val="22"/>
        </w:rPr>
      </w:pPr>
      <w:r w:rsidRPr="00642592">
        <w:rPr>
          <w:rFonts w:ascii="Times New Roman" w:hAnsi="Times New Roman" w:cs="Times New Roman"/>
          <w:sz w:val="22"/>
          <w:szCs w:val="22"/>
        </w:rPr>
        <w:t xml:space="preserve">Waterbury TM, Raphael CE, Padang R, </w:t>
      </w:r>
      <w:proofErr w:type="spellStart"/>
      <w:r w:rsidRPr="00642592">
        <w:rPr>
          <w:rFonts w:ascii="Times New Roman" w:hAnsi="Times New Roman" w:cs="Times New Roman"/>
          <w:sz w:val="22"/>
          <w:szCs w:val="22"/>
        </w:rPr>
        <w:t>Eleid</w:t>
      </w:r>
      <w:proofErr w:type="spellEnd"/>
      <w:r w:rsidRPr="00642592">
        <w:rPr>
          <w:rFonts w:ascii="Times New Roman" w:hAnsi="Times New Roman" w:cs="Times New Roman"/>
          <w:sz w:val="22"/>
          <w:szCs w:val="22"/>
        </w:rPr>
        <w:t xml:space="preserve"> MF, Holmes DR Jr, </w:t>
      </w:r>
      <w:proofErr w:type="spellStart"/>
      <w:r w:rsidRPr="00642592">
        <w:rPr>
          <w:rFonts w:ascii="Times New Roman" w:hAnsi="Times New Roman" w:cs="Times New Roman"/>
          <w:sz w:val="22"/>
          <w:szCs w:val="22"/>
        </w:rPr>
        <w:t>Rihal</w:t>
      </w:r>
      <w:proofErr w:type="spellEnd"/>
      <w:r w:rsidRPr="00642592">
        <w:rPr>
          <w:rFonts w:ascii="Times New Roman" w:hAnsi="Times New Roman" w:cs="Times New Roman"/>
          <w:sz w:val="22"/>
          <w:szCs w:val="22"/>
        </w:rPr>
        <w:t xml:space="preserve"> CS, </w:t>
      </w:r>
      <w:proofErr w:type="spellStart"/>
      <w:r w:rsidRPr="00642592">
        <w:rPr>
          <w:rFonts w:ascii="Times New Roman" w:hAnsi="Times New Roman" w:cs="Times New Roman"/>
          <w:sz w:val="22"/>
          <w:szCs w:val="22"/>
        </w:rPr>
        <w:t>Pislaru</w:t>
      </w:r>
      <w:proofErr w:type="spellEnd"/>
      <w:r w:rsidRPr="00642592">
        <w:rPr>
          <w:rFonts w:ascii="Times New Roman" w:hAnsi="Times New Roman" w:cs="Times New Roman"/>
          <w:sz w:val="22"/>
          <w:szCs w:val="22"/>
        </w:rPr>
        <w:t xml:space="preserve"> SV. </w:t>
      </w:r>
      <w:r w:rsidRPr="00642592">
        <w:rPr>
          <w:rFonts w:ascii="Times New Roman" w:hAnsi="Times New Roman" w:cs="Times New Roman"/>
          <w:sz w:val="22"/>
          <w:szCs w:val="22"/>
          <w:lang w:val="en-US"/>
        </w:rPr>
        <w:t xml:space="preserve">Not all immobile bioprosthetic valve cusps are thrombosed. JACC Cardiovasc </w:t>
      </w:r>
      <w:proofErr w:type="spellStart"/>
      <w:r w:rsidRPr="00642592">
        <w:rPr>
          <w:rFonts w:ascii="Times New Roman" w:hAnsi="Times New Roman" w:cs="Times New Roman"/>
          <w:sz w:val="22"/>
          <w:szCs w:val="22"/>
          <w:lang w:val="en-US"/>
        </w:rPr>
        <w:t>Interv</w:t>
      </w:r>
      <w:proofErr w:type="spellEnd"/>
      <w:r w:rsidRPr="00642592">
        <w:rPr>
          <w:rFonts w:ascii="Times New Roman" w:hAnsi="Times New Roman" w:cs="Times New Roman"/>
          <w:sz w:val="22"/>
          <w:szCs w:val="22"/>
          <w:lang w:val="en-US"/>
        </w:rPr>
        <w:t xml:space="preserve">. </w:t>
      </w:r>
      <w:r w:rsidRPr="00642592">
        <w:rPr>
          <w:rFonts w:ascii="Times New Roman" w:hAnsi="Times New Roman" w:cs="Times New Roman"/>
          <w:sz w:val="22"/>
          <w:szCs w:val="22"/>
        </w:rPr>
        <w:t>2017;10:e117–e118.</w:t>
      </w:r>
    </w:p>
    <w:p w14:paraId="558060CE" w14:textId="77777777" w:rsidR="00A625F3" w:rsidRPr="00642592" w:rsidRDefault="00A625F3" w:rsidP="00A625F3">
      <w:pPr>
        <w:numPr>
          <w:ilvl w:val="0"/>
          <w:numId w:val="1"/>
        </w:numPr>
        <w:spacing w:line="360" w:lineRule="auto"/>
        <w:jc w:val="both"/>
        <w:rPr>
          <w:rFonts w:ascii="Times New Roman" w:hAnsi="Times New Roman" w:cs="Times New Roman"/>
          <w:sz w:val="22"/>
          <w:szCs w:val="22"/>
        </w:rPr>
      </w:pPr>
      <w:r w:rsidRPr="00642592">
        <w:rPr>
          <w:rFonts w:ascii="Times New Roman" w:hAnsi="Times New Roman" w:cs="Times New Roman"/>
          <w:sz w:val="22"/>
          <w:szCs w:val="22"/>
          <w:lang w:val="en-US"/>
        </w:rPr>
        <w:t xml:space="preserve">Egbe AC, Connolly HM, Schaff HV. Bioprosthetic valve thrombosis: what we know and what we need to know. </w:t>
      </w:r>
      <w:r w:rsidRPr="00642592">
        <w:rPr>
          <w:rFonts w:ascii="Times New Roman" w:hAnsi="Times New Roman" w:cs="Times New Roman"/>
          <w:sz w:val="22"/>
          <w:szCs w:val="22"/>
        </w:rPr>
        <w:t xml:space="preserve">J </w:t>
      </w:r>
      <w:proofErr w:type="spellStart"/>
      <w:r w:rsidRPr="00642592">
        <w:rPr>
          <w:rFonts w:ascii="Times New Roman" w:hAnsi="Times New Roman" w:cs="Times New Roman"/>
          <w:sz w:val="22"/>
          <w:szCs w:val="22"/>
        </w:rPr>
        <w:t>Thorac</w:t>
      </w:r>
      <w:proofErr w:type="spellEnd"/>
      <w:r w:rsidRPr="00642592">
        <w:rPr>
          <w:rFonts w:ascii="Times New Roman" w:hAnsi="Times New Roman" w:cs="Times New Roman"/>
          <w:sz w:val="22"/>
          <w:szCs w:val="22"/>
        </w:rPr>
        <w:t xml:space="preserve"> </w:t>
      </w:r>
      <w:proofErr w:type="spellStart"/>
      <w:r w:rsidRPr="00642592">
        <w:rPr>
          <w:rFonts w:ascii="Times New Roman" w:hAnsi="Times New Roman" w:cs="Times New Roman"/>
          <w:sz w:val="22"/>
          <w:szCs w:val="22"/>
        </w:rPr>
        <w:t>Cardiovasc</w:t>
      </w:r>
      <w:proofErr w:type="spellEnd"/>
      <w:r w:rsidRPr="00642592">
        <w:rPr>
          <w:rFonts w:ascii="Times New Roman" w:hAnsi="Times New Roman" w:cs="Times New Roman"/>
          <w:sz w:val="22"/>
          <w:szCs w:val="22"/>
        </w:rPr>
        <w:t xml:space="preserve"> </w:t>
      </w:r>
      <w:proofErr w:type="spellStart"/>
      <w:r w:rsidRPr="00642592">
        <w:rPr>
          <w:rFonts w:ascii="Times New Roman" w:hAnsi="Times New Roman" w:cs="Times New Roman"/>
          <w:sz w:val="22"/>
          <w:szCs w:val="22"/>
        </w:rPr>
        <w:t>Surg</w:t>
      </w:r>
      <w:proofErr w:type="spellEnd"/>
      <w:r w:rsidRPr="00642592">
        <w:rPr>
          <w:rFonts w:ascii="Times New Roman" w:hAnsi="Times New Roman" w:cs="Times New Roman"/>
          <w:sz w:val="22"/>
          <w:szCs w:val="22"/>
        </w:rPr>
        <w:t>. 2016;152:975–978</w:t>
      </w:r>
    </w:p>
    <w:p w14:paraId="390EABC8" w14:textId="77777777" w:rsidR="00A625F3" w:rsidRPr="00642592" w:rsidRDefault="00A625F3" w:rsidP="00A625F3">
      <w:pPr>
        <w:numPr>
          <w:ilvl w:val="0"/>
          <w:numId w:val="1"/>
        </w:numPr>
        <w:spacing w:line="360" w:lineRule="auto"/>
        <w:jc w:val="both"/>
        <w:rPr>
          <w:rFonts w:ascii="Times New Roman" w:hAnsi="Times New Roman" w:cs="Times New Roman"/>
          <w:sz w:val="22"/>
          <w:szCs w:val="22"/>
          <w:lang w:val="en-US"/>
        </w:rPr>
      </w:pPr>
      <w:proofErr w:type="spellStart"/>
      <w:r w:rsidRPr="00642592">
        <w:rPr>
          <w:rFonts w:ascii="Times New Roman" w:hAnsi="Times New Roman" w:cs="Times New Roman"/>
          <w:sz w:val="22"/>
          <w:szCs w:val="22"/>
        </w:rPr>
        <w:t>Chakravarty</w:t>
      </w:r>
      <w:proofErr w:type="spellEnd"/>
      <w:r w:rsidRPr="00642592">
        <w:rPr>
          <w:rFonts w:ascii="Times New Roman" w:hAnsi="Times New Roman" w:cs="Times New Roman"/>
          <w:sz w:val="22"/>
          <w:szCs w:val="22"/>
        </w:rPr>
        <w:t xml:space="preserve"> T, </w:t>
      </w:r>
      <w:proofErr w:type="spellStart"/>
      <w:r w:rsidRPr="00642592">
        <w:rPr>
          <w:rFonts w:ascii="Times New Roman" w:hAnsi="Times New Roman" w:cs="Times New Roman"/>
          <w:sz w:val="22"/>
          <w:szCs w:val="22"/>
        </w:rPr>
        <w:t>Søndergaard</w:t>
      </w:r>
      <w:proofErr w:type="spellEnd"/>
      <w:r w:rsidRPr="00642592">
        <w:rPr>
          <w:rFonts w:ascii="Times New Roman" w:hAnsi="Times New Roman" w:cs="Times New Roman"/>
          <w:sz w:val="22"/>
          <w:szCs w:val="22"/>
        </w:rPr>
        <w:t xml:space="preserve"> L, Friedman J, De </w:t>
      </w:r>
      <w:proofErr w:type="spellStart"/>
      <w:r w:rsidRPr="00642592">
        <w:rPr>
          <w:rFonts w:ascii="Times New Roman" w:hAnsi="Times New Roman" w:cs="Times New Roman"/>
          <w:sz w:val="22"/>
          <w:szCs w:val="22"/>
        </w:rPr>
        <w:t>Backer</w:t>
      </w:r>
      <w:proofErr w:type="spellEnd"/>
      <w:r w:rsidRPr="00642592">
        <w:rPr>
          <w:rFonts w:ascii="Times New Roman" w:hAnsi="Times New Roman" w:cs="Times New Roman"/>
          <w:sz w:val="22"/>
          <w:szCs w:val="22"/>
        </w:rPr>
        <w:t xml:space="preserve"> O, Berman D, Kofoed KF, </w:t>
      </w:r>
      <w:proofErr w:type="spellStart"/>
      <w:r w:rsidRPr="00642592">
        <w:rPr>
          <w:rFonts w:ascii="Times New Roman" w:hAnsi="Times New Roman" w:cs="Times New Roman"/>
          <w:sz w:val="22"/>
          <w:szCs w:val="22"/>
        </w:rPr>
        <w:t>Jilaihawi</w:t>
      </w:r>
      <w:proofErr w:type="spellEnd"/>
      <w:r w:rsidRPr="00642592">
        <w:rPr>
          <w:rFonts w:ascii="Times New Roman" w:hAnsi="Times New Roman" w:cs="Times New Roman"/>
          <w:sz w:val="22"/>
          <w:szCs w:val="22"/>
        </w:rPr>
        <w:t xml:space="preserve"> H, </w:t>
      </w:r>
      <w:proofErr w:type="spellStart"/>
      <w:r w:rsidRPr="00642592">
        <w:rPr>
          <w:rFonts w:ascii="Times New Roman" w:hAnsi="Times New Roman" w:cs="Times New Roman"/>
          <w:sz w:val="22"/>
          <w:szCs w:val="22"/>
        </w:rPr>
        <w:t>Shiota</w:t>
      </w:r>
      <w:proofErr w:type="spellEnd"/>
      <w:r w:rsidRPr="00642592">
        <w:rPr>
          <w:rFonts w:ascii="Times New Roman" w:hAnsi="Times New Roman" w:cs="Times New Roman"/>
          <w:sz w:val="22"/>
          <w:szCs w:val="22"/>
        </w:rPr>
        <w:t xml:space="preserve"> T, </w:t>
      </w:r>
      <w:proofErr w:type="spellStart"/>
      <w:r w:rsidRPr="00642592">
        <w:rPr>
          <w:rFonts w:ascii="Times New Roman" w:hAnsi="Times New Roman" w:cs="Times New Roman"/>
          <w:sz w:val="22"/>
          <w:szCs w:val="22"/>
        </w:rPr>
        <w:t>Abramowitz</w:t>
      </w:r>
      <w:proofErr w:type="spellEnd"/>
      <w:r w:rsidRPr="00642592">
        <w:rPr>
          <w:rFonts w:ascii="Times New Roman" w:hAnsi="Times New Roman" w:cs="Times New Roman"/>
          <w:sz w:val="22"/>
          <w:szCs w:val="22"/>
        </w:rPr>
        <w:t xml:space="preserve"> Y, </w:t>
      </w:r>
      <w:proofErr w:type="spellStart"/>
      <w:r w:rsidRPr="00642592">
        <w:rPr>
          <w:rFonts w:ascii="Times New Roman" w:hAnsi="Times New Roman" w:cs="Times New Roman"/>
          <w:sz w:val="22"/>
          <w:szCs w:val="22"/>
        </w:rPr>
        <w:t>Jørgensen</w:t>
      </w:r>
      <w:proofErr w:type="spellEnd"/>
      <w:r w:rsidRPr="00642592">
        <w:rPr>
          <w:rFonts w:ascii="Times New Roman" w:hAnsi="Times New Roman" w:cs="Times New Roman"/>
          <w:sz w:val="22"/>
          <w:szCs w:val="22"/>
        </w:rPr>
        <w:t xml:space="preserve"> TH, Rami T, </w:t>
      </w:r>
      <w:proofErr w:type="spellStart"/>
      <w:r w:rsidRPr="00642592">
        <w:rPr>
          <w:rFonts w:ascii="Times New Roman" w:hAnsi="Times New Roman" w:cs="Times New Roman"/>
          <w:sz w:val="22"/>
          <w:szCs w:val="22"/>
        </w:rPr>
        <w:t>Israr</w:t>
      </w:r>
      <w:proofErr w:type="spellEnd"/>
      <w:r w:rsidRPr="00642592">
        <w:rPr>
          <w:rFonts w:ascii="Times New Roman" w:hAnsi="Times New Roman" w:cs="Times New Roman"/>
          <w:sz w:val="22"/>
          <w:szCs w:val="22"/>
        </w:rPr>
        <w:t xml:space="preserve"> S, Fontana G, de </w:t>
      </w:r>
      <w:proofErr w:type="spellStart"/>
      <w:r w:rsidRPr="00642592">
        <w:rPr>
          <w:rFonts w:ascii="Times New Roman" w:hAnsi="Times New Roman" w:cs="Times New Roman"/>
          <w:sz w:val="22"/>
          <w:szCs w:val="22"/>
        </w:rPr>
        <w:t>Knegt</w:t>
      </w:r>
      <w:proofErr w:type="spellEnd"/>
      <w:r w:rsidRPr="00642592">
        <w:rPr>
          <w:rFonts w:ascii="Times New Roman" w:hAnsi="Times New Roman" w:cs="Times New Roman"/>
          <w:sz w:val="22"/>
          <w:szCs w:val="22"/>
        </w:rPr>
        <w:t xml:space="preserve"> M, Fuchs A, </w:t>
      </w:r>
      <w:proofErr w:type="spellStart"/>
      <w:r w:rsidRPr="00642592">
        <w:rPr>
          <w:rFonts w:ascii="Times New Roman" w:hAnsi="Times New Roman" w:cs="Times New Roman"/>
          <w:sz w:val="22"/>
          <w:szCs w:val="22"/>
        </w:rPr>
        <w:t>Lyden</w:t>
      </w:r>
      <w:proofErr w:type="spellEnd"/>
      <w:r w:rsidRPr="00642592">
        <w:rPr>
          <w:rFonts w:ascii="Times New Roman" w:hAnsi="Times New Roman" w:cs="Times New Roman"/>
          <w:sz w:val="22"/>
          <w:szCs w:val="22"/>
        </w:rPr>
        <w:t xml:space="preserve"> P, Trento A, </w:t>
      </w:r>
      <w:proofErr w:type="spellStart"/>
      <w:r w:rsidRPr="00642592">
        <w:rPr>
          <w:rFonts w:ascii="Times New Roman" w:hAnsi="Times New Roman" w:cs="Times New Roman"/>
          <w:sz w:val="22"/>
          <w:szCs w:val="22"/>
        </w:rPr>
        <w:t>Bhatt</w:t>
      </w:r>
      <w:proofErr w:type="spellEnd"/>
      <w:r w:rsidRPr="00642592">
        <w:rPr>
          <w:rFonts w:ascii="Times New Roman" w:hAnsi="Times New Roman" w:cs="Times New Roman"/>
          <w:sz w:val="22"/>
          <w:szCs w:val="22"/>
        </w:rPr>
        <w:t xml:space="preserve"> DL, Leon MB, </w:t>
      </w:r>
      <w:proofErr w:type="spellStart"/>
      <w:r w:rsidRPr="00642592">
        <w:rPr>
          <w:rFonts w:ascii="Times New Roman" w:hAnsi="Times New Roman" w:cs="Times New Roman"/>
          <w:sz w:val="22"/>
          <w:szCs w:val="22"/>
        </w:rPr>
        <w:t>Makkar</w:t>
      </w:r>
      <w:proofErr w:type="spellEnd"/>
      <w:r w:rsidRPr="00642592">
        <w:rPr>
          <w:rFonts w:ascii="Times New Roman" w:hAnsi="Times New Roman" w:cs="Times New Roman"/>
          <w:sz w:val="22"/>
          <w:szCs w:val="22"/>
        </w:rPr>
        <w:t xml:space="preserve"> RR; RESOLVE; SAVORY </w:t>
      </w:r>
      <w:proofErr w:type="spellStart"/>
      <w:r w:rsidRPr="00642592">
        <w:rPr>
          <w:rFonts w:ascii="Times New Roman" w:hAnsi="Times New Roman" w:cs="Times New Roman"/>
          <w:sz w:val="22"/>
          <w:szCs w:val="22"/>
        </w:rPr>
        <w:t>Investigators</w:t>
      </w:r>
      <w:proofErr w:type="spellEnd"/>
      <w:r w:rsidRPr="00642592">
        <w:rPr>
          <w:rFonts w:ascii="Times New Roman" w:hAnsi="Times New Roman" w:cs="Times New Roman"/>
          <w:sz w:val="22"/>
          <w:szCs w:val="22"/>
        </w:rPr>
        <w:t xml:space="preserve">. </w:t>
      </w:r>
      <w:r w:rsidRPr="00642592">
        <w:rPr>
          <w:rFonts w:ascii="Times New Roman" w:hAnsi="Times New Roman" w:cs="Times New Roman"/>
          <w:sz w:val="22"/>
          <w:szCs w:val="22"/>
          <w:lang w:val="en-US"/>
        </w:rPr>
        <w:t>Subclinical leaflet thrombosis in surgical and transcatheter bioprosthetic aortic valves: an observational study. Lancet. 2017;389:2383–2392.</w:t>
      </w:r>
    </w:p>
    <w:p w14:paraId="02E0F58C" w14:textId="77777777" w:rsidR="00A625F3" w:rsidRPr="00642592" w:rsidRDefault="00A625F3" w:rsidP="00A625F3">
      <w:pPr>
        <w:pStyle w:val="Paragrafoelenco"/>
        <w:numPr>
          <w:ilvl w:val="0"/>
          <w:numId w:val="1"/>
        </w:numPr>
        <w:spacing w:line="360" w:lineRule="auto"/>
        <w:jc w:val="both"/>
        <w:rPr>
          <w:rFonts w:ascii="Times New Roman" w:hAnsi="Times New Roman" w:cs="Times New Roman"/>
          <w:color w:val="000000" w:themeColor="text1"/>
          <w:kern w:val="0"/>
          <w:sz w:val="22"/>
          <w:szCs w:val="22"/>
          <w:lang w:val="en-US"/>
        </w:rPr>
      </w:pPr>
      <w:proofErr w:type="spellStart"/>
      <w:r w:rsidRPr="00642592">
        <w:rPr>
          <w:rFonts w:ascii="Times New Roman" w:hAnsi="Times New Roman" w:cs="Times New Roman"/>
          <w:color w:val="000000" w:themeColor="text1"/>
          <w:kern w:val="0"/>
          <w:sz w:val="22"/>
          <w:szCs w:val="22"/>
        </w:rPr>
        <w:lastRenderedPageBreak/>
        <w:t>Biancari</w:t>
      </w:r>
      <w:proofErr w:type="spellEnd"/>
      <w:r w:rsidRPr="00642592">
        <w:rPr>
          <w:rFonts w:ascii="Times New Roman" w:hAnsi="Times New Roman" w:cs="Times New Roman"/>
          <w:color w:val="000000" w:themeColor="text1"/>
          <w:kern w:val="0"/>
          <w:sz w:val="22"/>
          <w:szCs w:val="22"/>
        </w:rPr>
        <w:t xml:space="preserve"> F, Ruggieri VG, Perrotti A, et al. </w:t>
      </w:r>
      <w:r w:rsidRPr="00642592">
        <w:rPr>
          <w:rFonts w:ascii="Times New Roman" w:hAnsi="Times New Roman" w:cs="Times New Roman"/>
          <w:color w:val="000000" w:themeColor="text1"/>
          <w:kern w:val="0"/>
          <w:sz w:val="22"/>
          <w:szCs w:val="22"/>
          <w:lang w:val="en-US"/>
        </w:rPr>
        <w:t xml:space="preserve">European Multicenter Study on Coronary Artery Bypass Grafting (E- CABG registry): Study Protocol for a Prospective Clinical Registry and Proposal of Classification of Postoperative Complications. J </w:t>
      </w:r>
      <w:proofErr w:type="spellStart"/>
      <w:r w:rsidRPr="00642592">
        <w:rPr>
          <w:rFonts w:ascii="Times New Roman" w:hAnsi="Times New Roman" w:cs="Times New Roman"/>
          <w:color w:val="000000" w:themeColor="text1"/>
          <w:kern w:val="0"/>
          <w:sz w:val="22"/>
          <w:szCs w:val="22"/>
          <w:lang w:val="en-US"/>
        </w:rPr>
        <w:t>Cardiothorac</w:t>
      </w:r>
      <w:proofErr w:type="spellEnd"/>
      <w:r w:rsidRPr="00642592">
        <w:rPr>
          <w:rFonts w:ascii="Times New Roman" w:hAnsi="Times New Roman" w:cs="Times New Roman"/>
          <w:color w:val="000000" w:themeColor="text1"/>
          <w:kern w:val="0"/>
          <w:sz w:val="22"/>
          <w:szCs w:val="22"/>
          <w:lang w:val="en-US"/>
        </w:rPr>
        <w:t xml:space="preserve"> Surg 2015;10:90.</w:t>
      </w:r>
    </w:p>
    <w:p w14:paraId="0B389FD4" w14:textId="77777777" w:rsidR="00A625F3" w:rsidRPr="00642592" w:rsidRDefault="00A625F3" w:rsidP="00A625F3">
      <w:pPr>
        <w:pStyle w:val="Paragrafoelenco"/>
        <w:numPr>
          <w:ilvl w:val="0"/>
          <w:numId w:val="1"/>
        </w:numPr>
        <w:spacing w:line="360" w:lineRule="auto"/>
        <w:jc w:val="both"/>
        <w:rPr>
          <w:rFonts w:ascii="Times New Roman" w:hAnsi="Times New Roman" w:cs="Times New Roman"/>
          <w:color w:val="000000" w:themeColor="text1"/>
          <w:sz w:val="22"/>
          <w:szCs w:val="22"/>
          <w:lang w:val="en-US"/>
        </w:rPr>
      </w:pPr>
      <w:r w:rsidRPr="00642592">
        <w:rPr>
          <w:rFonts w:ascii="Times New Roman" w:hAnsi="Times New Roman" w:cs="Times New Roman"/>
          <w:color w:val="000000" w:themeColor="text1"/>
          <w:sz w:val="22"/>
          <w:szCs w:val="22"/>
          <w:lang w:val="en-US"/>
        </w:rPr>
        <w:t xml:space="preserve">Dyke C, Aronson S, Dietrich W, et al. Universal definition of perioperative bleeding in adult cardiac surgery. J </w:t>
      </w:r>
      <w:proofErr w:type="spellStart"/>
      <w:r w:rsidRPr="00642592">
        <w:rPr>
          <w:rFonts w:ascii="Times New Roman" w:hAnsi="Times New Roman" w:cs="Times New Roman"/>
          <w:color w:val="000000" w:themeColor="text1"/>
          <w:sz w:val="22"/>
          <w:szCs w:val="22"/>
          <w:lang w:val="en-US"/>
        </w:rPr>
        <w:t>Thorac</w:t>
      </w:r>
      <w:proofErr w:type="spellEnd"/>
      <w:r w:rsidRPr="00642592">
        <w:rPr>
          <w:rFonts w:ascii="Times New Roman" w:hAnsi="Times New Roman" w:cs="Times New Roman"/>
          <w:color w:val="000000" w:themeColor="text1"/>
          <w:sz w:val="22"/>
          <w:szCs w:val="22"/>
          <w:lang w:val="en-US"/>
        </w:rPr>
        <w:t xml:space="preserve"> Cardiovasc Surg 2014;147:1458–63.</w:t>
      </w:r>
    </w:p>
    <w:p w14:paraId="165842B1" w14:textId="77777777" w:rsidR="00A625F3" w:rsidRPr="00642592" w:rsidRDefault="00A625F3" w:rsidP="00A625F3">
      <w:pPr>
        <w:pStyle w:val="Paragrafoelenco"/>
        <w:numPr>
          <w:ilvl w:val="0"/>
          <w:numId w:val="1"/>
        </w:numPr>
        <w:spacing w:line="360" w:lineRule="auto"/>
        <w:jc w:val="both"/>
        <w:rPr>
          <w:rFonts w:ascii="Times New Roman" w:hAnsi="Times New Roman" w:cs="Times New Roman"/>
          <w:color w:val="000000" w:themeColor="text1"/>
          <w:sz w:val="22"/>
          <w:szCs w:val="22"/>
          <w:lang w:val="en-US"/>
        </w:rPr>
      </w:pPr>
      <w:proofErr w:type="spellStart"/>
      <w:r w:rsidRPr="00642592">
        <w:rPr>
          <w:rFonts w:ascii="Times New Roman" w:hAnsi="Times New Roman" w:cs="Times New Roman"/>
          <w:color w:val="000000" w:themeColor="text1"/>
          <w:sz w:val="22"/>
          <w:szCs w:val="22"/>
          <w:lang w:val="en-US"/>
        </w:rPr>
        <w:t>Bartoszko</w:t>
      </w:r>
      <w:proofErr w:type="spellEnd"/>
      <w:r w:rsidRPr="00642592">
        <w:rPr>
          <w:rFonts w:ascii="Times New Roman" w:hAnsi="Times New Roman" w:cs="Times New Roman"/>
          <w:color w:val="000000" w:themeColor="text1"/>
          <w:sz w:val="22"/>
          <w:szCs w:val="22"/>
          <w:lang w:val="en-US"/>
        </w:rPr>
        <w:t xml:space="preserve"> J, </w:t>
      </w:r>
      <w:proofErr w:type="spellStart"/>
      <w:r w:rsidRPr="00642592">
        <w:rPr>
          <w:rFonts w:ascii="Times New Roman" w:hAnsi="Times New Roman" w:cs="Times New Roman"/>
          <w:color w:val="000000" w:themeColor="text1"/>
          <w:sz w:val="22"/>
          <w:szCs w:val="22"/>
          <w:lang w:val="en-US"/>
        </w:rPr>
        <w:t>Wijeysundera</w:t>
      </w:r>
      <w:proofErr w:type="spellEnd"/>
      <w:r w:rsidRPr="00642592">
        <w:rPr>
          <w:rFonts w:ascii="Times New Roman" w:hAnsi="Times New Roman" w:cs="Times New Roman"/>
          <w:color w:val="000000" w:themeColor="text1"/>
          <w:sz w:val="22"/>
          <w:szCs w:val="22"/>
          <w:lang w:val="en-US"/>
        </w:rPr>
        <w:t xml:space="preserve"> DN, </w:t>
      </w:r>
      <w:proofErr w:type="spellStart"/>
      <w:r w:rsidRPr="00642592">
        <w:rPr>
          <w:rFonts w:ascii="Times New Roman" w:hAnsi="Times New Roman" w:cs="Times New Roman"/>
          <w:color w:val="000000" w:themeColor="text1"/>
          <w:sz w:val="22"/>
          <w:szCs w:val="22"/>
          <w:lang w:val="en-US"/>
        </w:rPr>
        <w:t>Karkouti</w:t>
      </w:r>
      <w:proofErr w:type="spellEnd"/>
      <w:r w:rsidRPr="00642592">
        <w:rPr>
          <w:rFonts w:ascii="Times New Roman" w:hAnsi="Times New Roman" w:cs="Times New Roman"/>
          <w:color w:val="000000" w:themeColor="text1"/>
          <w:sz w:val="22"/>
          <w:szCs w:val="22"/>
          <w:lang w:val="en-US"/>
        </w:rPr>
        <w:t xml:space="preserve"> K, et al. Comparison of Two Major Perioperative Bleeding Scores for Cardiac Surgery Trials: Universal Definition of Perioperative Bleeding in Cardiac Surgery and European Coronary Artery Bypass Grafting Bleeding Severity Grade. Anesthesiology 2018;129:1092–100.</w:t>
      </w:r>
    </w:p>
    <w:p w14:paraId="53032D06" w14:textId="69FB7071" w:rsidR="00A625F3" w:rsidRPr="00ED00A9" w:rsidRDefault="00ED00A9" w:rsidP="00ED00A9">
      <w:pPr>
        <w:pStyle w:val="Paragrafoelenco"/>
        <w:numPr>
          <w:ilvl w:val="0"/>
          <w:numId w:val="1"/>
        </w:numPr>
        <w:spacing w:line="360" w:lineRule="auto"/>
        <w:jc w:val="both"/>
        <w:rPr>
          <w:rFonts w:ascii="Times New Roman" w:hAnsi="Times New Roman" w:cs="Times New Roman"/>
          <w:sz w:val="22"/>
          <w:szCs w:val="22"/>
          <w:lang w:val="fr-FR"/>
        </w:rPr>
      </w:pPr>
      <w:r w:rsidRPr="00ED00A9">
        <w:rPr>
          <w:rFonts w:ascii="Times New Roman" w:hAnsi="Times New Roman" w:cs="Times New Roman"/>
          <w:sz w:val="22"/>
          <w:szCs w:val="22"/>
          <w:lang w:val="fr-FR"/>
        </w:rPr>
        <w:t xml:space="preserve">Moussa ID, Klein LW, Shah B, et al. </w:t>
      </w:r>
      <w:proofErr w:type="spellStart"/>
      <w:r w:rsidRPr="00ED00A9">
        <w:rPr>
          <w:rFonts w:ascii="Times New Roman" w:hAnsi="Times New Roman" w:cs="Times New Roman"/>
          <w:sz w:val="22"/>
          <w:szCs w:val="22"/>
          <w:lang w:val="fr-FR"/>
        </w:rPr>
        <w:t>Consideration</w:t>
      </w:r>
      <w:proofErr w:type="spellEnd"/>
      <w:r w:rsidRPr="00ED00A9">
        <w:rPr>
          <w:rFonts w:ascii="Times New Roman" w:hAnsi="Times New Roman" w:cs="Times New Roman"/>
          <w:sz w:val="22"/>
          <w:szCs w:val="22"/>
          <w:lang w:val="fr-FR"/>
        </w:rPr>
        <w:t xml:space="preserve"> of a new </w:t>
      </w:r>
      <w:proofErr w:type="spellStart"/>
      <w:r w:rsidRPr="00ED00A9">
        <w:rPr>
          <w:rFonts w:ascii="Times New Roman" w:hAnsi="Times New Roman" w:cs="Times New Roman"/>
          <w:sz w:val="22"/>
          <w:szCs w:val="22"/>
          <w:lang w:val="fr-FR"/>
        </w:rPr>
        <w:t>definition</w:t>
      </w:r>
      <w:proofErr w:type="spellEnd"/>
      <w:r w:rsidRPr="00ED00A9">
        <w:rPr>
          <w:rFonts w:ascii="Times New Roman" w:hAnsi="Times New Roman" w:cs="Times New Roman"/>
          <w:sz w:val="22"/>
          <w:szCs w:val="22"/>
          <w:lang w:val="fr-FR"/>
        </w:rPr>
        <w:t xml:space="preserve"> of </w:t>
      </w:r>
      <w:proofErr w:type="spellStart"/>
      <w:r w:rsidRPr="00ED00A9">
        <w:rPr>
          <w:rFonts w:ascii="Times New Roman" w:hAnsi="Times New Roman" w:cs="Times New Roman"/>
          <w:sz w:val="22"/>
          <w:szCs w:val="22"/>
          <w:lang w:val="fr-FR"/>
        </w:rPr>
        <w:t>clinically</w:t>
      </w:r>
      <w:proofErr w:type="spellEnd"/>
      <w:r w:rsidRPr="00ED00A9">
        <w:rPr>
          <w:rFonts w:ascii="Times New Roman" w:hAnsi="Times New Roman" w:cs="Times New Roman"/>
          <w:sz w:val="22"/>
          <w:szCs w:val="22"/>
          <w:lang w:val="fr-FR"/>
        </w:rPr>
        <w:t xml:space="preserve"> relevant </w:t>
      </w:r>
      <w:proofErr w:type="spellStart"/>
      <w:r w:rsidRPr="00ED00A9">
        <w:rPr>
          <w:rFonts w:ascii="Times New Roman" w:hAnsi="Times New Roman" w:cs="Times New Roman"/>
          <w:sz w:val="22"/>
          <w:szCs w:val="22"/>
          <w:lang w:val="fr-FR"/>
        </w:rPr>
        <w:t>myocardial</w:t>
      </w:r>
      <w:proofErr w:type="spellEnd"/>
      <w:r>
        <w:rPr>
          <w:rFonts w:ascii="Times New Roman" w:hAnsi="Times New Roman" w:cs="Times New Roman"/>
          <w:sz w:val="22"/>
          <w:szCs w:val="22"/>
          <w:lang w:val="fr-FR"/>
        </w:rPr>
        <w:t xml:space="preserve"> </w:t>
      </w:r>
      <w:proofErr w:type="spellStart"/>
      <w:r w:rsidRPr="00ED00A9">
        <w:rPr>
          <w:rFonts w:ascii="Times New Roman" w:hAnsi="Times New Roman" w:cs="Times New Roman"/>
          <w:sz w:val="22"/>
          <w:szCs w:val="22"/>
          <w:lang w:val="fr-FR"/>
        </w:rPr>
        <w:t>infarction</w:t>
      </w:r>
      <w:proofErr w:type="spellEnd"/>
      <w:r w:rsidRPr="00ED00A9">
        <w:rPr>
          <w:rFonts w:ascii="Times New Roman" w:hAnsi="Times New Roman" w:cs="Times New Roman"/>
          <w:sz w:val="22"/>
          <w:szCs w:val="22"/>
          <w:lang w:val="fr-FR"/>
        </w:rPr>
        <w:t xml:space="preserve"> </w:t>
      </w:r>
      <w:proofErr w:type="spellStart"/>
      <w:r w:rsidRPr="00ED00A9">
        <w:rPr>
          <w:rFonts w:ascii="Times New Roman" w:hAnsi="Times New Roman" w:cs="Times New Roman"/>
          <w:sz w:val="22"/>
          <w:szCs w:val="22"/>
          <w:lang w:val="fr-FR"/>
        </w:rPr>
        <w:t>after</w:t>
      </w:r>
      <w:proofErr w:type="spellEnd"/>
      <w:r w:rsidRPr="00ED00A9">
        <w:rPr>
          <w:rFonts w:ascii="Times New Roman" w:hAnsi="Times New Roman" w:cs="Times New Roman"/>
          <w:sz w:val="22"/>
          <w:szCs w:val="22"/>
          <w:lang w:val="fr-FR"/>
        </w:rPr>
        <w:t xml:space="preserve"> </w:t>
      </w:r>
      <w:proofErr w:type="spellStart"/>
      <w:r w:rsidRPr="00ED00A9">
        <w:rPr>
          <w:rFonts w:ascii="Times New Roman" w:hAnsi="Times New Roman" w:cs="Times New Roman"/>
          <w:sz w:val="22"/>
          <w:szCs w:val="22"/>
          <w:lang w:val="fr-FR"/>
        </w:rPr>
        <w:t>coronary</w:t>
      </w:r>
      <w:proofErr w:type="spellEnd"/>
      <w:r w:rsidRPr="00ED00A9">
        <w:rPr>
          <w:rFonts w:ascii="Times New Roman" w:hAnsi="Times New Roman" w:cs="Times New Roman"/>
          <w:sz w:val="22"/>
          <w:szCs w:val="22"/>
          <w:lang w:val="fr-FR"/>
        </w:rPr>
        <w:t xml:space="preserve"> </w:t>
      </w:r>
      <w:proofErr w:type="spellStart"/>
      <w:proofErr w:type="gramStart"/>
      <w:r w:rsidRPr="00ED00A9">
        <w:rPr>
          <w:rFonts w:ascii="Times New Roman" w:hAnsi="Times New Roman" w:cs="Times New Roman"/>
          <w:sz w:val="22"/>
          <w:szCs w:val="22"/>
          <w:lang w:val="fr-FR"/>
        </w:rPr>
        <w:t>revascularization</w:t>
      </w:r>
      <w:proofErr w:type="spellEnd"/>
      <w:r w:rsidRPr="00ED00A9">
        <w:rPr>
          <w:rFonts w:ascii="Times New Roman" w:hAnsi="Times New Roman" w:cs="Times New Roman"/>
          <w:sz w:val="22"/>
          <w:szCs w:val="22"/>
          <w:lang w:val="fr-FR"/>
        </w:rPr>
        <w:t>:</w:t>
      </w:r>
      <w:proofErr w:type="gramEnd"/>
      <w:r w:rsidRPr="00ED00A9">
        <w:rPr>
          <w:rFonts w:ascii="Times New Roman" w:hAnsi="Times New Roman" w:cs="Times New Roman"/>
          <w:sz w:val="22"/>
          <w:szCs w:val="22"/>
          <w:lang w:val="fr-FR"/>
        </w:rPr>
        <w:t xml:space="preserve"> an expert</w:t>
      </w:r>
      <w:r>
        <w:rPr>
          <w:rFonts w:ascii="Times New Roman" w:hAnsi="Times New Roman" w:cs="Times New Roman"/>
          <w:sz w:val="22"/>
          <w:szCs w:val="22"/>
          <w:lang w:val="fr-FR"/>
        </w:rPr>
        <w:t xml:space="preserve"> </w:t>
      </w:r>
      <w:r w:rsidRPr="00ED00A9">
        <w:rPr>
          <w:rFonts w:ascii="Times New Roman" w:hAnsi="Times New Roman" w:cs="Times New Roman"/>
          <w:sz w:val="22"/>
          <w:szCs w:val="22"/>
          <w:lang w:val="fr-FR"/>
        </w:rPr>
        <w:t xml:space="preserve">consensus document </w:t>
      </w:r>
      <w:proofErr w:type="spellStart"/>
      <w:r w:rsidRPr="00ED00A9">
        <w:rPr>
          <w:rFonts w:ascii="Times New Roman" w:hAnsi="Times New Roman" w:cs="Times New Roman"/>
          <w:sz w:val="22"/>
          <w:szCs w:val="22"/>
          <w:lang w:val="fr-FR"/>
        </w:rPr>
        <w:t>from</w:t>
      </w:r>
      <w:proofErr w:type="spellEnd"/>
      <w:r w:rsidRPr="00ED00A9">
        <w:rPr>
          <w:rFonts w:ascii="Times New Roman" w:hAnsi="Times New Roman" w:cs="Times New Roman"/>
          <w:sz w:val="22"/>
          <w:szCs w:val="22"/>
          <w:lang w:val="fr-FR"/>
        </w:rPr>
        <w:t xml:space="preserve"> the Society for </w:t>
      </w:r>
      <w:proofErr w:type="spellStart"/>
      <w:r w:rsidRPr="00ED00A9">
        <w:rPr>
          <w:rFonts w:ascii="Times New Roman" w:hAnsi="Times New Roman" w:cs="Times New Roman"/>
          <w:sz w:val="22"/>
          <w:szCs w:val="22"/>
          <w:lang w:val="fr-FR"/>
        </w:rPr>
        <w:t>Cardiovascular</w:t>
      </w:r>
      <w:proofErr w:type="spellEnd"/>
      <w:r w:rsidRPr="00ED00A9">
        <w:rPr>
          <w:rFonts w:ascii="Times New Roman" w:hAnsi="Times New Roman" w:cs="Times New Roman"/>
          <w:sz w:val="22"/>
          <w:szCs w:val="22"/>
          <w:lang w:val="fr-FR"/>
        </w:rPr>
        <w:t xml:space="preserve"> </w:t>
      </w:r>
      <w:proofErr w:type="spellStart"/>
      <w:r w:rsidRPr="00ED00A9">
        <w:rPr>
          <w:rFonts w:ascii="Times New Roman" w:hAnsi="Times New Roman" w:cs="Times New Roman"/>
          <w:sz w:val="22"/>
          <w:szCs w:val="22"/>
          <w:lang w:val="fr-FR"/>
        </w:rPr>
        <w:t>Angiography</w:t>
      </w:r>
      <w:proofErr w:type="spellEnd"/>
      <w:r w:rsidRPr="00ED00A9">
        <w:rPr>
          <w:rFonts w:ascii="Times New Roman" w:hAnsi="Times New Roman" w:cs="Times New Roman"/>
          <w:sz w:val="22"/>
          <w:szCs w:val="22"/>
          <w:lang w:val="fr-FR"/>
        </w:rPr>
        <w:t xml:space="preserve"> and Interventions (SCAI). J Am Coll</w:t>
      </w:r>
      <w:r>
        <w:rPr>
          <w:rFonts w:ascii="Times New Roman" w:hAnsi="Times New Roman" w:cs="Times New Roman"/>
          <w:sz w:val="22"/>
          <w:szCs w:val="22"/>
          <w:lang w:val="fr-FR"/>
        </w:rPr>
        <w:t xml:space="preserve"> </w:t>
      </w:r>
      <w:proofErr w:type="spellStart"/>
      <w:r w:rsidRPr="00ED00A9">
        <w:rPr>
          <w:rFonts w:ascii="Times New Roman" w:hAnsi="Times New Roman" w:cs="Times New Roman"/>
          <w:sz w:val="22"/>
          <w:szCs w:val="22"/>
        </w:rPr>
        <w:t>Cardiol</w:t>
      </w:r>
      <w:proofErr w:type="spellEnd"/>
      <w:r w:rsidRPr="00ED00A9">
        <w:rPr>
          <w:rFonts w:ascii="Times New Roman" w:hAnsi="Times New Roman" w:cs="Times New Roman"/>
          <w:sz w:val="22"/>
          <w:szCs w:val="22"/>
        </w:rPr>
        <w:t>. 2013 ;62 :1563–70.</w:t>
      </w:r>
    </w:p>
    <w:p w14:paraId="692F69F2" w14:textId="463CD372" w:rsidR="00ED00A9" w:rsidRDefault="00ED00A9" w:rsidP="00ED00A9">
      <w:pPr>
        <w:pStyle w:val="Paragrafoelenco"/>
        <w:numPr>
          <w:ilvl w:val="0"/>
          <w:numId w:val="1"/>
        </w:numPr>
        <w:spacing w:line="360" w:lineRule="auto"/>
        <w:jc w:val="both"/>
        <w:rPr>
          <w:rFonts w:ascii="Times New Roman" w:hAnsi="Times New Roman" w:cs="Times New Roman"/>
          <w:sz w:val="22"/>
          <w:szCs w:val="22"/>
          <w:lang w:val="fr-FR"/>
        </w:rPr>
      </w:pPr>
      <w:r w:rsidRPr="00ED00A9">
        <w:rPr>
          <w:rFonts w:ascii="Times New Roman" w:hAnsi="Times New Roman" w:cs="Times New Roman"/>
          <w:sz w:val="22"/>
          <w:szCs w:val="22"/>
        </w:rPr>
        <w:t xml:space="preserve">Garcia-Garcia HM, </w:t>
      </w:r>
      <w:proofErr w:type="spellStart"/>
      <w:r w:rsidRPr="00ED00A9">
        <w:rPr>
          <w:rFonts w:ascii="Times New Roman" w:hAnsi="Times New Roman" w:cs="Times New Roman"/>
          <w:sz w:val="22"/>
          <w:szCs w:val="22"/>
        </w:rPr>
        <w:t>McFadden</w:t>
      </w:r>
      <w:proofErr w:type="spellEnd"/>
      <w:r w:rsidRPr="00ED00A9">
        <w:rPr>
          <w:rFonts w:ascii="Times New Roman" w:hAnsi="Times New Roman" w:cs="Times New Roman"/>
          <w:sz w:val="22"/>
          <w:szCs w:val="22"/>
        </w:rPr>
        <w:t xml:space="preserve"> EP, </w:t>
      </w:r>
      <w:proofErr w:type="spellStart"/>
      <w:r w:rsidRPr="00ED00A9">
        <w:rPr>
          <w:rFonts w:ascii="Times New Roman" w:hAnsi="Times New Roman" w:cs="Times New Roman"/>
          <w:sz w:val="22"/>
          <w:szCs w:val="22"/>
        </w:rPr>
        <w:t>Farb</w:t>
      </w:r>
      <w:proofErr w:type="spellEnd"/>
      <w:r w:rsidRPr="00ED00A9">
        <w:rPr>
          <w:rFonts w:ascii="Times New Roman" w:hAnsi="Times New Roman" w:cs="Times New Roman"/>
          <w:sz w:val="22"/>
          <w:szCs w:val="22"/>
        </w:rPr>
        <w:t xml:space="preserve"> A, et al.,</w:t>
      </w:r>
      <w:r>
        <w:rPr>
          <w:rFonts w:ascii="Times New Roman" w:hAnsi="Times New Roman" w:cs="Times New Roman"/>
          <w:sz w:val="22"/>
          <w:szCs w:val="22"/>
        </w:rPr>
        <w:t xml:space="preserve"> </w:t>
      </w:r>
      <w:proofErr w:type="spellStart"/>
      <w:r w:rsidRPr="00ED00A9">
        <w:rPr>
          <w:rFonts w:ascii="Times New Roman" w:hAnsi="Times New Roman" w:cs="Times New Roman"/>
          <w:sz w:val="22"/>
          <w:szCs w:val="22"/>
        </w:rPr>
        <w:t>Academic</w:t>
      </w:r>
      <w:proofErr w:type="spellEnd"/>
      <w:r w:rsidRPr="00ED00A9">
        <w:rPr>
          <w:rFonts w:ascii="Times New Roman" w:hAnsi="Times New Roman" w:cs="Times New Roman"/>
          <w:sz w:val="22"/>
          <w:szCs w:val="22"/>
        </w:rPr>
        <w:t xml:space="preserve"> </w:t>
      </w:r>
      <w:proofErr w:type="spellStart"/>
      <w:r w:rsidRPr="00ED00A9">
        <w:rPr>
          <w:rFonts w:ascii="Times New Roman" w:hAnsi="Times New Roman" w:cs="Times New Roman"/>
          <w:sz w:val="22"/>
          <w:szCs w:val="22"/>
        </w:rPr>
        <w:t>Research</w:t>
      </w:r>
      <w:proofErr w:type="spellEnd"/>
      <w:r w:rsidRPr="00ED00A9">
        <w:rPr>
          <w:rFonts w:ascii="Times New Roman" w:hAnsi="Times New Roman" w:cs="Times New Roman"/>
          <w:sz w:val="22"/>
          <w:szCs w:val="22"/>
        </w:rPr>
        <w:t xml:space="preserve"> Consortium. </w:t>
      </w:r>
      <w:proofErr w:type="spellStart"/>
      <w:r w:rsidRPr="00ED00A9">
        <w:rPr>
          <w:rFonts w:ascii="Times New Roman" w:hAnsi="Times New Roman" w:cs="Times New Roman"/>
          <w:sz w:val="22"/>
          <w:szCs w:val="22"/>
          <w:lang w:val="fr-FR"/>
        </w:rPr>
        <w:t>Standardized</w:t>
      </w:r>
      <w:proofErr w:type="spellEnd"/>
      <w:r w:rsidRPr="00ED00A9">
        <w:rPr>
          <w:rFonts w:ascii="Times New Roman" w:hAnsi="Times New Roman" w:cs="Times New Roman"/>
          <w:sz w:val="22"/>
          <w:szCs w:val="22"/>
          <w:lang w:val="fr-FR"/>
        </w:rPr>
        <w:t xml:space="preserve"> end point </w:t>
      </w:r>
      <w:proofErr w:type="spellStart"/>
      <w:r w:rsidRPr="00ED00A9">
        <w:rPr>
          <w:rFonts w:ascii="Times New Roman" w:hAnsi="Times New Roman" w:cs="Times New Roman"/>
          <w:sz w:val="22"/>
          <w:szCs w:val="22"/>
          <w:lang w:val="fr-FR"/>
        </w:rPr>
        <w:t>definitions</w:t>
      </w:r>
      <w:proofErr w:type="spellEnd"/>
      <w:r w:rsidRPr="00ED00A9">
        <w:rPr>
          <w:rFonts w:ascii="Times New Roman" w:hAnsi="Times New Roman" w:cs="Times New Roman"/>
          <w:sz w:val="22"/>
          <w:szCs w:val="22"/>
          <w:lang w:val="fr-FR"/>
        </w:rPr>
        <w:t xml:space="preserve"> for </w:t>
      </w:r>
      <w:proofErr w:type="spellStart"/>
      <w:r w:rsidRPr="00ED00A9">
        <w:rPr>
          <w:rFonts w:ascii="Times New Roman" w:hAnsi="Times New Roman" w:cs="Times New Roman"/>
          <w:sz w:val="22"/>
          <w:szCs w:val="22"/>
          <w:lang w:val="fr-FR"/>
        </w:rPr>
        <w:t>coronary</w:t>
      </w:r>
      <w:proofErr w:type="spellEnd"/>
      <w:r w:rsidRPr="00ED00A9">
        <w:rPr>
          <w:rFonts w:ascii="Times New Roman" w:hAnsi="Times New Roman" w:cs="Times New Roman"/>
          <w:sz w:val="22"/>
          <w:szCs w:val="22"/>
          <w:lang w:val="fr-FR"/>
        </w:rPr>
        <w:t xml:space="preserve"> intervention trials : the</w:t>
      </w:r>
      <w:r>
        <w:rPr>
          <w:rFonts w:ascii="Times New Roman" w:hAnsi="Times New Roman" w:cs="Times New Roman"/>
          <w:sz w:val="22"/>
          <w:szCs w:val="22"/>
          <w:lang w:val="fr-FR"/>
        </w:rPr>
        <w:t xml:space="preserve"> </w:t>
      </w:r>
      <w:r w:rsidRPr="00ED00A9">
        <w:rPr>
          <w:rFonts w:ascii="Times New Roman" w:hAnsi="Times New Roman" w:cs="Times New Roman"/>
          <w:sz w:val="22"/>
          <w:szCs w:val="22"/>
          <w:lang w:val="fr-FR"/>
        </w:rPr>
        <w:t xml:space="preserve">Academic </w:t>
      </w:r>
      <w:proofErr w:type="spellStart"/>
      <w:r w:rsidRPr="00ED00A9">
        <w:rPr>
          <w:rFonts w:ascii="Times New Roman" w:hAnsi="Times New Roman" w:cs="Times New Roman"/>
          <w:sz w:val="22"/>
          <w:szCs w:val="22"/>
          <w:lang w:val="fr-FR"/>
        </w:rPr>
        <w:t>Research</w:t>
      </w:r>
      <w:proofErr w:type="spellEnd"/>
      <w:r w:rsidRPr="00ED00A9">
        <w:rPr>
          <w:rFonts w:ascii="Times New Roman" w:hAnsi="Times New Roman" w:cs="Times New Roman"/>
          <w:sz w:val="22"/>
          <w:szCs w:val="22"/>
          <w:lang w:val="fr-FR"/>
        </w:rPr>
        <w:t xml:space="preserve"> Consortium-2 consensus document. </w:t>
      </w:r>
      <w:proofErr w:type="spellStart"/>
      <w:r w:rsidRPr="00ED00A9">
        <w:rPr>
          <w:rFonts w:ascii="Times New Roman" w:hAnsi="Times New Roman" w:cs="Times New Roman"/>
          <w:sz w:val="22"/>
          <w:szCs w:val="22"/>
          <w:lang w:val="fr-FR"/>
        </w:rPr>
        <w:t>Eur</w:t>
      </w:r>
      <w:proofErr w:type="spellEnd"/>
      <w:r w:rsidRPr="00ED00A9">
        <w:rPr>
          <w:rFonts w:ascii="Times New Roman" w:hAnsi="Times New Roman" w:cs="Times New Roman"/>
          <w:sz w:val="22"/>
          <w:szCs w:val="22"/>
          <w:lang w:val="fr-FR"/>
        </w:rPr>
        <w:t xml:space="preserve"> </w:t>
      </w:r>
      <w:proofErr w:type="spellStart"/>
      <w:r w:rsidRPr="00ED00A9">
        <w:rPr>
          <w:rFonts w:ascii="Times New Roman" w:hAnsi="Times New Roman" w:cs="Times New Roman"/>
          <w:sz w:val="22"/>
          <w:szCs w:val="22"/>
          <w:lang w:val="fr-FR"/>
        </w:rPr>
        <w:t>Heart</w:t>
      </w:r>
      <w:proofErr w:type="spellEnd"/>
      <w:r w:rsidRPr="00ED00A9">
        <w:rPr>
          <w:rFonts w:ascii="Times New Roman" w:hAnsi="Times New Roman" w:cs="Times New Roman"/>
          <w:sz w:val="22"/>
          <w:szCs w:val="22"/>
          <w:lang w:val="fr-FR"/>
        </w:rPr>
        <w:t xml:space="preserve"> J. 2018 ;39 :2192–207.</w:t>
      </w:r>
    </w:p>
    <w:p w14:paraId="1CE49135" w14:textId="6DF2F033" w:rsidR="00ED00A9" w:rsidRPr="00ED00A9" w:rsidRDefault="00ED00A9" w:rsidP="00ED00A9">
      <w:pPr>
        <w:pStyle w:val="Paragrafoelenco"/>
        <w:numPr>
          <w:ilvl w:val="0"/>
          <w:numId w:val="1"/>
        </w:numPr>
        <w:spacing w:line="360" w:lineRule="auto"/>
        <w:jc w:val="both"/>
        <w:rPr>
          <w:rFonts w:ascii="Times New Roman" w:hAnsi="Times New Roman" w:cs="Times New Roman"/>
          <w:sz w:val="22"/>
          <w:szCs w:val="22"/>
          <w:lang w:val="fr-FR"/>
        </w:rPr>
      </w:pPr>
      <w:r w:rsidRPr="00ED00A9">
        <w:rPr>
          <w:rFonts w:ascii="Times New Roman" w:hAnsi="Times New Roman" w:cs="Times New Roman"/>
          <w:sz w:val="22"/>
          <w:szCs w:val="22"/>
          <w:lang w:val="fr-FR"/>
        </w:rPr>
        <w:t xml:space="preserve">Thygesen K, </w:t>
      </w:r>
      <w:proofErr w:type="spellStart"/>
      <w:r w:rsidRPr="00ED00A9">
        <w:rPr>
          <w:rFonts w:ascii="Times New Roman" w:hAnsi="Times New Roman" w:cs="Times New Roman"/>
          <w:sz w:val="22"/>
          <w:szCs w:val="22"/>
          <w:lang w:val="fr-FR"/>
        </w:rPr>
        <w:t>Alpert</w:t>
      </w:r>
      <w:proofErr w:type="spellEnd"/>
      <w:r w:rsidRPr="00ED00A9">
        <w:rPr>
          <w:rFonts w:ascii="Times New Roman" w:hAnsi="Times New Roman" w:cs="Times New Roman"/>
          <w:sz w:val="22"/>
          <w:szCs w:val="22"/>
          <w:lang w:val="fr-FR"/>
        </w:rPr>
        <w:t xml:space="preserve"> JS, Jaffe AS, et al. </w:t>
      </w:r>
      <w:proofErr w:type="spellStart"/>
      <w:r w:rsidRPr="00ED00A9">
        <w:rPr>
          <w:rFonts w:ascii="Times New Roman" w:hAnsi="Times New Roman" w:cs="Times New Roman"/>
          <w:sz w:val="22"/>
          <w:szCs w:val="22"/>
          <w:lang w:val="fr-FR"/>
        </w:rPr>
        <w:t>ExecutiveGroup</w:t>
      </w:r>
      <w:proofErr w:type="spellEnd"/>
      <w:r w:rsidRPr="00ED00A9">
        <w:rPr>
          <w:rFonts w:ascii="Times New Roman" w:hAnsi="Times New Roman" w:cs="Times New Roman"/>
          <w:sz w:val="22"/>
          <w:szCs w:val="22"/>
          <w:lang w:val="fr-FR"/>
        </w:rPr>
        <w:t xml:space="preserve"> on </w:t>
      </w:r>
      <w:proofErr w:type="spellStart"/>
      <w:r w:rsidRPr="00ED00A9">
        <w:rPr>
          <w:rFonts w:ascii="Times New Roman" w:hAnsi="Times New Roman" w:cs="Times New Roman"/>
          <w:sz w:val="22"/>
          <w:szCs w:val="22"/>
          <w:lang w:val="fr-FR"/>
        </w:rPr>
        <w:t>behalf</w:t>
      </w:r>
      <w:proofErr w:type="spellEnd"/>
      <w:r w:rsidRPr="00ED00A9">
        <w:rPr>
          <w:rFonts w:ascii="Times New Roman" w:hAnsi="Times New Roman" w:cs="Times New Roman"/>
          <w:sz w:val="22"/>
          <w:szCs w:val="22"/>
          <w:lang w:val="fr-FR"/>
        </w:rPr>
        <w:t xml:space="preserve"> of the Joint </w:t>
      </w:r>
      <w:proofErr w:type="spellStart"/>
      <w:r w:rsidRPr="00ED00A9">
        <w:rPr>
          <w:rFonts w:ascii="Times New Roman" w:hAnsi="Times New Roman" w:cs="Times New Roman"/>
          <w:sz w:val="22"/>
          <w:szCs w:val="22"/>
          <w:lang w:val="fr-FR"/>
        </w:rPr>
        <w:t>European</w:t>
      </w:r>
      <w:proofErr w:type="spellEnd"/>
      <w:r w:rsidRPr="00ED00A9">
        <w:rPr>
          <w:rFonts w:ascii="Times New Roman" w:hAnsi="Times New Roman" w:cs="Times New Roman"/>
          <w:sz w:val="22"/>
          <w:szCs w:val="22"/>
          <w:lang w:val="fr-FR"/>
        </w:rPr>
        <w:t xml:space="preserve"> Society of</w:t>
      </w:r>
      <w:r>
        <w:rPr>
          <w:rFonts w:ascii="Times New Roman" w:hAnsi="Times New Roman" w:cs="Times New Roman"/>
          <w:sz w:val="22"/>
          <w:szCs w:val="22"/>
          <w:lang w:val="fr-FR"/>
        </w:rPr>
        <w:t xml:space="preserve"> </w:t>
      </w:r>
      <w:proofErr w:type="spellStart"/>
      <w:r w:rsidRPr="00ED00A9">
        <w:rPr>
          <w:rFonts w:ascii="Times New Roman" w:hAnsi="Times New Roman" w:cs="Times New Roman"/>
          <w:sz w:val="22"/>
          <w:szCs w:val="22"/>
          <w:lang w:val="fr-FR"/>
        </w:rPr>
        <w:t>Cardiology</w:t>
      </w:r>
      <w:proofErr w:type="spellEnd"/>
      <w:r w:rsidRPr="00ED00A9">
        <w:rPr>
          <w:rFonts w:ascii="Times New Roman" w:hAnsi="Times New Roman" w:cs="Times New Roman"/>
          <w:sz w:val="22"/>
          <w:szCs w:val="22"/>
          <w:lang w:val="fr-FR"/>
        </w:rPr>
        <w:t xml:space="preserve"> (ESC)/American </w:t>
      </w:r>
      <w:proofErr w:type="spellStart"/>
      <w:r w:rsidRPr="00ED00A9">
        <w:rPr>
          <w:rFonts w:ascii="Times New Roman" w:hAnsi="Times New Roman" w:cs="Times New Roman"/>
          <w:sz w:val="22"/>
          <w:szCs w:val="22"/>
          <w:lang w:val="fr-FR"/>
        </w:rPr>
        <w:t>College</w:t>
      </w:r>
      <w:proofErr w:type="spellEnd"/>
      <w:r w:rsidRPr="00ED00A9">
        <w:rPr>
          <w:rFonts w:ascii="Times New Roman" w:hAnsi="Times New Roman" w:cs="Times New Roman"/>
          <w:sz w:val="22"/>
          <w:szCs w:val="22"/>
          <w:lang w:val="fr-FR"/>
        </w:rPr>
        <w:t xml:space="preserve"> of </w:t>
      </w:r>
      <w:proofErr w:type="spellStart"/>
      <w:r w:rsidRPr="00ED00A9">
        <w:rPr>
          <w:rFonts w:ascii="Times New Roman" w:hAnsi="Times New Roman" w:cs="Times New Roman"/>
          <w:sz w:val="22"/>
          <w:szCs w:val="22"/>
          <w:lang w:val="fr-FR"/>
        </w:rPr>
        <w:t>Cardiology</w:t>
      </w:r>
      <w:proofErr w:type="spellEnd"/>
      <w:r w:rsidRPr="00ED00A9">
        <w:rPr>
          <w:rFonts w:ascii="Times New Roman" w:hAnsi="Times New Roman" w:cs="Times New Roman"/>
          <w:sz w:val="22"/>
          <w:szCs w:val="22"/>
          <w:lang w:val="fr-FR"/>
        </w:rPr>
        <w:t xml:space="preserve"> (ACC)/American </w:t>
      </w:r>
      <w:proofErr w:type="spellStart"/>
      <w:r w:rsidRPr="00ED00A9">
        <w:rPr>
          <w:rFonts w:ascii="Times New Roman" w:hAnsi="Times New Roman" w:cs="Times New Roman"/>
          <w:sz w:val="22"/>
          <w:szCs w:val="22"/>
          <w:lang w:val="fr-FR"/>
        </w:rPr>
        <w:t>Heart</w:t>
      </w:r>
      <w:proofErr w:type="spellEnd"/>
      <w:r w:rsidRPr="00ED00A9">
        <w:rPr>
          <w:rFonts w:ascii="Times New Roman" w:hAnsi="Times New Roman" w:cs="Times New Roman"/>
          <w:sz w:val="22"/>
          <w:szCs w:val="22"/>
          <w:lang w:val="fr-FR"/>
        </w:rPr>
        <w:t xml:space="preserve"> Association (AHA)/World </w:t>
      </w:r>
      <w:proofErr w:type="spellStart"/>
      <w:r w:rsidRPr="00ED00A9">
        <w:rPr>
          <w:rFonts w:ascii="Times New Roman" w:hAnsi="Times New Roman" w:cs="Times New Roman"/>
          <w:sz w:val="22"/>
          <w:szCs w:val="22"/>
          <w:lang w:val="fr-FR"/>
        </w:rPr>
        <w:t>Heart</w:t>
      </w:r>
      <w:proofErr w:type="spellEnd"/>
      <w:r>
        <w:rPr>
          <w:rFonts w:ascii="Times New Roman" w:hAnsi="Times New Roman" w:cs="Times New Roman"/>
          <w:sz w:val="22"/>
          <w:szCs w:val="22"/>
          <w:lang w:val="fr-FR"/>
        </w:rPr>
        <w:t xml:space="preserve"> </w:t>
      </w:r>
      <w:proofErr w:type="spellStart"/>
      <w:r w:rsidRPr="00ED00A9">
        <w:rPr>
          <w:rFonts w:ascii="Times New Roman" w:hAnsi="Times New Roman" w:cs="Times New Roman"/>
          <w:sz w:val="22"/>
          <w:szCs w:val="22"/>
          <w:lang w:val="fr-FR"/>
        </w:rPr>
        <w:t>Federation</w:t>
      </w:r>
      <w:proofErr w:type="spellEnd"/>
      <w:r w:rsidRPr="00ED00A9">
        <w:rPr>
          <w:rFonts w:ascii="Times New Roman" w:hAnsi="Times New Roman" w:cs="Times New Roman"/>
          <w:sz w:val="22"/>
          <w:szCs w:val="22"/>
          <w:lang w:val="fr-FR"/>
        </w:rPr>
        <w:t xml:space="preserve"> (WHF) </w:t>
      </w:r>
      <w:proofErr w:type="spellStart"/>
      <w:r w:rsidRPr="00ED00A9">
        <w:rPr>
          <w:rFonts w:ascii="Times New Roman" w:hAnsi="Times New Roman" w:cs="Times New Roman"/>
          <w:sz w:val="22"/>
          <w:szCs w:val="22"/>
          <w:lang w:val="fr-FR"/>
        </w:rPr>
        <w:t>Task</w:t>
      </w:r>
      <w:proofErr w:type="spellEnd"/>
      <w:r w:rsidRPr="00ED00A9">
        <w:rPr>
          <w:rFonts w:ascii="Times New Roman" w:hAnsi="Times New Roman" w:cs="Times New Roman"/>
          <w:sz w:val="22"/>
          <w:szCs w:val="22"/>
          <w:lang w:val="fr-FR"/>
        </w:rPr>
        <w:t xml:space="preserve"> Force for the </w:t>
      </w:r>
      <w:proofErr w:type="spellStart"/>
      <w:r w:rsidRPr="00ED00A9">
        <w:rPr>
          <w:rFonts w:ascii="Times New Roman" w:hAnsi="Times New Roman" w:cs="Times New Roman"/>
          <w:sz w:val="22"/>
          <w:szCs w:val="22"/>
          <w:lang w:val="fr-FR"/>
        </w:rPr>
        <w:t>University</w:t>
      </w:r>
      <w:proofErr w:type="spellEnd"/>
      <w:r w:rsidRPr="00ED00A9">
        <w:rPr>
          <w:rFonts w:ascii="Times New Roman" w:hAnsi="Times New Roman" w:cs="Times New Roman"/>
          <w:sz w:val="22"/>
          <w:szCs w:val="22"/>
          <w:lang w:val="fr-FR"/>
        </w:rPr>
        <w:t xml:space="preserve"> </w:t>
      </w:r>
      <w:proofErr w:type="spellStart"/>
      <w:r w:rsidRPr="00ED00A9">
        <w:rPr>
          <w:rFonts w:ascii="Times New Roman" w:hAnsi="Times New Roman" w:cs="Times New Roman"/>
          <w:sz w:val="22"/>
          <w:szCs w:val="22"/>
          <w:lang w:val="fr-FR"/>
        </w:rPr>
        <w:t>Definition</w:t>
      </w:r>
      <w:proofErr w:type="spellEnd"/>
      <w:r w:rsidRPr="00ED00A9">
        <w:rPr>
          <w:rFonts w:ascii="Times New Roman" w:hAnsi="Times New Roman" w:cs="Times New Roman"/>
          <w:sz w:val="22"/>
          <w:szCs w:val="22"/>
          <w:lang w:val="fr-FR"/>
        </w:rPr>
        <w:t xml:space="preserve"> of </w:t>
      </w:r>
      <w:proofErr w:type="spellStart"/>
      <w:r w:rsidRPr="00ED00A9">
        <w:rPr>
          <w:rFonts w:ascii="Times New Roman" w:hAnsi="Times New Roman" w:cs="Times New Roman"/>
          <w:sz w:val="22"/>
          <w:szCs w:val="22"/>
          <w:lang w:val="fr-FR"/>
        </w:rPr>
        <w:t>Myocardial</w:t>
      </w:r>
      <w:proofErr w:type="spellEnd"/>
      <w:r w:rsidRPr="00ED00A9">
        <w:rPr>
          <w:rFonts w:ascii="Times New Roman" w:hAnsi="Times New Roman" w:cs="Times New Roman"/>
          <w:sz w:val="22"/>
          <w:szCs w:val="22"/>
          <w:lang w:val="fr-FR"/>
        </w:rPr>
        <w:t xml:space="preserve"> </w:t>
      </w:r>
      <w:proofErr w:type="spellStart"/>
      <w:r w:rsidRPr="00ED00A9">
        <w:rPr>
          <w:rFonts w:ascii="Times New Roman" w:hAnsi="Times New Roman" w:cs="Times New Roman"/>
          <w:sz w:val="22"/>
          <w:szCs w:val="22"/>
          <w:lang w:val="fr-FR"/>
        </w:rPr>
        <w:t>Infarction</w:t>
      </w:r>
      <w:proofErr w:type="spellEnd"/>
      <w:r w:rsidRPr="00ED00A9">
        <w:rPr>
          <w:rFonts w:ascii="Times New Roman" w:hAnsi="Times New Roman" w:cs="Times New Roman"/>
          <w:sz w:val="22"/>
          <w:szCs w:val="22"/>
          <w:lang w:val="fr-FR"/>
        </w:rPr>
        <w:t xml:space="preserve">. </w:t>
      </w:r>
      <w:proofErr w:type="spellStart"/>
      <w:r w:rsidRPr="00ED00A9">
        <w:rPr>
          <w:rFonts w:ascii="Times New Roman" w:hAnsi="Times New Roman" w:cs="Times New Roman"/>
          <w:sz w:val="22"/>
          <w:szCs w:val="22"/>
          <w:lang w:val="fr-FR"/>
        </w:rPr>
        <w:t>Fourth</w:t>
      </w:r>
      <w:proofErr w:type="spellEnd"/>
      <w:r w:rsidRPr="00ED00A9">
        <w:rPr>
          <w:rFonts w:ascii="Times New Roman" w:hAnsi="Times New Roman" w:cs="Times New Roman"/>
          <w:sz w:val="22"/>
          <w:szCs w:val="22"/>
          <w:lang w:val="fr-FR"/>
        </w:rPr>
        <w:t xml:space="preserve"> Universal </w:t>
      </w:r>
      <w:proofErr w:type="spellStart"/>
      <w:r w:rsidRPr="00ED00A9">
        <w:rPr>
          <w:rFonts w:ascii="Times New Roman" w:hAnsi="Times New Roman" w:cs="Times New Roman"/>
          <w:sz w:val="22"/>
          <w:szCs w:val="22"/>
          <w:lang w:val="fr-FR"/>
        </w:rPr>
        <w:t>Definition</w:t>
      </w:r>
      <w:proofErr w:type="spellEnd"/>
      <w:r w:rsidRPr="00ED00A9">
        <w:rPr>
          <w:rFonts w:ascii="Times New Roman" w:hAnsi="Times New Roman" w:cs="Times New Roman"/>
          <w:sz w:val="22"/>
          <w:szCs w:val="22"/>
          <w:lang w:val="fr-FR"/>
        </w:rPr>
        <w:t xml:space="preserve"> of </w:t>
      </w:r>
      <w:proofErr w:type="spellStart"/>
      <w:r w:rsidRPr="00ED00A9">
        <w:rPr>
          <w:rFonts w:ascii="Times New Roman" w:hAnsi="Times New Roman" w:cs="Times New Roman"/>
          <w:sz w:val="22"/>
          <w:szCs w:val="22"/>
          <w:lang w:val="fr-FR"/>
        </w:rPr>
        <w:t>Myocardial</w:t>
      </w:r>
      <w:proofErr w:type="spellEnd"/>
      <w:r w:rsidRPr="00ED00A9">
        <w:rPr>
          <w:rFonts w:ascii="Times New Roman" w:hAnsi="Times New Roman" w:cs="Times New Roman"/>
          <w:sz w:val="22"/>
          <w:szCs w:val="22"/>
          <w:lang w:val="fr-FR"/>
        </w:rPr>
        <w:t xml:space="preserve"> </w:t>
      </w:r>
      <w:proofErr w:type="spellStart"/>
      <w:r w:rsidRPr="00ED00A9">
        <w:rPr>
          <w:rFonts w:ascii="Times New Roman" w:hAnsi="Times New Roman" w:cs="Times New Roman"/>
          <w:sz w:val="22"/>
          <w:szCs w:val="22"/>
          <w:lang w:val="fr-FR"/>
        </w:rPr>
        <w:t>Infarction</w:t>
      </w:r>
      <w:proofErr w:type="spellEnd"/>
      <w:r w:rsidRPr="00ED00A9">
        <w:rPr>
          <w:rFonts w:ascii="Times New Roman" w:hAnsi="Times New Roman" w:cs="Times New Roman"/>
          <w:sz w:val="22"/>
          <w:szCs w:val="22"/>
          <w:lang w:val="fr-FR"/>
        </w:rPr>
        <w:t xml:space="preserve"> (2018). </w:t>
      </w:r>
      <w:r w:rsidRPr="00ED00A9">
        <w:rPr>
          <w:rFonts w:ascii="Times New Roman" w:hAnsi="Times New Roman" w:cs="Times New Roman"/>
          <w:sz w:val="22"/>
          <w:szCs w:val="22"/>
        </w:rPr>
        <w:t xml:space="preserve">J </w:t>
      </w:r>
      <w:proofErr w:type="spellStart"/>
      <w:r w:rsidRPr="00ED00A9">
        <w:rPr>
          <w:rFonts w:ascii="Times New Roman" w:hAnsi="Times New Roman" w:cs="Times New Roman"/>
          <w:sz w:val="22"/>
          <w:szCs w:val="22"/>
        </w:rPr>
        <w:t>Am</w:t>
      </w:r>
      <w:proofErr w:type="spellEnd"/>
      <w:r w:rsidRPr="00ED00A9">
        <w:rPr>
          <w:rFonts w:ascii="Times New Roman" w:hAnsi="Times New Roman" w:cs="Times New Roman"/>
          <w:sz w:val="22"/>
          <w:szCs w:val="22"/>
        </w:rPr>
        <w:t xml:space="preserve"> </w:t>
      </w:r>
      <w:proofErr w:type="spellStart"/>
      <w:r w:rsidRPr="00ED00A9">
        <w:rPr>
          <w:rFonts w:ascii="Times New Roman" w:hAnsi="Times New Roman" w:cs="Times New Roman"/>
          <w:sz w:val="22"/>
          <w:szCs w:val="22"/>
        </w:rPr>
        <w:t>Coll</w:t>
      </w:r>
      <w:proofErr w:type="spellEnd"/>
      <w:r>
        <w:rPr>
          <w:rFonts w:ascii="Times New Roman" w:hAnsi="Times New Roman" w:cs="Times New Roman"/>
          <w:sz w:val="22"/>
          <w:szCs w:val="22"/>
        </w:rPr>
        <w:t xml:space="preserve"> </w:t>
      </w:r>
      <w:proofErr w:type="spellStart"/>
      <w:r w:rsidRPr="00ED00A9">
        <w:rPr>
          <w:rFonts w:ascii="Times New Roman" w:hAnsi="Times New Roman" w:cs="Times New Roman"/>
          <w:sz w:val="22"/>
          <w:szCs w:val="22"/>
        </w:rPr>
        <w:t>Cardiol</w:t>
      </w:r>
      <w:proofErr w:type="spellEnd"/>
      <w:r w:rsidRPr="00ED00A9">
        <w:rPr>
          <w:rFonts w:ascii="Times New Roman" w:hAnsi="Times New Roman" w:cs="Times New Roman"/>
          <w:sz w:val="22"/>
          <w:szCs w:val="22"/>
        </w:rPr>
        <w:t>. 2018;72:2231–64.</w:t>
      </w:r>
    </w:p>
    <w:p w14:paraId="3BE31AA1" w14:textId="77777777" w:rsidR="00A625F3" w:rsidRPr="00642592" w:rsidRDefault="00A625F3" w:rsidP="00A625F3">
      <w:pPr>
        <w:pStyle w:val="Paragrafoelenco"/>
        <w:spacing w:line="360" w:lineRule="auto"/>
        <w:ind w:left="1068"/>
        <w:jc w:val="both"/>
        <w:rPr>
          <w:rFonts w:ascii="Times New Roman" w:hAnsi="Times New Roman" w:cs="Times New Roman"/>
          <w:sz w:val="22"/>
          <w:szCs w:val="22"/>
          <w:lang w:val="en-US"/>
        </w:rPr>
      </w:pPr>
    </w:p>
    <w:p w14:paraId="7919DE76" w14:textId="77777777" w:rsidR="00FF69FF" w:rsidRPr="00A625F3" w:rsidRDefault="00FF69FF" w:rsidP="00080A02">
      <w:pPr>
        <w:pStyle w:val="Paragrafoelenco"/>
        <w:spacing w:line="360" w:lineRule="auto"/>
        <w:ind w:left="1068"/>
        <w:jc w:val="both"/>
        <w:rPr>
          <w:rFonts w:ascii="Times New Roman" w:hAnsi="Times New Roman" w:cs="Times New Roman"/>
          <w:sz w:val="22"/>
          <w:szCs w:val="22"/>
          <w:lang w:val="en-US"/>
        </w:rPr>
      </w:pPr>
    </w:p>
    <w:sectPr w:rsidR="00FF69FF" w:rsidRPr="00A625F3" w:rsidSect="00F701AA">
      <w:footerReference w:type="even" r:id="rId10"/>
      <w:footerReference w:type="default" r:id="rId11"/>
      <w:pgSz w:w="11906" w:h="16838"/>
      <w:pgMar w:top="1417" w:right="1134" w:bottom="1134" w:left="1134"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7F714" w14:textId="77777777" w:rsidR="00144871" w:rsidRDefault="00144871" w:rsidP="00F701AA">
      <w:pPr>
        <w:spacing w:after="0" w:line="240" w:lineRule="auto"/>
      </w:pPr>
      <w:r>
        <w:separator/>
      </w:r>
    </w:p>
  </w:endnote>
  <w:endnote w:type="continuationSeparator" w:id="0">
    <w:p w14:paraId="109357DB" w14:textId="77777777" w:rsidR="00144871" w:rsidRDefault="00144871" w:rsidP="00F70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221213486"/>
      <w:docPartObj>
        <w:docPartGallery w:val="Page Numbers (Bottom of Page)"/>
        <w:docPartUnique/>
      </w:docPartObj>
    </w:sdtPr>
    <w:sdtContent>
      <w:p w14:paraId="25441516" w14:textId="03B1EB42" w:rsidR="00F701AA" w:rsidRDefault="00F701AA" w:rsidP="00696F3D">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3970539A" w14:textId="77777777" w:rsidR="00F701AA" w:rsidRDefault="00F701AA" w:rsidP="00F701AA">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790669424"/>
      <w:docPartObj>
        <w:docPartGallery w:val="Page Numbers (Bottom of Page)"/>
        <w:docPartUnique/>
      </w:docPartObj>
    </w:sdtPr>
    <w:sdtContent>
      <w:p w14:paraId="2CAE9C97" w14:textId="1BEE8C97" w:rsidR="00F701AA" w:rsidRDefault="00F701AA" w:rsidP="00696F3D">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26</w:t>
        </w:r>
        <w:r>
          <w:rPr>
            <w:rStyle w:val="Numeropagina"/>
          </w:rPr>
          <w:fldChar w:fldCharType="end"/>
        </w:r>
      </w:p>
    </w:sdtContent>
  </w:sdt>
  <w:p w14:paraId="051C607F" w14:textId="77777777" w:rsidR="00F701AA" w:rsidRDefault="00F701AA" w:rsidP="00F701AA">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2FF77" w14:textId="77777777" w:rsidR="00144871" w:rsidRDefault="00144871" w:rsidP="00F701AA">
      <w:pPr>
        <w:spacing w:after="0" w:line="240" w:lineRule="auto"/>
      </w:pPr>
      <w:r>
        <w:separator/>
      </w:r>
    </w:p>
  </w:footnote>
  <w:footnote w:type="continuationSeparator" w:id="0">
    <w:p w14:paraId="485D3043" w14:textId="77777777" w:rsidR="00144871" w:rsidRDefault="00144871" w:rsidP="00F701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67DE"/>
    <w:multiLevelType w:val="hybridMultilevel"/>
    <w:tmpl w:val="E96EBEEA"/>
    <w:lvl w:ilvl="0" w:tplc="B866C02E">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E36B2A"/>
    <w:multiLevelType w:val="hybridMultilevel"/>
    <w:tmpl w:val="A11E941A"/>
    <w:lvl w:ilvl="0" w:tplc="0410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3586422"/>
    <w:multiLevelType w:val="hybridMultilevel"/>
    <w:tmpl w:val="52EEE938"/>
    <w:lvl w:ilvl="0" w:tplc="B866C02E">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37545A3"/>
    <w:multiLevelType w:val="hybridMultilevel"/>
    <w:tmpl w:val="2404279E"/>
    <w:lvl w:ilvl="0" w:tplc="B866C02E">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39F1957"/>
    <w:multiLevelType w:val="hybridMultilevel"/>
    <w:tmpl w:val="15D625D4"/>
    <w:lvl w:ilvl="0" w:tplc="B866C02E">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42B1F82"/>
    <w:multiLevelType w:val="hybridMultilevel"/>
    <w:tmpl w:val="71DA4D44"/>
    <w:lvl w:ilvl="0" w:tplc="0410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598504F"/>
    <w:multiLevelType w:val="hybridMultilevel"/>
    <w:tmpl w:val="BA561D34"/>
    <w:lvl w:ilvl="0" w:tplc="46C42A78">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6144C70"/>
    <w:multiLevelType w:val="hybridMultilevel"/>
    <w:tmpl w:val="E1340D12"/>
    <w:lvl w:ilvl="0" w:tplc="0410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7545D34"/>
    <w:multiLevelType w:val="hybridMultilevel"/>
    <w:tmpl w:val="A2D664A6"/>
    <w:lvl w:ilvl="0" w:tplc="01E04830">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76D7209"/>
    <w:multiLevelType w:val="hybridMultilevel"/>
    <w:tmpl w:val="32B227B4"/>
    <w:lvl w:ilvl="0" w:tplc="01E04830">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CA76743"/>
    <w:multiLevelType w:val="hybridMultilevel"/>
    <w:tmpl w:val="71A6556A"/>
    <w:lvl w:ilvl="0" w:tplc="01E04830">
      <w:start w:val="1"/>
      <w:numFmt w:val="bullet"/>
      <w:lvlText w:val=""/>
      <w:lvlJc w:val="left"/>
      <w:pPr>
        <w:ind w:left="1428" w:hanging="360"/>
      </w:pPr>
      <w:rPr>
        <w:rFonts w:ascii="Symbol" w:hAnsi="Symbol" w:hint="default"/>
        <w:color w:val="auto"/>
      </w:rPr>
    </w:lvl>
    <w:lvl w:ilvl="1" w:tplc="04100003" w:tentative="1">
      <w:start w:val="1"/>
      <w:numFmt w:val="bullet"/>
      <w:lvlText w:val="o"/>
      <w:lvlJc w:val="left"/>
      <w:pPr>
        <w:ind w:left="2148" w:hanging="360"/>
      </w:pPr>
      <w:rPr>
        <w:rFonts w:ascii="Courier New" w:hAnsi="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1" w15:restartNumberingAfterBreak="0">
    <w:nsid w:val="209A6D9E"/>
    <w:multiLevelType w:val="hybridMultilevel"/>
    <w:tmpl w:val="789C7EB0"/>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2" w15:restartNumberingAfterBreak="0">
    <w:nsid w:val="25387BDB"/>
    <w:multiLevelType w:val="hybridMultilevel"/>
    <w:tmpl w:val="BE5C6F32"/>
    <w:lvl w:ilvl="0" w:tplc="B866C02E">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6CA553F"/>
    <w:multiLevelType w:val="hybridMultilevel"/>
    <w:tmpl w:val="375ACC24"/>
    <w:lvl w:ilvl="0" w:tplc="1F8A567A">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94C76A0"/>
    <w:multiLevelType w:val="hybridMultilevel"/>
    <w:tmpl w:val="57501864"/>
    <w:lvl w:ilvl="0" w:tplc="0410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BEA628D"/>
    <w:multiLevelType w:val="multilevel"/>
    <w:tmpl w:val="DF789458"/>
    <w:lvl w:ilvl="0">
      <w:start w:val="1"/>
      <w:numFmt w:val="decimal"/>
      <w:lvlText w:val="%1."/>
      <w:lvlJc w:val="left"/>
      <w:pPr>
        <w:ind w:left="1428" w:hanging="360"/>
      </w:pPr>
      <w:rPr>
        <w:rFonts w:hint="default"/>
      </w:rPr>
    </w:lvl>
    <w:lvl w:ilvl="1">
      <w:start w:val="1"/>
      <w:numFmt w:val="decimal"/>
      <w:isLgl/>
      <w:lvlText w:val="%1.%2."/>
      <w:lvlJc w:val="left"/>
      <w:pPr>
        <w:ind w:left="1428"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1788" w:hanging="72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508" w:hanging="1440"/>
      </w:pPr>
      <w:rPr>
        <w:rFonts w:hint="default"/>
      </w:rPr>
    </w:lvl>
    <w:lvl w:ilvl="8">
      <w:start w:val="1"/>
      <w:numFmt w:val="decimal"/>
      <w:isLgl/>
      <w:lvlText w:val="%1.%2.%3.%4.%5.%6.%7.%8.%9."/>
      <w:lvlJc w:val="left"/>
      <w:pPr>
        <w:ind w:left="2868" w:hanging="1800"/>
      </w:pPr>
      <w:rPr>
        <w:rFonts w:hint="default"/>
      </w:rPr>
    </w:lvl>
  </w:abstractNum>
  <w:abstractNum w:abstractNumId="16" w15:restartNumberingAfterBreak="0">
    <w:nsid w:val="32BE69C6"/>
    <w:multiLevelType w:val="hybridMultilevel"/>
    <w:tmpl w:val="582264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3A3324A"/>
    <w:multiLevelType w:val="hybridMultilevel"/>
    <w:tmpl w:val="2146E794"/>
    <w:lvl w:ilvl="0" w:tplc="B866C02E">
      <w:start w:val="1"/>
      <w:numFmt w:val="bullet"/>
      <w:lvlText w:val=""/>
      <w:lvlJc w:val="left"/>
      <w:pPr>
        <w:ind w:left="1428" w:hanging="360"/>
      </w:pPr>
      <w:rPr>
        <w:rFonts w:ascii="Symbol" w:hAnsi="Symbol" w:hint="default"/>
        <w:color w:val="auto"/>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8" w15:restartNumberingAfterBreak="0">
    <w:nsid w:val="390F2DA3"/>
    <w:multiLevelType w:val="hybridMultilevel"/>
    <w:tmpl w:val="DF22A1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9F06680"/>
    <w:multiLevelType w:val="hybridMultilevel"/>
    <w:tmpl w:val="789C7EB0"/>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0" w15:restartNumberingAfterBreak="0">
    <w:nsid w:val="3F834F61"/>
    <w:multiLevelType w:val="hybridMultilevel"/>
    <w:tmpl w:val="97122832"/>
    <w:lvl w:ilvl="0" w:tplc="0410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F8A5752"/>
    <w:multiLevelType w:val="hybridMultilevel"/>
    <w:tmpl w:val="52341BA6"/>
    <w:lvl w:ilvl="0" w:tplc="0410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29C09DC"/>
    <w:multiLevelType w:val="hybridMultilevel"/>
    <w:tmpl w:val="A7609560"/>
    <w:lvl w:ilvl="0" w:tplc="B866C02E">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3880282"/>
    <w:multiLevelType w:val="hybridMultilevel"/>
    <w:tmpl w:val="3ADEB9CE"/>
    <w:lvl w:ilvl="0" w:tplc="B866C02E">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7664CBF"/>
    <w:multiLevelType w:val="hybridMultilevel"/>
    <w:tmpl w:val="FB1047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8C31468"/>
    <w:multiLevelType w:val="hybridMultilevel"/>
    <w:tmpl w:val="EA380CA4"/>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48E716A0"/>
    <w:multiLevelType w:val="hybridMultilevel"/>
    <w:tmpl w:val="5896FB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94352B9"/>
    <w:multiLevelType w:val="hybridMultilevel"/>
    <w:tmpl w:val="83DAE9F0"/>
    <w:lvl w:ilvl="0" w:tplc="01E04830">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D527CD9"/>
    <w:multiLevelType w:val="hybridMultilevel"/>
    <w:tmpl w:val="E3B06E08"/>
    <w:lvl w:ilvl="0" w:tplc="B866C02E">
      <w:start w:val="1"/>
      <w:numFmt w:val="bullet"/>
      <w:lvlText w:val=""/>
      <w:lvlJc w:val="left"/>
      <w:pPr>
        <w:ind w:left="1080" w:hanging="360"/>
      </w:pPr>
      <w:rPr>
        <w:rFonts w:ascii="Symbol" w:hAnsi="Symbol" w:hint="default"/>
        <w:color w:val="auto"/>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9" w15:restartNumberingAfterBreak="0">
    <w:nsid w:val="4E2E7BB0"/>
    <w:multiLevelType w:val="hybridMultilevel"/>
    <w:tmpl w:val="2ED2B5D6"/>
    <w:lvl w:ilvl="0" w:tplc="B866C02E">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E31634F"/>
    <w:multiLevelType w:val="hybridMultilevel"/>
    <w:tmpl w:val="4EEE5CEA"/>
    <w:lvl w:ilvl="0" w:tplc="01E04830">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4EA010A8"/>
    <w:multiLevelType w:val="hybridMultilevel"/>
    <w:tmpl w:val="4956DC78"/>
    <w:lvl w:ilvl="0" w:tplc="0410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FFF2BE2"/>
    <w:multiLevelType w:val="hybridMultilevel"/>
    <w:tmpl w:val="6CF8FB04"/>
    <w:lvl w:ilvl="0" w:tplc="B866C02E">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09F2260"/>
    <w:multiLevelType w:val="hybridMultilevel"/>
    <w:tmpl w:val="ED1AC632"/>
    <w:lvl w:ilvl="0" w:tplc="01E04830">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1532B2C"/>
    <w:multiLevelType w:val="hybridMultilevel"/>
    <w:tmpl w:val="C714068A"/>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52E7217B"/>
    <w:multiLevelType w:val="hybridMultilevel"/>
    <w:tmpl w:val="61266C4A"/>
    <w:lvl w:ilvl="0" w:tplc="B866C02E">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305291C"/>
    <w:multiLevelType w:val="hybridMultilevel"/>
    <w:tmpl w:val="ACEA406E"/>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7" w15:restartNumberingAfterBreak="0">
    <w:nsid w:val="55F60F37"/>
    <w:multiLevelType w:val="hybridMultilevel"/>
    <w:tmpl w:val="D66EDD8E"/>
    <w:lvl w:ilvl="0" w:tplc="46C42A78">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563F6619"/>
    <w:multiLevelType w:val="hybridMultilevel"/>
    <w:tmpl w:val="0F2EBD8C"/>
    <w:lvl w:ilvl="0" w:tplc="B866C02E">
      <w:start w:val="1"/>
      <w:numFmt w:val="bullet"/>
      <w:lvlText w:val=""/>
      <w:lvlJc w:val="left"/>
      <w:pPr>
        <w:ind w:left="1080" w:hanging="360"/>
      </w:pPr>
      <w:rPr>
        <w:rFonts w:ascii="Symbol" w:hAnsi="Symbol" w:hint="default"/>
        <w:color w:val="auto"/>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9" w15:restartNumberingAfterBreak="0">
    <w:nsid w:val="5AEE139B"/>
    <w:multiLevelType w:val="hybridMultilevel"/>
    <w:tmpl w:val="A2C6FA0C"/>
    <w:lvl w:ilvl="0" w:tplc="01E04830">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25A7013"/>
    <w:multiLevelType w:val="hybridMultilevel"/>
    <w:tmpl w:val="B2F61B5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63690D75"/>
    <w:multiLevelType w:val="hybridMultilevel"/>
    <w:tmpl w:val="789C7EB0"/>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2" w15:restartNumberingAfterBreak="0">
    <w:nsid w:val="671F6B8C"/>
    <w:multiLevelType w:val="hybridMultilevel"/>
    <w:tmpl w:val="5172E000"/>
    <w:lvl w:ilvl="0" w:tplc="01E04830">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692631D0"/>
    <w:multiLevelType w:val="hybridMultilevel"/>
    <w:tmpl w:val="789C7EB0"/>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4" w15:restartNumberingAfterBreak="0">
    <w:nsid w:val="6AD65CD2"/>
    <w:multiLevelType w:val="hybridMultilevel"/>
    <w:tmpl w:val="59360654"/>
    <w:lvl w:ilvl="0" w:tplc="01E04830">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6AF63BA7"/>
    <w:multiLevelType w:val="hybridMultilevel"/>
    <w:tmpl w:val="789C7EB0"/>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6" w15:restartNumberingAfterBreak="0">
    <w:nsid w:val="6C747DEB"/>
    <w:multiLevelType w:val="hybridMultilevel"/>
    <w:tmpl w:val="CEB4508C"/>
    <w:lvl w:ilvl="0" w:tplc="0410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6CC2250E"/>
    <w:multiLevelType w:val="hybridMultilevel"/>
    <w:tmpl w:val="E50EC524"/>
    <w:lvl w:ilvl="0" w:tplc="455A1D36">
      <w:start w:val="1"/>
      <w:numFmt w:val="lowerLetter"/>
      <w:lvlText w:val="(%1)"/>
      <w:lvlJc w:val="left"/>
      <w:pPr>
        <w:ind w:left="900" w:hanging="360"/>
      </w:pPr>
      <w:rPr>
        <w:rFonts w:hint="default"/>
      </w:rPr>
    </w:lvl>
    <w:lvl w:ilvl="1" w:tplc="04100019" w:tentative="1">
      <w:start w:val="1"/>
      <w:numFmt w:val="lowerLetter"/>
      <w:lvlText w:val="%2."/>
      <w:lvlJc w:val="left"/>
      <w:pPr>
        <w:ind w:left="1620" w:hanging="360"/>
      </w:pPr>
    </w:lvl>
    <w:lvl w:ilvl="2" w:tplc="0410001B" w:tentative="1">
      <w:start w:val="1"/>
      <w:numFmt w:val="lowerRoman"/>
      <w:lvlText w:val="%3."/>
      <w:lvlJc w:val="right"/>
      <w:pPr>
        <w:ind w:left="2340" w:hanging="180"/>
      </w:pPr>
    </w:lvl>
    <w:lvl w:ilvl="3" w:tplc="0410000F" w:tentative="1">
      <w:start w:val="1"/>
      <w:numFmt w:val="decimal"/>
      <w:lvlText w:val="%4."/>
      <w:lvlJc w:val="left"/>
      <w:pPr>
        <w:ind w:left="3060" w:hanging="360"/>
      </w:pPr>
    </w:lvl>
    <w:lvl w:ilvl="4" w:tplc="04100019" w:tentative="1">
      <w:start w:val="1"/>
      <w:numFmt w:val="lowerLetter"/>
      <w:lvlText w:val="%5."/>
      <w:lvlJc w:val="left"/>
      <w:pPr>
        <w:ind w:left="3780" w:hanging="360"/>
      </w:pPr>
    </w:lvl>
    <w:lvl w:ilvl="5" w:tplc="0410001B" w:tentative="1">
      <w:start w:val="1"/>
      <w:numFmt w:val="lowerRoman"/>
      <w:lvlText w:val="%6."/>
      <w:lvlJc w:val="right"/>
      <w:pPr>
        <w:ind w:left="4500" w:hanging="180"/>
      </w:pPr>
    </w:lvl>
    <w:lvl w:ilvl="6" w:tplc="0410000F" w:tentative="1">
      <w:start w:val="1"/>
      <w:numFmt w:val="decimal"/>
      <w:lvlText w:val="%7."/>
      <w:lvlJc w:val="left"/>
      <w:pPr>
        <w:ind w:left="5220" w:hanging="360"/>
      </w:pPr>
    </w:lvl>
    <w:lvl w:ilvl="7" w:tplc="04100019" w:tentative="1">
      <w:start w:val="1"/>
      <w:numFmt w:val="lowerLetter"/>
      <w:lvlText w:val="%8."/>
      <w:lvlJc w:val="left"/>
      <w:pPr>
        <w:ind w:left="5940" w:hanging="360"/>
      </w:pPr>
    </w:lvl>
    <w:lvl w:ilvl="8" w:tplc="0410001B" w:tentative="1">
      <w:start w:val="1"/>
      <w:numFmt w:val="lowerRoman"/>
      <w:lvlText w:val="%9."/>
      <w:lvlJc w:val="right"/>
      <w:pPr>
        <w:ind w:left="6660" w:hanging="180"/>
      </w:pPr>
    </w:lvl>
  </w:abstractNum>
  <w:abstractNum w:abstractNumId="48" w15:restartNumberingAfterBreak="0">
    <w:nsid w:val="6E737682"/>
    <w:multiLevelType w:val="hybridMultilevel"/>
    <w:tmpl w:val="5F98AB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15:restartNumberingAfterBreak="0">
    <w:nsid w:val="702A5360"/>
    <w:multiLevelType w:val="hybridMultilevel"/>
    <w:tmpl w:val="5C12787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0" w15:restartNumberingAfterBreak="0">
    <w:nsid w:val="73195C62"/>
    <w:multiLevelType w:val="hybridMultilevel"/>
    <w:tmpl w:val="EE7A7F4C"/>
    <w:lvl w:ilvl="0" w:tplc="01E04830">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74594072"/>
    <w:multiLevelType w:val="hybridMultilevel"/>
    <w:tmpl w:val="2F88F51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15:restartNumberingAfterBreak="0">
    <w:nsid w:val="75807DC8"/>
    <w:multiLevelType w:val="hybridMultilevel"/>
    <w:tmpl w:val="5240D58C"/>
    <w:lvl w:ilvl="0" w:tplc="01E04830">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77A124DB"/>
    <w:multiLevelType w:val="hybridMultilevel"/>
    <w:tmpl w:val="20304DB6"/>
    <w:lvl w:ilvl="0" w:tplc="B866C02E">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4" w15:restartNumberingAfterBreak="0">
    <w:nsid w:val="788021E7"/>
    <w:multiLevelType w:val="hybridMultilevel"/>
    <w:tmpl w:val="898A017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5" w15:restartNumberingAfterBreak="0">
    <w:nsid w:val="7B263E9E"/>
    <w:multiLevelType w:val="hybridMultilevel"/>
    <w:tmpl w:val="03EE227A"/>
    <w:lvl w:ilvl="0" w:tplc="B866C02E">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6" w15:restartNumberingAfterBreak="0">
    <w:nsid w:val="7C3F5969"/>
    <w:multiLevelType w:val="hybridMultilevel"/>
    <w:tmpl w:val="38F807F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15:restartNumberingAfterBreak="0">
    <w:nsid w:val="7C9115A2"/>
    <w:multiLevelType w:val="hybridMultilevel"/>
    <w:tmpl w:val="789C7EB0"/>
    <w:lvl w:ilvl="0" w:tplc="FE6C4318">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58" w15:restartNumberingAfterBreak="0">
    <w:nsid w:val="7E357C9C"/>
    <w:multiLevelType w:val="multilevel"/>
    <w:tmpl w:val="85349A2A"/>
    <w:lvl w:ilvl="0">
      <w:start w:val="2"/>
      <w:numFmt w:val="decimal"/>
      <w:lvlText w:val="%1."/>
      <w:lvlJc w:val="left"/>
      <w:pPr>
        <w:ind w:left="540" w:hanging="540"/>
      </w:pPr>
      <w:rPr>
        <w:rFonts w:hint="default"/>
        <w:sz w:val="24"/>
        <w:szCs w:val="24"/>
      </w:rPr>
    </w:lvl>
    <w:lvl w:ilvl="1">
      <w:start w:val="1"/>
      <w:numFmt w:val="decimal"/>
      <w:lvlText w:val="%1.%2."/>
      <w:lvlJc w:val="left"/>
      <w:pPr>
        <w:ind w:left="1074" w:hanging="540"/>
      </w:pPr>
      <w:rPr>
        <w:rFonts w:hint="default"/>
        <w:b/>
        <w:bCs/>
        <w:sz w:val="24"/>
        <w:szCs w:val="24"/>
      </w:rPr>
    </w:lvl>
    <w:lvl w:ilvl="2">
      <w:start w:val="1"/>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59" w15:restartNumberingAfterBreak="0">
    <w:nsid w:val="7E833C52"/>
    <w:multiLevelType w:val="hybridMultilevel"/>
    <w:tmpl w:val="BE0AF556"/>
    <w:lvl w:ilvl="0" w:tplc="B866C02E">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87685312">
    <w:abstractNumId w:val="57"/>
  </w:num>
  <w:num w:numId="2" w16cid:durableId="1025448196">
    <w:abstractNumId w:val="45"/>
  </w:num>
  <w:num w:numId="3" w16cid:durableId="1980455854">
    <w:abstractNumId w:val="41"/>
  </w:num>
  <w:num w:numId="4" w16cid:durableId="795173414">
    <w:abstractNumId w:val="56"/>
  </w:num>
  <w:num w:numId="5" w16cid:durableId="1569798867">
    <w:abstractNumId w:val="52"/>
  </w:num>
  <w:num w:numId="6" w16cid:durableId="972440757">
    <w:abstractNumId w:val="10"/>
  </w:num>
  <w:num w:numId="7" w16cid:durableId="2024935582">
    <w:abstractNumId w:val="6"/>
  </w:num>
  <w:num w:numId="8" w16cid:durableId="1555583984">
    <w:abstractNumId w:val="58"/>
  </w:num>
  <w:num w:numId="9" w16cid:durableId="730424733">
    <w:abstractNumId w:val="4"/>
  </w:num>
  <w:num w:numId="10" w16cid:durableId="635986237">
    <w:abstractNumId w:val="31"/>
  </w:num>
  <w:num w:numId="11" w16cid:durableId="1969773478">
    <w:abstractNumId w:val="5"/>
  </w:num>
  <w:num w:numId="12" w16cid:durableId="1121997948">
    <w:abstractNumId w:val="32"/>
  </w:num>
  <w:num w:numId="13" w16cid:durableId="170490200">
    <w:abstractNumId w:val="55"/>
  </w:num>
  <w:num w:numId="14" w16cid:durableId="301620916">
    <w:abstractNumId w:val="25"/>
  </w:num>
  <w:num w:numId="15" w16cid:durableId="2093428125">
    <w:abstractNumId w:val="12"/>
  </w:num>
  <w:num w:numId="16" w16cid:durableId="2071998609">
    <w:abstractNumId w:val="34"/>
  </w:num>
  <w:num w:numId="17" w16cid:durableId="1677340740">
    <w:abstractNumId w:val="49"/>
  </w:num>
  <w:num w:numId="18" w16cid:durableId="1122186462">
    <w:abstractNumId w:val="38"/>
  </w:num>
  <w:num w:numId="19" w16cid:durableId="517306241">
    <w:abstractNumId w:val="7"/>
  </w:num>
  <w:num w:numId="20" w16cid:durableId="1154955616">
    <w:abstractNumId w:val="36"/>
  </w:num>
  <w:num w:numId="21" w16cid:durableId="275449021">
    <w:abstractNumId w:val="54"/>
  </w:num>
  <w:num w:numId="22" w16cid:durableId="261574508">
    <w:abstractNumId w:val="47"/>
  </w:num>
  <w:num w:numId="23" w16cid:durableId="230897158">
    <w:abstractNumId w:val="28"/>
  </w:num>
  <w:num w:numId="24" w16cid:durableId="594481673">
    <w:abstractNumId w:val="9"/>
  </w:num>
  <w:num w:numId="25" w16cid:durableId="1738701026">
    <w:abstractNumId w:val="1"/>
  </w:num>
  <w:num w:numId="26" w16cid:durableId="1985767818">
    <w:abstractNumId w:val="13"/>
  </w:num>
  <w:num w:numId="27" w16cid:durableId="1804497321">
    <w:abstractNumId w:val="22"/>
  </w:num>
  <w:num w:numId="28" w16cid:durableId="1483233194">
    <w:abstractNumId w:val="48"/>
  </w:num>
  <w:num w:numId="29" w16cid:durableId="1500733545">
    <w:abstractNumId w:val="50"/>
  </w:num>
  <w:num w:numId="30" w16cid:durableId="1984504856">
    <w:abstractNumId w:val="0"/>
  </w:num>
  <w:num w:numId="31" w16cid:durableId="1895584457">
    <w:abstractNumId w:val="23"/>
  </w:num>
  <w:num w:numId="32" w16cid:durableId="1097755131">
    <w:abstractNumId w:val="3"/>
  </w:num>
  <w:num w:numId="33" w16cid:durableId="1619332174">
    <w:abstractNumId w:val="30"/>
  </w:num>
  <w:num w:numId="34" w16cid:durableId="319503512">
    <w:abstractNumId w:val="20"/>
  </w:num>
  <w:num w:numId="35" w16cid:durableId="435709205">
    <w:abstractNumId w:val="14"/>
  </w:num>
  <w:num w:numId="36" w16cid:durableId="1949317446">
    <w:abstractNumId w:val="46"/>
  </w:num>
  <w:num w:numId="37" w16cid:durableId="1892569878">
    <w:abstractNumId w:val="16"/>
  </w:num>
  <w:num w:numId="38" w16cid:durableId="1960185034">
    <w:abstractNumId w:val="37"/>
  </w:num>
  <w:num w:numId="39" w16cid:durableId="1533762625">
    <w:abstractNumId w:val="59"/>
  </w:num>
  <w:num w:numId="40" w16cid:durableId="671760145">
    <w:abstractNumId w:val="35"/>
  </w:num>
  <w:num w:numId="41" w16cid:durableId="2095398758">
    <w:abstractNumId w:val="15"/>
  </w:num>
  <w:num w:numId="42" w16cid:durableId="301426504">
    <w:abstractNumId w:val="2"/>
  </w:num>
  <w:num w:numId="43" w16cid:durableId="2041399072">
    <w:abstractNumId w:val="24"/>
  </w:num>
  <w:num w:numId="44" w16cid:durableId="1785079155">
    <w:abstractNumId w:val="29"/>
  </w:num>
  <w:num w:numId="45" w16cid:durableId="615913517">
    <w:abstractNumId w:val="21"/>
  </w:num>
  <w:num w:numId="46" w16cid:durableId="1349331521">
    <w:abstractNumId w:val="17"/>
  </w:num>
  <w:num w:numId="47" w16cid:durableId="1053431010">
    <w:abstractNumId w:val="26"/>
  </w:num>
  <w:num w:numId="48" w16cid:durableId="1208759654">
    <w:abstractNumId w:val="18"/>
  </w:num>
  <w:num w:numId="49" w16cid:durableId="264313109">
    <w:abstractNumId w:val="53"/>
  </w:num>
  <w:num w:numId="50" w16cid:durableId="1477066962">
    <w:abstractNumId w:val="44"/>
  </w:num>
  <w:num w:numId="51" w16cid:durableId="1340235644">
    <w:abstractNumId w:val="51"/>
  </w:num>
  <w:num w:numId="52" w16cid:durableId="319844518">
    <w:abstractNumId w:val="40"/>
  </w:num>
  <w:num w:numId="53" w16cid:durableId="769811492">
    <w:abstractNumId w:val="8"/>
  </w:num>
  <w:num w:numId="54" w16cid:durableId="204104546">
    <w:abstractNumId w:val="42"/>
  </w:num>
  <w:num w:numId="55" w16cid:durableId="1636832876">
    <w:abstractNumId w:val="39"/>
  </w:num>
  <w:num w:numId="56" w16cid:durableId="1989550550">
    <w:abstractNumId w:val="27"/>
  </w:num>
  <w:num w:numId="57" w16cid:durableId="119885293">
    <w:abstractNumId w:val="33"/>
  </w:num>
  <w:num w:numId="58" w16cid:durableId="1204027525">
    <w:abstractNumId w:val="43"/>
  </w:num>
  <w:num w:numId="59" w16cid:durableId="76949854">
    <w:abstractNumId w:val="11"/>
  </w:num>
  <w:num w:numId="60" w16cid:durableId="2251928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776"/>
    <w:rsid w:val="00065D45"/>
    <w:rsid w:val="00080A02"/>
    <w:rsid w:val="00144871"/>
    <w:rsid w:val="002A096A"/>
    <w:rsid w:val="003639B6"/>
    <w:rsid w:val="003A31A8"/>
    <w:rsid w:val="003F09B6"/>
    <w:rsid w:val="00494D80"/>
    <w:rsid w:val="004F6585"/>
    <w:rsid w:val="005B4D18"/>
    <w:rsid w:val="005F6481"/>
    <w:rsid w:val="00650A66"/>
    <w:rsid w:val="006E74D2"/>
    <w:rsid w:val="00771948"/>
    <w:rsid w:val="0077670B"/>
    <w:rsid w:val="00786C80"/>
    <w:rsid w:val="007A7194"/>
    <w:rsid w:val="00806230"/>
    <w:rsid w:val="00807B62"/>
    <w:rsid w:val="008820F4"/>
    <w:rsid w:val="00A625F3"/>
    <w:rsid w:val="00AB772C"/>
    <w:rsid w:val="00B02289"/>
    <w:rsid w:val="00B15088"/>
    <w:rsid w:val="00B45BA0"/>
    <w:rsid w:val="00CD2286"/>
    <w:rsid w:val="00CF7776"/>
    <w:rsid w:val="00D31496"/>
    <w:rsid w:val="00DC3428"/>
    <w:rsid w:val="00ED00A9"/>
    <w:rsid w:val="00F701AA"/>
    <w:rsid w:val="00F7779D"/>
    <w:rsid w:val="00FA43A1"/>
    <w:rsid w:val="00FF69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3FD3EED0"/>
  <w15:chartTrackingRefBased/>
  <w15:docId w15:val="{582D348B-4646-B747-8A22-63520C5C8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F77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F77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F777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F777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F777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F777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F777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F777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F777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F777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F777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F777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F777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F777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F777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F777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F777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F7776"/>
    <w:rPr>
      <w:rFonts w:eastAsiaTheme="majorEastAsia" w:cstheme="majorBidi"/>
      <w:color w:val="272727" w:themeColor="text1" w:themeTint="D8"/>
    </w:rPr>
  </w:style>
  <w:style w:type="paragraph" w:styleId="Titolo">
    <w:name w:val="Title"/>
    <w:basedOn w:val="Normale"/>
    <w:next w:val="Normale"/>
    <w:link w:val="TitoloCarattere"/>
    <w:uiPriority w:val="10"/>
    <w:qFormat/>
    <w:rsid w:val="00CF77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F777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F777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F777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F777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F7776"/>
    <w:rPr>
      <w:i/>
      <w:iCs/>
      <w:color w:val="404040" w:themeColor="text1" w:themeTint="BF"/>
    </w:rPr>
  </w:style>
  <w:style w:type="paragraph" w:styleId="Paragrafoelenco">
    <w:name w:val="List Paragraph"/>
    <w:basedOn w:val="Normale"/>
    <w:uiPriority w:val="34"/>
    <w:qFormat/>
    <w:rsid w:val="00CF7776"/>
    <w:pPr>
      <w:ind w:left="720"/>
      <w:contextualSpacing/>
    </w:pPr>
  </w:style>
  <w:style w:type="character" w:styleId="Enfasiintensa">
    <w:name w:val="Intense Emphasis"/>
    <w:basedOn w:val="Carpredefinitoparagrafo"/>
    <w:uiPriority w:val="21"/>
    <w:qFormat/>
    <w:rsid w:val="00CF7776"/>
    <w:rPr>
      <w:i/>
      <w:iCs/>
      <w:color w:val="0F4761" w:themeColor="accent1" w:themeShade="BF"/>
    </w:rPr>
  </w:style>
  <w:style w:type="paragraph" w:styleId="Citazioneintensa">
    <w:name w:val="Intense Quote"/>
    <w:basedOn w:val="Normale"/>
    <w:next w:val="Normale"/>
    <w:link w:val="CitazioneintensaCarattere"/>
    <w:uiPriority w:val="30"/>
    <w:qFormat/>
    <w:rsid w:val="00CF77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F7776"/>
    <w:rPr>
      <w:i/>
      <w:iCs/>
      <w:color w:val="0F4761" w:themeColor="accent1" w:themeShade="BF"/>
    </w:rPr>
  </w:style>
  <w:style w:type="character" w:styleId="Riferimentointenso">
    <w:name w:val="Intense Reference"/>
    <w:basedOn w:val="Carpredefinitoparagrafo"/>
    <w:uiPriority w:val="32"/>
    <w:qFormat/>
    <w:rsid w:val="00CF7776"/>
    <w:rPr>
      <w:b/>
      <w:bCs/>
      <w:smallCaps/>
      <w:color w:val="0F4761" w:themeColor="accent1" w:themeShade="BF"/>
      <w:spacing w:val="5"/>
    </w:rPr>
  </w:style>
  <w:style w:type="character" w:styleId="Collegamentoipertestuale">
    <w:name w:val="Hyperlink"/>
    <w:basedOn w:val="Carpredefinitoparagrafo"/>
    <w:uiPriority w:val="99"/>
    <w:unhideWhenUsed/>
    <w:rsid w:val="00FF69FF"/>
    <w:rPr>
      <w:color w:val="467886" w:themeColor="hyperlink"/>
      <w:u w:val="single"/>
    </w:rPr>
  </w:style>
  <w:style w:type="character" w:styleId="Menzionenonrisolta">
    <w:name w:val="Unresolved Mention"/>
    <w:basedOn w:val="Carpredefinitoparagrafo"/>
    <w:uiPriority w:val="99"/>
    <w:semiHidden/>
    <w:unhideWhenUsed/>
    <w:rsid w:val="00FF69FF"/>
    <w:rPr>
      <w:color w:val="605E5C"/>
      <w:shd w:val="clear" w:color="auto" w:fill="E1DFDD"/>
    </w:rPr>
  </w:style>
  <w:style w:type="table" w:styleId="Grigliatabella">
    <w:name w:val="Table Grid"/>
    <w:basedOn w:val="Tabellanormale"/>
    <w:uiPriority w:val="39"/>
    <w:rsid w:val="003639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3639B6"/>
    <w:rPr>
      <w:color w:val="666666"/>
    </w:rPr>
  </w:style>
  <w:style w:type="paragraph" w:styleId="Pidipagina">
    <w:name w:val="footer"/>
    <w:basedOn w:val="Normale"/>
    <w:link w:val="PidipaginaCarattere"/>
    <w:uiPriority w:val="99"/>
    <w:unhideWhenUsed/>
    <w:rsid w:val="00F701A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701AA"/>
  </w:style>
  <w:style w:type="character" w:styleId="Numeropagina">
    <w:name w:val="page number"/>
    <w:basedOn w:val="Carpredefinitoparagrafo"/>
    <w:uiPriority w:val="99"/>
    <w:semiHidden/>
    <w:unhideWhenUsed/>
    <w:rsid w:val="00F701AA"/>
  </w:style>
  <w:style w:type="character" w:styleId="Numeroriga">
    <w:name w:val="line number"/>
    <w:basedOn w:val="Carpredefinitoparagrafo"/>
    <w:uiPriority w:val="99"/>
    <w:semiHidden/>
    <w:unhideWhenUsed/>
    <w:rsid w:val="00F701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229410">
      <w:bodyDiv w:val="1"/>
      <w:marLeft w:val="0"/>
      <w:marRight w:val="0"/>
      <w:marTop w:val="0"/>
      <w:marBottom w:val="0"/>
      <w:divBdr>
        <w:top w:val="none" w:sz="0" w:space="0" w:color="auto"/>
        <w:left w:val="none" w:sz="0" w:space="0" w:color="auto"/>
        <w:bottom w:val="none" w:sz="0" w:space="0" w:color="auto"/>
        <w:right w:val="none" w:sz="0" w:space="0" w:color="auto"/>
      </w:divBdr>
      <w:divsChild>
        <w:div w:id="1532299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3901953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ubmed.ncbi.nlm.nih.gov/1687596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ubmed.ncbi.nlm.nih.gov/29358344/"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93</TotalTime>
  <Pages>26</Pages>
  <Words>9400</Words>
  <Characters>53582</Characters>
  <Application>Microsoft Office Word</Application>
  <DocSecurity>0</DocSecurity>
  <Lines>446</Lines>
  <Paragraphs>125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Nappi</dc:creator>
  <cp:keywords/>
  <dc:description/>
  <cp:lastModifiedBy>Francesco Nappi</cp:lastModifiedBy>
  <cp:revision>13</cp:revision>
  <dcterms:created xsi:type="dcterms:W3CDTF">2025-04-22T05:43:00Z</dcterms:created>
  <dcterms:modified xsi:type="dcterms:W3CDTF">2025-05-03T04:18:00Z</dcterms:modified>
</cp:coreProperties>
</file>