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829" w:rsidRPr="00384ECA" w:rsidRDefault="00EA3829" w:rsidP="00EA382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</w:t>
      </w:r>
      <w:r w:rsidRPr="00384EC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APPENDIX</w:t>
      </w:r>
    </w:p>
    <w:p w:rsidR="00EA3829" w:rsidRPr="000E389F" w:rsidRDefault="00EA3829" w:rsidP="00EA3829">
      <w:pPr>
        <w:jc w:val="center"/>
      </w:pPr>
    </w:p>
    <w:p w:rsidR="00EA3829" w:rsidRPr="00F11479" w:rsidRDefault="00EA3829" w:rsidP="00EA382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Comparative Effectiveness of </w:t>
      </w:r>
      <w:r w:rsidRPr="00F11479">
        <w:rPr>
          <w:rFonts w:ascii="Times New Roman" w:hAnsi="Times New Roman" w:cs="Times New Roman"/>
          <w:b/>
        </w:rPr>
        <w:t>Long-Term Acute Care Hospital versus Sk</w:t>
      </w:r>
      <w:r>
        <w:rPr>
          <w:rFonts w:ascii="Times New Roman" w:hAnsi="Times New Roman" w:cs="Times New Roman"/>
          <w:b/>
        </w:rPr>
        <w:t>illed Nursing Facility Transfer</w:t>
      </w:r>
    </w:p>
    <w:p w:rsidR="00EA3829" w:rsidRPr="00F11479" w:rsidRDefault="00EA3829" w:rsidP="00EA3829">
      <w:pPr>
        <w:rPr>
          <w:rFonts w:ascii="Times New Roman" w:hAnsi="Times New Roman" w:cs="Times New Roman"/>
          <w:b/>
        </w:rPr>
      </w:pPr>
    </w:p>
    <w:p w:rsidR="00EA3829" w:rsidRDefault="00EA3829" w:rsidP="00EA3829">
      <w:pPr>
        <w:rPr>
          <w:vertAlign w:val="superscript"/>
        </w:rPr>
      </w:pPr>
      <w:bookmarkStart w:id="0" w:name="_GoBack"/>
      <w:bookmarkEnd w:id="0"/>
    </w:p>
    <w:p w:rsidR="00EA3829" w:rsidRDefault="00EA3829" w:rsidP="00EA3829">
      <w:pPr>
        <w:rPr>
          <w:vertAlign w:val="superscript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05"/>
        <w:gridCol w:w="445"/>
      </w:tblGrid>
      <w:tr w:rsidR="00EA3829" w:rsidRPr="00384ECA" w:rsidTr="00BF1C64">
        <w:tc>
          <w:tcPr>
            <w:tcW w:w="8905" w:type="dxa"/>
          </w:tcPr>
          <w:p w:rsidR="00EA3829" w:rsidRPr="00384ECA" w:rsidRDefault="00A62416" w:rsidP="00BF1C64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Appendix</w:t>
            </w:r>
            <w:r w:rsidR="00EA3829">
              <w:rPr>
                <w:rFonts w:ascii="Times New Roman" w:hAnsi="Times New Roman" w:cs="Times New Roman"/>
              </w:rPr>
              <w:t xml:space="preserve"> </w:t>
            </w:r>
            <w:r w:rsidR="00EA3829" w:rsidRPr="00384ECA">
              <w:rPr>
                <w:rFonts w:ascii="Times New Roman" w:hAnsi="Times New Roman" w:cs="Times New Roman"/>
              </w:rPr>
              <w:t xml:space="preserve">Table </w:t>
            </w:r>
            <w:r w:rsidR="00EA3829">
              <w:rPr>
                <w:rFonts w:ascii="Times New Roman" w:hAnsi="Times New Roman" w:cs="Times New Roman"/>
              </w:rPr>
              <w:t>S</w:t>
            </w:r>
            <w:r w:rsidR="00EA3829" w:rsidRPr="00384ECA">
              <w:rPr>
                <w:rFonts w:ascii="Times New Roman" w:hAnsi="Times New Roman" w:cs="Times New Roman"/>
              </w:rPr>
              <w:t xml:space="preserve">1. </w:t>
            </w:r>
            <w:r w:rsidR="00EA3829">
              <w:rPr>
                <w:rFonts w:ascii="Times New Roman" w:hAnsi="Times New Roman" w:cs="Times New Roman"/>
              </w:rPr>
              <w:t xml:space="preserve"> </w:t>
            </w:r>
            <w:r w:rsidR="00EA3829" w:rsidRPr="00EA3829">
              <w:rPr>
                <w:rFonts w:ascii="Times New Roman" w:hAnsi="Times New Roman" w:cs="Times New Roman"/>
              </w:rPr>
              <w:t>Missing EHR Data (n=3,503)</w:t>
            </w:r>
            <w:r w:rsidR="00EA3829">
              <w:rPr>
                <w:rFonts w:ascii="Times New Roman" w:hAnsi="Times New Roman" w:cs="Times New Roman"/>
              </w:rPr>
              <w:t>…….………................................</w:t>
            </w:r>
            <w:r>
              <w:rPr>
                <w:rFonts w:ascii="Times New Roman" w:hAnsi="Times New Roman" w:cs="Times New Roman"/>
              </w:rPr>
              <w:t>..........</w:t>
            </w:r>
          </w:p>
        </w:tc>
        <w:tc>
          <w:tcPr>
            <w:tcW w:w="445" w:type="dxa"/>
          </w:tcPr>
          <w:p w:rsidR="00EA3829" w:rsidRPr="00384ECA" w:rsidRDefault="00EA3829" w:rsidP="00EA3829">
            <w:pPr>
              <w:jc w:val="center"/>
              <w:rPr>
                <w:rFonts w:ascii="Times New Roman" w:hAnsi="Times New Roman" w:cs="Times New Roman"/>
              </w:rPr>
            </w:pPr>
            <w:r w:rsidRPr="00384ECA">
              <w:rPr>
                <w:rFonts w:ascii="Times New Roman" w:hAnsi="Times New Roman" w:cs="Times New Roman"/>
              </w:rPr>
              <w:t>2</w:t>
            </w:r>
          </w:p>
        </w:tc>
      </w:tr>
      <w:tr w:rsidR="00EA3829" w:rsidTr="00BF1C64">
        <w:tc>
          <w:tcPr>
            <w:tcW w:w="8905" w:type="dxa"/>
          </w:tcPr>
          <w:p w:rsidR="00EA3829" w:rsidRPr="00384ECA" w:rsidRDefault="00A62416" w:rsidP="00EA38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Appendix</w:t>
            </w:r>
            <w:r w:rsidR="00EA3829">
              <w:rPr>
                <w:rFonts w:ascii="Times New Roman" w:hAnsi="Times New Roman" w:cs="Times New Roman"/>
              </w:rPr>
              <w:t xml:space="preserve"> Table</w:t>
            </w:r>
            <w:r w:rsidR="00EA3829" w:rsidRPr="00384ECA">
              <w:rPr>
                <w:rFonts w:ascii="Times New Roman" w:hAnsi="Times New Roman" w:cs="Times New Roman"/>
              </w:rPr>
              <w:t xml:space="preserve"> </w:t>
            </w:r>
            <w:r w:rsidR="00EA3829">
              <w:rPr>
                <w:rFonts w:ascii="Times New Roman" w:hAnsi="Times New Roman" w:cs="Times New Roman"/>
              </w:rPr>
              <w:t>S2</w:t>
            </w:r>
            <w:r w:rsidR="00EA3829" w:rsidRPr="00384ECA">
              <w:rPr>
                <w:rFonts w:ascii="Times New Roman" w:hAnsi="Times New Roman" w:cs="Times New Roman"/>
              </w:rPr>
              <w:t xml:space="preserve">. </w:t>
            </w:r>
            <w:r w:rsidR="00EA3829">
              <w:rPr>
                <w:rFonts w:ascii="Times New Roman" w:hAnsi="Times New Roman" w:cs="Times New Roman"/>
              </w:rPr>
              <w:t xml:space="preserve"> </w:t>
            </w:r>
            <w:r w:rsidR="00EA3829" w:rsidRPr="00EA3829">
              <w:rPr>
                <w:rFonts w:ascii="Times New Roman" w:hAnsi="Times New Roman" w:cs="Times New Roman"/>
              </w:rPr>
              <w:t>Study Flow Table</w:t>
            </w:r>
            <w:r w:rsidR="00EA3829">
              <w:rPr>
                <w:rFonts w:ascii="Times New Roman" w:hAnsi="Times New Roman" w:cs="Times New Roman"/>
              </w:rPr>
              <w:t>………………………………………………</w:t>
            </w:r>
            <w:r>
              <w:rPr>
                <w:rFonts w:ascii="Times New Roman" w:hAnsi="Times New Roman" w:cs="Times New Roman"/>
              </w:rPr>
              <w:t>……..</w:t>
            </w:r>
          </w:p>
        </w:tc>
        <w:tc>
          <w:tcPr>
            <w:tcW w:w="445" w:type="dxa"/>
          </w:tcPr>
          <w:p w:rsidR="00EA3829" w:rsidRPr="00384ECA" w:rsidRDefault="00EA3829" w:rsidP="00EA38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</w:t>
            </w:r>
          </w:p>
        </w:tc>
      </w:tr>
      <w:tr w:rsidR="00EA3829" w:rsidTr="00BF1C64">
        <w:tc>
          <w:tcPr>
            <w:tcW w:w="8905" w:type="dxa"/>
          </w:tcPr>
          <w:p w:rsidR="00EA3829" w:rsidRPr="00EA3829" w:rsidRDefault="00A62416" w:rsidP="00EA3829">
            <w:pPr>
              <w:rPr>
                <w:b/>
              </w:rPr>
            </w:pPr>
            <w:r>
              <w:rPr>
                <w:rFonts w:ascii="Times New Roman" w:hAnsi="Times New Roman" w:cs="Times New Roman"/>
              </w:rPr>
              <w:t>Appendix</w:t>
            </w:r>
            <w:r w:rsidR="00EA3829">
              <w:rPr>
                <w:rFonts w:ascii="Times New Roman" w:hAnsi="Times New Roman" w:cs="Times New Roman"/>
              </w:rPr>
              <w:t xml:space="preserve"> </w:t>
            </w:r>
            <w:r w:rsidR="00EA3829" w:rsidRPr="00384ECA">
              <w:rPr>
                <w:rFonts w:ascii="Times New Roman" w:hAnsi="Times New Roman" w:cs="Times New Roman"/>
              </w:rPr>
              <w:t xml:space="preserve">Table </w:t>
            </w:r>
            <w:r w:rsidR="00EA3829">
              <w:rPr>
                <w:rFonts w:ascii="Times New Roman" w:hAnsi="Times New Roman" w:cs="Times New Roman"/>
              </w:rPr>
              <w:t>S3</w:t>
            </w:r>
            <w:r w:rsidR="00EA3829" w:rsidRPr="00384ECA">
              <w:rPr>
                <w:rFonts w:ascii="Times New Roman" w:hAnsi="Times New Roman" w:cs="Times New Roman"/>
              </w:rPr>
              <w:t xml:space="preserve">. </w:t>
            </w:r>
            <w:r w:rsidR="00EA3829">
              <w:rPr>
                <w:rFonts w:ascii="Times New Roman" w:hAnsi="Times New Roman" w:cs="Times New Roman"/>
              </w:rPr>
              <w:t xml:space="preserve"> </w:t>
            </w:r>
            <w:r w:rsidR="00EA3829" w:rsidRPr="00EA3829">
              <w:rPr>
                <w:rFonts w:ascii="Times New Roman" w:hAnsi="Times New Roman" w:cs="Times New Roman"/>
              </w:rPr>
              <w:t>Adjusted Number of Days Spent at Home after Transfer………</w:t>
            </w:r>
            <w:r>
              <w:rPr>
                <w:rFonts w:ascii="Times New Roman" w:hAnsi="Times New Roman" w:cs="Times New Roman"/>
              </w:rPr>
              <w:t>……</w:t>
            </w:r>
          </w:p>
        </w:tc>
        <w:tc>
          <w:tcPr>
            <w:tcW w:w="445" w:type="dxa"/>
          </w:tcPr>
          <w:p w:rsidR="00EA3829" w:rsidRPr="00384ECA" w:rsidRDefault="00EA3829" w:rsidP="00EA3829">
            <w:pPr>
              <w:jc w:val="center"/>
              <w:rPr>
                <w:rFonts w:ascii="Times New Roman" w:hAnsi="Times New Roman" w:cs="Times New Roman"/>
              </w:rPr>
            </w:pPr>
            <w:r w:rsidRPr="00384ECA">
              <w:rPr>
                <w:rFonts w:ascii="Times New Roman" w:hAnsi="Times New Roman" w:cs="Times New Roman"/>
              </w:rPr>
              <w:t>4</w:t>
            </w:r>
          </w:p>
        </w:tc>
      </w:tr>
      <w:tr w:rsidR="00EA3829" w:rsidRPr="00384ECA" w:rsidTr="00BF1C64">
        <w:tc>
          <w:tcPr>
            <w:tcW w:w="8905" w:type="dxa"/>
          </w:tcPr>
          <w:p w:rsidR="00EA3829" w:rsidRPr="00384ECA" w:rsidRDefault="00A62416" w:rsidP="00EA38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Appendix</w:t>
            </w:r>
            <w:r w:rsidR="00EA3829">
              <w:rPr>
                <w:rFonts w:ascii="Times New Roman" w:hAnsi="Times New Roman" w:cs="Times New Roman"/>
              </w:rPr>
              <w:t xml:space="preserve"> Table</w:t>
            </w:r>
            <w:r w:rsidR="00EA3829" w:rsidRPr="00384ECA">
              <w:rPr>
                <w:rFonts w:ascii="Times New Roman" w:hAnsi="Times New Roman" w:cs="Times New Roman"/>
              </w:rPr>
              <w:t xml:space="preserve"> </w:t>
            </w:r>
            <w:r w:rsidR="00EA3829">
              <w:rPr>
                <w:rFonts w:ascii="Times New Roman" w:hAnsi="Times New Roman" w:cs="Times New Roman"/>
              </w:rPr>
              <w:t>S4</w:t>
            </w:r>
            <w:r w:rsidR="00EA3829" w:rsidRPr="00384ECA">
              <w:rPr>
                <w:rFonts w:ascii="Times New Roman" w:hAnsi="Times New Roman" w:cs="Times New Roman"/>
              </w:rPr>
              <w:t xml:space="preserve">.  </w:t>
            </w:r>
            <w:r w:rsidR="00EA3829" w:rsidRPr="00EA3829">
              <w:rPr>
                <w:rFonts w:ascii="Times New Roman" w:hAnsi="Times New Roman" w:cs="Times New Roman"/>
              </w:rPr>
              <w:t xml:space="preserve">Sensitivity Analysis of </w:t>
            </w:r>
            <w:r w:rsidR="00EA3829">
              <w:rPr>
                <w:rFonts w:ascii="Times New Roman" w:hAnsi="Times New Roman" w:cs="Times New Roman"/>
              </w:rPr>
              <w:t>Clinical Outcomes……………………</w:t>
            </w:r>
            <w:r>
              <w:rPr>
                <w:rFonts w:ascii="Times New Roman" w:hAnsi="Times New Roman" w:cs="Times New Roman"/>
              </w:rPr>
              <w:t>……...</w:t>
            </w:r>
          </w:p>
        </w:tc>
        <w:tc>
          <w:tcPr>
            <w:tcW w:w="445" w:type="dxa"/>
          </w:tcPr>
          <w:p w:rsidR="00EA3829" w:rsidRPr="00384ECA" w:rsidRDefault="00EA3829" w:rsidP="00EA38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EA3829" w:rsidRPr="00384ECA" w:rsidTr="00BF1C64">
        <w:tc>
          <w:tcPr>
            <w:tcW w:w="8905" w:type="dxa"/>
          </w:tcPr>
          <w:p w:rsidR="00EA3829" w:rsidRPr="00384ECA" w:rsidRDefault="00A62416" w:rsidP="003061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Appendix</w:t>
            </w:r>
            <w:r w:rsidR="00EA3829">
              <w:rPr>
                <w:rFonts w:ascii="Times New Roman" w:hAnsi="Times New Roman" w:cs="Times New Roman"/>
              </w:rPr>
              <w:t xml:space="preserve"> Table S5</w:t>
            </w:r>
            <w:r w:rsidR="00EA3829" w:rsidRPr="00EA3829">
              <w:rPr>
                <w:rFonts w:ascii="Times New Roman" w:hAnsi="Times New Roman" w:cs="Times New Roman"/>
              </w:rPr>
              <w:t>.  Sensitivity Analysis for S</w:t>
            </w:r>
            <w:r w:rsidR="003061F2">
              <w:rPr>
                <w:rFonts w:ascii="Times New Roman" w:hAnsi="Times New Roman" w:cs="Times New Roman"/>
              </w:rPr>
              <w:t>pending</w:t>
            </w:r>
            <w:r w:rsidR="00EA3829" w:rsidRPr="00EA3829">
              <w:rPr>
                <w:rFonts w:ascii="Times New Roman" w:hAnsi="Times New Roman" w:cs="Times New Roman"/>
              </w:rPr>
              <w:t>……………</w:t>
            </w:r>
            <w:r w:rsidR="003061F2">
              <w:rPr>
                <w:rFonts w:ascii="Times New Roman" w:hAnsi="Times New Roman" w:cs="Times New Roman"/>
              </w:rPr>
              <w:t>…………………</w:t>
            </w:r>
            <w:r>
              <w:rPr>
                <w:rFonts w:ascii="Times New Roman" w:hAnsi="Times New Roman" w:cs="Times New Roman"/>
              </w:rPr>
              <w:t>……</w:t>
            </w:r>
          </w:p>
        </w:tc>
        <w:tc>
          <w:tcPr>
            <w:tcW w:w="445" w:type="dxa"/>
          </w:tcPr>
          <w:p w:rsidR="00EA3829" w:rsidRPr="00384ECA" w:rsidRDefault="003061F2" w:rsidP="003061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6</w:t>
            </w:r>
          </w:p>
        </w:tc>
      </w:tr>
      <w:tr w:rsidR="00EA3829" w:rsidRPr="00384ECA" w:rsidTr="00BF1C64">
        <w:tc>
          <w:tcPr>
            <w:tcW w:w="8905" w:type="dxa"/>
          </w:tcPr>
          <w:p w:rsidR="00EA3829" w:rsidRDefault="00EA3829" w:rsidP="00BF1C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5" w:type="dxa"/>
          </w:tcPr>
          <w:p w:rsidR="00EA3829" w:rsidRDefault="00EA3829" w:rsidP="00BF1C64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EA3829" w:rsidRDefault="00EA3829" w:rsidP="00EA3829">
      <w:pPr>
        <w:rPr>
          <w:b/>
        </w:rPr>
      </w:pPr>
    </w:p>
    <w:p w:rsidR="00EA3829" w:rsidRDefault="00EA3829" w:rsidP="00EA3829">
      <w:r>
        <w:br w:type="page"/>
      </w:r>
    </w:p>
    <w:p w:rsidR="00EA3829" w:rsidRDefault="00EA3829"/>
    <w:p w:rsidR="00EA3829" w:rsidRDefault="00EA3829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5"/>
        <w:gridCol w:w="2345"/>
      </w:tblGrid>
      <w:tr w:rsidR="003B1F6F" w:rsidRPr="003B1F6F" w:rsidTr="00F15539">
        <w:tc>
          <w:tcPr>
            <w:tcW w:w="594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3B1F6F" w:rsidRPr="003B1F6F" w:rsidRDefault="00A62416" w:rsidP="00F1553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Appendix</w:t>
            </w:r>
            <w:r w:rsidR="003B1F6F" w:rsidRPr="003B1F6F">
              <w:rPr>
                <w:rFonts w:ascii="Times New Roman" w:hAnsi="Times New Roman" w:cs="Times New Roman"/>
                <w:b/>
              </w:rPr>
              <w:t xml:space="preserve"> Table </w:t>
            </w:r>
            <w:r w:rsidR="00EA3829">
              <w:rPr>
                <w:rFonts w:ascii="Times New Roman" w:hAnsi="Times New Roman" w:cs="Times New Roman"/>
                <w:b/>
              </w:rPr>
              <w:t>S</w:t>
            </w:r>
            <w:r w:rsidR="003B1F6F" w:rsidRPr="003B1F6F">
              <w:rPr>
                <w:rFonts w:ascii="Times New Roman" w:hAnsi="Times New Roman" w:cs="Times New Roman"/>
                <w:b/>
              </w:rPr>
              <w:t xml:space="preserve">1. </w:t>
            </w:r>
            <w:r w:rsidR="003B1F6F" w:rsidRPr="005D2022">
              <w:rPr>
                <w:rFonts w:ascii="Times New Roman" w:hAnsi="Times New Roman" w:cs="Times New Roman"/>
              </w:rPr>
              <w:t>Missing</w:t>
            </w:r>
            <w:r w:rsidR="00F15539" w:rsidRPr="005D2022">
              <w:rPr>
                <w:rFonts w:ascii="Times New Roman" w:hAnsi="Times New Roman" w:cs="Times New Roman"/>
              </w:rPr>
              <w:t xml:space="preserve"> EHR</w:t>
            </w:r>
            <w:r w:rsidR="003B1F6F" w:rsidRPr="005D2022">
              <w:rPr>
                <w:rFonts w:ascii="Times New Roman" w:hAnsi="Times New Roman" w:cs="Times New Roman"/>
              </w:rPr>
              <w:t xml:space="preserve"> Data (n=3,503)</w:t>
            </w:r>
          </w:p>
        </w:tc>
      </w:tr>
      <w:tr w:rsidR="003B1F6F" w:rsidRPr="003B1F6F" w:rsidTr="00F15539">
        <w:tc>
          <w:tcPr>
            <w:tcW w:w="3595" w:type="dxa"/>
            <w:tcBorders>
              <w:top w:val="single" w:sz="4" w:space="0" w:color="auto"/>
              <w:bottom w:val="single" w:sz="4" w:space="0" w:color="auto"/>
            </w:tcBorders>
          </w:tcPr>
          <w:p w:rsidR="003B1F6F" w:rsidRPr="003B1F6F" w:rsidRDefault="003B1F6F" w:rsidP="00310C6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EHR </w:t>
            </w:r>
            <w:r w:rsidR="00310C64">
              <w:rPr>
                <w:rFonts w:ascii="Times New Roman" w:hAnsi="Times New Roman" w:cs="Times New Roman"/>
                <w:b/>
              </w:rPr>
              <w:t>Covariates</w:t>
            </w: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3B1F6F" w:rsidRPr="00A21EB4" w:rsidRDefault="003B1F6F" w:rsidP="003B1F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EB4">
              <w:rPr>
                <w:rFonts w:ascii="Times New Roman" w:hAnsi="Times New Roman" w:cs="Times New Roman"/>
                <w:b/>
              </w:rPr>
              <w:t>Missing value, n (%)</w:t>
            </w:r>
          </w:p>
        </w:tc>
      </w:tr>
      <w:tr w:rsidR="003B1F6F" w:rsidRPr="003B1F6F" w:rsidTr="00F15539">
        <w:tc>
          <w:tcPr>
            <w:tcW w:w="3595" w:type="dxa"/>
            <w:tcBorders>
              <w:top w:val="single" w:sz="4" w:space="0" w:color="auto"/>
            </w:tcBorders>
          </w:tcPr>
          <w:p w:rsidR="003B1F6F" w:rsidRPr="003B1F6F" w:rsidRDefault="00310C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Albumin</w:t>
            </w:r>
          </w:p>
        </w:tc>
        <w:tc>
          <w:tcPr>
            <w:tcW w:w="2345" w:type="dxa"/>
            <w:tcBorders>
              <w:top w:val="single" w:sz="4" w:space="0" w:color="auto"/>
            </w:tcBorders>
          </w:tcPr>
          <w:p w:rsidR="003B1F6F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684 (19.5%)</w:t>
            </w:r>
          </w:p>
        </w:tc>
      </w:tr>
      <w:tr w:rsidR="003B1F6F" w:rsidRPr="003B1F6F" w:rsidTr="00F15539">
        <w:tc>
          <w:tcPr>
            <w:tcW w:w="3595" w:type="dxa"/>
          </w:tcPr>
          <w:p w:rsidR="003B1F6F" w:rsidRPr="003B1F6F" w:rsidRDefault="00310C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Hematocrit</w:t>
            </w:r>
          </w:p>
        </w:tc>
        <w:tc>
          <w:tcPr>
            <w:tcW w:w="2345" w:type="dxa"/>
          </w:tcPr>
          <w:p w:rsidR="003B1F6F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 (2.0%)</w:t>
            </w:r>
          </w:p>
        </w:tc>
      </w:tr>
      <w:tr w:rsidR="003B1F6F" w:rsidRPr="003B1F6F" w:rsidTr="00F15539">
        <w:tc>
          <w:tcPr>
            <w:tcW w:w="3595" w:type="dxa"/>
          </w:tcPr>
          <w:p w:rsidR="003B1F6F" w:rsidRPr="003B1F6F" w:rsidRDefault="00310C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 urea nitrogen (BUN)</w:t>
            </w:r>
          </w:p>
        </w:tc>
        <w:tc>
          <w:tcPr>
            <w:tcW w:w="2345" w:type="dxa"/>
          </w:tcPr>
          <w:p w:rsidR="003B1F6F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(1.3%)</w:t>
            </w:r>
          </w:p>
        </w:tc>
      </w:tr>
      <w:tr w:rsidR="003B1F6F" w:rsidRPr="003B1F6F" w:rsidTr="00F15539">
        <w:tc>
          <w:tcPr>
            <w:tcW w:w="3595" w:type="dxa"/>
          </w:tcPr>
          <w:p w:rsidR="00310C64" w:rsidRPr="003B1F6F" w:rsidRDefault="00310C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Creatinine</w:t>
            </w:r>
          </w:p>
        </w:tc>
        <w:tc>
          <w:tcPr>
            <w:tcW w:w="2345" w:type="dxa"/>
          </w:tcPr>
          <w:p w:rsidR="003B1F6F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(1.3%)</w:t>
            </w:r>
          </w:p>
        </w:tc>
      </w:tr>
      <w:tr w:rsidR="003B1F6F" w:rsidRPr="003B1F6F" w:rsidTr="00F15539">
        <w:tc>
          <w:tcPr>
            <w:tcW w:w="3595" w:type="dxa"/>
          </w:tcPr>
          <w:p w:rsidR="003B1F6F" w:rsidRPr="003B1F6F" w:rsidRDefault="00310C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Aspartate aminotransferase (AST)</w:t>
            </w:r>
          </w:p>
        </w:tc>
        <w:tc>
          <w:tcPr>
            <w:tcW w:w="2345" w:type="dxa"/>
          </w:tcPr>
          <w:p w:rsidR="003B1F6F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837 (23.9%)</w:t>
            </w:r>
          </w:p>
        </w:tc>
      </w:tr>
      <w:tr w:rsidR="003B1F6F" w:rsidRPr="003B1F6F" w:rsidTr="00F15539">
        <w:tc>
          <w:tcPr>
            <w:tcW w:w="3595" w:type="dxa"/>
          </w:tcPr>
          <w:p w:rsidR="003B1F6F" w:rsidRPr="003B1F6F" w:rsidRDefault="00A21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bilirubin</w:t>
            </w:r>
          </w:p>
        </w:tc>
        <w:tc>
          <w:tcPr>
            <w:tcW w:w="2345" w:type="dxa"/>
          </w:tcPr>
          <w:p w:rsidR="003B1F6F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835 (23.8%)</w:t>
            </w:r>
          </w:p>
        </w:tc>
      </w:tr>
      <w:tr w:rsidR="00A21EB4" w:rsidRPr="003B1F6F" w:rsidTr="00F15539">
        <w:tc>
          <w:tcPr>
            <w:tcW w:w="3595" w:type="dxa"/>
          </w:tcPr>
          <w:p w:rsidR="00A21EB4" w:rsidRDefault="00A21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Sodium</w:t>
            </w:r>
          </w:p>
        </w:tc>
        <w:tc>
          <w:tcPr>
            <w:tcW w:w="2345" w:type="dxa"/>
          </w:tcPr>
          <w:p w:rsidR="00A21EB4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(1.3%)</w:t>
            </w:r>
          </w:p>
        </w:tc>
      </w:tr>
      <w:tr w:rsidR="00A21EB4" w:rsidRPr="003B1F6F" w:rsidTr="00F15539">
        <w:tc>
          <w:tcPr>
            <w:tcW w:w="3595" w:type="dxa"/>
          </w:tcPr>
          <w:p w:rsidR="00A21EB4" w:rsidRDefault="00A21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Potassium</w:t>
            </w:r>
          </w:p>
        </w:tc>
        <w:tc>
          <w:tcPr>
            <w:tcW w:w="2345" w:type="dxa"/>
          </w:tcPr>
          <w:p w:rsidR="00A21EB4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 (1.2%)</w:t>
            </w:r>
          </w:p>
        </w:tc>
      </w:tr>
      <w:tr w:rsidR="00A21EB4" w:rsidRPr="003B1F6F" w:rsidTr="00F15539">
        <w:tc>
          <w:tcPr>
            <w:tcW w:w="3595" w:type="dxa"/>
          </w:tcPr>
          <w:p w:rsidR="00A21EB4" w:rsidRDefault="00A21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Platelets</w:t>
            </w:r>
          </w:p>
        </w:tc>
        <w:tc>
          <w:tcPr>
            <w:tcW w:w="2345" w:type="dxa"/>
          </w:tcPr>
          <w:p w:rsidR="00A21EB4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 (2.6%)</w:t>
            </w:r>
          </w:p>
        </w:tc>
      </w:tr>
      <w:tr w:rsidR="00A21EB4" w:rsidRPr="003B1F6F" w:rsidTr="00F15539">
        <w:tc>
          <w:tcPr>
            <w:tcW w:w="3595" w:type="dxa"/>
          </w:tcPr>
          <w:p w:rsidR="00A21EB4" w:rsidRDefault="00A21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White blood cells (WBC)</w:t>
            </w:r>
          </w:p>
        </w:tc>
        <w:tc>
          <w:tcPr>
            <w:tcW w:w="2345" w:type="dxa"/>
          </w:tcPr>
          <w:p w:rsidR="00A21EB4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 (2.7%)</w:t>
            </w:r>
          </w:p>
        </w:tc>
      </w:tr>
      <w:tr w:rsidR="00A21EB4" w:rsidRPr="003B1F6F" w:rsidTr="00F15539">
        <w:tc>
          <w:tcPr>
            <w:tcW w:w="3595" w:type="dxa"/>
          </w:tcPr>
          <w:p w:rsidR="00A21EB4" w:rsidRDefault="00A21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Pulse</w:t>
            </w:r>
          </w:p>
        </w:tc>
        <w:tc>
          <w:tcPr>
            <w:tcW w:w="2345" w:type="dxa"/>
          </w:tcPr>
          <w:p w:rsidR="00A21EB4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5 (0.1%)</w:t>
            </w:r>
          </w:p>
        </w:tc>
      </w:tr>
      <w:tr w:rsidR="00A21EB4" w:rsidRPr="003B1F6F" w:rsidTr="00F15539">
        <w:tc>
          <w:tcPr>
            <w:tcW w:w="3595" w:type="dxa"/>
          </w:tcPr>
          <w:p w:rsidR="00A21EB4" w:rsidRDefault="00A21EB4" w:rsidP="00A21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Systolic blood pressure</w:t>
            </w:r>
          </w:p>
        </w:tc>
        <w:tc>
          <w:tcPr>
            <w:tcW w:w="2345" w:type="dxa"/>
          </w:tcPr>
          <w:p w:rsidR="00A21EB4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5 (0.1%)</w:t>
            </w:r>
          </w:p>
        </w:tc>
      </w:tr>
      <w:tr w:rsidR="00A21EB4" w:rsidRPr="003B1F6F" w:rsidTr="00F15539">
        <w:tc>
          <w:tcPr>
            <w:tcW w:w="3595" w:type="dxa"/>
          </w:tcPr>
          <w:p w:rsidR="00A21EB4" w:rsidRDefault="00A21EB4" w:rsidP="00A21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Respiratory rate</w:t>
            </w:r>
          </w:p>
        </w:tc>
        <w:tc>
          <w:tcPr>
            <w:tcW w:w="2345" w:type="dxa"/>
          </w:tcPr>
          <w:p w:rsidR="00A21EB4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5 (0.1%)</w:t>
            </w:r>
          </w:p>
        </w:tc>
      </w:tr>
      <w:tr w:rsidR="00A21EB4" w:rsidRPr="003B1F6F" w:rsidTr="00F15539">
        <w:tc>
          <w:tcPr>
            <w:tcW w:w="3595" w:type="dxa"/>
          </w:tcPr>
          <w:p w:rsidR="00A21EB4" w:rsidRDefault="00A21EB4" w:rsidP="00A21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Temperature</w:t>
            </w:r>
          </w:p>
        </w:tc>
        <w:tc>
          <w:tcPr>
            <w:tcW w:w="2345" w:type="dxa"/>
          </w:tcPr>
          <w:p w:rsidR="00A21EB4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5 (0.1%)</w:t>
            </w:r>
          </w:p>
        </w:tc>
      </w:tr>
      <w:tr w:rsidR="00A21EB4" w:rsidRPr="003B1F6F" w:rsidTr="00F15539">
        <w:tc>
          <w:tcPr>
            <w:tcW w:w="3595" w:type="dxa"/>
          </w:tcPr>
          <w:p w:rsidR="00A21EB4" w:rsidRDefault="00A21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Oxygen saturation</w:t>
            </w:r>
          </w:p>
        </w:tc>
        <w:tc>
          <w:tcPr>
            <w:tcW w:w="2345" w:type="dxa"/>
          </w:tcPr>
          <w:p w:rsidR="00A21EB4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 (1.1%)</w:t>
            </w:r>
          </w:p>
        </w:tc>
      </w:tr>
      <w:tr w:rsidR="00A21EB4" w:rsidRPr="003B1F6F" w:rsidTr="00F15539">
        <w:tc>
          <w:tcPr>
            <w:tcW w:w="3595" w:type="dxa"/>
            <w:tcBorders>
              <w:bottom w:val="single" w:sz="4" w:space="0" w:color="auto"/>
            </w:tcBorders>
          </w:tcPr>
          <w:p w:rsidR="00A21EB4" w:rsidRDefault="00A21E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Pain</w:t>
            </w:r>
          </w:p>
        </w:tc>
        <w:tc>
          <w:tcPr>
            <w:tcW w:w="2345" w:type="dxa"/>
            <w:tcBorders>
              <w:bottom w:val="single" w:sz="4" w:space="0" w:color="auto"/>
            </w:tcBorders>
          </w:tcPr>
          <w:p w:rsidR="00A21EB4" w:rsidRPr="003B1F6F" w:rsidRDefault="00A21EB4" w:rsidP="00A21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(0.3%)</w:t>
            </w:r>
          </w:p>
        </w:tc>
      </w:tr>
    </w:tbl>
    <w:p w:rsidR="00495B51" w:rsidRDefault="00495B51"/>
    <w:p w:rsidR="00EA3829" w:rsidRDefault="00EA3829">
      <w:r>
        <w:br w:type="page"/>
      </w:r>
    </w:p>
    <w:p w:rsidR="00EA3829" w:rsidRDefault="00EA3829">
      <w:pPr>
        <w:sectPr w:rsidR="00EA3829" w:rsidSect="00EA382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B1F6F" w:rsidRDefault="003B1F6F"/>
    <w:tbl>
      <w:tblPr>
        <w:tblStyle w:val="TableGrid"/>
        <w:tblW w:w="125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30"/>
        <w:gridCol w:w="2070"/>
        <w:gridCol w:w="1719"/>
      </w:tblGrid>
      <w:tr w:rsidR="00BA3489" w:rsidRPr="00B735DD" w:rsidTr="00754682">
        <w:trPr>
          <w:trHeight w:val="279"/>
        </w:trPr>
        <w:tc>
          <w:tcPr>
            <w:tcW w:w="12519" w:type="dxa"/>
            <w:gridSpan w:val="3"/>
            <w:tcBorders>
              <w:top w:val="single" w:sz="12" w:space="0" w:color="auto"/>
            </w:tcBorders>
          </w:tcPr>
          <w:p w:rsidR="00BA3489" w:rsidRPr="00B735DD" w:rsidRDefault="00A62416" w:rsidP="0075468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Appendix</w:t>
            </w:r>
            <w:r w:rsidRPr="003B1F6F">
              <w:rPr>
                <w:rFonts w:ascii="Times New Roman" w:hAnsi="Times New Roman" w:cs="Times New Roman"/>
                <w:b/>
              </w:rPr>
              <w:t xml:space="preserve"> </w:t>
            </w:r>
            <w:r w:rsidR="00BA3489" w:rsidRPr="00B735DD">
              <w:rPr>
                <w:rFonts w:ascii="Times New Roman" w:hAnsi="Times New Roman" w:cs="Times New Roman"/>
                <w:b/>
              </w:rPr>
              <w:t>Table</w:t>
            </w:r>
            <w:r w:rsidR="00A21EB4">
              <w:rPr>
                <w:rFonts w:ascii="Times New Roman" w:hAnsi="Times New Roman" w:cs="Times New Roman"/>
                <w:b/>
              </w:rPr>
              <w:t xml:space="preserve"> </w:t>
            </w:r>
            <w:r w:rsidR="00EA3829">
              <w:rPr>
                <w:rFonts w:ascii="Times New Roman" w:hAnsi="Times New Roman" w:cs="Times New Roman"/>
                <w:b/>
              </w:rPr>
              <w:t>S</w:t>
            </w:r>
            <w:r w:rsidR="00A21EB4">
              <w:rPr>
                <w:rFonts w:ascii="Times New Roman" w:hAnsi="Times New Roman" w:cs="Times New Roman"/>
                <w:b/>
              </w:rPr>
              <w:t>2</w:t>
            </w:r>
            <w:r w:rsidR="00BA3489" w:rsidRPr="00B735DD">
              <w:rPr>
                <w:rFonts w:ascii="Times New Roman" w:hAnsi="Times New Roman" w:cs="Times New Roman"/>
                <w:b/>
              </w:rPr>
              <w:t xml:space="preserve">. </w:t>
            </w:r>
            <w:r w:rsidR="00BA3489" w:rsidRPr="005D2022">
              <w:rPr>
                <w:rFonts w:ascii="Times New Roman" w:hAnsi="Times New Roman" w:cs="Times New Roman"/>
              </w:rPr>
              <w:t>Study Flow Table</w:t>
            </w:r>
          </w:p>
        </w:tc>
      </w:tr>
      <w:tr w:rsidR="00BA3489" w:rsidRPr="001809BA" w:rsidTr="00754682">
        <w:trPr>
          <w:trHeight w:val="279"/>
        </w:trPr>
        <w:tc>
          <w:tcPr>
            <w:tcW w:w="8730" w:type="dxa"/>
            <w:tcBorders>
              <w:top w:val="single" w:sz="8" w:space="0" w:color="auto"/>
              <w:bottom w:val="single" w:sz="4" w:space="0" w:color="auto"/>
            </w:tcBorders>
          </w:tcPr>
          <w:p w:rsidR="00BA3489" w:rsidRPr="001809BA" w:rsidRDefault="00BA3489" w:rsidP="00754682">
            <w:pPr>
              <w:rPr>
                <w:rFonts w:ascii="Times New Roman" w:hAnsi="Times New Roman" w:cs="Times New Roman"/>
                <w:b/>
              </w:rPr>
            </w:pPr>
            <w:r w:rsidRPr="001809BA">
              <w:rPr>
                <w:rFonts w:ascii="Times New Roman" w:hAnsi="Times New Roman" w:cs="Times New Roman"/>
                <w:b/>
              </w:rPr>
              <w:t>Exclusion Criteria</w:t>
            </w:r>
          </w:p>
        </w:tc>
        <w:tc>
          <w:tcPr>
            <w:tcW w:w="2070" w:type="dxa"/>
            <w:tcBorders>
              <w:top w:val="single" w:sz="8" w:space="0" w:color="auto"/>
              <w:bottom w:val="single" w:sz="4" w:space="0" w:color="auto"/>
            </w:tcBorders>
          </w:tcPr>
          <w:p w:rsidR="00BA3489" w:rsidRPr="001809BA" w:rsidRDefault="00BA3489" w:rsidP="00754682">
            <w:pPr>
              <w:rPr>
                <w:rFonts w:ascii="Times New Roman" w:hAnsi="Times New Roman" w:cs="Times New Roman"/>
                <w:b/>
              </w:rPr>
            </w:pPr>
            <w:r w:rsidRPr="001809BA">
              <w:rPr>
                <w:rFonts w:ascii="Times New Roman" w:hAnsi="Times New Roman" w:cs="Times New Roman"/>
                <w:b/>
              </w:rPr>
              <w:t>Excluded, n (%)</w:t>
            </w:r>
          </w:p>
        </w:tc>
        <w:tc>
          <w:tcPr>
            <w:tcW w:w="1719" w:type="dxa"/>
            <w:tcBorders>
              <w:top w:val="single" w:sz="8" w:space="0" w:color="auto"/>
              <w:bottom w:val="single" w:sz="4" w:space="0" w:color="auto"/>
            </w:tcBorders>
          </w:tcPr>
          <w:p w:rsidR="00BA3489" w:rsidRPr="001809BA" w:rsidRDefault="00BA3489" w:rsidP="00754682">
            <w:pPr>
              <w:rPr>
                <w:rFonts w:ascii="Times New Roman" w:hAnsi="Times New Roman" w:cs="Times New Roman"/>
                <w:b/>
              </w:rPr>
            </w:pPr>
            <w:r w:rsidRPr="001809BA">
              <w:rPr>
                <w:rFonts w:ascii="Times New Roman" w:hAnsi="Times New Roman" w:cs="Times New Roman"/>
                <w:b/>
              </w:rPr>
              <w:t>Included, n</w:t>
            </w:r>
          </w:p>
        </w:tc>
      </w:tr>
      <w:tr w:rsidR="00BA3489" w:rsidRPr="00B735DD" w:rsidTr="00754682">
        <w:trPr>
          <w:trHeight w:val="278"/>
        </w:trPr>
        <w:tc>
          <w:tcPr>
            <w:tcW w:w="8730" w:type="dxa"/>
            <w:tcBorders>
              <w:top w:val="single" w:sz="4" w:space="0" w:color="auto"/>
            </w:tcBorders>
          </w:tcPr>
          <w:p w:rsidR="00BA3489" w:rsidRPr="00AD7013" w:rsidRDefault="009B457F" w:rsidP="00754682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Hospitalized Medicare beneficiaries</w:t>
            </w:r>
            <w:r w:rsidR="00AD7013">
              <w:rPr>
                <w:rFonts w:ascii="Times New Roman" w:hAnsi="Times New Roman" w:cs="Times New Roman"/>
              </w:rPr>
              <w:t xml:space="preserve"> transfer</w:t>
            </w:r>
            <w:r>
              <w:rPr>
                <w:rFonts w:ascii="Times New Roman" w:hAnsi="Times New Roman" w:cs="Times New Roman"/>
              </w:rPr>
              <w:t>red</w:t>
            </w:r>
            <w:r w:rsidR="00AD7013">
              <w:rPr>
                <w:rFonts w:ascii="Times New Roman" w:hAnsi="Times New Roman" w:cs="Times New Roman"/>
              </w:rPr>
              <w:t xml:space="preserve"> to an LTAC</w:t>
            </w:r>
            <w:r w:rsidR="007573AC">
              <w:rPr>
                <w:rFonts w:ascii="Times New Roman" w:hAnsi="Times New Roman" w:cs="Times New Roman"/>
              </w:rPr>
              <w:t>H</w:t>
            </w:r>
            <w:r w:rsidR="00AD7013">
              <w:rPr>
                <w:rFonts w:ascii="Times New Roman" w:hAnsi="Times New Roman" w:cs="Times New Roman"/>
              </w:rPr>
              <w:t xml:space="preserve"> or SNF </w:t>
            </w:r>
            <w:r w:rsidR="00AD701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:rsidR="00BA3489" w:rsidRPr="00B735DD" w:rsidRDefault="00BA3489" w:rsidP="007546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19" w:type="dxa"/>
            <w:tcBorders>
              <w:top w:val="single" w:sz="4" w:space="0" w:color="auto"/>
            </w:tcBorders>
          </w:tcPr>
          <w:p w:rsidR="00BA3489" w:rsidRPr="00B735DD" w:rsidRDefault="009B457F" w:rsidP="00754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5,603</w:t>
            </w:r>
          </w:p>
        </w:tc>
      </w:tr>
      <w:tr w:rsidR="00BA3489" w:rsidRPr="00B735DD" w:rsidTr="00754682">
        <w:trPr>
          <w:trHeight w:val="81"/>
        </w:trPr>
        <w:tc>
          <w:tcPr>
            <w:tcW w:w="8730" w:type="dxa"/>
          </w:tcPr>
          <w:p w:rsidR="00BA3489" w:rsidRPr="00B735DD" w:rsidRDefault="00AF1FD6" w:rsidP="00AF1F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Does not have Parts A and </w:t>
            </w:r>
            <w:r w:rsidR="00BA3489"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,</w:t>
            </w:r>
            <w:r w:rsidR="00BA3489">
              <w:rPr>
                <w:rFonts w:ascii="Times New Roman" w:hAnsi="Times New Roman" w:cs="Times New Roman"/>
              </w:rPr>
              <w:t xml:space="preserve"> or </w:t>
            </w:r>
            <w:r>
              <w:rPr>
                <w:rFonts w:ascii="Times New Roman" w:hAnsi="Times New Roman" w:cs="Times New Roman"/>
              </w:rPr>
              <w:t xml:space="preserve">has </w:t>
            </w:r>
            <w:r w:rsidR="00BA3489">
              <w:rPr>
                <w:rFonts w:ascii="Times New Roman" w:hAnsi="Times New Roman" w:cs="Times New Roman"/>
              </w:rPr>
              <w:t>Part C for ≥1 month during 6 month lookback</w:t>
            </w:r>
          </w:p>
        </w:tc>
        <w:tc>
          <w:tcPr>
            <w:tcW w:w="2070" w:type="dxa"/>
          </w:tcPr>
          <w:p w:rsidR="00BA3489" w:rsidRPr="00B735DD" w:rsidRDefault="00BA3489" w:rsidP="00754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528 (10.4%)</w:t>
            </w:r>
          </w:p>
        </w:tc>
        <w:tc>
          <w:tcPr>
            <w:tcW w:w="1719" w:type="dxa"/>
          </w:tcPr>
          <w:p w:rsidR="00BA3489" w:rsidRPr="00B735DD" w:rsidRDefault="00BA3489" w:rsidP="00754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4,535</w:t>
            </w:r>
          </w:p>
        </w:tc>
      </w:tr>
      <w:tr w:rsidR="00BA3489" w:rsidRPr="00B735DD" w:rsidTr="00754682">
        <w:trPr>
          <w:trHeight w:val="279"/>
        </w:trPr>
        <w:tc>
          <w:tcPr>
            <w:tcW w:w="8730" w:type="dxa"/>
          </w:tcPr>
          <w:p w:rsidR="00BA3489" w:rsidRPr="00B735DD" w:rsidRDefault="00BA3489" w:rsidP="009007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Not first eligible </w:t>
            </w:r>
            <w:r w:rsidR="009007D2">
              <w:rPr>
                <w:rFonts w:ascii="Times New Roman" w:hAnsi="Times New Roman" w:cs="Times New Roman"/>
              </w:rPr>
              <w:t>index episode of care</w:t>
            </w:r>
            <w:r>
              <w:rPr>
                <w:rFonts w:ascii="Times New Roman" w:hAnsi="Times New Roman" w:cs="Times New Roman"/>
              </w:rPr>
              <w:t xml:space="preserve"> in study period</w:t>
            </w:r>
          </w:p>
        </w:tc>
        <w:tc>
          <w:tcPr>
            <w:tcW w:w="2070" w:type="dxa"/>
          </w:tcPr>
          <w:p w:rsidR="00BA3489" w:rsidRPr="00B735DD" w:rsidRDefault="00BA3489" w:rsidP="00754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802 (17.7%)</w:t>
            </w:r>
          </w:p>
        </w:tc>
        <w:tc>
          <w:tcPr>
            <w:tcW w:w="1719" w:type="dxa"/>
          </w:tcPr>
          <w:p w:rsidR="00BA3489" w:rsidRPr="00B735DD" w:rsidRDefault="00BA3489" w:rsidP="00754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3,733</w:t>
            </w:r>
          </w:p>
        </w:tc>
      </w:tr>
      <w:tr w:rsidR="00BA3489" w:rsidRPr="00B735DD" w:rsidTr="00754682">
        <w:trPr>
          <w:trHeight w:val="279"/>
        </w:trPr>
        <w:tc>
          <w:tcPr>
            <w:tcW w:w="8730" w:type="dxa"/>
          </w:tcPr>
          <w:p w:rsidR="00BA3489" w:rsidRPr="00B735DD" w:rsidRDefault="00BA3489" w:rsidP="00754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Hospital length of stay &gt; 20 days (data unavailable in EHR dataset)</w:t>
            </w:r>
          </w:p>
        </w:tc>
        <w:tc>
          <w:tcPr>
            <w:tcW w:w="2070" w:type="dxa"/>
          </w:tcPr>
          <w:p w:rsidR="00BA3489" w:rsidRPr="00B735DD" w:rsidRDefault="00BA3489" w:rsidP="00754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222 (5.9%)</w:t>
            </w:r>
          </w:p>
        </w:tc>
        <w:tc>
          <w:tcPr>
            <w:tcW w:w="1719" w:type="dxa"/>
          </w:tcPr>
          <w:p w:rsidR="00BA3489" w:rsidRPr="00B735DD" w:rsidRDefault="00BA3489" w:rsidP="00754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3,511</w:t>
            </w:r>
          </w:p>
        </w:tc>
      </w:tr>
      <w:tr w:rsidR="00BA3489" w:rsidRPr="00B735DD" w:rsidTr="00C07260">
        <w:trPr>
          <w:trHeight w:val="279"/>
        </w:trPr>
        <w:tc>
          <w:tcPr>
            <w:tcW w:w="8730" w:type="dxa"/>
            <w:tcBorders>
              <w:bottom w:val="single" w:sz="4" w:space="0" w:color="auto"/>
            </w:tcBorders>
          </w:tcPr>
          <w:p w:rsidR="00BA3489" w:rsidRPr="009B457F" w:rsidRDefault="009B457F" w:rsidP="00754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Duplicate patients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BA3489" w:rsidRDefault="00BA3489" w:rsidP="009007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="009007D2">
              <w:rPr>
                <w:rFonts w:ascii="Times New Roman" w:hAnsi="Times New Roman" w:cs="Times New Roman"/>
              </w:rPr>
              <w:t>8 (0.2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:rsidR="00BA3489" w:rsidRDefault="00BA3489" w:rsidP="00754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9007D2">
              <w:rPr>
                <w:rFonts w:ascii="Times New Roman" w:hAnsi="Times New Roman" w:cs="Times New Roman"/>
              </w:rPr>
              <w:t>,503</w:t>
            </w:r>
          </w:p>
        </w:tc>
      </w:tr>
      <w:tr w:rsidR="00BA3489" w:rsidRPr="00B735DD" w:rsidTr="009B457F">
        <w:trPr>
          <w:trHeight w:val="503"/>
        </w:trPr>
        <w:tc>
          <w:tcPr>
            <w:tcW w:w="1251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D7013" w:rsidRPr="00AD7013" w:rsidRDefault="00AD7013" w:rsidP="00754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Abbreviations: LTAC</w:t>
            </w:r>
            <w:r w:rsidR="007573AC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, long-term acute care hospital; SNF, skilled nursing facility; EHR, electronic health record</w:t>
            </w:r>
          </w:p>
          <w:p w:rsidR="00BA3489" w:rsidRDefault="00AD7013" w:rsidP="00E20D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vertAlign w:val="superscript"/>
              </w:rPr>
              <w:t xml:space="preserve">a </w:t>
            </w:r>
            <w:r w:rsidR="00BF64FE">
              <w:rPr>
                <w:rFonts w:ascii="Times New Roman" w:hAnsi="Times New Roman" w:cs="Times New Roman"/>
              </w:rPr>
              <w:t>patients admitted for any reason to an internal medicine service at one of six hospitals</w:t>
            </w:r>
            <w:r w:rsidR="00B24FDE">
              <w:rPr>
                <w:rFonts w:ascii="Times New Roman" w:hAnsi="Times New Roman" w:cs="Times New Roman"/>
              </w:rPr>
              <w:t xml:space="preserve"> in n</w:t>
            </w:r>
            <w:r w:rsidR="009B457F">
              <w:rPr>
                <w:rFonts w:ascii="Times New Roman" w:hAnsi="Times New Roman" w:cs="Times New Roman"/>
              </w:rPr>
              <w:t>orth Texas</w:t>
            </w:r>
          </w:p>
        </w:tc>
      </w:tr>
    </w:tbl>
    <w:p w:rsidR="00BA3489" w:rsidRDefault="00BA3489">
      <w:r>
        <w:br w:type="page"/>
      </w:r>
    </w:p>
    <w:p w:rsidR="00BA3489" w:rsidRDefault="00BA3489" w:rsidP="00C12CB9">
      <w:pPr>
        <w:rPr>
          <w:rFonts w:ascii="Times New Roman" w:hAnsi="Times New Roman" w:cs="Times New Roman"/>
          <w:b/>
          <w:sz w:val="20"/>
          <w:szCs w:val="20"/>
        </w:rPr>
        <w:sectPr w:rsidR="00BA3489" w:rsidSect="00EA382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BA3489" w:rsidRDefault="00BA3489"/>
    <w:p w:rsidR="004B0FD3" w:rsidRDefault="004B0FD3"/>
    <w:p w:rsidR="007759C8" w:rsidRDefault="007759C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05"/>
        <w:gridCol w:w="2250"/>
        <w:gridCol w:w="2790"/>
        <w:gridCol w:w="2430"/>
        <w:gridCol w:w="1170"/>
      </w:tblGrid>
      <w:tr w:rsidR="00BB5780" w:rsidRPr="0041261C" w:rsidTr="00552F55">
        <w:tc>
          <w:tcPr>
            <w:tcW w:w="12145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:rsidR="00BB5780" w:rsidRPr="00203956" w:rsidRDefault="00A62416" w:rsidP="00552F5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Appendix</w:t>
            </w:r>
            <w:r w:rsidRPr="003B1F6F">
              <w:rPr>
                <w:rFonts w:ascii="Times New Roman" w:hAnsi="Times New Roman" w:cs="Times New Roman"/>
                <w:b/>
              </w:rPr>
              <w:t xml:space="preserve"> </w:t>
            </w:r>
            <w:r w:rsidR="00BB5780">
              <w:rPr>
                <w:rFonts w:ascii="Times New Roman" w:hAnsi="Times New Roman" w:cs="Times New Roman"/>
                <w:b/>
              </w:rPr>
              <w:t xml:space="preserve">Table </w:t>
            </w:r>
            <w:r w:rsidR="00EA3829">
              <w:rPr>
                <w:rFonts w:ascii="Times New Roman" w:hAnsi="Times New Roman" w:cs="Times New Roman"/>
                <w:b/>
              </w:rPr>
              <w:t>S</w:t>
            </w:r>
            <w:r w:rsidR="00BB5780">
              <w:rPr>
                <w:rFonts w:ascii="Times New Roman" w:hAnsi="Times New Roman" w:cs="Times New Roman"/>
                <w:b/>
              </w:rPr>
              <w:t xml:space="preserve">3. </w:t>
            </w:r>
            <w:r w:rsidR="00BB5780" w:rsidRPr="005D2022">
              <w:rPr>
                <w:rFonts w:ascii="Times New Roman" w:hAnsi="Times New Roman" w:cs="Times New Roman"/>
              </w:rPr>
              <w:t>Adjusted Number of Days Spent at Home after LTAC</w:t>
            </w:r>
            <w:r w:rsidR="00722B0B" w:rsidRPr="005D2022">
              <w:rPr>
                <w:rFonts w:ascii="Times New Roman" w:hAnsi="Times New Roman" w:cs="Times New Roman"/>
              </w:rPr>
              <w:t>H</w:t>
            </w:r>
            <w:r w:rsidR="00BB5780" w:rsidRPr="005D2022">
              <w:rPr>
                <w:rFonts w:ascii="Times New Roman" w:hAnsi="Times New Roman" w:cs="Times New Roman"/>
              </w:rPr>
              <w:t xml:space="preserve"> vs. SNF Transfer (n=3,503)</w:t>
            </w:r>
          </w:p>
        </w:tc>
      </w:tr>
      <w:tr w:rsidR="00BB5780" w:rsidRPr="0041261C" w:rsidTr="00552F55">
        <w:tc>
          <w:tcPr>
            <w:tcW w:w="3505" w:type="dxa"/>
            <w:tcBorders>
              <w:top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LTAC</w:t>
            </w:r>
            <w:r w:rsidR="00722B0B"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SNF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Difference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BB5780" w:rsidRPr="0041261C" w:rsidRDefault="00BB5780" w:rsidP="00552F5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B5780" w:rsidRPr="0041261C" w:rsidTr="00552F55">
        <w:tc>
          <w:tcPr>
            <w:tcW w:w="3505" w:type="dxa"/>
            <w:tcBorders>
              <w:bottom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Model</w:t>
            </w:r>
          </w:p>
        </w:tc>
        <w:tc>
          <w:tcPr>
            <w:tcW w:w="7470" w:type="dxa"/>
            <w:gridSpan w:val="3"/>
            <w:tcBorders>
              <w:bottom w:val="single" w:sz="4" w:space="0" w:color="auto"/>
            </w:tcBorders>
          </w:tcPr>
          <w:p w:rsidR="00BB5780" w:rsidRPr="00EA68B4" w:rsidRDefault="00BB5780" w:rsidP="00552F55">
            <w:pPr>
              <w:jc w:val="center"/>
              <w:rPr>
                <w:rFonts w:ascii="Times New Roman" w:hAnsi="Times New Roman" w:cs="Times New Roman"/>
              </w:rPr>
            </w:pPr>
            <w:r w:rsidRPr="00EA68B4">
              <w:rPr>
                <w:rFonts w:ascii="Times New Roman" w:hAnsi="Times New Roman" w:cs="Times New Roman"/>
              </w:rPr>
              <w:t>Adjusted Number of Days at Home (95% CI)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BB5780" w:rsidRPr="00EA68B4" w:rsidRDefault="00BB5780" w:rsidP="00552F55">
            <w:pPr>
              <w:jc w:val="center"/>
              <w:rPr>
                <w:rFonts w:ascii="Times New Roman" w:hAnsi="Times New Roman" w:cs="Times New Roman"/>
              </w:rPr>
            </w:pPr>
            <w:r w:rsidRPr="00EA68B4">
              <w:rPr>
                <w:rFonts w:ascii="Times New Roman" w:hAnsi="Times New Roman" w:cs="Times New Roman"/>
              </w:rPr>
              <w:t>P-value</w:t>
            </w:r>
          </w:p>
        </w:tc>
      </w:tr>
      <w:tr w:rsidR="00BB5780" w:rsidRPr="0041261C" w:rsidTr="00552F55">
        <w:tc>
          <w:tcPr>
            <w:tcW w:w="3505" w:type="dxa"/>
            <w:tcBorders>
              <w:top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Unadjusted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186 (167-205)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 (190-209)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-14 (-35 to +8)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BB5780" w:rsidRPr="0041261C" w:rsidRDefault="00BB5780" w:rsidP="00552F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</w:t>
            </w:r>
          </w:p>
        </w:tc>
      </w:tr>
      <w:tr w:rsidR="00BB5780" w:rsidRPr="0041261C" w:rsidTr="00552F55">
        <w:tc>
          <w:tcPr>
            <w:tcW w:w="3505" w:type="dxa"/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Claims Data Model</w:t>
            </w:r>
          </w:p>
        </w:tc>
        <w:tc>
          <w:tcPr>
            <w:tcW w:w="2250" w:type="dxa"/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 (167-213)</w:t>
            </w:r>
          </w:p>
        </w:tc>
        <w:tc>
          <w:tcPr>
            <w:tcW w:w="2790" w:type="dxa"/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 (189-209)</w:t>
            </w:r>
          </w:p>
        </w:tc>
        <w:tc>
          <w:tcPr>
            <w:tcW w:w="2430" w:type="dxa"/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-9 (-35 to +18)</w:t>
            </w:r>
          </w:p>
        </w:tc>
        <w:tc>
          <w:tcPr>
            <w:tcW w:w="1170" w:type="dxa"/>
          </w:tcPr>
          <w:p w:rsidR="00BB5780" w:rsidRPr="0041261C" w:rsidRDefault="00BB5780" w:rsidP="00552F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0.51</w:t>
            </w:r>
          </w:p>
        </w:tc>
      </w:tr>
      <w:tr w:rsidR="00BB5780" w:rsidRPr="0041261C" w:rsidTr="00552F55">
        <w:tc>
          <w:tcPr>
            <w:tcW w:w="3505" w:type="dxa"/>
            <w:tcBorders>
              <w:bottom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Claims &amp; EHR Data Model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191 (167-215)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 (189-210)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-8 (-35 to +19)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BB5780" w:rsidRPr="0041261C" w:rsidRDefault="00BB5780" w:rsidP="00552F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0.54</w:t>
            </w:r>
          </w:p>
        </w:tc>
      </w:tr>
      <w:tr w:rsidR="00BB5780" w:rsidRPr="0041261C" w:rsidTr="00552F55">
        <w:tc>
          <w:tcPr>
            <w:tcW w:w="1214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B5780" w:rsidRPr="0041261C" w:rsidRDefault="00BB5780" w:rsidP="00552F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Abbreviations: LTAC</w:t>
            </w:r>
            <w:r w:rsidR="00722B0B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, long-term acute care hospital; SNF, skilled nursing facility</w:t>
            </w:r>
          </w:p>
        </w:tc>
      </w:tr>
    </w:tbl>
    <w:p w:rsidR="00BB5780" w:rsidRDefault="00BB5780"/>
    <w:p w:rsidR="00EA3829" w:rsidRDefault="00EA3829">
      <w:r>
        <w:br w:type="page"/>
      </w:r>
    </w:p>
    <w:p w:rsidR="000720C8" w:rsidRDefault="000720C8"/>
    <w:tbl>
      <w:tblPr>
        <w:tblStyle w:val="TableGrid"/>
        <w:tblW w:w="122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2790"/>
        <w:gridCol w:w="2700"/>
        <w:gridCol w:w="2790"/>
      </w:tblGrid>
      <w:tr w:rsidR="00C24591" w:rsidRPr="005E60AE" w:rsidTr="0085330B">
        <w:trPr>
          <w:trHeight w:val="250"/>
        </w:trPr>
        <w:tc>
          <w:tcPr>
            <w:tcW w:w="12240" w:type="dxa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C24591" w:rsidRPr="00835371" w:rsidRDefault="00A62416" w:rsidP="005D2022">
            <w:pPr>
              <w:rPr>
                <w:rFonts w:ascii="Times New Roman" w:hAnsi="Times New Roman" w:cs="Times New Roman"/>
                <w:b/>
                <w:vertAlign w:val="superscript"/>
              </w:rPr>
            </w:pPr>
            <w:r>
              <w:rPr>
                <w:rFonts w:ascii="Times New Roman" w:hAnsi="Times New Roman" w:cs="Times New Roman"/>
                <w:b/>
              </w:rPr>
              <w:t>Appendix</w:t>
            </w:r>
            <w:r w:rsidRPr="003B1F6F">
              <w:rPr>
                <w:rFonts w:ascii="Times New Roman" w:hAnsi="Times New Roman" w:cs="Times New Roman"/>
                <w:b/>
              </w:rPr>
              <w:t xml:space="preserve"> </w:t>
            </w:r>
            <w:r w:rsidR="00BB5780">
              <w:rPr>
                <w:rFonts w:ascii="Times New Roman" w:hAnsi="Times New Roman" w:cs="Times New Roman"/>
                <w:b/>
              </w:rPr>
              <w:t xml:space="preserve">Table </w:t>
            </w:r>
            <w:r w:rsidR="00EA3829">
              <w:rPr>
                <w:rFonts w:ascii="Times New Roman" w:hAnsi="Times New Roman" w:cs="Times New Roman"/>
                <w:b/>
              </w:rPr>
              <w:t>S</w:t>
            </w:r>
            <w:r w:rsidR="00BB5780">
              <w:rPr>
                <w:rFonts w:ascii="Times New Roman" w:hAnsi="Times New Roman" w:cs="Times New Roman"/>
                <w:b/>
              </w:rPr>
              <w:t>4</w:t>
            </w:r>
            <w:r w:rsidR="00C24591">
              <w:rPr>
                <w:rFonts w:ascii="Times New Roman" w:hAnsi="Times New Roman" w:cs="Times New Roman"/>
                <w:b/>
              </w:rPr>
              <w:t xml:space="preserve">. </w:t>
            </w:r>
            <w:r w:rsidR="00C24591" w:rsidRPr="005D2022">
              <w:rPr>
                <w:rFonts w:ascii="Times New Roman" w:hAnsi="Times New Roman" w:cs="Times New Roman"/>
              </w:rPr>
              <w:t xml:space="preserve">Sensitivity Analysis of </w:t>
            </w:r>
            <w:r w:rsidR="005D2022" w:rsidRPr="005D2022">
              <w:rPr>
                <w:rFonts w:ascii="Times New Roman" w:hAnsi="Times New Roman" w:cs="Times New Roman"/>
              </w:rPr>
              <w:t>Clinical</w:t>
            </w:r>
            <w:r w:rsidR="00C24591" w:rsidRPr="005D2022">
              <w:rPr>
                <w:rFonts w:ascii="Times New Roman" w:hAnsi="Times New Roman" w:cs="Times New Roman"/>
              </w:rPr>
              <w:t xml:space="preserve"> Outcomes Associated with LTAC</w:t>
            </w:r>
            <w:r w:rsidR="00722B0B" w:rsidRPr="005D2022">
              <w:rPr>
                <w:rFonts w:ascii="Times New Roman" w:hAnsi="Times New Roman" w:cs="Times New Roman"/>
              </w:rPr>
              <w:t>H</w:t>
            </w:r>
            <w:r w:rsidR="00C24591" w:rsidRPr="005D2022">
              <w:rPr>
                <w:rFonts w:ascii="Times New Roman" w:hAnsi="Times New Roman" w:cs="Times New Roman"/>
              </w:rPr>
              <w:t xml:space="preserve"> vs. SNF Transfer Among Hospitalized Adults Exempt from Site-Neutral Payment</w:t>
            </w:r>
            <w:r w:rsidR="00835371" w:rsidRPr="005D2022">
              <w:rPr>
                <w:rFonts w:ascii="Times New Roman" w:hAnsi="Times New Roman" w:cs="Times New Roman"/>
              </w:rPr>
              <w:t xml:space="preserve"> </w:t>
            </w:r>
            <w:r w:rsidR="00747748" w:rsidRPr="005D2022">
              <w:rPr>
                <w:rFonts w:ascii="Times New Roman" w:hAnsi="Times New Roman" w:cs="Times New Roman"/>
              </w:rPr>
              <w:t xml:space="preserve">and </w:t>
            </w:r>
            <w:r w:rsidR="00835371" w:rsidRPr="005D2022">
              <w:rPr>
                <w:rFonts w:ascii="Times New Roman" w:hAnsi="Times New Roman" w:cs="Times New Roman"/>
              </w:rPr>
              <w:t xml:space="preserve">Without Mechanical Ventilation (n=1,055) </w:t>
            </w:r>
            <w:r w:rsidR="00835371" w:rsidRPr="005D2022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C24591" w:rsidRPr="00521DCC" w:rsidTr="0085330B">
        <w:trPr>
          <w:trHeight w:val="250"/>
        </w:trPr>
        <w:tc>
          <w:tcPr>
            <w:tcW w:w="3960" w:type="dxa"/>
            <w:tcBorders>
              <w:top w:val="single" w:sz="4" w:space="0" w:color="auto"/>
            </w:tcBorders>
          </w:tcPr>
          <w:p w:rsidR="00C24591" w:rsidRPr="00521DCC" w:rsidRDefault="00C24591" w:rsidP="0085330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C24591" w:rsidRPr="00521DCC" w:rsidRDefault="00C24591" w:rsidP="008533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1DCC">
              <w:rPr>
                <w:rFonts w:ascii="Times New Roman" w:hAnsi="Times New Roman" w:cs="Times New Roman"/>
                <w:b/>
              </w:rPr>
              <w:t>All-Cause Mortality, HR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C24591" w:rsidRPr="00521DCC" w:rsidRDefault="00C24591" w:rsidP="008533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1DCC">
              <w:rPr>
                <w:rFonts w:ascii="Times New Roman" w:hAnsi="Times New Roman" w:cs="Times New Roman"/>
                <w:b/>
              </w:rPr>
              <w:t>60-Day Recovery, SHR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C24591" w:rsidRPr="00521DCC" w:rsidRDefault="00C24591" w:rsidP="008533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1DCC">
              <w:rPr>
                <w:rFonts w:ascii="Times New Roman" w:hAnsi="Times New Roman" w:cs="Times New Roman"/>
                <w:b/>
              </w:rPr>
              <w:t>Days at Home, IRR</w:t>
            </w:r>
          </w:p>
        </w:tc>
      </w:tr>
      <w:tr w:rsidR="00C24591" w:rsidRPr="005E60AE" w:rsidTr="0085330B">
        <w:trPr>
          <w:trHeight w:val="250"/>
        </w:trPr>
        <w:tc>
          <w:tcPr>
            <w:tcW w:w="3960" w:type="dxa"/>
            <w:tcBorders>
              <w:top w:val="single" w:sz="4" w:space="0" w:color="auto"/>
            </w:tcBorders>
          </w:tcPr>
          <w:p w:rsidR="00C24591" w:rsidRPr="00521DCC" w:rsidRDefault="00C24591" w:rsidP="0085330B">
            <w:pPr>
              <w:rPr>
                <w:rFonts w:ascii="Times New Roman" w:hAnsi="Times New Roman" w:cs="Times New Roman"/>
              </w:rPr>
            </w:pPr>
            <w:r w:rsidRPr="00521DCC">
              <w:rPr>
                <w:rFonts w:ascii="Times New Roman" w:hAnsi="Times New Roman" w:cs="Times New Roman"/>
              </w:rPr>
              <w:t>Unadjusted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:rsidR="00C24591" w:rsidRPr="005E60AE" w:rsidRDefault="00BC649B" w:rsidP="00835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835371">
              <w:rPr>
                <w:rFonts w:ascii="Times New Roman" w:hAnsi="Times New Roman" w:cs="Times New Roman"/>
              </w:rPr>
              <w:t>35</w:t>
            </w:r>
            <w:r w:rsidR="00C24591">
              <w:rPr>
                <w:rFonts w:ascii="Times New Roman" w:hAnsi="Times New Roman" w:cs="Times New Roman"/>
              </w:rPr>
              <w:t xml:space="preserve"> (1.</w:t>
            </w:r>
            <w:r w:rsidR="00835371">
              <w:rPr>
                <w:rFonts w:ascii="Times New Roman" w:hAnsi="Times New Roman" w:cs="Times New Roman"/>
              </w:rPr>
              <w:t>10-1.66</w:t>
            </w:r>
            <w:r w:rsidR="00C2459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:rsidR="00C24591" w:rsidRPr="005E60AE" w:rsidRDefault="00C24591" w:rsidP="00D93D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BC649B">
              <w:rPr>
                <w:rFonts w:ascii="Times New Roman" w:hAnsi="Times New Roman" w:cs="Times New Roman"/>
              </w:rPr>
              <w:t>.</w:t>
            </w:r>
            <w:r w:rsidR="00D93D91">
              <w:rPr>
                <w:rFonts w:ascii="Times New Roman" w:hAnsi="Times New Roman" w:cs="Times New Roman"/>
              </w:rPr>
              <w:t>93</w:t>
            </w:r>
            <w:r w:rsidR="00BC649B">
              <w:rPr>
                <w:rFonts w:ascii="Times New Roman" w:hAnsi="Times New Roman" w:cs="Times New Roman"/>
              </w:rPr>
              <w:t xml:space="preserve"> (0.</w:t>
            </w:r>
            <w:r w:rsidR="00D93D91">
              <w:rPr>
                <w:rFonts w:ascii="Times New Roman" w:hAnsi="Times New Roman" w:cs="Times New Roman"/>
              </w:rPr>
              <w:t>77</w:t>
            </w:r>
            <w:r w:rsidR="00BC649B">
              <w:rPr>
                <w:rFonts w:ascii="Times New Roman" w:hAnsi="Times New Roman" w:cs="Times New Roman"/>
              </w:rPr>
              <w:t>-</w:t>
            </w:r>
            <w:r w:rsidR="00D93D91">
              <w:rPr>
                <w:rFonts w:ascii="Times New Roman" w:hAnsi="Times New Roman" w:cs="Times New Roman"/>
              </w:rPr>
              <w:t>1</w:t>
            </w:r>
            <w:r w:rsidR="00BC649B">
              <w:rPr>
                <w:rFonts w:ascii="Times New Roman" w:hAnsi="Times New Roman" w:cs="Times New Roman"/>
              </w:rPr>
              <w:t>.</w:t>
            </w:r>
            <w:r w:rsidR="00D93D91"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:rsidR="00C24591" w:rsidRPr="005E60AE" w:rsidRDefault="00BC649B" w:rsidP="00CD73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CD73BB">
              <w:rPr>
                <w:rFonts w:ascii="Times New Roman" w:hAnsi="Times New Roman" w:cs="Times New Roman"/>
              </w:rPr>
              <w:t>92</w:t>
            </w:r>
            <w:r>
              <w:rPr>
                <w:rFonts w:ascii="Times New Roman" w:hAnsi="Times New Roman" w:cs="Times New Roman"/>
              </w:rPr>
              <w:t xml:space="preserve"> (0.</w:t>
            </w:r>
            <w:r w:rsidR="00CD73BB">
              <w:rPr>
                <w:rFonts w:ascii="Times New Roman" w:hAnsi="Times New Roman" w:cs="Times New Roman"/>
              </w:rPr>
              <w:t>75</w:t>
            </w:r>
            <w:r w:rsidR="00C24591">
              <w:rPr>
                <w:rFonts w:ascii="Times New Roman" w:hAnsi="Times New Roman" w:cs="Times New Roman"/>
              </w:rPr>
              <w:t>-1.</w:t>
            </w:r>
            <w:r w:rsidR="00CD73BB">
              <w:rPr>
                <w:rFonts w:ascii="Times New Roman" w:hAnsi="Times New Roman" w:cs="Times New Roman"/>
              </w:rPr>
              <w:t>13</w:t>
            </w:r>
            <w:r w:rsidR="00C24591">
              <w:rPr>
                <w:rFonts w:ascii="Times New Roman" w:hAnsi="Times New Roman" w:cs="Times New Roman"/>
              </w:rPr>
              <w:t>)</w:t>
            </w:r>
          </w:p>
        </w:tc>
      </w:tr>
      <w:tr w:rsidR="00C24591" w:rsidRPr="005E60AE" w:rsidTr="0085330B">
        <w:trPr>
          <w:trHeight w:val="250"/>
        </w:trPr>
        <w:tc>
          <w:tcPr>
            <w:tcW w:w="3960" w:type="dxa"/>
          </w:tcPr>
          <w:p w:rsidR="00C24591" w:rsidRPr="00521DCC" w:rsidRDefault="00C24591" w:rsidP="000270FB">
            <w:pPr>
              <w:rPr>
                <w:rFonts w:ascii="Times New Roman" w:hAnsi="Times New Roman" w:cs="Times New Roman"/>
              </w:rPr>
            </w:pPr>
            <w:r w:rsidRPr="00521DCC">
              <w:rPr>
                <w:rFonts w:ascii="Times New Roman" w:hAnsi="Times New Roman" w:cs="Times New Roman"/>
              </w:rPr>
              <w:t xml:space="preserve">Adjusted using </w:t>
            </w:r>
            <w:r w:rsidR="000270FB">
              <w:rPr>
                <w:rFonts w:ascii="Times New Roman" w:hAnsi="Times New Roman" w:cs="Times New Roman"/>
              </w:rPr>
              <w:t>Claims</w:t>
            </w:r>
            <w:r w:rsidRPr="00521DCC">
              <w:rPr>
                <w:rFonts w:ascii="Times New Roman" w:hAnsi="Times New Roman" w:cs="Times New Roman"/>
              </w:rPr>
              <w:t xml:space="preserve"> Data</w:t>
            </w:r>
          </w:p>
        </w:tc>
        <w:tc>
          <w:tcPr>
            <w:tcW w:w="2790" w:type="dxa"/>
          </w:tcPr>
          <w:p w:rsidR="00C24591" w:rsidRPr="005E60AE" w:rsidRDefault="00BC649B" w:rsidP="00835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835371">
              <w:rPr>
                <w:rFonts w:ascii="Times New Roman" w:hAnsi="Times New Roman" w:cs="Times New Roman"/>
              </w:rPr>
              <w:t>23</w:t>
            </w:r>
            <w:r>
              <w:rPr>
                <w:rFonts w:ascii="Times New Roman" w:hAnsi="Times New Roman" w:cs="Times New Roman"/>
              </w:rPr>
              <w:t xml:space="preserve"> (0</w:t>
            </w:r>
            <w:r w:rsidR="00C24591">
              <w:rPr>
                <w:rFonts w:ascii="Times New Roman" w:hAnsi="Times New Roman" w:cs="Times New Roman"/>
              </w:rPr>
              <w:t>.</w:t>
            </w:r>
            <w:r w:rsidR="00835371">
              <w:rPr>
                <w:rFonts w:ascii="Times New Roman" w:hAnsi="Times New Roman" w:cs="Times New Roman"/>
              </w:rPr>
              <w:t>96</w:t>
            </w:r>
            <w:r w:rsidR="00C24591">
              <w:rPr>
                <w:rFonts w:ascii="Times New Roman" w:hAnsi="Times New Roman" w:cs="Times New Roman"/>
              </w:rPr>
              <w:t>-1.</w:t>
            </w:r>
            <w:r w:rsidR="00835371">
              <w:rPr>
                <w:rFonts w:ascii="Times New Roman" w:hAnsi="Times New Roman" w:cs="Times New Roman"/>
              </w:rPr>
              <w:t>58</w:t>
            </w:r>
            <w:r w:rsidR="00C2459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00" w:type="dxa"/>
          </w:tcPr>
          <w:p w:rsidR="00C24591" w:rsidRPr="005E60AE" w:rsidRDefault="00C24591" w:rsidP="00D93D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BC649B">
              <w:rPr>
                <w:rFonts w:ascii="Times New Roman" w:hAnsi="Times New Roman" w:cs="Times New Roman"/>
              </w:rPr>
              <w:t>.</w:t>
            </w:r>
            <w:r w:rsidR="00D93D91">
              <w:rPr>
                <w:rFonts w:ascii="Times New Roman" w:hAnsi="Times New Roman" w:cs="Times New Roman"/>
              </w:rPr>
              <w:t>88</w:t>
            </w:r>
            <w:r w:rsidR="00BC649B">
              <w:rPr>
                <w:rFonts w:ascii="Times New Roman" w:hAnsi="Times New Roman" w:cs="Times New Roman"/>
              </w:rPr>
              <w:t xml:space="preserve"> (0.</w:t>
            </w:r>
            <w:r w:rsidR="00D93D91">
              <w:rPr>
                <w:rFonts w:ascii="Times New Roman" w:hAnsi="Times New Roman" w:cs="Times New Roman"/>
              </w:rPr>
              <w:t>70</w:t>
            </w:r>
            <w:r w:rsidR="00BC649B">
              <w:rPr>
                <w:rFonts w:ascii="Times New Roman" w:hAnsi="Times New Roman" w:cs="Times New Roman"/>
              </w:rPr>
              <w:t>-1.</w:t>
            </w:r>
            <w:r w:rsidR="00D93D91">
              <w:rPr>
                <w:rFonts w:ascii="Times New Roman" w:hAnsi="Times New Roman" w:cs="Times New Roman"/>
              </w:rPr>
              <w:t>1</w:t>
            </w:r>
            <w:r w:rsidR="00BC649B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0" w:type="dxa"/>
          </w:tcPr>
          <w:p w:rsidR="00C24591" w:rsidRPr="005E60AE" w:rsidRDefault="00BC649B" w:rsidP="00CD73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D73BB">
              <w:rPr>
                <w:rFonts w:ascii="Times New Roman" w:hAnsi="Times New Roman" w:cs="Times New Roman"/>
              </w:rPr>
              <w:t>.97</w:t>
            </w:r>
            <w:r w:rsidR="00C24591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</w:t>
            </w:r>
            <w:r w:rsidR="00CD73BB">
              <w:rPr>
                <w:rFonts w:ascii="Times New Roman" w:hAnsi="Times New Roman" w:cs="Times New Roman"/>
              </w:rPr>
              <w:t>6</w:t>
            </w:r>
            <w:r w:rsidR="00C24591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2</w:t>
            </w:r>
            <w:r w:rsidR="00CD73BB">
              <w:rPr>
                <w:rFonts w:ascii="Times New Roman" w:hAnsi="Times New Roman" w:cs="Times New Roman"/>
              </w:rPr>
              <w:t>3</w:t>
            </w:r>
            <w:r w:rsidR="00C24591">
              <w:rPr>
                <w:rFonts w:ascii="Times New Roman" w:hAnsi="Times New Roman" w:cs="Times New Roman"/>
              </w:rPr>
              <w:t>)</w:t>
            </w:r>
          </w:p>
        </w:tc>
      </w:tr>
      <w:tr w:rsidR="00C24591" w:rsidRPr="005E60AE" w:rsidTr="0085330B">
        <w:trPr>
          <w:trHeight w:val="61"/>
        </w:trPr>
        <w:tc>
          <w:tcPr>
            <w:tcW w:w="3960" w:type="dxa"/>
            <w:tcBorders>
              <w:bottom w:val="single" w:sz="4" w:space="0" w:color="auto"/>
            </w:tcBorders>
          </w:tcPr>
          <w:p w:rsidR="00C24591" w:rsidRPr="00521DCC" w:rsidRDefault="00C24591" w:rsidP="000270FB">
            <w:pPr>
              <w:rPr>
                <w:rFonts w:ascii="Times New Roman" w:hAnsi="Times New Roman" w:cs="Times New Roman"/>
              </w:rPr>
            </w:pPr>
            <w:r w:rsidRPr="00521DCC">
              <w:rPr>
                <w:rFonts w:ascii="Times New Roman" w:hAnsi="Times New Roman" w:cs="Times New Roman"/>
              </w:rPr>
              <w:t xml:space="preserve">Adjusted using </w:t>
            </w:r>
            <w:r w:rsidR="000270FB">
              <w:rPr>
                <w:rFonts w:ascii="Times New Roman" w:hAnsi="Times New Roman" w:cs="Times New Roman"/>
              </w:rPr>
              <w:t>Claims</w:t>
            </w:r>
            <w:r w:rsidRPr="00521DCC">
              <w:rPr>
                <w:rFonts w:ascii="Times New Roman" w:hAnsi="Times New Roman" w:cs="Times New Roman"/>
              </w:rPr>
              <w:t xml:space="preserve"> + EHR Data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C24591" w:rsidRPr="005E60AE" w:rsidRDefault="00BC649B" w:rsidP="00835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  <w:r w:rsidR="00835371">
              <w:rPr>
                <w:rFonts w:ascii="Times New Roman" w:hAnsi="Times New Roman" w:cs="Times New Roman"/>
              </w:rPr>
              <w:t>6 (0.90</w:t>
            </w:r>
            <w:r w:rsidR="00C24591">
              <w:rPr>
                <w:rFonts w:ascii="Times New Roman" w:hAnsi="Times New Roman" w:cs="Times New Roman"/>
              </w:rPr>
              <w:t>-1.</w:t>
            </w:r>
            <w:r w:rsidR="00835371">
              <w:rPr>
                <w:rFonts w:ascii="Times New Roman" w:hAnsi="Times New Roman" w:cs="Times New Roman"/>
              </w:rPr>
              <w:t>52</w:t>
            </w:r>
            <w:r w:rsidR="00C2459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C24591" w:rsidRPr="005E60AE" w:rsidRDefault="00C24591" w:rsidP="00FF3B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F3B8D">
              <w:rPr>
                <w:rFonts w:ascii="Times New Roman" w:hAnsi="Times New Roman" w:cs="Times New Roman"/>
              </w:rPr>
              <w:t>.04</w:t>
            </w:r>
            <w:r w:rsidR="00BC649B">
              <w:rPr>
                <w:rFonts w:ascii="Times New Roman" w:hAnsi="Times New Roman" w:cs="Times New Roman"/>
              </w:rPr>
              <w:t xml:space="preserve"> (0.8</w:t>
            </w:r>
            <w:r w:rsidR="00FF3B8D">
              <w:rPr>
                <w:rFonts w:ascii="Times New Roman" w:hAnsi="Times New Roman" w:cs="Times New Roman"/>
              </w:rPr>
              <w:t>2</w:t>
            </w:r>
            <w:r w:rsidR="00BC649B">
              <w:rPr>
                <w:rFonts w:ascii="Times New Roman" w:hAnsi="Times New Roman" w:cs="Times New Roman"/>
              </w:rPr>
              <w:t>-1.3</w:t>
            </w:r>
            <w:r w:rsidR="00FF3B8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C24591" w:rsidRPr="005E60AE" w:rsidRDefault="00BC649B" w:rsidP="00CD73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D73BB">
              <w:rPr>
                <w:rFonts w:ascii="Times New Roman" w:hAnsi="Times New Roman" w:cs="Times New Roman"/>
              </w:rPr>
              <w:t>.98</w:t>
            </w:r>
            <w:r>
              <w:rPr>
                <w:rFonts w:ascii="Times New Roman" w:hAnsi="Times New Roman" w:cs="Times New Roman"/>
              </w:rPr>
              <w:t xml:space="preserve"> (0.7</w:t>
            </w:r>
            <w:r w:rsidR="00CD73BB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-1.2</w:t>
            </w:r>
            <w:r w:rsidR="00CD73BB">
              <w:rPr>
                <w:rFonts w:ascii="Times New Roman" w:hAnsi="Times New Roman" w:cs="Times New Roman"/>
              </w:rPr>
              <w:t>7</w:t>
            </w:r>
            <w:r w:rsidR="00C24591">
              <w:rPr>
                <w:rFonts w:ascii="Times New Roman" w:hAnsi="Times New Roman" w:cs="Times New Roman"/>
              </w:rPr>
              <w:t>)</w:t>
            </w:r>
          </w:p>
        </w:tc>
      </w:tr>
      <w:tr w:rsidR="00C24591" w:rsidRPr="005E60AE" w:rsidTr="0085330B">
        <w:trPr>
          <w:trHeight w:val="61"/>
        </w:trPr>
        <w:tc>
          <w:tcPr>
            <w:tcW w:w="1224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24591" w:rsidRDefault="00C24591" w:rsidP="008533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Abbreviation:</w:t>
            </w:r>
            <w:r w:rsidR="00835371">
              <w:rPr>
                <w:rFonts w:ascii="Times New Roman" w:hAnsi="Times New Roman" w:cs="Times New Roman"/>
              </w:rPr>
              <w:t xml:space="preserve"> LTAC</w:t>
            </w:r>
            <w:r w:rsidR="00722B0B">
              <w:rPr>
                <w:rFonts w:ascii="Times New Roman" w:hAnsi="Times New Roman" w:cs="Times New Roman"/>
              </w:rPr>
              <w:t>H</w:t>
            </w:r>
            <w:r w:rsidR="00835371">
              <w:rPr>
                <w:rFonts w:ascii="Times New Roman" w:hAnsi="Times New Roman" w:cs="Times New Roman"/>
              </w:rPr>
              <w:t>, long-term acute care hospital; SNF, skilled nursing facility;</w:t>
            </w:r>
            <w:r>
              <w:rPr>
                <w:rFonts w:ascii="Times New Roman" w:hAnsi="Times New Roman" w:cs="Times New Roman"/>
              </w:rPr>
              <w:t xml:space="preserve"> HR, hazard ratio; SHR, </w:t>
            </w:r>
            <w:proofErr w:type="spellStart"/>
            <w:r>
              <w:rPr>
                <w:rFonts w:ascii="Times New Roman" w:hAnsi="Times New Roman" w:cs="Times New Roman"/>
              </w:rPr>
              <w:t>subhazard</w:t>
            </w:r>
            <w:proofErr w:type="spellEnd"/>
            <w:r>
              <w:rPr>
                <w:rFonts w:ascii="Times New Roman" w:hAnsi="Times New Roman" w:cs="Times New Roman"/>
              </w:rPr>
              <w:t xml:space="preserve"> ratio; IRR, incidence rate ratio</w:t>
            </w:r>
          </w:p>
          <w:p w:rsidR="00835371" w:rsidRPr="00835371" w:rsidRDefault="00835371" w:rsidP="00722B0B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Excluded 2,406 patients who met site-neutral payment criteria </w:t>
            </w:r>
            <w:r w:rsidR="00CA756E">
              <w:rPr>
                <w:rFonts w:ascii="Times New Roman" w:hAnsi="Times New Roman" w:cs="Times New Roman"/>
              </w:rPr>
              <w:t>for reduced reimbursement (and thus less likely to be representative of the contemporary LTAC</w:t>
            </w:r>
            <w:r w:rsidR="00722B0B">
              <w:rPr>
                <w:rFonts w:ascii="Times New Roman" w:hAnsi="Times New Roman" w:cs="Times New Roman"/>
              </w:rPr>
              <w:t>H</w:t>
            </w:r>
            <w:r w:rsidR="00CA756E">
              <w:rPr>
                <w:rFonts w:ascii="Times New Roman" w:hAnsi="Times New Roman" w:cs="Times New Roman"/>
              </w:rPr>
              <w:t xml:space="preserve"> population) </w:t>
            </w:r>
            <w:r>
              <w:rPr>
                <w:rFonts w:ascii="Times New Roman" w:hAnsi="Times New Roman" w:cs="Times New Roman"/>
              </w:rPr>
              <w:t xml:space="preserve">and 42 patients who </w:t>
            </w:r>
            <w:r w:rsidR="00722B0B">
              <w:rPr>
                <w:rFonts w:ascii="Times New Roman" w:hAnsi="Times New Roman" w:cs="Times New Roman"/>
              </w:rPr>
              <w:t>received</w:t>
            </w:r>
            <w:r>
              <w:rPr>
                <w:rFonts w:ascii="Times New Roman" w:hAnsi="Times New Roman" w:cs="Times New Roman"/>
              </w:rPr>
              <w:t xml:space="preserve"> mechanical ventilation in either the </w:t>
            </w:r>
            <w:r w:rsidR="00E02CA6">
              <w:rPr>
                <w:rFonts w:ascii="Times New Roman" w:hAnsi="Times New Roman" w:cs="Times New Roman"/>
              </w:rPr>
              <w:t>LTAC</w:t>
            </w:r>
            <w:r w:rsidR="00722B0B">
              <w:rPr>
                <w:rFonts w:ascii="Times New Roman" w:hAnsi="Times New Roman" w:cs="Times New Roman"/>
              </w:rPr>
              <w:t>H</w:t>
            </w:r>
            <w:r w:rsidR="00E02CA6">
              <w:rPr>
                <w:rFonts w:ascii="Times New Roman" w:hAnsi="Times New Roman" w:cs="Times New Roman"/>
              </w:rPr>
              <w:t xml:space="preserve"> or SNF</w:t>
            </w:r>
            <w:r w:rsidR="00CA756E">
              <w:rPr>
                <w:rFonts w:ascii="Times New Roman" w:hAnsi="Times New Roman" w:cs="Times New Roman"/>
              </w:rPr>
              <w:t xml:space="preserve"> (a population with less equipoise for LTAC</w:t>
            </w:r>
            <w:r w:rsidR="00722B0B">
              <w:rPr>
                <w:rFonts w:ascii="Times New Roman" w:hAnsi="Times New Roman" w:cs="Times New Roman"/>
              </w:rPr>
              <w:t>H</w:t>
            </w:r>
            <w:r w:rsidR="00CA756E">
              <w:rPr>
                <w:rFonts w:ascii="Times New Roman" w:hAnsi="Times New Roman" w:cs="Times New Roman"/>
              </w:rPr>
              <w:t xml:space="preserve"> transfer given less expertise and experience in SNFs).</w:t>
            </w:r>
          </w:p>
        </w:tc>
      </w:tr>
    </w:tbl>
    <w:p w:rsidR="00754682" w:rsidRDefault="00754682">
      <w:pPr>
        <w:sectPr w:rsidR="00754682" w:rsidSect="00EA382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0720C8" w:rsidRDefault="000720C8" w:rsidP="00B14C38"/>
    <w:tbl>
      <w:tblPr>
        <w:tblStyle w:val="TableGrid"/>
        <w:tblW w:w="9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3"/>
        <w:gridCol w:w="1243"/>
        <w:gridCol w:w="1030"/>
        <w:gridCol w:w="2669"/>
        <w:gridCol w:w="1110"/>
        <w:gridCol w:w="11"/>
      </w:tblGrid>
      <w:tr w:rsidR="000720C8" w:rsidRPr="0041261C" w:rsidTr="0085330B">
        <w:tc>
          <w:tcPr>
            <w:tcW w:w="9426" w:type="dxa"/>
            <w:gridSpan w:val="6"/>
            <w:tcBorders>
              <w:top w:val="single" w:sz="12" w:space="0" w:color="auto"/>
              <w:bottom w:val="single" w:sz="4" w:space="0" w:color="auto"/>
            </w:tcBorders>
          </w:tcPr>
          <w:p w:rsidR="000720C8" w:rsidRPr="0085062D" w:rsidRDefault="00A62416" w:rsidP="00FB2007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</w:rPr>
              <w:t>Appendix</w:t>
            </w:r>
            <w:r w:rsidRPr="003B1F6F">
              <w:rPr>
                <w:rFonts w:ascii="Times New Roman" w:hAnsi="Times New Roman" w:cs="Times New Roman"/>
                <w:b/>
              </w:rPr>
              <w:t xml:space="preserve"> </w:t>
            </w:r>
            <w:r w:rsidR="00A21EB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Table </w:t>
            </w:r>
            <w:r w:rsidR="005D2022">
              <w:rPr>
                <w:rFonts w:ascii="Times New Roman" w:hAnsi="Times New Roman" w:cs="Times New Roman"/>
                <w:b/>
                <w:sz w:val="22"/>
                <w:szCs w:val="22"/>
              </w:rPr>
              <w:t>S</w:t>
            </w:r>
            <w:r w:rsidR="00A21EB4">
              <w:rPr>
                <w:rFonts w:ascii="Times New Roman" w:hAnsi="Times New Roman" w:cs="Times New Roman"/>
                <w:b/>
                <w:sz w:val="22"/>
                <w:szCs w:val="22"/>
              </w:rPr>
              <w:t>5</w:t>
            </w:r>
            <w:r w:rsidR="000720C8"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. </w:t>
            </w:r>
            <w:r w:rsidR="000720C8" w:rsidRPr="005D2022">
              <w:rPr>
                <w:rFonts w:ascii="Times New Roman" w:hAnsi="Times New Roman" w:cs="Times New Roman"/>
                <w:sz w:val="22"/>
                <w:szCs w:val="22"/>
              </w:rPr>
              <w:t xml:space="preserve">Sensitivity Analysis for </w:t>
            </w:r>
            <w:r w:rsidR="005D2022" w:rsidRPr="005D2022">
              <w:rPr>
                <w:rFonts w:ascii="Times New Roman" w:hAnsi="Times New Roman" w:cs="Times New Roman"/>
                <w:sz w:val="22"/>
                <w:szCs w:val="22"/>
              </w:rPr>
              <w:t xml:space="preserve">Healthcare </w:t>
            </w:r>
            <w:r w:rsidR="000720C8" w:rsidRPr="005D2022">
              <w:rPr>
                <w:rFonts w:ascii="Times New Roman" w:hAnsi="Times New Roman" w:cs="Times New Roman"/>
                <w:sz w:val="22"/>
                <w:szCs w:val="22"/>
              </w:rPr>
              <w:t>Spending After LTAC</w:t>
            </w:r>
            <w:r w:rsidR="00FB2007" w:rsidRPr="005D2022">
              <w:rPr>
                <w:rFonts w:ascii="Times New Roman" w:hAnsi="Times New Roman" w:cs="Times New Roman"/>
                <w:sz w:val="22"/>
                <w:szCs w:val="22"/>
              </w:rPr>
              <w:t>H</w:t>
            </w:r>
            <w:r w:rsidR="000720C8" w:rsidRPr="005D2022">
              <w:rPr>
                <w:rFonts w:ascii="Times New Roman" w:hAnsi="Times New Roman" w:cs="Times New Roman"/>
                <w:sz w:val="22"/>
                <w:szCs w:val="22"/>
              </w:rPr>
              <w:t xml:space="preserve"> vs. SNF Transfer among Hospitalized Adults Exempt from Site-Neutral Payment</w:t>
            </w:r>
            <w:r w:rsidR="00747748" w:rsidRPr="005D2022">
              <w:rPr>
                <w:rFonts w:ascii="Times New Roman" w:hAnsi="Times New Roman" w:cs="Times New Roman"/>
                <w:sz w:val="22"/>
                <w:szCs w:val="22"/>
              </w:rPr>
              <w:t xml:space="preserve"> and Without Mechanical Ventilation (n=1,055)</w:t>
            </w:r>
          </w:p>
        </w:tc>
      </w:tr>
      <w:tr w:rsidR="000720C8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0720C8" w:rsidRPr="0085062D" w:rsidRDefault="000720C8" w:rsidP="0085330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</w:tcPr>
          <w:p w:rsidR="000720C8" w:rsidRPr="0085062D" w:rsidRDefault="000720C8" w:rsidP="0085330B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LTAC, $</w:t>
            </w:r>
          </w:p>
        </w:tc>
        <w:tc>
          <w:tcPr>
            <w:tcW w:w="1030" w:type="dxa"/>
            <w:tcBorders>
              <w:bottom w:val="single" w:sz="4" w:space="0" w:color="auto"/>
            </w:tcBorders>
          </w:tcPr>
          <w:p w:rsidR="000720C8" w:rsidRPr="0085062D" w:rsidRDefault="000720C8" w:rsidP="0085330B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SNF, $</w:t>
            </w:r>
          </w:p>
        </w:tc>
        <w:tc>
          <w:tcPr>
            <w:tcW w:w="2669" w:type="dxa"/>
            <w:tcBorders>
              <w:bottom w:val="single" w:sz="4" w:space="0" w:color="auto"/>
            </w:tcBorders>
          </w:tcPr>
          <w:p w:rsidR="000720C8" w:rsidRPr="0085062D" w:rsidRDefault="000720C8" w:rsidP="0085330B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Difference, $ (95% CI)</w:t>
            </w:r>
          </w:p>
        </w:tc>
        <w:tc>
          <w:tcPr>
            <w:tcW w:w="1110" w:type="dxa"/>
            <w:tcBorders>
              <w:bottom w:val="single" w:sz="4" w:space="0" w:color="auto"/>
            </w:tcBorders>
          </w:tcPr>
          <w:p w:rsidR="000720C8" w:rsidRPr="0085062D" w:rsidRDefault="000720C8" w:rsidP="0085330B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P-value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  <w:tcBorders>
              <w:top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Medicare Spending</w:t>
            </w:r>
          </w:p>
        </w:tc>
        <w:tc>
          <w:tcPr>
            <w:tcW w:w="1243" w:type="dxa"/>
            <w:tcBorders>
              <w:top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0" w:type="dxa"/>
            <w:tcBorders>
              <w:top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69" w:type="dxa"/>
            <w:tcBorders>
              <w:top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Index episode of </w:t>
            </w:r>
            <w:proofErr w:type="spellStart"/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care</w:t>
            </w:r>
            <w:r w:rsidRPr="0085062D"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  <w:t>a</w:t>
            </w:r>
            <w:proofErr w:type="spellEnd"/>
            <w:r w:rsidRPr="0085062D"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  <w:t>, b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Unadjusted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57,733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22,946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34,788 (30,679-38,896</w:t>
            </w: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model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47,655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27,191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20,463 (17,681-23,245)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&amp; EHR model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47,686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27,157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20,528 (17,659-23,398)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Post-Index episode of </w:t>
            </w:r>
            <w:proofErr w:type="spellStart"/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care</w:t>
            </w:r>
            <w:r w:rsidRPr="0085062D"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  <w:t>c,d</w:t>
            </w:r>
            <w:proofErr w:type="spellEnd"/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Unadjusted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28,608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23,578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5,030 (269-9,792)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model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22,265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26,709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-4,444 (-9,207-319)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0.07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&amp; EHR model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22,699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26,470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-3,770 (-8,810-1,269)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0.14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Total 1-year </w:t>
            </w:r>
            <w:proofErr w:type="spellStart"/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spending</w:t>
            </w:r>
            <w:r w:rsidRPr="0085062D"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Unadjusted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86,360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46,580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39,781 (32,637-46,924)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model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68,690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54,395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14,294 (8,177-20,411)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  <w:tcBorders>
              <w:bottom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&amp; EHR model</w:t>
            </w:r>
          </w:p>
        </w:tc>
        <w:tc>
          <w:tcPr>
            <w:tcW w:w="1243" w:type="dxa"/>
            <w:tcBorders>
              <w:bottom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69,413</w:t>
            </w:r>
          </w:p>
        </w:tc>
        <w:tc>
          <w:tcPr>
            <w:tcW w:w="1030" w:type="dxa"/>
            <w:tcBorders>
              <w:bottom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54,045</w:t>
            </w:r>
          </w:p>
        </w:tc>
        <w:tc>
          <w:tcPr>
            <w:tcW w:w="2669" w:type="dxa"/>
            <w:tcBorders>
              <w:bottom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15,368 (8,873-21,862)</w:t>
            </w:r>
          </w:p>
        </w:tc>
        <w:tc>
          <w:tcPr>
            <w:tcW w:w="1110" w:type="dxa"/>
            <w:tcBorders>
              <w:bottom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  <w:tcBorders>
              <w:top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All Payer Spending</w:t>
            </w:r>
          </w:p>
        </w:tc>
        <w:tc>
          <w:tcPr>
            <w:tcW w:w="1243" w:type="dxa"/>
            <w:tcBorders>
              <w:top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0" w:type="dxa"/>
            <w:tcBorders>
              <w:top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69" w:type="dxa"/>
            <w:tcBorders>
              <w:top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Index episode of </w:t>
            </w:r>
            <w:proofErr w:type="spellStart"/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care</w:t>
            </w:r>
            <w:r w:rsidRPr="0085062D"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  <w:t>a,b</w:t>
            </w:r>
            <w:proofErr w:type="spellEnd"/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Unadjusted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61,084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26,141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34,943 (30,542-39,344)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model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50,695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30,628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20,067 (16,749-23,385)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&amp; EHR model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45,959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26,546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19,414 (17,137-21,690)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Post-index episode of </w:t>
            </w:r>
            <w:proofErr w:type="spellStart"/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care</w:t>
            </w:r>
            <w:r w:rsidRPr="0085062D"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  <w:t>c,d</w:t>
            </w:r>
            <w:proofErr w:type="spellEnd"/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Unadjusted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32,577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26,842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5,736 (328-11,143)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model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25,326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30,409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-5,082 (-10,490-326)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0.07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&amp; EHR model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25,676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30,235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-4,559 (-10,251-1,132)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0.12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</w:pPr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Total 1-year </w:t>
            </w:r>
            <w:proofErr w:type="spellStart"/>
            <w:r w:rsidRPr="0085062D">
              <w:rPr>
                <w:rFonts w:ascii="Times New Roman" w:hAnsi="Times New Roman" w:cs="Times New Roman"/>
                <w:b/>
                <w:sz w:val="22"/>
                <w:szCs w:val="22"/>
              </w:rPr>
              <w:t>spending</w:t>
            </w:r>
            <w:r w:rsidRPr="0085062D"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Unadjusted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93,635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53,048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40,587 (32,848-48,326)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model</w:t>
            </w:r>
          </w:p>
        </w:tc>
        <w:tc>
          <w:tcPr>
            <w:tcW w:w="1243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74,430</w:t>
            </w:r>
          </w:p>
        </w:tc>
        <w:tc>
          <w:tcPr>
            <w:tcW w:w="103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61,507</w:t>
            </w:r>
          </w:p>
        </w:tc>
        <w:tc>
          <w:tcPr>
            <w:tcW w:w="2669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12,923 (6,216-19,631)</w:t>
            </w:r>
          </w:p>
        </w:tc>
        <w:tc>
          <w:tcPr>
            <w:tcW w:w="1110" w:type="dxa"/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FB2007" w:rsidRPr="0041261C" w:rsidTr="0085330B">
        <w:trPr>
          <w:gridAfter w:val="1"/>
          <w:wAfter w:w="11" w:type="dxa"/>
        </w:trPr>
        <w:tc>
          <w:tcPr>
            <w:tcW w:w="3363" w:type="dxa"/>
            <w:tcBorders>
              <w:bottom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 xml:space="preserve">      Medicare &amp; EHR model</w:t>
            </w:r>
          </w:p>
        </w:tc>
        <w:tc>
          <w:tcPr>
            <w:tcW w:w="1243" w:type="dxa"/>
            <w:tcBorders>
              <w:bottom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75,212</w:t>
            </w:r>
          </w:p>
        </w:tc>
        <w:tc>
          <w:tcPr>
            <w:tcW w:w="1030" w:type="dxa"/>
            <w:tcBorders>
              <w:bottom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61,141</w:t>
            </w:r>
          </w:p>
        </w:tc>
        <w:tc>
          <w:tcPr>
            <w:tcW w:w="2669" w:type="dxa"/>
            <w:tcBorders>
              <w:bottom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14,071 (6,948-21,194)</w:t>
            </w:r>
          </w:p>
        </w:tc>
        <w:tc>
          <w:tcPr>
            <w:tcW w:w="1110" w:type="dxa"/>
            <w:tcBorders>
              <w:bottom w:val="single" w:sz="4" w:space="0" w:color="auto"/>
            </w:tcBorders>
          </w:tcPr>
          <w:p w:rsidR="00FB2007" w:rsidRPr="0085062D" w:rsidRDefault="00FB2007" w:rsidP="00FB20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062D">
              <w:rPr>
                <w:rFonts w:ascii="Times New Roman" w:hAnsi="Times New Roman" w:cs="Times New Roman"/>
                <w:sz w:val="22"/>
                <w:szCs w:val="22"/>
              </w:rPr>
              <w:t>&lt;.001</w:t>
            </w:r>
          </w:p>
        </w:tc>
      </w:tr>
      <w:tr w:rsidR="000720C8" w:rsidRPr="0041261C" w:rsidTr="0085330B">
        <w:tc>
          <w:tcPr>
            <w:tcW w:w="942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72A5E" w:rsidRPr="0043363E" w:rsidRDefault="00172A5E" w:rsidP="00172A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63E">
              <w:rPr>
                <w:rFonts w:ascii="Times New Roman" w:hAnsi="Times New Roman" w:cs="Times New Roman"/>
                <w:sz w:val="20"/>
                <w:szCs w:val="20"/>
              </w:rPr>
              <w:t>Abbreviations: LTAC</w:t>
            </w:r>
            <w:r w:rsidR="00FB2007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43363E">
              <w:rPr>
                <w:rFonts w:ascii="Times New Roman" w:hAnsi="Times New Roman" w:cs="Times New Roman"/>
                <w:sz w:val="20"/>
                <w:szCs w:val="20"/>
              </w:rPr>
              <w:t>, long-term acute care hospital; SNF, skilled nursing facility</w:t>
            </w:r>
          </w:p>
          <w:p w:rsidR="00172A5E" w:rsidRPr="0043363E" w:rsidRDefault="00172A5E" w:rsidP="00172A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363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Pr="0043363E">
              <w:rPr>
                <w:rFonts w:ascii="Times New Roman" w:hAnsi="Times New Roman" w:cs="Times New Roman"/>
                <w:sz w:val="20"/>
                <w:szCs w:val="20"/>
              </w:rPr>
              <w:t>ncludes the initial acute care hospitalization and subsequent LTAC</w:t>
            </w:r>
            <w:r w:rsidR="00FB2007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43363E">
              <w:rPr>
                <w:rFonts w:ascii="Times New Roman" w:hAnsi="Times New Roman" w:cs="Times New Roman"/>
                <w:sz w:val="20"/>
                <w:szCs w:val="20"/>
              </w:rPr>
              <w:t xml:space="preserve"> or SNF stay</w:t>
            </w:r>
          </w:p>
          <w:p w:rsidR="00172A5E" w:rsidRDefault="00172A5E" w:rsidP="00172A5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b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We computed marginal effects after gamma generalized linear regression model estimation with an identity link function to generate predicted </w:t>
            </w:r>
            <w:r w:rsidR="00FB2007">
              <w:rPr>
                <w:rFonts w:ascii="Times New Roman" w:hAnsi="Times New Roman" w:cs="Times New Roman"/>
                <w:sz w:val="20"/>
                <w:szCs w:val="20"/>
              </w:rPr>
              <w:t>spending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for LTAC</w:t>
            </w:r>
            <w:r w:rsidR="00FB2007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SNF cohorts, and contrasts for the difference and robust standard errors using the delta method.</w:t>
            </w:r>
          </w:p>
          <w:p w:rsidR="00172A5E" w:rsidRDefault="00172A5E" w:rsidP="00172A5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Pr="0043363E">
              <w:rPr>
                <w:rFonts w:ascii="Times New Roman" w:hAnsi="Times New Roman" w:cs="Times New Roman"/>
                <w:sz w:val="20"/>
                <w:szCs w:val="20"/>
              </w:rPr>
              <w:t xml:space="preserve">ncludes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  <w:r w:rsidRPr="0043363E">
              <w:rPr>
                <w:rFonts w:ascii="Times New Roman" w:hAnsi="Times New Roman" w:cs="Times New Roman"/>
                <w:sz w:val="20"/>
                <w:szCs w:val="20"/>
              </w:rPr>
              <w:t xml:space="preserve"> hospitalizations and inpatient post-acute care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stays</w:t>
            </w:r>
            <w:r w:rsidRPr="0043363E">
              <w:rPr>
                <w:rFonts w:ascii="Times New Roman" w:hAnsi="Times New Roman" w:cs="Times New Roman"/>
                <w:sz w:val="20"/>
                <w:szCs w:val="20"/>
              </w:rPr>
              <w:t xml:space="preserve"> (LTAC</w:t>
            </w:r>
            <w:r w:rsidR="00FB2007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43363E">
              <w:rPr>
                <w:rFonts w:ascii="Times New Roman" w:hAnsi="Times New Roman" w:cs="Times New Roman"/>
                <w:sz w:val="20"/>
                <w:szCs w:val="20"/>
              </w:rPr>
              <w:t xml:space="preserve">, SNF, IRF) after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index</w:t>
            </w:r>
            <w:r w:rsidRPr="0043363E">
              <w:rPr>
                <w:rFonts w:ascii="Times New Roman" w:hAnsi="Times New Roman" w:cs="Times New Roman"/>
                <w:sz w:val="20"/>
                <w:szCs w:val="20"/>
              </w:rPr>
              <w:t xml:space="preserve"> LTAC</w:t>
            </w:r>
            <w:r w:rsidR="00FB2007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43363E">
              <w:rPr>
                <w:rFonts w:ascii="Times New Roman" w:hAnsi="Times New Roman" w:cs="Times New Roman"/>
                <w:sz w:val="20"/>
                <w:szCs w:val="20"/>
              </w:rPr>
              <w:t xml:space="preserve"> or SNF stay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through</w:t>
            </w:r>
            <w:r w:rsidRPr="0043363E">
              <w:rPr>
                <w:rFonts w:ascii="Times New Roman" w:hAnsi="Times New Roman" w:cs="Times New Roman"/>
                <w:sz w:val="20"/>
                <w:szCs w:val="20"/>
              </w:rPr>
              <w:t xml:space="preserve"> 1-year after the date of transfer.</w:t>
            </w:r>
          </w:p>
          <w:p w:rsidR="000720C8" w:rsidRPr="000734CC" w:rsidRDefault="00172A5E" w:rsidP="00FB2007">
            <w:pPr>
              <w:contextualSpacing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vertAlign w:val="superscript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We computed marginal effects after a two-part model, and contrasts for the difference and robust standard errors us</w:t>
            </w:r>
            <w:r w:rsidR="00123104">
              <w:rPr>
                <w:rFonts w:ascii="Times New Roman" w:hAnsi="Times New Roman" w:cs="Times New Roman"/>
                <w:sz w:val="20"/>
                <w:szCs w:val="20"/>
              </w:rPr>
              <w:t xml:space="preserve">ing the delta method. The first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part of the model predicted whether spending for a patient was greater than zero. The second part, conditional on positive spending, predicted spending for LTAC</w:t>
            </w:r>
            <w:r w:rsidR="00FB2007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SNF patients using a gamma generalized linear regression model with a log link function.</w:t>
            </w:r>
          </w:p>
        </w:tc>
      </w:tr>
    </w:tbl>
    <w:p w:rsidR="000720C8" w:rsidRDefault="000720C8" w:rsidP="00B14C38"/>
    <w:sectPr w:rsidR="000720C8" w:rsidSect="00EA38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B7679"/>
    <w:multiLevelType w:val="hybridMultilevel"/>
    <w:tmpl w:val="AE0447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015F9"/>
    <w:multiLevelType w:val="hybridMultilevel"/>
    <w:tmpl w:val="6A026B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9B1603"/>
    <w:multiLevelType w:val="hybridMultilevel"/>
    <w:tmpl w:val="6CC08C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C2D"/>
    <w:rsid w:val="000013C9"/>
    <w:rsid w:val="000270FB"/>
    <w:rsid w:val="00037889"/>
    <w:rsid w:val="0005159B"/>
    <w:rsid w:val="00063A7C"/>
    <w:rsid w:val="000720C8"/>
    <w:rsid w:val="000734CC"/>
    <w:rsid w:val="000D1458"/>
    <w:rsid w:val="000D5BDB"/>
    <w:rsid w:val="000E55CC"/>
    <w:rsid w:val="00110E4A"/>
    <w:rsid w:val="00123104"/>
    <w:rsid w:val="00172A5E"/>
    <w:rsid w:val="00235105"/>
    <w:rsid w:val="00241CBA"/>
    <w:rsid w:val="00255DF7"/>
    <w:rsid w:val="00277748"/>
    <w:rsid w:val="002A0527"/>
    <w:rsid w:val="002A3E0C"/>
    <w:rsid w:val="00305ED4"/>
    <w:rsid w:val="003061F2"/>
    <w:rsid w:val="00310C64"/>
    <w:rsid w:val="00313D6C"/>
    <w:rsid w:val="003B1F6F"/>
    <w:rsid w:val="003D5694"/>
    <w:rsid w:val="003E02DE"/>
    <w:rsid w:val="003E3686"/>
    <w:rsid w:val="003E4127"/>
    <w:rsid w:val="003F117A"/>
    <w:rsid w:val="00432420"/>
    <w:rsid w:val="0043363E"/>
    <w:rsid w:val="00455B72"/>
    <w:rsid w:val="00466BE8"/>
    <w:rsid w:val="00483840"/>
    <w:rsid w:val="00486BAF"/>
    <w:rsid w:val="00491020"/>
    <w:rsid w:val="00495B51"/>
    <w:rsid w:val="004B0FD3"/>
    <w:rsid w:val="004D07B4"/>
    <w:rsid w:val="004F684D"/>
    <w:rsid w:val="00503C2D"/>
    <w:rsid w:val="0052177D"/>
    <w:rsid w:val="00521DCC"/>
    <w:rsid w:val="00542E4B"/>
    <w:rsid w:val="00552F55"/>
    <w:rsid w:val="005532E2"/>
    <w:rsid w:val="005968A0"/>
    <w:rsid w:val="005A45AF"/>
    <w:rsid w:val="005C2086"/>
    <w:rsid w:val="005D2022"/>
    <w:rsid w:val="00602360"/>
    <w:rsid w:val="00646D6C"/>
    <w:rsid w:val="006668F7"/>
    <w:rsid w:val="006713B2"/>
    <w:rsid w:val="006959FD"/>
    <w:rsid w:val="00695AC4"/>
    <w:rsid w:val="006B5076"/>
    <w:rsid w:val="006C7EA0"/>
    <w:rsid w:val="00722B0B"/>
    <w:rsid w:val="00747748"/>
    <w:rsid w:val="00750EEE"/>
    <w:rsid w:val="00754682"/>
    <w:rsid w:val="007573AC"/>
    <w:rsid w:val="00762260"/>
    <w:rsid w:val="0077264C"/>
    <w:rsid w:val="007759C8"/>
    <w:rsid w:val="00793B95"/>
    <w:rsid w:val="007A7097"/>
    <w:rsid w:val="007B0FEC"/>
    <w:rsid w:val="007B5453"/>
    <w:rsid w:val="007D56B2"/>
    <w:rsid w:val="007E6A76"/>
    <w:rsid w:val="00803D46"/>
    <w:rsid w:val="00832613"/>
    <w:rsid w:val="00835371"/>
    <w:rsid w:val="00836145"/>
    <w:rsid w:val="0085062D"/>
    <w:rsid w:val="0085330B"/>
    <w:rsid w:val="00895303"/>
    <w:rsid w:val="00896942"/>
    <w:rsid w:val="008D47DD"/>
    <w:rsid w:val="008E7594"/>
    <w:rsid w:val="008F6687"/>
    <w:rsid w:val="009007D2"/>
    <w:rsid w:val="00904D36"/>
    <w:rsid w:val="00910BA2"/>
    <w:rsid w:val="00943D92"/>
    <w:rsid w:val="009B457F"/>
    <w:rsid w:val="009B5715"/>
    <w:rsid w:val="009B593D"/>
    <w:rsid w:val="009C0140"/>
    <w:rsid w:val="00A037CE"/>
    <w:rsid w:val="00A21EB4"/>
    <w:rsid w:val="00A43B00"/>
    <w:rsid w:val="00A62416"/>
    <w:rsid w:val="00A756B0"/>
    <w:rsid w:val="00A81B3E"/>
    <w:rsid w:val="00A82241"/>
    <w:rsid w:val="00A84227"/>
    <w:rsid w:val="00AD7013"/>
    <w:rsid w:val="00AF1FD6"/>
    <w:rsid w:val="00B0100F"/>
    <w:rsid w:val="00B079D8"/>
    <w:rsid w:val="00B10ED8"/>
    <w:rsid w:val="00B14C38"/>
    <w:rsid w:val="00B24FDE"/>
    <w:rsid w:val="00B75244"/>
    <w:rsid w:val="00BA3489"/>
    <w:rsid w:val="00BA4234"/>
    <w:rsid w:val="00BB5780"/>
    <w:rsid w:val="00BC649B"/>
    <w:rsid w:val="00BD5F31"/>
    <w:rsid w:val="00BE0BF0"/>
    <w:rsid w:val="00BE2CB6"/>
    <w:rsid w:val="00BF1A97"/>
    <w:rsid w:val="00BF64FE"/>
    <w:rsid w:val="00C07260"/>
    <w:rsid w:val="00C12CB9"/>
    <w:rsid w:val="00C24591"/>
    <w:rsid w:val="00C3474F"/>
    <w:rsid w:val="00C61D98"/>
    <w:rsid w:val="00C906A9"/>
    <w:rsid w:val="00C9255C"/>
    <w:rsid w:val="00CA5C6F"/>
    <w:rsid w:val="00CA756E"/>
    <w:rsid w:val="00CB5647"/>
    <w:rsid w:val="00CD73BB"/>
    <w:rsid w:val="00CE3929"/>
    <w:rsid w:val="00CE3CD4"/>
    <w:rsid w:val="00D91F7E"/>
    <w:rsid w:val="00D93D91"/>
    <w:rsid w:val="00DB7E65"/>
    <w:rsid w:val="00DF0B78"/>
    <w:rsid w:val="00E0282C"/>
    <w:rsid w:val="00E02CA6"/>
    <w:rsid w:val="00E20D99"/>
    <w:rsid w:val="00EA3829"/>
    <w:rsid w:val="00EA68B4"/>
    <w:rsid w:val="00EC576D"/>
    <w:rsid w:val="00F065DE"/>
    <w:rsid w:val="00F07CC0"/>
    <w:rsid w:val="00F120D7"/>
    <w:rsid w:val="00F15539"/>
    <w:rsid w:val="00F55308"/>
    <w:rsid w:val="00F61D6D"/>
    <w:rsid w:val="00F80CB9"/>
    <w:rsid w:val="00F86F32"/>
    <w:rsid w:val="00F95EE1"/>
    <w:rsid w:val="00FA23AE"/>
    <w:rsid w:val="00FA3D72"/>
    <w:rsid w:val="00FB2007"/>
    <w:rsid w:val="00FB3AD6"/>
    <w:rsid w:val="00FD16D7"/>
    <w:rsid w:val="00FF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DDF00"/>
  <w15:chartTrackingRefBased/>
  <w15:docId w15:val="{73D9AFB1-DAC8-48FD-9BC9-C489FDBEA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3C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A34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348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348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34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48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023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A5C33-812C-4FB7-9006-3754847AF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878</Words>
  <Characters>5006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 Southwestern Medical Center</Company>
  <LinksUpToDate>false</LinksUpToDate>
  <CharactersWithSpaces>5873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Makam</dc:creator>
  <cp:keywords/>
  <dc:description/>
  <cp:lastModifiedBy>Makam, Anil</cp:lastModifiedBy>
  <cp:revision>5</cp:revision>
  <dcterms:created xsi:type="dcterms:W3CDTF">2020-01-14T18:33:00Z</dcterms:created>
  <dcterms:modified xsi:type="dcterms:W3CDTF">2020-06-12T22:35:00Z</dcterms:modified>
</cp:coreProperties>
</file>