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21740E" w14:textId="1E2E54A7" w:rsidR="008A0E97" w:rsidRPr="00075F65" w:rsidRDefault="008A0E97" w:rsidP="0084308C">
      <w:pPr>
        <w:jc w:val="both"/>
        <w:rPr>
          <w:bCs/>
          <w:noProof/>
          <w:sz w:val="18"/>
          <w:szCs w:val="18"/>
        </w:rPr>
      </w:pPr>
    </w:p>
    <w:p w14:paraId="51CC494F" w14:textId="5F0A3488" w:rsidR="008A0E97" w:rsidRPr="00075F65" w:rsidRDefault="00676406" w:rsidP="0084308C">
      <w:pPr>
        <w:jc w:val="both"/>
        <w:rPr>
          <w:b/>
          <w:sz w:val="18"/>
          <w:szCs w:val="18"/>
        </w:rPr>
      </w:pPr>
      <w:r w:rsidRPr="00075F65">
        <w:rPr>
          <w:b/>
          <w:noProof/>
          <w:sz w:val="18"/>
          <w:szCs w:val="18"/>
        </w:rPr>
        <w:drawing>
          <wp:inline distT="0" distB="0" distL="0" distR="0" wp14:anchorId="591BBD33" wp14:editId="258E3773">
            <wp:extent cx="5943600" cy="5099050"/>
            <wp:effectExtent l="0" t="0" r="0" b="6350"/>
            <wp:docPr id="4026087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5099050"/>
                    </a:xfrm>
                    <a:prstGeom prst="rect">
                      <a:avLst/>
                    </a:prstGeom>
                    <a:noFill/>
                    <a:ln>
                      <a:noFill/>
                    </a:ln>
                  </pic:spPr>
                </pic:pic>
              </a:graphicData>
            </a:graphic>
          </wp:inline>
        </w:drawing>
      </w:r>
    </w:p>
    <w:p w14:paraId="480F7062" w14:textId="77777777" w:rsidR="00A27699" w:rsidRPr="00075F65" w:rsidRDefault="0084308C" w:rsidP="0084308C">
      <w:pPr>
        <w:jc w:val="both"/>
        <w:rPr>
          <w:b/>
          <w:sz w:val="18"/>
          <w:szCs w:val="18"/>
        </w:rPr>
      </w:pPr>
      <w:r w:rsidRPr="00075F65">
        <w:rPr>
          <w:b/>
          <w:sz w:val="18"/>
          <w:szCs w:val="18"/>
        </w:rPr>
        <w:t xml:space="preserve">Extended Data Fig. 1. Comparison of different hot plate metrics between experiments. </w:t>
      </w:r>
    </w:p>
    <w:p w14:paraId="29AECD96" w14:textId="02245CF9" w:rsidR="0084308C" w:rsidRPr="00075F65" w:rsidRDefault="00D26DC7" w:rsidP="0084308C">
      <w:pPr>
        <w:jc w:val="both"/>
        <w:rPr>
          <w:b/>
          <w:sz w:val="18"/>
          <w:szCs w:val="18"/>
        </w:rPr>
      </w:pPr>
      <w:r w:rsidRPr="00075F65">
        <w:rPr>
          <w:b/>
          <w:sz w:val="18"/>
          <w:szCs w:val="18"/>
        </w:rPr>
        <w:t xml:space="preserve">a, </w:t>
      </w:r>
      <w:r w:rsidRPr="00075F65">
        <w:rPr>
          <w:bCs/>
          <w:sz w:val="18"/>
          <w:szCs w:val="18"/>
        </w:rPr>
        <w:t xml:space="preserve">Baseline measurements taken before and after SE/OM/TO. </w:t>
      </w:r>
      <w:r w:rsidR="00AA23DB" w:rsidRPr="00075F65">
        <w:rPr>
          <w:bCs/>
          <w:sz w:val="18"/>
          <w:szCs w:val="18"/>
        </w:rPr>
        <w:t xml:space="preserve">These raw values for number of jumps and licks, and lick duration were used to calculate both the normalized pain score and the difference pain score in b and c. </w:t>
      </w:r>
      <w:r w:rsidR="00E12859" w:rsidRPr="00075F65">
        <w:rPr>
          <w:b/>
          <w:sz w:val="18"/>
          <w:szCs w:val="18"/>
        </w:rPr>
        <w:t>b,</w:t>
      </w:r>
      <w:r w:rsidR="0084308C" w:rsidRPr="00075F65">
        <w:rPr>
          <w:b/>
          <w:sz w:val="18"/>
          <w:szCs w:val="18"/>
        </w:rPr>
        <w:t xml:space="preserve"> </w:t>
      </w:r>
      <w:r w:rsidR="00C1094D" w:rsidRPr="00075F65">
        <w:rPr>
          <w:bCs/>
          <w:sz w:val="18"/>
          <w:szCs w:val="18"/>
        </w:rPr>
        <w:t xml:space="preserve">Animals engage in more affective behaviors with increasing intensity of social condition. </w:t>
      </w:r>
      <w:r w:rsidR="0084308C" w:rsidRPr="00075F65">
        <w:rPr>
          <w:bCs/>
          <w:sz w:val="18"/>
          <w:szCs w:val="18"/>
        </w:rPr>
        <w:t>Normalized number of jumps during SE/OM/TO (n = 38, One-Way ANOVA F</w:t>
      </w:r>
      <w:r w:rsidR="0084308C" w:rsidRPr="00075F65">
        <w:rPr>
          <w:bCs/>
          <w:sz w:val="18"/>
          <w:szCs w:val="18"/>
          <w:vertAlign w:val="subscript"/>
        </w:rPr>
        <w:t>(2, 35)</w:t>
      </w:r>
      <w:r w:rsidR="0084308C" w:rsidRPr="00075F65">
        <w:rPr>
          <w:bCs/>
          <w:sz w:val="18"/>
          <w:szCs w:val="18"/>
        </w:rPr>
        <w:t xml:space="preserve"> = 0.90, p = 0.41).</w:t>
      </w:r>
      <w:r w:rsidR="00E12859" w:rsidRPr="00075F65">
        <w:rPr>
          <w:bCs/>
          <w:sz w:val="18"/>
          <w:szCs w:val="18"/>
        </w:rPr>
        <w:t xml:space="preserve"> </w:t>
      </w:r>
      <w:r w:rsidR="0084308C" w:rsidRPr="00075F65">
        <w:rPr>
          <w:bCs/>
          <w:sz w:val="18"/>
          <w:szCs w:val="18"/>
        </w:rPr>
        <w:t>Normalized number of licks during SE/OM/TO (n = 38, One-Way ANOVA, F</w:t>
      </w:r>
      <w:r w:rsidR="0084308C" w:rsidRPr="00075F65">
        <w:rPr>
          <w:bCs/>
          <w:sz w:val="18"/>
          <w:szCs w:val="18"/>
          <w:vertAlign w:val="subscript"/>
        </w:rPr>
        <w:t>(2, 35)</w:t>
      </w:r>
      <w:r w:rsidR="0084308C" w:rsidRPr="00075F65">
        <w:rPr>
          <w:bCs/>
          <w:sz w:val="18"/>
          <w:szCs w:val="18"/>
        </w:rPr>
        <w:t xml:space="preserve"> = 2.76, p = 0.08)</w:t>
      </w:r>
      <w:r w:rsidR="00964E32" w:rsidRPr="00075F65">
        <w:rPr>
          <w:bCs/>
          <w:sz w:val="18"/>
          <w:szCs w:val="18"/>
        </w:rPr>
        <w:t>.</w:t>
      </w:r>
      <w:r w:rsidR="0084308C" w:rsidRPr="00075F65">
        <w:rPr>
          <w:bCs/>
          <w:sz w:val="18"/>
          <w:szCs w:val="18"/>
        </w:rPr>
        <w:t xml:space="preserve"> Normalized lick duration during SE/OM/TO</w:t>
      </w:r>
      <w:r w:rsidR="00C1094D" w:rsidRPr="00075F65">
        <w:rPr>
          <w:bCs/>
          <w:sz w:val="18"/>
          <w:szCs w:val="18"/>
        </w:rPr>
        <w:t>.</w:t>
      </w:r>
      <w:r w:rsidR="0084308C" w:rsidRPr="00075F65">
        <w:rPr>
          <w:bCs/>
          <w:sz w:val="18"/>
          <w:szCs w:val="18"/>
        </w:rPr>
        <w:t xml:space="preserve"> (n = 38, One-Way ANOVA, F</w:t>
      </w:r>
      <w:r w:rsidR="0084308C" w:rsidRPr="00075F65">
        <w:rPr>
          <w:bCs/>
          <w:sz w:val="18"/>
          <w:szCs w:val="18"/>
          <w:vertAlign w:val="subscript"/>
        </w:rPr>
        <w:t xml:space="preserve">(2, 35) </w:t>
      </w:r>
      <w:r w:rsidR="0084308C" w:rsidRPr="00075F65">
        <w:rPr>
          <w:bCs/>
          <w:sz w:val="18"/>
          <w:szCs w:val="18"/>
        </w:rPr>
        <w:t>= 3.84, *p = 0.031, Tukey’s multiple comparisons test SE vs OM p = 0.15, SE vs TO *p = 0.03, OM vs TO p = 0.35).</w:t>
      </w:r>
      <w:r w:rsidR="00AA23DB" w:rsidRPr="00075F65">
        <w:rPr>
          <w:bCs/>
          <w:sz w:val="18"/>
          <w:szCs w:val="18"/>
        </w:rPr>
        <w:t xml:space="preserve"> </w:t>
      </w:r>
      <w:r w:rsidRPr="00075F65">
        <w:rPr>
          <w:b/>
          <w:sz w:val="18"/>
          <w:szCs w:val="18"/>
        </w:rPr>
        <w:t>c</w:t>
      </w:r>
      <w:r w:rsidR="0084308C" w:rsidRPr="00075F65">
        <w:rPr>
          <w:b/>
          <w:sz w:val="18"/>
          <w:szCs w:val="18"/>
        </w:rPr>
        <w:t xml:space="preserve">, </w:t>
      </w:r>
      <w:r w:rsidR="0084308C" w:rsidRPr="00075F65">
        <w:rPr>
          <w:bCs/>
          <w:sz w:val="18"/>
          <w:szCs w:val="18"/>
        </w:rPr>
        <w:t>Animals engage in more affective behaviors with increasing intensity of social condition.</w:t>
      </w:r>
      <w:r w:rsidR="00964E32" w:rsidRPr="00075F65">
        <w:rPr>
          <w:bCs/>
          <w:sz w:val="18"/>
          <w:szCs w:val="18"/>
        </w:rPr>
        <w:t xml:space="preserve"> </w:t>
      </w:r>
      <w:r w:rsidR="0084308C" w:rsidRPr="00075F65">
        <w:rPr>
          <w:bCs/>
          <w:sz w:val="18"/>
          <w:szCs w:val="18"/>
        </w:rPr>
        <w:t xml:space="preserve">Difference Score for number of jumps </w:t>
      </w:r>
      <w:r w:rsidR="0091374B" w:rsidRPr="00075F65">
        <w:rPr>
          <w:bCs/>
          <w:sz w:val="18"/>
          <w:szCs w:val="18"/>
        </w:rPr>
        <w:t>After-Before exposure to the</w:t>
      </w:r>
      <w:r w:rsidR="0084308C" w:rsidRPr="00075F65">
        <w:rPr>
          <w:bCs/>
          <w:sz w:val="18"/>
          <w:szCs w:val="18"/>
        </w:rPr>
        <w:t xml:space="preserve"> SE/OM/TO (n = 38, One-Way ANOVA F</w:t>
      </w:r>
      <w:r w:rsidR="0084308C" w:rsidRPr="00075F65">
        <w:rPr>
          <w:bCs/>
          <w:sz w:val="18"/>
          <w:szCs w:val="18"/>
          <w:vertAlign w:val="subscript"/>
        </w:rPr>
        <w:t>(2, 35)</w:t>
      </w:r>
      <w:r w:rsidR="0084308C" w:rsidRPr="00075F65">
        <w:rPr>
          <w:bCs/>
          <w:sz w:val="18"/>
          <w:szCs w:val="18"/>
        </w:rPr>
        <w:t xml:space="preserve"> = 2.09, p = 0.14)</w:t>
      </w:r>
      <w:r w:rsidR="00C6148A" w:rsidRPr="00075F65">
        <w:rPr>
          <w:bCs/>
          <w:sz w:val="18"/>
          <w:szCs w:val="18"/>
        </w:rPr>
        <w:t xml:space="preserve">. </w:t>
      </w:r>
      <w:r w:rsidR="0084308C" w:rsidRPr="00075F65">
        <w:rPr>
          <w:bCs/>
          <w:sz w:val="18"/>
          <w:szCs w:val="18"/>
        </w:rPr>
        <w:t xml:space="preserve">Difference score for number of licks </w:t>
      </w:r>
      <w:r w:rsidR="0091374B" w:rsidRPr="00075F65">
        <w:rPr>
          <w:bCs/>
          <w:sz w:val="18"/>
          <w:szCs w:val="18"/>
        </w:rPr>
        <w:t>After-Before</w:t>
      </w:r>
      <w:r w:rsidR="0084308C" w:rsidRPr="00075F65">
        <w:rPr>
          <w:bCs/>
          <w:sz w:val="18"/>
          <w:szCs w:val="18"/>
        </w:rPr>
        <w:t xml:space="preserve"> SE/OM/TO (n = 38, One-Way ANOVA, F</w:t>
      </w:r>
      <w:r w:rsidR="0084308C" w:rsidRPr="00075F65">
        <w:rPr>
          <w:bCs/>
          <w:sz w:val="18"/>
          <w:szCs w:val="18"/>
          <w:vertAlign w:val="subscript"/>
        </w:rPr>
        <w:t>(2, 35)</w:t>
      </w:r>
      <w:r w:rsidR="0084308C" w:rsidRPr="00075F65">
        <w:rPr>
          <w:bCs/>
          <w:sz w:val="18"/>
          <w:szCs w:val="18"/>
        </w:rPr>
        <w:t xml:space="preserve"> = 3.85, *p = 0.03, Tukey’s multiple comparisons test, SE vs OM p = 0.72, SE vs TO *p = 0.028, OM vs TO p = 0.14). Difference score for lick duration </w:t>
      </w:r>
      <w:r w:rsidR="0091374B" w:rsidRPr="00075F65">
        <w:rPr>
          <w:bCs/>
          <w:sz w:val="18"/>
          <w:szCs w:val="18"/>
        </w:rPr>
        <w:t>After-Before</w:t>
      </w:r>
      <w:r w:rsidR="0084308C" w:rsidRPr="00075F65">
        <w:rPr>
          <w:bCs/>
          <w:sz w:val="18"/>
          <w:szCs w:val="18"/>
        </w:rPr>
        <w:t xml:space="preserve"> SE/OM/TO (n = 38, One-Way ANOVA F</w:t>
      </w:r>
      <w:r w:rsidR="0084308C" w:rsidRPr="00075F65">
        <w:rPr>
          <w:bCs/>
          <w:sz w:val="18"/>
          <w:szCs w:val="18"/>
          <w:vertAlign w:val="subscript"/>
        </w:rPr>
        <w:t>(2, 35)</w:t>
      </w:r>
      <w:r w:rsidR="0084308C" w:rsidRPr="00075F65">
        <w:rPr>
          <w:bCs/>
          <w:sz w:val="18"/>
          <w:szCs w:val="18"/>
        </w:rPr>
        <w:t xml:space="preserve"> = 1.83, p = 0.18)</w:t>
      </w:r>
      <w:r w:rsidR="00C41757" w:rsidRPr="00075F65">
        <w:rPr>
          <w:b/>
          <w:sz w:val="18"/>
          <w:szCs w:val="18"/>
        </w:rPr>
        <w:t xml:space="preserve">. </w:t>
      </w:r>
      <w:r w:rsidR="00AA23DB" w:rsidRPr="00075F65">
        <w:rPr>
          <w:b/>
          <w:sz w:val="18"/>
          <w:szCs w:val="18"/>
        </w:rPr>
        <w:t xml:space="preserve">d, </w:t>
      </w:r>
      <w:r w:rsidR="00AA23DB" w:rsidRPr="00075F65">
        <w:rPr>
          <w:bCs/>
          <w:sz w:val="18"/>
          <w:szCs w:val="18"/>
        </w:rPr>
        <w:t xml:space="preserve">Baseline measurements taken before and after SE with intra-aIC OXTRA pharmacology. </w:t>
      </w:r>
      <w:r w:rsidR="002361A9" w:rsidRPr="00075F65">
        <w:rPr>
          <w:bCs/>
          <w:sz w:val="18"/>
          <w:szCs w:val="18"/>
        </w:rPr>
        <w:t xml:space="preserve">These raw values for number of jumps and licks and lick duration were used to calculate both the normalized pain score and difference pain score in e and f. </w:t>
      </w:r>
      <w:r w:rsidRPr="00075F65">
        <w:rPr>
          <w:b/>
          <w:sz w:val="18"/>
          <w:szCs w:val="18"/>
        </w:rPr>
        <w:t xml:space="preserve">e, </w:t>
      </w:r>
      <w:r w:rsidRPr="00075F65">
        <w:rPr>
          <w:bCs/>
          <w:sz w:val="18"/>
          <w:szCs w:val="18"/>
        </w:rPr>
        <w:t xml:space="preserve">Animals have enhanced affective responses to hot plate with </w:t>
      </w:r>
      <w:r w:rsidR="008E7863" w:rsidRPr="00075F65">
        <w:rPr>
          <w:bCs/>
          <w:sz w:val="18"/>
          <w:szCs w:val="18"/>
        </w:rPr>
        <w:t>o</w:t>
      </w:r>
      <w:r w:rsidRPr="00075F65">
        <w:rPr>
          <w:bCs/>
          <w:sz w:val="18"/>
          <w:szCs w:val="18"/>
        </w:rPr>
        <w:t>xytocin receptor antagonist (OXTRA), L-368,899 hydrochloride at a concentration of 5</w:t>
      </w:r>
      <w:r w:rsidRPr="00075F65">
        <w:rPr>
          <w:bCs/>
          <w:sz w:val="18"/>
          <w:szCs w:val="18"/>
        </w:rPr>
        <w:sym w:font="Symbol" w:char="F06D"/>
      </w:r>
      <w:r w:rsidRPr="00075F65">
        <w:rPr>
          <w:bCs/>
          <w:sz w:val="18"/>
          <w:szCs w:val="18"/>
        </w:rPr>
        <w:t>g/</w:t>
      </w:r>
      <w:r w:rsidRPr="00075F65">
        <w:rPr>
          <w:bCs/>
          <w:sz w:val="18"/>
          <w:szCs w:val="18"/>
        </w:rPr>
        <w:sym w:font="Symbol" w:char="F06D"/>
      </w:r>
      <w:r w:rsidRPr="00075F65">
        <w:rPr>
          <w:bCs/>
          <w:sz w:val="18"/>
          <w:szCs w:val="18"/>
        </w:rPr>
        <w:t>l and 200nl per hemisphere into the aIC. Normalized number of jumps during OXTRA pharmacology experiments (n = 20 two-tailed unpaired t-test, p = 0.38, t</w:t>
      </w:r>
      <w:r w:rsidRPr="00075F65">
        <w:rPr>
          <w:bCs/>
          <w:sz w:val="18"/>
          <w:szCs w:val="18"/>
          <w:vertAlign w:val="subscript"/>
        </w:rPr>
        <w:t>18</w:t>
      </w:r>
      <w:r w:rsidRPr="00075F65">
        <w:rPr>
          <w:bCs/>
          <w:sz w:val="18"/>
          <w:szCs w:val="18"/>
        </w:rPr>
        <w:t xml:space="preserve"> = 0.91)</w:t>
      </w:r>
      <w:r w:rsidR="00C41757" w:rsidRPr="00075F65">
        <w:rPr>
          <w:bCs/>
          <w:sz w:val="18"/>
          <w:szCs w:val="18"/>
        </w:rPr>
        <w:t>.</w:t>
      </w:r>
      <w:r w:rsidRPr="00075F65">
        <w:rPr>
          <w:bCs/>
          <w:sz w:val="18"/>
          <w:szCs w:val="18"/>
        </w:rPr>
        <w:t xml:space="preserve"> Normalized number of licks during OXTRA pharmacology experiments (n = 20, two-tailed unpaired t-test *p = 0.048, t</w:t>
      </w:r>
      <w:r w:rsidRPr="00075F65">
        <w:rPr>
          <w:bCs/>
          <w:sz w:val="18"/>
          <w:szCs w:val="18"/>
          <w:vertAlign w:val="subscript"/>
        </w:rPr>
        <w:t>18</w:t>
      </w:r>
      <w:r w:rsidRPr="00075F65">
        <w:rPr>
          <w:bCs/>
          <w:sz w:val="18"/>
          <w:szCs w:val="18"/>
        </w:rPr>
        <w:t xml:space="preserve"> = 2.12). Normalized lick duration during OXTRA pharmacology experiments (n = 20, two-tailed unpaired t-test *p = 0.045, t</w:t>
      </w:r>
      <w:r w:rsidRPr="00075F65">
        <w:rPr>
          <w:bCs/>
          <w:sz w:val="18"/>
          <w:szCs w:val="18"/>
          <w:vertAlign w:val="subscript"/>
        </w:rPr>
        <w:t>18</w:t>
      </w:r>
      <w:r w:rsidRPr="00075F65">
        <w:rPr>
          <w:bCs/>
          <w:sz w:val="18"/>
          <w:szCs w:val="18"/>
        </w:rPr>
        <w:t xml:space="preserve"> = 2.16)</w:t>
      </w:r>
      <w:r w:rsidR="002361A9" w:rsidRPr="00075F65">
        <w:rPr>
          <w:bCs/>
          <w:sz w:val="18"/>
          <w:szCs w:val="18"/>
        </w:rPr>
        <w:t>.</w:t>
      </w:r>
      <w:r w:rsidR="0084308C" w:rsidRPr="00075F65">
        <w:rPr>
          <w:bCs/>
          <w:sz w:val="18"/>
          <w:szCs w:val="18"/>
        </w:rPr>
        <w:t xml:space="preserve"> </w:t>
      </w:r>
      <w:r w:rsidR="00C6148A" w:rsidRPr="00075F65">
        <w:rPr>
          <w:b/>
          <w:sz w:val="18"/>
          <w:szCs w:val="18"/>
        </w:rPr>
        <w:t xml:space="preserve">f, </w:t>
      </w:r>
      <w:r w:rsidR="0084308C" w:rsidRPr="00075F65">
        <w:rPr>
          <w:bCs/>
          <w:sz w:val="18"/>
          <w:szCs w:val="18"/>
        </w:rPr>
        <w:t xml:space="preserve">Animals jump less and </w:t>
      </w:r>
      <w:r w:rsidR="0084308C" w:rsidRPr="00075F65">
        <w:rPr>
          <w:bCs/>
          <w:sz w:val="18"/>
          <w:szCs w:val="18"/>
        </w:rPr>
        <w:lastRenderedPageBreak/>
        <w:t xml:space="preserve">lick more </w:t>
      </w:r>
      <w:r w:rsidR="0091374B" w:rsidRPr="00075F65">
        <w:rPr>
          <w:bCs/>
          <w:sz w:val="18"/>
          <w:szCs w:val="18"/>
        </w:rPr>
        <w:t xml:space="preserve">following SE </w:t>
      </w:r>
      <w:r w:rsidR="0084308C" w:rsidRPr="00075F65">
        <w:rPr>
          <w:bCs/>
          <w:sz w:val="18"/>
          <w:szCs w:val="18"/>
        </w:rPr>
        <w:t>with OXTRA administration.</w:t>
      </w:r>
      <w:r w:rsidR="0084308C" w:rsidRPr="00075F65">
        <w:rPr>
          <w:b/>
          <w:sz w:val="18"/>
          <w:szCs w:val="18"/>
        </w:rPr>
        <w:t xml:space="preserve"> </w:t>
      </w:r>
      <w:r w:rsidR="0084308C" w:rsidRPr="00075F65">
        <w:rPr>
          <w:bCs/>
          <w:sz w:val="18"/>
          <w:szCs w:val="18"/>
        </w:rPr>
        <w:t xml:space="preserve">Difference score for number of jumps </w:t>
      </w:r>
      <w:r w:rsidR="0091374B" w:rsidRPr="00075F65">
        <w:rPr>
          <w:bCs/>
          <w:sz w:val="18"/>
          <w:szCs w:val="18"/>
        </w:rPr>
        <w:t>After-Before exposure to the SE condition</w:t>
      </w:r>
      <w:r w:rsidR="0084308C" w:rsidRPr="00075F65">
        <w:rPr>
          <w:bCs/>
          <w:sz w:val="18"/>
          <w:szCs w:val="18"/>
        </w:rPr>
        <w:t xml:space="preserve"> </w:t>
      </w:r>
      <w:r w:rsidR="0091374B" w:rsidRPr="00075F65">
        <w:rPr>
          <w:bCs/>
          <w:sz w:val="18"/>
          <w:szCs w:val="18"/>
        </w:rPr>
        <w:t>paired with intra-aIC OXTRA or vehicle</w:t>
      </w:r>
      <w:r w:rsidR="0084308C" w:rsidRPr="00075F65">
        <w:rPr>
          <w:bCs/>
          <w:sz w:val="18"/>
          <w:szCs w:val="18"/>
        </w:rPr>
        <w:t>. (n = 20 two-tailed unpaired t-test *p = 0.04, t</w:t>
      </w:r>
      <w:r w:rsidR="0084308C" w:rsidRPr="00075F65">
        <w:rPr>
          <w:bCs/>
          <w:sz w:val="18"/>
          <w:szCs w:val="18"/>
          <w:vertAlign w:val="subscript"/>
        </w:rPr>
        <w:t>18</w:t>
      </w:r>
      <w:r w:rsidR="0084308C" w:rsidRPr="00075F65">
        <w:rPr>
          <w:bCs/>
          <w:sz w:val="18"/>
          <w:szCs w:val="18"/>
        </w:rPr>
        <w:t xml:space="preserve"> = 2.25) Difference score for number of licks </w:t>
      </w:r>
      <w:r w:rsidR="0091374B" w:rsidRPr="00075F65">
        <w:rPr>
          <w:bCs/>
          <w:sz w:val="18"/>
          <w:szCs w:val="18"/>
        </w:rPr>
        <w:t>upon intra-aIC</w:t>
      </w:r>
      <w:r w:rsidR="0084308C" w:rsidRPr="00075F65">
        <w:rPr>
          <w:bCs/>
          <w:sz w:val="18"/>
          <w:szCs w:val="18"/>
        </w:rPr>
        <w:t xml:space="preserve"> OXTRA </w:t>
      </w:r>
      <w:r w:rsidR="0091374B" w:rsidRPr="00075F65">
        <w:rPr>
          <w:bCs/>
          <w:sz w:val="18"/>
          <w:szCs w:val="18"/>
        </w:rPr>
        <w:t>administration</w:t>
      </w:r>
      <w:r w:rsidR="0084308C" w:rsidRPr="00075F65">
        <w:rPr>
          <w:bCs/>
          <w:sz w:val="18"/>
          <w:szCs w:val="18"/>
        </w:rPr>
        <w:t>. (n = 20, two-tailed unpaired t-test *p = 0.02, t</w:t>
      </w:r>
      <w:r w:rsidR="0084308C" w:rsidRPr="00075F65">
        <w:rPr>
          <w:bCs/>
          <w:sz w:val="18"/>
          <w:szCs w:val="18"/>
          <w:vertAlign w:val="subscript"/>
        </w:rPr>
        <w:t>18</w:t>
      </w:r>
      <w:r w:rsidR="0084308C" w:rsidRPr="00075F65">
        <w:rPr>
          <w:bCs/>
          <w:sz w:val="18"/>
          <w:szCs w:val="18"/>
        </w:rPr>
        <w:t xml:space="preserve"> = 2.49)</w:t>
      </w:r>
      <w:r w:rsidR="00C6148A" w:rsidRPr="00075F65">
        <w:rPr>
          <w:bCs/>
          <w:sz w:val="18"/>
          <w:szCs w:val="18"/>
        </w:rPr>
        <w:t>.</w:t>
      </w:r>
      <w:r w:rsidR="0084308C" w:rsidRPr="00075F65">
        <w:rPr>
          <w:bCs/>
          <w:sz w:val="18"/>
          <w:szCs w:val="18"/>
        </w:rPr>
        <w:t xml:space="preserve"> Difference score for lick duration </w:t>
      </w:r>
      <w:r w:rsidR="0091374B" w:rsidRPr="00075F65">
        <w:rPr>
          <w:bCs/>
          <w:sz w:val="18"/>
          <w:szCs w:val="18"/>
        </w:rPr>
        <w:t>After-Before exposure to the SE condition</w:t>
      </w:r>
      <w:r w:rsidR="0084308C" w:rsidRPr="00075F65">
        <w:rPr>
          <w:bCs/>
          <w:sz w:val="18"/>
          <w:szCs w:val="18"/>
        </w:rPr>
        <w:t xml:space="preserve"> </w:t>
      </w:r>
      <w:r w:rsidR="0091374B" w:rsidRPr="00075F65">
        <w:rPr>
          <w:bCs/>
          <w:sz w:val="18"/>
          <w:szCs w:val="18"/>
        </w:rPr>
        <w:t>paired with intra-aIC OXTRA or vehicle</w:t>
      </w:r>
      <w:r w:rsidR="0084308C" w:rsidRPr="00075F65">
        <w:rPr>
          <w:bCs/>
          <w:sz w:val="18"/>
          <w:szCs w:val="18"/>
        </w:rPr>
        <w:t>. (n = 20, two-tailed unpaired t-test p = 0.06, t</w:t>
      </w:r>
      <w:r w:rsidR="0084308C" w:rsidRPr="00075F65">
        <w:rPr>
          <w:bCs/>
          <w:sz w:val="18"/>
          <w:szCs w:val="18"/>
          <w:vertAlign w:val="subscript"/>
        </w:rPr>
        <w:t>18</w:t>
      </w:r>
      <w:r w:rsidR="0084308C" w:rsidRPr="00075F65">
        <w:rPr>
          <w:bCs/>
          <w:sz w:val="18"/>
          <w:szCs w:val="18"/>
        </w:rPr>
        <w:t xml:space="preserve"> = 2.04). </w:t>
      </w:r>
    </w:p>
    <w:p w14:paraId="3211CD42" w14:textId="77777777" w:rsidR="0084308C" w:rsidRPr="00075F65" w:rsidRDefault="0084308C" w:rsidP="0084308C">
      <w:pPr>
        <w:jc w:val="both"/>
        <w:rPr>
          <w:b/>
          <w:sz w:val="18"/>
          <w:szCs w:val="18"/>
        </w:rPr>
      </w:pPr>
    </w:p>
    <w:p w14:paraId="49774332" w14:textId="6FFC27AD" w:rsidR="00E45EA0" w:rsidRPr="00075F65" w:rsidRDefault="00E45EA0" w:rsidP="00E45EA0">
      <w:pPr>
        <w:rPr>
          <w:sz w:val="23"/>
          <w:szCs w:val="23"/>
          <w:lang w:val="en-US"/>
        </w:rPr>
      </w:pPr>
    </w:p>
    <w:p w14:paraId="444A6949" w14:textId="539554BB" w:rsidR="00D46D8B" w:rsidRPr="00075F65" w:rsidRDefault="00D46D8B">
      <w:pPr>
        <w:spacing w:after="160" w:line="259" w:lineRule="auto"/>
        <w:rPr>
          <w:b/>
          <w:noProof/>
          <w:sz w:val="18"/>
          <w:szCs w:val="18"/>
        </w:rPr>
      </w:pPr>
      <w:r w:rsidRPr="00075F65">
        <w:rPr>
          <w:b/>
          <w:noProof/>
          <w:sz w:val="18"/>
          <w:szCs w:val="18"/>
        </w:rPr>
        <w:br w:type="page"/>
      </w:r>
    </w:p>
    <w:p w14:paraId="73B9157D" w14:textId="2C99932F" w:rsidR="008C3D75" w:rsidRPr="00075F65" w:rsidRDefault="007A1D0C" w:rsidP="00847B17">
      <w:pPr>
        <w:rPr>
          <w:b/>
          <w:sz w:val="18"/>
          <w:szCs w:val="18"/>
        </w:rPr>
      </w:pPr>
      <w:r w:rsidRPr="00075F65">
        <w:rPr>
          <w:b/>
          <w:noProof/>
          <w:sz w:val="18"/>
          <w:szCs w:val="18"/>
        </w:rPr>
        <w:lastRenderedPageBreak/>
        <w:drawing>
          <wp:inline distT="0" distB="0" distL="0" distR="0" wp14:anchorId="140B3FAF" wp14:editId="20ECC12B">
            <wp:extent cx="5943600" cy="3145790"/>
            <wp:effectExtent l="0" t="0" r="0" b="0"/>
            <wp:docPr id="10770181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145790"/>
                    </a:xfrm>
                    <a:prstGeom prst="rect">
                      <a:avLst/>
                    </a:prstGeom>
                    <a:noFill/>
                    <a:ln>
                      <a:noFill/>
                    </a:ln>
                  </pic:spPr>
                </pic:pic>
              </a:graphicData>
            </a:graphic>
          </wp:inline>
        </w:drawing>
      </w:r>
      <w:r w:rsidR="00D03372" w:rsidRPr="00075F65">
        <w:rPr>
          <w:b/>
          <w:sz w:val="18"/>
          <w:szCs w:val="18"/>
        </w:rPr>
        <w:t xml:space="preserve">Extended Data </w:t>
      </w:r>
      <w:r w:rsidR="008C3D75" w:rsidRPr="00075F65">
        <w:rPr>
          <w:b/>
          <w:sz w:val="18"/>
          <w:szCs w:val="18"/>
        </w:rPr>
        <w:t>Fig</w:t>
      </w:r>
      <w:r w:rsidR="0005302A" w:rsidRPr="00075F65">
        <w:rPr>
          <w:b/>
          <w:sz w:val="18"/>
          <w:szCs w:val="18"/>
        </w:rPr>
        <w:t>.</w:t>
      </w:r>
      <w:r w:rsidR="008C3D75" w:rsidRPr="00075F65">
        <w:rPr>
          <w:b/>
          <w:sz w:val="18"/>
          <w:szCs w:val="18"/>
        </w:rPr>
        <w:t xml:space="preserve"> </w:t>
      </w:r>
      <w:r w:rsidR="00D41DA3" w:rsidRPr="00075F65">
        <w:rPr>
          <w:b/>
          <w:sz w:val="18"/>
          <w:szCs w:val="18"/>
        </w:rPr>
        <w:t>2</w:t>
      </w:r>
      <w:r w:rsidR="0005302A" w:rsidRPr="00075F65">
        <w:rPr>
          <w:b/>
          <w:sz w:val="18"/>
          <w:szCs w:val="18"/>
        </w:rPr>
        <w:t>.</w:t>
      </w:r>
      <w:r w:rsidR="008C3D75" w:rsidRPr="00075F65">
        <w:rPr>
          <w:b/>
          <w:sz w:val="18"/>
          <w:szCs w:val="18"/>
        </w:rPr>
        <w:t xml:space="preserve"> Distinct </w:t>
      </w:r>
      <w:r w:rsidR="00011642" w:rsidRPr="00075F65">
        <w:rPr>
          <w:b/>
          <w:sz w:val="18"/>
          <w:szCs w:val="18"/>
        </w:rPr>
        <w:t>c</w:t>
      </w:r>
      <w:r w:rsidR="008C3D75" w:rsidRPr="00075F65">
        <w:rPr>
          <w:b/>
          <w:sz w:val="18"/>
          <w:szCs w:val="18"/>
        </w:rPr>
        <w:t xml:space="preserve">lusters are </w:t>
      </w:r>
      <w:r w:rsidR="00011642" w:rsidRPr="00075F65">
        <w:rPr>
          <w:b/>
          <w:sz w:val="18"/>
          <w:szCs w:val="18"/>
        </w:rPr>
        <w:t>discovered</w:t>
      </w:r>
      <w:r w:rsidR="008C3D75" w:rsidRPr="00075F65">
        <w:rPr>
          <w:b/>
          <w:sz w:val="18"/>
          <w:szCs w:val="18"/>
        </w:rPr>
        <w:t xml:space="preserve"> through UMAP and DBSCAN</w:t>
      </w:r>
      <w:r w:rsidR="0005302A" w:rsidRPr="00075F65">
        <w:rPr>
          <w:b/>
          <w:sz w:val="18"/>
          <w:szCs w:val="18"/>
        </w:rPr>
        <w:t>.</w:t>
      </w:r>
    </w:p>
    <w:p w14:paraId="1E7A4038" w14:textId="19952F41" w:rsidR="008C3D75" w:rsidRPr="00075F65" w:rsidRDefault="00AC51C1" w:rsidP="00847B17">
      <w:pPr>
        <w:jc w:val="both"/>
        <w:rPr>
          <w:b/>
          <w:bCs/>
          <w:sz w:val="23"/>
          <w:szCs w:val="23"/>
          <w:lang w:val="en-US"/>
        </w:rPr>
      </w:pPr>
      <w:r w:rsidRPr="00075F65">
        <w:rPr>
          <w:b/>
          <w:sz w:val="18"/>
          <w:szCs w:val="18"/>
        </w:rPr>
        <w:t>a,</w:t>
      </w:r>
      <w:r w:rsidR="00B01BC8" w:rsidRPr="00075F65">
        <w:rPr>
          <w:sz w:val="18"/>
          <w:szCs w:val="18"/>
        </w:rPr>
        <w:t xml:space="preserve"> Mice poses </w:t>
      </w:r>
      <w:r w:rsidR="006D697D" w:rsidRPr="00075F65">
        <w:rPr>
          <w:sz w:val="18"/>
          <w:szCs w:val="18"/>
        </w:rPr>
        <w:t>were</w:t>
      </w:r>
      <w:r w:rsidR="00B01BC8" w:rsidRPr="00075F65">
        <w:rPr>
          <w:sz w:val="18"/>
          <w:szCs w:val="18"/>
        </w:rPr>
        <w:t xml:space="preserve"> estimated using SLEAP. </w:t>
      </w:r>
      <w:r w:rsidR="00677D80" w:rsidRPr="00075F65">
        <w:rPr>
          <w:b/>
          <w:bCs/>
          <w:sz w:val="18"/>
          <w:szCs w:val="18"/>
        </w:rPr>
        <w:t xml:space="preserve">b, </w:t>
      </w:r>
      <w:r w:rsidR="00B01BC8" w:rsidRPr="00075F65">
        <w:rPr>
          <w:sz w:val="18"/>
          <w:szCs w:val="18"/>
        </w:rPr>
        <w:t xml:space="preserve">The SLEAP model was iteratively trained using </w:t>
      </w:r>
      <w:r w:rsidR="008E2A8C" w:rsidRPr="00075F65">
        <w:rPr>
          <w:sz w:val="18"/>
          <w:szCs w:val="18"/>
        </w:rPr>
        <w:t>discrete features</w:t>
      </w:r>
      <w:r w:rsidR="00BA5225" w:rsidRPr="00075F65">
        <w:rPr>
          <w:sz w:val="18"/>
          <w:szCs w:val="18"/>
        </w:rPr>
        <w:t xml:space="preserve"> that</w:t>
      </w:r>
      <w:r w:rsidR="008E2A8C" w:rsidRPr="00075F65">
        <w:rPr>
          <w:sz w:val="18"/>
          <w:szCs w:val="18"/>
        </w:rPr>
        <w:t xml:space="preserve"> </w:t>
      </w:r>
      <w:r w:rsidR="006D697D" w:rsidRPr="00075F65">
        <w:rPr>
          <w:sz w:val="18"/>
          <w:szCs w:val="18"/>
        </w:rPr>
        <w:t>were</w:t>
      </w:r>
      <w:r w:rsidR="008E2A8C" w:rsidRPr="00075F65">
        <w:rPr>
          <w:sz w:val="18"/>
          <w:szCs w:val="18"/>
        </w:rPr>
        <w:t xml:space="preserve"> extracted as behavioral features. </w:t>
      </w:r>
      <w:r w:rsidR="00B01BC8" w:rsidRPr="00075F65">
        <w:rPr>
          <w:sz w:val="18"/>
          <w:szCs w:val="18"/>
        </w:rPr>
        <w:t xml:space="preserve">Tortuosity describes the path that the animal takes over </w:t>
      </w:r>
      <w:r w:rsidR="00EE62FA" w:rsidRPr="00075F65">
        <w:rPr>
          <w:sz w:val="18"/>
          <w:szCs w:val="18"/>
        </w:rPr>
        <w:t>1s</w:t>
      </w:r>
      <w:r w:rsidR="008E2A8C" w:rsidRPr="00075F65">
        <w:rPr>
          <w:sz w:val="18"/>
          <w:szCs w:val="18"/>
        </w:rPr>
        <w:t xml:space="preserve">. </w:t>
      </w:r>
      <w:r w:rsidR="00B01BC8" w:rsidRPr="00075F65">
        <w:rPr>
          <w:sz w:val="18"/>
          <w:szCs w:val="18"/>
        </w:rPr>
        <w:t>Orientation to port is either classified as 0 or 1, depending on angle to port. Huddle Quality is classified as the number of mice at the port at any time (1, 2, 3). Zone is classified as the zone that the excluded mouse is in (1, 2, 3). Touching Barrier is classified as 0 or 1, depending on the distance to the barrier</w:t>
      </w:r>
      <w:r w:rsidR="008E2A8C" w:rsidRPr="00075F65">
        <w:rPr>
          <w:sz w:val="18"/>
          <w:szCs w:val="18"/>
        </w:rPr>
        <w:t xml:space="preserve">. Colors indicate different metrics, including distance in pixels, velocity, and angle. </w:t>
      </w:r>
      <w:r w:rsidR="00677D80" w:rsidRPr="00075F65">
        <w:rPr>
          <w:b/>
          <w:sz w:val="18"/>
          <w:szCs w:val="18"/>
        </w:rPr>
        <w:t>c,</w:t>
      </w:r>
      <w:r w:rsidR="00B01BC8" w:rsidRPr="00075F65">
        <w:rPr>
          <w:sz w:val="18"/>
          <w:szCs w:val="18"/>
        </w:rPr>
        <w:t xml:space="preserve"> DBSCAN clusters on the UMAP. Each cluster is labeled, and colors indicate whether that cluster was manually selected to be an “Attending” cluster or an “</w:t>
      </w:r>
      <w:r w:rsidR="00815A52" w:rsidRPr="00075F65">
        <w:rPr>
          <w:sz w:val="18"/>
          <w:szCs w:val="18"/>
        </w:rPr>
        <w:t>Not Attending</w:t>
      </w:r>
      <w:r w:rsidR="00B01BC8" w:rsidRPr="00075F65">
        <w:rPr>
          <w:sz w:val="18"/>
          <w:szCs w:val="18"/>
        </w:rPr>
        <w:t xml:space="preserve">” cluster. </w:t>
      </w:r>
      <w:r w:rsidR="00AC3C8B" w:rsidRPr="00075F65">
        <w:rPr>
          <w:b/>
          <w:bCs/>
          <w:sz w:val="18"/>
          <w:szCs w:val="18"/>
        </w:rPr>
        <w:t>d</w:t>
      </w:r>
      <w:r w:rsidR="00677D80" w:rsidRPr="00075F65">
        <w:rPr>
          <w:b/>
          <w:bCs/>
          <w:sz w:val="18"/>
          <w:szCs w:val="18"/>
        </w:rPr>
        <w:t>,</w:t>
      </w:r>
      <w:r w:rsidR="00380540" w:rsidRPr="00075F65">
        <w:rPr>
          <w:sz w:val="18"/>
          <w:szCs w:val="18"/>
        </w:rPr>
        <w:t xml:space="preserve"> Features </w:t>
      </w:r>
      <w:r w:rsidR="00495FFD" w:rsidRPr="00075F65">
        <w:rPr>
          <w:sz w:val="18"/>
          <w:szCs w:val="18"/>
        </w:rPr>
        <w:t>were</w:t>
      </w:r>
      <w:r w:rsidR="00380540" w:rsidRPr="00075F65">
        <w:rPr>
          <w:sz w:val="18"/>
          <w:szCs w:val="18"/>
        </w:rPr>
        <w:t xml:space="preserve"> mapped onto UMAP to identify how clusters </w:t>
      </w:r>
      <w:r w:rsidR="00495FFD" w:rsidRPr="00075F65">
        <w:rPr>
          <w:sz w:val="18"/>
          <w:szCs w:val="18"/>
        </w:rPr>
        <w:t>were</w:t>
      </w:r>
      <w:r w:rsidR="00380540" w:rsidRPr="00075F65">
        <w:rPr>
          <w:sz w:val="18"/>
          <w:szCs w:val="18"/>
        </w:rPr>
        <w:t xml:space="preserve"> influenced by each behavioral feature. </w:t>
      </w:r>
      <w:r w:rsidR="008C3D75" w:rsidRPr="00075F65">
        <w:rPr>
          <w:b/>
          <w:bCs/>
          <w:sz w:val="23"/>
          <w:szCs w:val="23"/>
          <w:lang w:val="en-US"/>
        </w:rPr>
        <w:br w:type="page"/>
      </w:r>
    </w:p>
    <w:p w14:paraId="2E3A7211" w14:textId="5E7022FA" w:rsidR="000E544D" w:rsidRPr="00075F65" w:rsidRDefault="002D7DAE" w:rsidP="00847B17">
      <w:pPr>
        <w:jc w:val="both"/>
        <w:rPr>
          <w:b/>
          <w:bCs/>
          <w:sz w:val="18"/>
          <w:szCs w:val="18"/>
          <w:lang w:val="en-US"/>
        </w:rPr>
      </w:pPr>
      <w:r w:rsidRPr="00075F65">
        <w:rPr>
          <w:b/>
          <w:bCs/>
          <w:noProof/>
          <w:sz w:val="18"/>
          <w:szCs w:val="18"/>
          <w:lang w:val="en-US"/>
        </w:rPr>
        <w:lastRenderedPageBreak/>
        <w:drawing>
          <wp:inline distT="0" distB="0" distL="0" distR="0" wp14:anchorId="55341DC2" wp14:editId="0620414B">
            <wp:extent cx="3295650" cy="866775"/>
            <wp:effectExtent l="0" t="0" r="0" b="9525"/>
            <wp:docPr id="13209540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95650" cy="866775"/>
                    </a:xfrm>
                    <a:prstGeom prst="rect">
                      <a:avLst/>
                    </a:prstGeom>
                    <a:noFill/>
                    <a:ln>
                      <a:noFill/>
                    </a:ln>
                  </pic:spPr>
                </pic:pic>
              </a:graphicData>
            </a:graphic>
          </wp:inline>
        </w:drawing>
      </w:r>
    </w:p>
    <w:p w14:paraId="022B6896" w14:textId="4A0E4692" w:rsidR="008C3D75" w:rsidRPr="00075F65" w:rsidRDefault="00515624" w:rsidP="00847B17">
      <w:pPr>
        <w:jc w:val="both"/>
        <w:rPr>
          <w:b/>
          <w:bCs/>
          <w:sz w:val="18"/>
          <w:szCs w:val="18"/>
          <w:lang w:val="en-US"/>
        </w:rPr>
      </w:pPr>
      <w:r w:rsidRPr="00075F65">
        <w:rPr>
          <w:b/>
          <w:bCs/>
          <w:sz w:val="18"/>
          <w:szCs w:val="18"/>
          <w:lang w:val="en-US"/>
        </w:rPr>
        <w:t xml:space="preserve">Extended Data </w:t>
      </w:r>
      <w:r w:rsidR="008C3D75" w:rsidRPr="00075F65">
        <w:rPr>
          <w:b/>
          <w:bCs/>
          <w:sz w:val="18"/>
          <w:szCs w:val="18"/>
          <w:lang w:val="en-US"/>
        </w:rPr>
        <w:t>Fig</w:t>
      </w:r>
      <w:r w:rsidR="00D64EAF" w:rsidRPr="00075F65">
        <w:rPr>
          <w:b/>
          <w:bCs/>
          <w:sz w:val="18"/>
          <w:szCs w:val="18"/>
          <w:lang w:val="en-US"/>
        </w:rPr>
        <w:t xml:space="preserve">. </w:t>
      </w:r>
      <w:r w:rsidR="00307128" w:rsidRPr="00075F65">
        <w:rPr>
          <w:b/>
          <w:bCs/>
          <w:sz w:val="18"/>
          <w:szCs w:val="18"/>
          <w:lang w:val="en-US"/>
        </w:rPr>
        <w:t>3</w:t>
      </w:r>
      <w:r w:rsidR="00D64EAF" w:rsidRPr="00075F65">
        <w:rPr>
          <w:b/>
          <w:bCs/>
          <w:sz w:val="18"/>
          <w:szCs w:val="18"/>
          <w:lang w:val="en-US"/>
        </w:rPr>
        <w:t>.</w:t>
      </w:r>
      <w:r w:rsidR="008C3D75" w:rsidRPr="00075F65">
        <w:rPr>
          <w:b/>
          <w:bCs/>
          <w:sz w:val="18"/>
          <w:szCs w:val="18"/>
          <w:lang w:val="en-US"/>
        </w:rPr>
        <w:t xml:space="preserve"> AlphaClass Architecture </w:t>
      </w:r>
    </w:p>
    <w:p w14:paraId="2EFD12D5" w14:textId="5173EC6E" w:rsidR="001D3ED6" w:rsidRPr="00075F65" w:rsidRDefault="00677D80" w:rsidP="00847B17">
      <w:pPr>
        <w:jc w:val="both"/>
        <w:rPr>
          <w:sz w:val="18"/>
          <w:szCs w:val="18"/>
          <w:lang w:val="en-US"/>
        </w:rPr>
      </w:pPr>
      <w:r w:rsidRPr="00075F65">
        <w:rPr>
          <w:b/>
          <w:bCs/>
          <w:sz w:val="18"/>
          <w:szCs w:val="18"/>
          <w:lang w:val="en-US"/>
        </w:rPr>
        <w:t>a,</w:t>
      </w:r>
      <w:r w:rsidR="001D3ED6" w:rsidRPr="00075F65">
        <w:rPr>
          <w:sz w:val="18"/>
          <w:szCs w:val="18"/>
          <w:lang w:val="en-US"/>
        </w:rPr>
        <w:t xml:space="preserve"> Model architecture for AlphaClass. AlphaClass is a 2-D behavioral estimate method that primarily uses keypoint detection to estimate behaviors in single images.</w:t>
      </w:r>
      <w:r w:rsidRPr="00075F65">
        <w:rPr>
          <w:sz w:val="18"/>
          <w:szCs w:val="18"/>
          <w:lang w:val="en-US"/>
        </w:rPr>
        <w:t xml:space="preserve"> </w:t>
      </w:r>
      <w:r w:rsidRPr="00075F65">
        <w:rPr>
          <w:b/>
          <w:bCs/>
          <w:sz w:val="18"/>
          <w:szCs w:val="18"/>
          <w:lang w:val="en-US"/>
        </w:rPr>
        <w:t>b,</w:t>
      </w:r>
      <w:r w:rsidR="001D3ED6" w:rsidRPr="00075F65">
        <w:rPr>
          <w:sz w:val="18"/>
          <w:szCs w:val="18"/>
          <w:lang w:val="en-US"/>
        </w:rPr>
        <w:t xml:space="preserve"> For training, AlphaClass receives images as input and extracts features through a downsampling method with a convolutional neural network (CNN). Then, non-max suppression is used to remove any faulty detections or low-confidence detections. </w:t>
      </w:r>
      <w:r w:rsidRPr="00075F65">
        <w:rPr>
          <w:b/>
          <w:bCs/>
          <w:sz w:val="18"/>
          <w:szCs w:val="18"/>
          <w:lang w:val="en-US"/>
        </w:rPr>
        <w:t>c,</w:t>
      </w:r>
      <w:r w:rsidR="001D3ED6" w:rsidRPr="00075F65">
        <w:rPr>
          <w:sz w:val="18"/>
          <w:szCs w:val="18"/>
          <w:lang w:val="en-US"/>
        </w:rPr>
        <w:t xml:space="preserve"> The final results are behavioral labels predicted on novel video data. Example of final behaviors used for analysis during Social Exclusion. “Attending” frames were quantified when the excluded mouse was labeled as “Attending</w:t>
      </w:r>
      <w:r w:rsidR="00D8567B" w:rsidRPr="00075F65">
        <w:rPr>
          <w:sz w:val="18"/>
          <w:szCs w:val="18"/>
          <w:lang w:val="en-US"/>
        </w:rPr>
        <w:t>”.</w:t>
      </w:r>
      <w:r w:rsidR="001D3ED6" w:rsidRPr="00075F65">
        <w:rPr>
          <w:sz w:val="18"/>
          <w:szCs w:val="18"/>
          <w:lang w:val="en-US"/>
        </w:rPr>
        <w:t xml:space="preserve"> </w:t>
      </w:r>
    </w:p>
    <w:p w14:paraId="077E3D08" w14:textId="25725A40" w:rsidR="008C3D75" w:rsidRPr="00075F65" w:rsidRDefault="008C3D75" w:rsidP="00847B17">
      <w:pPr>
        <w:jc w:val="both"/>
        <w:rPr>
          <w:bCs/>
          <w:sz w:val="23"/>
          <w:szCs w:val="23"/>
        </w:rPr>
      </w:pPr>
      <w:r w:rsidRPr="00075F65">
        <w:rPr>
          <w:bCs/>
          <w:sz w:val="23"/>
          <w:szCs w:val="23"/>
        </w:rPr>
        <w:br w:type="page"/>
      </w:r>
    </w:p>
    <w:p w14:paraId="31DA9535" w14:textId="183F01AE" w:rsidR="00B72CA0" w:rsidRPr="00075F65" w:rsidRDefault="001C74B9" w:rsidP="00847B17">
      <w:pPr>
        <w:jc w:val="both"/>
        <w:rPr>
          <w:b/>
          <w:sz w:val="23"/>
          <w:szCs w:val="23"/>
        </w:rPr>
      </w:pPr>
      <w:r w:rsidRPr="00075F65">
        <w:rPr>
          <w:noProof/>
          <w:sz w:val="18"/>
          <w:szCs w:val="18"/>
          <w:lang w:val="en-US"/>
          <w14:ligatures w14:val="standardContextual"/>
        </w:rPr>
        <w:lastRenderedPageBreak/>
        <w:drawing>
          <wp:inline distT="0" distB="0" distL="0" distR="0" wp14:anchorId="44302BEE" wp14:editId="31D0171E">
            <wp:extent cx="3263900" cy="4597400"/>
            <wp:effectExtent l="0" t="0" r="0" b="0"/>
            <wp:docPr id="14209333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933391" name="Picture 142093339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63900" cy="4597400"/>
                    </a:xfrm>
                    <a:prstGeom prst="rect">
                      <a:avLst/>
                    </a:prstGeom>
                  </pic:spPr>
                </pic:pic>
              </a:graphicData>
            </a:graphic>
          </wp:inline>
        </w:drawing>
      </w:r>
    </w:p>
    <w:p w14:paraId="299ADFCE" w14:textId="09D1D451" w:rsidR="00B72CA0" w:rsidRPr="00075F65" w:rsidRDefault="00D03372" w:rsidP="00847B17">
      <w:pPr>
        <w:jc w:val="both"/>
        <w:rPr>
          <w:b/>
          <w:sz w:val="18"/>
          <w:szCs w:val="18"/>
        </w:rPr>
      </w:pPr>
      <w:r w:rsidRPr="00075F65">
        <w:rPr>
          <w:b/>
          <w:sz w:val="18"/>
          <w:szCs w:val="18"/>
        </w:rPr>
        <w:t xml:space="preserve">Extended Data </w:t>
      </w:r>
      <w:r w:rsidR="00B72CA0" w:rsidRPr="00075F65">
        <w:rPr>
          <w:b/>
          <w:sz w:val="18"/>
          <w:szCs w:val="18"/>
        </w:rPr>
        <w:t>Fig</w:t>
      </w:r>
      <w:r w:rsidR="00D64EAF" w:rsidRPr="00075F65">
        <w:rPr>
          <w:b/>
          <w:sz w:val="18"/>
          <w:szCs w:val="18"/>
        </w:rPr>
        <w:t>.</w:t>
      </w:r>
      <w:r w:rsidR="00B72CA0" w:rsidRPr="00075F65">
        <w:rPr>
          <w:b/>
          <w:sz w:val="18"/>
          <w:szCs w:val="18"/>
        </w:rPr>
        <w:t xml:space="preserve"> </w:t>
      </w:r>
      <w:r w:rsidR="00307128" w:rsidRPr="00075F65">
        <w:rPr>
          <w:b/>
          <w:sz w:val="18"/>
          <w:szCs w:val="18"/>
        </w:rPr>
        <w:t>4</w:t>
      </w:r>
      <w:r w:rsidR="00D64EAF" w:rsidRPr="00075F65">
        <w:rPr>
          <w:b/>
          <w:sz w:val="18"/>
          <w:szCs w:val="18"/>
        </w:rPr>
        <w:t>.</w:t>
      </w:r>
      <w:r w:rsidR="00B72CA0" w:rsidRPr="00075F65">
        <w:rPr>
          <w:b/>
          <w:sz w:val="18"/>
          <w:szCs w:val="18"/>
        </w:rPr>
        <w:t xml:space="preserve"> Social </w:t>
      </w:r>
      <w:r w:rsidR="007D76A0" w:rsidRPr="00075F65">
        <w:rPr>
          <w:b/>
          <w:sz w:val="18"/>
          <w:szCs w:val="18"/>
        </w:rPr>
        <w:t>Exclusion “Attending” behavior</w:t>
      </w:r>
      <w:r w:rsidR="00B72CA0" w:rsidRPr="00075F65">
        <w:rPr>
          <w:b/>
          <w:sz w:val="18"/>
          <w:szCs w:val="18"/>
        </w:rPr>
        <w:t xml:space="preserve"> is correlated with physical pain. </w:t>
      </w:r>
    </w:p>
    <w:p w14:paraId="3588BB9A" w14:textId="02EC2E99" w:rsidR="00B72CA0" w:rsidRPr="00075F65" w:rsidRDefault="00677D80" w:rsidP="00847B17">
      <w:pPr>
        <w:jc w:val="both"/>
        <w:rPr>
          <w:sz w:val="18"/>
          <w:szCs w:val="18"/>
          <w:lang w:val="en-US"/>
        </w:rPr>
      </w:pPr>
      <w:r w:rsidRPr="00075F65">
        <w:rPr>
          <w:b/>
          <w:bCs/>
          <w:sz w:val="18"/>
          <w:szCs w:val="18"/>
          <w:lang w:val="en-US"/>
        </w:rPr>
        <w:t>a,</w:t>
      </w:r>
      <w:r w:rsidR="00A86A1F" w:rsidRPr="00075F65">
        <w:rPr>
          <w:sz w:val="18"/>
          <w:szCs w:val="18"/>
          <w:lang w:val="en-US"/>
        </w:rPr>
        <w:t xml:space="preserve"> Baseline measurements for each mouse on the hot plate. The paradigm group that each animal is placed in is the future social paradigm that that animal will experience. (n = 38, One-Way ANOVA, F</w:t>
      </w:r>
      <w:r w:rsidR="00A86A1F" w:rsidRPr="00075F65">
        <w:rPr>
          <w:sz w:val="18"/>
          <w:szCs w:val="18"/>
          <w:vertAlign w:val="subscript"/>
          <w:lang w:val="en-US"/>
        </w:rPr>
        <w:t>(2, 35)</w:t>
      </w:r>
      <w:r w:rsidR="00A86A1F" w:rsidRPr="00075F65">
        <w:rPr>
          <w:sz w:val="18"/>
          <w:szCs w:val="18"/>
          <w:lang w:val="en-US"/>
        </w:rPr>
        <w:t xml:space="preserve"> = 0.33, p = 0.72)</w:t>
      </w:r>
      <w:r w:rsidRPr="00075F65">
        <w:rPr>
          <w:sz w:val="18"/>
          <w:szCs w:val="18"/>
          <w:lang w:val="en-US"/>
        </w:rPr>
        <w:t>.</w:t>
      </w:r>
      <w:r w:rsidR="00A86A1F" w:rsidRPr="00075F65">
        <w:rPr>
          <w:sz w:val="18"/>
          <w:szCs w:val="18"/>
          <w:lang w:val="en-US"/>
        </w:rPr>
        <w:t xml:space="preserve"> </w:t>
      </w:r>
      <w:r w:rsidRPr="00075F65">
        <w:rPr>
          <w:b/>
          <w:bCs/>
          <w:sz w:val="18"/>
          <w:szCs w:val="18"/>
          <w:lang w:val="en-US"/>
        </w:rPr>
        <w:t xml:space="preserve">b, </w:t>
      </w:r>
      <w:r w:rsidR="00B72CA0" w:rsidRPr="00075F65">
        <w:rPr>
          <w:sz w:val="18"/>
          <w:szCs w:val="18"/>
          <w:lang w:val="en-US"/>
        </w:rPr>
        <w:t xml:space="preserve">Correlation between </w:t>
      </w:r>
      <w:r w:rsidR="00B72CA0" w:rsidRPr="00075F65">
        <w:rPr>
          <w:color w:val="0D0D0D" w:themeColor="text1" w:themeTint="F2"/>
          <w:sz w:val="18"/>
          <w:szCs w:val="18"/>
          <w:lang w:val="en-US"/>
        </w:rPr>
        <w:t xml:space="preserve">“Attending” </w:t>
      </w:r>
      <w:r w:rsidR="00B72CA0" w:rsidRPr="00075F65">
        <w:rPr>
          <w:sz w:val="18"/>
          <w:szCs w:val="18"/>
          <w:lang w:val="en-US"/>
        </w:rPr>
        <w:t xml:space="preserve">frames and behavioral responses to Physical Pain. TO (n = 12, </w:t>
      </w:r>
      <w:r w:rsidR="002642C8" w:rsidRPr="00075F65">
        <w:rPr>
          <w:sz w:val="18"/>
          <w:szCs w:val="18"/>
          <w:lang w:val="en-US"/>
        </w:rPr>
        <w:t xml:space="preserve">Linear Regression </w:t>
      </w:r>
      <w:r w:rsidR="00B72CA0" w:rsidRPr="00075F65">
        <w:rPr>
          <w:sz w:val="18"/>
          <w:szCs w:val="18"/>
          <w:lang w:val="en-US"/>
        </w:rPr>
        <w:t>R</w:t>
      </w:r>
      <w:r w:rsidR="00B72CA0" w:rsidRPr="00075F65">
        <w:rPr>
          <w:sz w:val="18"/>
          <w:szCs w:val="18"/>
          <w:vertAlign w:val="superscript"/>
          <w:lang w:val="en-US"/>
        </w:rPr>
        <w:t>2</w:t>
      </w:r>
      <w:r w:rsidR="00B72CA0" w:rsidRPr="00075F65">
        <w:rPr>
          <w:sz w:val="18"/>
          <w:szCs w:val="18"/>
          <w:lang w:val="en-US"/>
        </w:rPr>
        <w:t xml:space="preserve"> = 0.22, p = 0.1226), OM (n = 13, </w:t>
      </w:r>
      <w:r w:rsidR="009739BF" w:rsidRPr="00075F65">
        <w:rPr>
          <w:sz w:val="18"/>
          <w:szCs w:val="18"/>
          <w:lang w:val="en-US"/>
        </w:rPr>
        <w:t>Linear Regression</w:t>
      </w:r>
      <w:r w:rsidR="00B72CA0" w:rsidRPr="00075F65">
        <w:rPr>
          <w:sz w:val="18"/>
          <w:szCs w:val="18"/>
          <w:lang w:val="en-US"/>
        </w:rPr>
        <w:t xml:space="preserve"> R</w:t>
      </w:r>
      <w:r w:rsidR="00B72CA0" w:rsidRPr="00075F65">
        <w:rPr>
          <w:sz w:val="18"/>
          <w:szCs w:val="18"/>
          <w:vertAlign w:val="superscript"/>
          <w:lang w:val="en-US"/>
        </w:rPr>
        <w:t>2</w:t>
      </w:r>
      <w:r w:rsidR="00B72CA0" w:rsidRPr="00075F65">
        <w:rPr>
          <w:sz w:val="18"/>
          <w:szCs w:val="18"/>
          <w:lang w:val="en-US"/>
        </w:rPr>
        <w:t xml:space="preserve"> = 0.005, p = 0.82), SE (n = 13, </w:t>
      </w:r>
      <w:r w:rsidR="00BA4322" w:rsidRPr="00075F65">
        <w:rPr>
          <w:sz w:val="18"/>
          <w:szCs w:val="18"/>
          <w:lang w:val="en-US"/>
        </w:rPr>
        <w:t>Linear Regression</w:t>
      </w:r>
      <w:r w:rsidR="00B72CA0" w:rsidRPr="00075F65">
        <w:rPr>
          <w:sz w:val="18"/>
          <w:szCs w:val="18"/>
          <w:lang w:val="en-US"/>
        </w:rPr>
        <w:t xml:space="preserve"> R</w:t>
      </w:r>
      <w:r w:rsidR="00B72CA0" w:rsidRPr="00075F65">
        <w:rPr>
          <w:sz w:val="18"/>
          <w:szCs w:val="18"/>
          <w:vertAlign w:val="superscript"/>
          <w:lang w:val="en-US"/>
        </w:rPr>
        <w:t>2</w:t>
      </w:r>
      <w:r w:rsidR="00B72CA0" w:rsidRPr="00075F65">
        <w:rPr>
          <w:sz w:val="18"/>
          <w:szCs w:val="18"/>
          <w:lang w:val="en-US"/>
        </w:rPr>
        <w:t xml:space="preserve"> = 0.32, p = 0.04) </w:t>
      </w:r>
      <w:r w:rsidRPr="00075F65">
        <w:rPr>
          <w:b/>
          <w:bCs/>
          <w:sz w:val="18"/>
          <w:szCs w:val="18"/>
          <w:lang w:val="en-US"/>
        </w:rPr>
        <w:t>c,</w:t>
      </w:r>
      <w:r w:rsidR="00BE2384" w:rsidRPr="00075F65">
        <w:rPr>
          <w:b/>
          <w:bCs/>
          <w:sz w:val="18"/>
          <w:szCs w:val="18"/>
          <w:lang w:val="en-US"/>
        </w:rPr>
        <w:t xml:space="preserve"> </w:t>
      </w:r>
      <w:r w:rsidR="00BE2384" w:rsidRPr="00075F65">
        <w:rPr>
          <w:sz w:val="18"/>
          <w:szCs w:val="18"/>
          <w:lang w:val="en-US"/>
        </w:rPr>
        <w:t>Mice underwent one of three behavioral conditions (SE/OM/TO</w:t>
      </w:r>
      <w:r w:rsidR="00F74B48" w:rsidRPr="00075F65">
        <w:rPr>
          <w:sz w:val="18"/>
          <w:szCs w:val="18"/>
          <w:lang w:val="en-US"/>
        </w:rPr>
        <w:t>)</w:t>
      </w:r>
      <w:r w:rsidR="00BE2384" w:rsidRPr="00075F65">
        <w:rPr>
          <w:sz w:val="18"/>
          <w:szCs w:val="18"/>
          <w:lang w:val="en-US"/>
        </w:rPr>
        <w:t xml:space="preserve"> </w:t>
      </w:r>
      <w:r w:rsidR="008415C2" w:rsidRPr="00075F65">
        <w:rPr>
          <w:sz w:val="18"/>
          <w:szCs w:val="18"/>
          <w:lang w:val="en-US"/>
        </w:rPr>
        <w:t xml:space="preserve">and then were injected with formalin into the right hindpaw. </w:t>
      </w:r>
      <w:r w:rsidRPr="00075F65">
        <w:rPr>
          <w:b/>
          <w:bCs/>
          <w:sz w:val="18"/>
          <w:szCs w:val="18"/>
          <w:lang w:val="en-US"/>
        </w:rPr>
        <w:t>d,</w:t>
      </w:r>
      <w:r w:rsidR="008415C2" w:rsidRPr="00075F65">
        <w:rPr>
          <w:sz w:val="18"/>
          <w:szCs w:val="18"/>
          <w:lang w:val="en-US"/>
        </w:rPr>
        <w:t xml:space="preserve"> AlphaClass was used to quantify lick</w:t>
      </w:r>
      <w:r w:rsidR="00A87811" w:rsidRPr="00075F65">
        <w:rPr>
          <w:sz w:val="18"/>
          <w:szCs w:val="18"/>
          <w:lang w:val="en-US"/>
        </w:rPr>
        <w:t xml:space="preserve"> duration and bouts. </w:t>
      </w:r>
      <w:r w:rsidRPr="00075F65">
        <w:rPr>
          <w:b/>
          <w:bCs/>
          <w:sz w:val="18"/>
          <w:szCs w:val="18"/>
          <w:lang w:val="en-US"/>
        </w:rPr>
        <w:t>e,</w:t>
      </w:r>
      <w:r w:rsidR="00A87811" w:rsidRPr="00075F65">
        <w:rPr>
          <w:sz w:val="18"/>
          <w:szCs w:val="18"/>
          <w:lang w:val="en-US"/>
        </w:rPr>
        <w:t xml:space="preserve"> </w:t>
      </w:r>
      <w:r w:rsidR="0047667C" w:rsidRPr="00075F65">
        <w:rPr>
          <w:sz w:val="18"/>
          <w:szCs w:val="18"/>
          <w:lang w:val="en-US"/>
        </w:rPr>
        <w:t xml:space="preserve">Lick duration after formalin injection during the first phase. </w:t>
      </w:r>
      <w:r w:rsidR="00A87811" w:rsidRPr="00075F65">
        <w:rPr>
          <w:sz w:val="18"/>
          <w:szCs w:val="18"/>
          <w:lang w:val="en-US"/>
        </w:rPr>
        <w:t xml:space="preserve">There is no difference between duration of licks during the first phase after formalin injection. (n = </w:t>
      </w:r>
      <w:r w:rsidR="00ED2660" w:rsidRPr="00075F65">
        <w:rPr>
          <w:sz w:val="18"/>
          <w:szCs w:val="18"/>
          <w:lang w:val="en-US"/>
        </w:rPr>
        <w:t>23, One-Way ANOVA, F</w:t>
      </w:r>
      <w:r w:rsidR="00ED2660" w:rsidRPr="00075F65">
        <w:rPr>
          <w:sz w:val="18"/>
          <w:szCs w:val="18"/>
          <w:vertAlign w:val="subscript"/>
          <w:lang w:val="en-US"/>
        </w:rPr>
        <w:t>(</w:t>
      </w:r>
      <w:r w:rsidR="008C07D6" w:rsidRPr="00075F65">
        <w:rPr>
          <w:sz w:val="18"/>
          <w:szCs w:val="18"/>
          <w:vertAlign w:val="subscript"/>
          <w:lang w:val="en-US"/>
        </w:rPr>
        <w:t>2,19)</w:t>
      </w:r>
      <w:r w:rsidR="008C07D6" w:rsidRPr="00075F65">
        <w:rPr>
          <w:sz w:val="18"/>
          <w:szCs w:val="18"/>
          <w:lang w:val="en-US"/>
        </w:rPr>
        <w:t xml:space="preserve"> = 0.20. p = 0.82).</w:t>
      </w:r>
      <w:r w:rsidR="008C07D6" w:rsidRPr="00075F65">
        <w:rPr>
          <w:b/>
          <w:bCs/>
          <w:sz w:val="18"/>
          <w:szCs w:val="18"/>
          <w:lang w:val="en-US"/>
        </w:rPr>
        <w:t xml:space="preserve"> </w:t>
      </w:r>
      <w:r w:rsidRPr="00075F65">
        <w:rPr>
          <w:b/>
          <w:bCs/>
          <w:sz w:val="18"/>
          <w:szCs w:val="18"/>
          <w:lang w:val="en-US"/>
        </w:rPr>
        <w:t>f,</w:t>
      </w:r>
      <w:r w:rsidR="008C07D6" w:rsidRPr="00075F65">
        <w:rPr>
          <w:sz w:val="18"/>
          <w:szCs w:val="18"/>
          <w:lang w:val="en-US"/>
        </w:rPr>
        <w:t xml:space="preserve"> </w:t>
      </w:r>
      <w:r w:rsidR="00D03078" w:rsidRPr="00075F65">
        <w:rPr>
          <w:sz w:val="18"/>
          <w:szCs w:val="18"/>
          <w:lang w:val="en-US"/>
        </w:rPr>
        <w:t xml:space="preserve">Correlation between licks during the first phase after formalin injection, and “Attending” behavior. </w:t>
      </w:r>
      <w:r w:rsidR="007B71E1" w:rsidRPr="00075F65">
        <w:rPr>
          <w:sz w:val="18"/>
          <w:szCs w:val="18"/>
          <w:lang w:val="en-US"/>
        </w:rPr>
        <w:t xml:space="preserve">Mice that exhibit more “Attending” behavior during Social Exclusion lick more after formalin injection. </w:t>
      </w:r>
      <w:r w:rsidR="00FC5845" w:rsidRPr="00075F65">
        <w:rPr>
          <w:sz w:val="18"/>
          <w:szCs w:val="18"/>
          <w:lang w:val="en-US"/>
        </w:rPr>
        <w:t>TO (</w:t>
      </w:r>
      <w:r w:rsidR="00302E22" w:rsidRPr="00075F65">
        <w:rPr>
          <w:sz w:val="18"/>
          <w:szCs w:val="18"/>
          <w:lang w:val="en-US"/>
        </w:rPr>
        <w:t xml:space="preserve">n = </w:t>
      </w:r>
      <w:r w:rsidR="00A76FB0" w:rsidRPr="00075F65">
        <w:rPr>
          <w:sz w:val="18"/>
          <w:szCs w:val="18"/>
          <w:lang w:val="en-US"/>
        </w:rPr>
        <w:t>7</w:t>
      </w:r>
      <w:r w:rsidR="00302E22" w:rsidRPr="00075F65">
        <w:rPr>
          <w:sz w:val="18"/>
          <w:szCs w:val="18"/>
          <w:lang w:val="en-US"/>
        </w:rPr>
        <w:t xml:space="preserve">, </w:t>
      </w:r>
      <w:r w:rsidR="002D06BA" w:rsidRPr="00075F65">
        <w:rPr>
          <w:sz w:val="18"/>
          <w:szCs w:val="18"/>
          <w:lang w:val="en-US"/>
        </w:rPr>
        <w:t>Linear Regression,</w:t>
      </w:r>
      <w:r w:rsidR="00BA4322" w:rsidRPr="00075F65">
        <w:rPr>
          <w:sz w:val="18"/>
          <w:szCs w:val="18"/>
          <w:lang w:val="en-US"/>
        </w:rPr>
        <w:t xml:space="preserve"> R</w:t>
      </w:r>
      <w:r w:rsidR="00BA4322" w:rsidRPr="00075F65">
        <w:rPr>
          <w:sz w:val="18"/>
          <w:szCs w:val="18"/>
          <w:vertAlign w:val="superscript"/>
          <w:lang w:val="en-US"/>
        </w:rPr>
        <w:t>2</w:t>
      </w:r>
      <w:r w:rsidR="00BA4322" w:rsidRPr="00075F65">
        <w:rPr>
          <w:sz w:val="18"/>
          <w:szCs w:val="18"/>
          <w:lang w:val="en-US"/>
        </w:rPr>
        <w:t xml:space="preserve"> =</w:t>
      </w:r>
      <w:r w:rsidR="009C666E" w:rsidRPr="00075F65">
        <w:rPr>
          <w:sz w:val="18"/>
          <w:szCs w:val="18"/>
          <w:lang w:val="en-US"/>
        </w:rPr>
        <w:t xml:space="preserve"> </w:t>
      </w:r>
      <w:r w:rsidR="00FC5845" w:rsidRPr="00075F65">
        <w:rPr>
          <w:sz w:val="18"/>
          <w:szCs w:val="18"/>
          <w:lang w:val="en-US"/>
        </w:rPr>
        <w:t>0.</w:t>
      </w:r>
      <w:r w:rsidR="00376DA4" w:rsidRPr="00075F65">
        <w:rPr>
          <w:sz w:val="18"/>
          <w:szCs w:val="18"/>
          <w:lang w:val="en-US"/>
        </w:rPr>
        <w:t>30</w:t>
      </w:r>
      <w:r w:rsidR="00FC5845" w:rsidRPr="00075F65">
        <w:rPr>
          <w:sz w:val="18"/>
          <w:szCs w:val="18"/>
          <w:lang w:val="en-US"/>
        </w:rPr>
        <w:t>,</w:t>
      </w:r>
      <w:r w:rsidR="002D06BA" w:rsidRPr="00075F65">
        <w:rPr>
          <w:sz w:val="18"/>
          <w:szCs w:val="18"/>
          <w:lang w:val="en-US"/>
        </w:rPr>
        <w:t xml:space="preserve"> p = 0.2</w:t>
      </w:r>
      <w:r w:rsidR="00376DA4" w:rsidRPr="00075F65">
        <w:rPr>
          <w:sz w:val="18"/>
          <w:szCs w:val="18"/>
          <w:lang w:val="en-US"/>
        </w:rPr>
        <w:t>0</w:t>
      </w:r>
      <w:r w:rsidR="00FC5845" w:rsidRPr="00075F65">
        <w:rPr>
          <w:sz w:val="18"/>
          <w:szCs w:val="18"/>
          <w:lang w:val="en-US"/>
        </w:rPr>
        <w:t>). OM (</w:t>
      </w:r>
      <w:r w:rsidR="002D06BA" w:rsidRPr="00075F65">
        <w:rPr>
          <w:sz w:val="18"/>
          <w:szCs w:val="18"/>
          <w:lang w:val="en-US"/>
        </w:rPr>
        <w:t xml:space="preserve">n = 6, Linear Regression </w:t>
      </w:r>
      <w:r w:rsidR="00BA4322" w:rsidRPr="00075F65">
        <w:rPr>
          <w:sz w:val="18"/>
          <w:szCs w:val="18"/>
          <w:lang w:val="en-US"/>
        </w:rPr>
        <w:t>R</w:t>
      </w:r>
      <w:r w:rsidR="00BA4322" w:rsidRPr="00075F65">
        <w:rPr>
          <w:sz w:val="18"/>
          <w:szCs w:val="18"/>
          <w:vertAlign w:val="superscript"/>
          <w:lang w:val="en-US"/>
        </w:rPr>
        <w:t>2</w:t>
      </w:r>
      <w:r w:rsidR="00BA4322" w:rsidRPr="00075F65">
        <w:rPr>
          <w:sz w:val="18"/>
          <w:szCs w:val="18"/>
          <w:lang w:val="en-US"/>
        </w:rPr>
        <w:t xml:space="preserve"> =</w:t>
      </w:r>
      <w:r w:rsidR="009C666E" w:rsidRPr="00075F65">
        <w:rPr>
          <w:sz w:val="18"/>
          <w:szCs w:val="18"/>
          <w:lang w:val="en-US"/>
        </w:rPr>
        <w:t xml:space="preserve"> </w:t>
      </w:r>
      <w:r w:rsidR="00964CCB" w:rsidRPr="00075F65">
        <w:rPr>
          <w:sz w:val="18"/>
          <w:szCs w:val="18"/>
          <w:lang w:val="en-US"/>
        </w:rPr>
        <w:t>0.16</w:t>
      </w:r>
      <w:r w:rsidR="00FC5845" w:rsidRPr="00075F65">
        <w:rPr>
          <w:sz w:val="18"/>
          <w:szCs w:val="18"/>
          <w:lang w:val="en-US"/>
        </w:rPr>
        <w:t>,</w:t>
      </w:r>
      <w:r w:rsidR="00BA4322" w:rsidRPr="00075F65">
        <w:rPr>
          <w:sz w:val="18"/>
          <w:szCs w:val="18"/>
          <w:lang w:val="en-US"/>
        </w:rPr>
        <w:t xml:space="preserve"> </w:t>
      </w:r>
      <w:r w:rsidR="004A71C0" w:rsidRPr="00075F65">
        <w:rPr>
          <w:sz w:val="18"/>
          <w:szCs w:val="18"/>
          <w:lang w:val="en-US"/>
        </w:rPr>
        <w:t>p = 0.43</w:t>
      </w:r>
      <w:r w:rsidR="00FC5845" w:rsidRPr="00075F65">
        <w:rPr>
          <w:sz w:val="18"/>
          <w:szCs w:val="18"/>
          <w:lang w:val="en-US"/>
        </w:rPr>
        <w:t>). SE (</w:t>
      </w:r>
      <w:r w:rsidR="004A71C0" w:rsidRPr="00075F65">
        <w:rPr>
          <w:sz w:val="18"/>
          <w:szCs w:val="18"/>
          <w:lang w:val="en-US"/>
        </w:rPr>
        <w:t>n = 9,</w:t>
      </w:r>
      <w:r w:rsidR="000174AB" w:rsidRPr="00075F65">
        <w:rPr>
          <w:sz w:val="18"/>
          <w:szCs w:val="18"/>
          <w:lang w:val="en-US"/>
        </w:rPr>
        <w:t xml:space="preserve"> </w:t>
      </w:r>
      <w:r w:rsidR="00E56254" w:rsidRPr="00075F65">
        <w:rPr>
          <w:sz w:val="18"/>
          <w:szCs w:val="18"/>
          <w:lang w:val="en-US"/>
        </w:rPr>
        <w:t>Linear Regression,</w:t>
      </w:r>
      <w:r w:rsidR="00BA4322" w:rsidRPr="00075F65">
        <w:rPr>
          <w:sz w:val="18"/>
          <w:szCs w:val="18"/>
          <w:lang w:val="en-US"/>
        </w:rPr>
        <w:t xml:space="preserve"> R</w:t>
      </w:r>
      <w:r w:rsidR="00BA4322" w:rsidRPr="00075F65">
        <w:rPr>
          <w:sz w:val="18"/>
          <w:szCs w:val="18"/>
          <w:vertAlign w:val="superscript"/>
          <w:lang w:val="en-US"/>
        </w:rPr>
        <w:t>2</w:t>
      </w:r>
      <w:r w:rsidR="00BA4322" w:rsidRPr="00075F65">
        <w:rPr>
          <w:sz w:val="18"/>
          <w:szCs w:val="18"/>
          <w:lang w:val="en-US"/>
        </w:rPr>
        <w:t xml:space="preserve"> = 0.67</w:t>
      </w:r>
      <w:r w:rsidR="00964CCB" w:rsidRPr="00075F65">
        <w:rPr>
          <w:sz w:val="18"/>
          <w:szCs w:val="18"/>
          <w:lang w:val="en-US"/>
        </w:rPr>
        <w:t>,</w:t>
      </w:r>
      <w:r w:rsidR="00E56254" w:rsidRPr="00075F65">
        <w:rPr>
          <w:sz w:val="18"/>
          <w:szCs w:val="18"/>
          <w:lang w:val="en-US"/>
        </w:rPr>
        <w:t xml:space="preserve"> *</w:t>
      </w:r>
      <w:r w:rsidR="004A71C0" w:rsidRPr="00075F65">
        <w:rPr>
          <w:sz w:val="18"/>
          <w:szCs w:val="18"/>
          <w:lang w:val="en-US"/>
        </w:rPr>
        <w:t xml:space="preserve">p = </w:t>
      </w:r>
      <w:r w:rsidR="00E56254" w:rsidRPr="00075F65">
        <w:rPr>
          <w:sz w:val="18"/>
          <w:szCs w:val="18"/>
          <w:lang w:val="en-US"/>
        </w:rPr>
        <w:t xml:space="preserve">0.007). </w:t>
      </w:r>
      <w:r w:rsidRPr="00075F65">
        <w:rPr>
          <w:b/>
          <w:bCs/>
          <w:sz w:val="18"/>
          <w:szCs w:val="18"/>
          <w:lang w:val="en-US"/>
        </w:rPr>
        <w:t>g,</w:t>
      </w:r>
      <w:r w:rsidR="0047667C" w:rsidRPr="00075F65">
        <w:rPr>
          <w:sz w:val="18"/>
          <w:szCs w:val="18"/>
          <w:lang w:val="en-US"/>
        </w:rPr>
        <w:t xml:space="preserve"> Lick duration after formalin injection during the second phase. There is no difference between groups</w:t>
      </w:r>
      <w:r w:rsidR="00F90806" w:rsidRPr="00075F65">
        <w:rPr>
          <w:sz w:val="18"/>
          <w:szCs w:val="18"/>
          <w:lang w:val="en-US"/>
        </w:rPr>
        <w:t xml:space="preserve"> (n = 23, One</w:t>
      </w:r>
      <w:r w:rsidR="00264C68" w:rsidRPr="00075F65">
        <w:rPr>
          <w:sz w:val="18"/>
          <w:szCs w:val="18"/>
          <w:lang w:val="en-US"/>
        </w:rPr>
        <w:t>-</w:t>
      </w:r>
      <w:r w:rsidR="00F90806" w:rsidRPr="00075F65">
        <w:rPr>
          <w:sz w:val="18"/>
          <w:szCs w:val="18"/>
          <w:lang w:val="en-US"/>
        </w:rPr>
        <w:t>Way ANOVA, F</w:t>
      </w:r>
      <w:r w:rsidR="00F90806" w:rsidRPr="00075F65">
        <w:rPr>
          <w:sz w:val="18"/>
          <w:szCs w:val="18"/>
          <w:vertAlign w:val="subscript"/>
          <w:lang w:val="en-US"/>
        </w:rPr>
        <w:t>(</w:t>
      </w:r>
      <w:r w:rsidR="00172E96" w:rsidRPr="00075F65">
        <w:rPr>
          <w:sz w:val="18"/>
          <w:szCs w:val="18"/>
          <w:vertAlign w:val="subscript"/>
          <w:lang w:val="en-US"/>
        </w:rPr>
        <w:t>2, 19)</w:t>
      </w:r>
      <w:r w:rsidR="00172E96" w:rsidRPr="00075F65">
        <w:rPr>
          <w:sz w:val="18"/>
          <w:szCs w:val="18"/>
          <w:lang w:val="en-US"/>
        </w:rPr>
        <w:t xml:space="preserve"> = 3.8, p = 0.07)</w:t>
      </w:r>
      <w:r w:rsidRPr="00075F65">
        <w:rPr>
          <w:sz w:val="18"/>
          <w:szCs w:val="18"/>
          <w:lang w:val="en-US"/>
        </w:rPr>
        <w:t>.</w:t>
      </w:r>
      <w:r w:rsidR="0047667C" w:rsidRPr="00075F65">
        <w:rPr>
          <w:sz w:val="18"/>
          <w:szCs w:val="18"/>
          <w:lang w:val="en-US"/>
        </w:rPr>
        <w:t xml:space="preserve"> </w:t>
      </w:r>
      <w:r w:rsidRPr="00075F65">
        <w:rPr>
          <w:b/>
          <w:bCs/>
          <w:sz w:val="18"/>
          <w:szCs w:val="18"/>
          <w:lang w:val="en-US"/>
        </w:rPr>
        <w:t>h,</w:t>
      </w:r>
      <w:r w:rsidR="00E56254" w:rsidRPr="00075F65">
        <w:rPr>
          <w:sz w:val="18"/>
          <w:szCs w:val="18"/>
          <w:lang w:val="en-US"/>
        </w:rPr>
        <w:t xml:space="preserve"> Correlation between licks during the second phase after formalin injection and “Attending” behavior. There is no correlation in any of the behavioral conditions</w:t>
      </w:r>
      <w:r w:rsidR="00BA4322" w:rsidRPr="00075F65">
        <w:rPr>
          <w:sz w:val="18"/>
          <w:szCs w:val="18"/>
          <w:lang w:val="en-US"/>
        </w:rPr>
        <w:t>. TO (</w:t>
      </w:r>
      <w:r w:rsidR="0025015B" w:rsidRPr="00075F65">
        <w:rPr>
          <w:sz w:val="18"/>
          <w:szCs w:val="18"/>
          <w:lang w:val="en-US"/>
        </w:rPr>
        <w:t xml:space="preserve">n = </w:t>
      </w:r>
      <w:r w:rsidR="00376DA4" w:rsidRPr="00075F65">
        <w:rPr>
          <w:sz w:val="18"/>
          <w:szCs w:val="18"/>
          <w:lang w:val="en-US"/>
        </w:rPr>
        <w:t>7</w:t>
      </w:r>
      <w:r w:rsidR="0025015B" w:rsidRPr="00075F65">
        <w:rPr>
          <w:sz w:val="18"/>
          <w:szCs w:val="18"/>
          <w:lang w:val="en-US"/>
        </w:rPr>
        <w:t>, Linear Regression</w:t>
      </w:r>
      <w:r w:rsidR="00BA4322" w:rsidRPr="00075F65">
        <w:rPr>
          <w:sz w:val="18"/>
          <w:szCs w:val="18"/>
          <w:lang w:val="en-US"/>
        </w:rPr>
        <w:t xml:space="preserve"> R</w:t>
      </w:r>
      <w:r w:rsidR="00BA4322" w:rsidRPr="00075F65">
        <w:rPr>
          <w:sz w:val="18"/>
          <w:szCs w:val="18"/>
          <w:vertAlign w:val="superscript"/>
          <w:lang w:val="en-US"/>
        </w:rPr>
        <w:t>2</w:t>
      </w:r>
      <w:r w:rsidR="00BA4322" w:rsidRPr="00075F65">
        <w:rPr>
          <w:sz w:val="18"/>
          <w:szCs w:val="18"/>
          <w:lang w:val="en-US"/>
        </w:rPr>
        <w:t xml:space="preserve"> =</w:t>
      </w:r>
      <w:r w:rsidR="009C666E" w:rsidRPr="00075F65">
        <w:rPr>
          <w:sz w:val="18"/>
          <w:szCs w:val="18"/>
          <w:lang w:val="en-US"/>
        </w:rPr>
        <w:t xml:space="preserve"> </w:t>
      </w:r>
      <w:r w:rsidR="00073119" w:rsidRPr="00075F65">
        <w:rPr>
          <w:sz w:val="18"/>
          <w:szCs w:val="18"/>
          <w:lang w:val="en-US"/>
        </w:rPr>
        <w:t>0.</w:t>
      </w:r>
      <w:r w:rsidR="00E960B7" w:rsidRPr="00075F65">
        <w:rPr>
          <w:sz w:val="18"/>
          <w:szCs w:val="18"/>
          <w:lang w:val="en-US"/>
        </w:rPr>
        <w:t>16</w:t>
      </w:r>
      <w:r w:rsidR="00073119" w:rsidRPr="00075F65">
        <w:rPr>
          <w:sz w:val="18"/>
          <w:szCs w:val="18"/>
          <w:lang w:val="en-US"/>
        </w:rPr>
        <w:t>,</w:t>
      </w:r>
      <w:r w:rsidR="00BA4322" w:rsidRPr="00075F65">
        <w:rPr>
          <w:sz w:val="18"/>
          <w:szCs w:val="18"/>
          <w:lang w:val="en-US"/>
        </w:rPr>
        <w:t xml:space="preserve"> </w:t>
      </w:r>
      <w:r w:rsidR="0025015B" w:rsidRPr="00075F65">
        <w:rPr>
          <w:sz w:val="18"/>
          <w:szCs w:val="18"/>
          <w:lang w:val="en-US"/>
        </w:rPr>
        <w:t>p =</w:t>
      </w:r>
      <w:r w:rsidR="009C666E" w:rsidRPr="00075F65">
        <w:rPr>
          <w:sz w:val="18"/>
          <w:szCs w:val="18"/>
          <w:lang w:val="en-US"/>
        </w:rPr>
        <w:t xml:space="preserve"> </w:t>
      </w:r>
      <w:r w:rsidR="00142581" w:rsidRPr="00075F65">
        <w:rPr>
          <w:sz w:val="18"/>
          <w:szCs w:val="18"/>
          <w:lang w:val="en-US"/>
        </w:rPr>
        <w:t>0.3</w:t>
      </w:r>
      <w:r w:rsidR="00E960B7" w:rsidRPr="00075F65">
        <w:rPr>
          <w:sz w:val="18"/>
          <w:szCs w:val="18"/>
          <w:lang w:val="en-US"/>
        </w:rPr>
        <w:t>7</w:t>
      </w:r>
      <w:r w:rsidR="00BA4322" w:rsidRPr="00075F65">
        <w:rPr>
          <w:sz w:val="18"/>
          <w:szCs w:val="18"/>
          <w:lang w:val="en-US"/>
        </w:rPr>
        <w:t>). OM (</w:t>
      </w:r>
      <w:r w:rsidR="0025015B" w:rsidRPr="00075F65">
        <w:rPr>
          <w:sz w:val="18"/>
          <w:szCs w:val="18"/>
          <w:lang w:val="en-US"/>
        </w:rPr>
        <w:t>n = 6</w:t>
      </w:r>
      <w:r w:rsidR="00142581" w:rsidRPr="00075F65">
        <w:rPr>
          <w:sz w:val="18"/>
          <w:szCs w:val="18"/>
          <w:lang w:val="en-US"/>
        </w:rPr>
        <w:t xml:space="preserve">, </w:t>
      </w:r>
      <w:r w:rsidR="0025015B" w:rsidRPr="00075F65">
        <w:rPr>
          <w:sz w:val="18"/>
          <w:szCs w:val="18"/>
          <w:lang w:val="en-US"/>
        </w:rPr>
        <w:t>Linear Regression</w:t>
      </w:r>
      <w:r w:rsidR="00BA4322" w:rsidRPr="00075F65">
        <w:rPr>
          <w:sz w:val="18"/>
          <w:szCs w:val="18"/>
          <w:lang w:val="en-US"/>
        </w:rPr>
        <w:t xml:space="preserve"> R</w:t>
      </w:r>
      <w:r w:rsidR="00BA4322" w:rsidRPr="00075F65">
        <w:rPr>
          <w:sz w:val="18"/>
          <w:szCs w:val="18"/>
          <w:vertAlign w:val="superscript"/>
          <w:lang w:val="en-US"/>
        </w:rPr>
        <w:t>2</w:t>
      </w:r>
      <w:r w:rsidR="00BA4322" w:rsidRPr="00075F65">
        <w:rPr>
          <w:sz w:val="18"/>
          <w:szCs w:val="18"/>
          <w:lang w:val="en-US"/>
        </w:rPr>
        <w:t xml:space="preserve"> =</w:t>
      </w:r>
      <w:r w:rsidR="00645172" w:rsidRPr="00075F65">
        <w:rPr>
          <w:sz w:val="18"/>
          <w:szCs w:val="18"/>
          <w:lang w:val="en-US"/>
        </w:rPr>
        <w:t xml:space="preserve">0.16, </w:t>
      </w:r>
      <w:r w:rsidR="0025015B" w:rsidRPr="00075F65">
        <w:rPr>
          <w:sz w:val="18"/>
          <w:szCs w:val="18"/>
          <w:lang w:val="en-US"/>
        </w:rPr>
        <w:t>p =</w:t>
      </w:r>
      <w:r w:rsidR="00142581" w:rsidRPr="00075F65">
        <w:rPr>
          <w:sz w:val="18"/>
          <w:szCs w:val="18"/>
          <w:lang w:val="en-US"/>
        </w:rPr>
        <w:t>0.43</w:t>
      </w:r>
      <w:r w:rsidR="00BA4322" w:rsidRPr="00075F65">
        <w:rPr>
          <w:sz w:val="18"/>
          <w:szCs w:val="18"/>
          <w:lang w:val="en-US"/>
        </w:rPr>
        <w:t>). SE</w:t>
      </w:r>
      <w:r w:rsidR="00346EF4" w:rsidRPr="00075F65">
        <w:rPr>
          <w:sz w:val="18"/>
          <w:szCs w:val="18"/>
          <w:lang w:val="en-US"/>
        </w:rPr>
        <w:t xml:space="preserve"> </w:t>
      </w:r>
      <w:r w:rsidR="00BA4322" w:rsidRPr="00075F65">
        <w:rPr>
          <w:sz w:val="18"/>
          <w:szCs w:val="18"/>
          <w:lang w:val="en-US"/>
        </w:rPr>
        <w:t>(</w:t>
      </w:r>
      <w:r w:rsidR="0025015B" w:rsidRPr="00075F65">
        <w:rPr>
          <w:sz w:val="18"/>
          <w:szCs w:val="18"/>
          <w:lang w:val="en-US"/>
        </w:rPr>
        <w:t>n = 9, Linear Regression</w:t>
      </w:r>
      <w:r w:rsidR="00BA4322" w:rsidRPr="00075F65">
        <w:rPr>
          <w:sz w:val="18"/>
          <w:szCs w:val="18"/>
          <w:lang w:val="en-US"/>
        </w:rPr>
        <w:t xml:space="preserve"> R</w:t>
      </w:r>
      <w:r w:rsidR="00BA4322" w:rsidRPr="00075F65">
        <w:rPr>
          <w:sz w:val="18"/>
          <w:szCs w:val="18"/>
          <w:vertAlign w:val="superscript"/>
          <w:lang w:val="en-US"/>
        </w:rPr>
        <w:t>2</w:t>
      </w:r>
      <w:r w:rsidR="00BA4322" w:rsidRPr="00075F65">
        <w:rPr>
          <w:sz w:val="18"/>
          <w:szCs w:val="18"/>
          <w:lang w:val="en-US"/>
        </w:rPr>
        <w:t xml:space="preserve"> =</w:t>
      </w:r>
      <w:r w:rsidR="00645172" w:rsidRPr="00075F65">
        <w:rPr>
          <w:sz w:val="18"/>
          <w:szCs w:val="18"/>
          <w:lang w:val="en-US"/>
        </w:rPr>
        <w:t xml:space="preserve"> 0.06, </w:t>
      </w:r>
      <w:r w:rsidR="0025015B" w:rsidRPr="00075F65">
        <w:rPr>
          <w:sz w:val="18"/>
          <w:szCs w:val="18"/>
          <w:lang w:val="en-US"/>
        </w:rPr>
        <w:t xml:space="preserve">p = 0.54). </w:t>
      </w:r>
    </w:p>
    <w:p w14:paraId="6FB47408" w14:textId="3262BF64" w:rsidR="008C3D75" w:rsidRPr="00075F65" w:rsidRDefault="008C3D75" w:rsidP="00847B17">
      <w:pPr>
        <w:jc w:val="both"/>
        <w:rPr>
          <w:sz w:val="18"/>
          <w:szCs w:val="18"/>
        </w:rPr>
      </w:pPr>
      <w:r w:rsidRPr="00075F65">
        <w:rPr>
          <w:sz w:val="23"/>
          <w:szCs w:val="23"/>
          <w:lang w:val="en-US"/>
        </w:rPr>
        <w:br w:type="page"/>
      </w:r>
    </w:p>
    <w:p w14:paraId="40A07E68" w14:textId="5E5E0CBB" w:rsidR="00A837FE" w:rsidRPr="00075F65" w:rsidRDefault="001C74B9" w:rsidP="00847B17">
      <w:pPr>
        <w:jc w:val="both"/>
        <w:rPr>
          <w:b/>
          <w:sz w:val="18"/>
          <w:szCs w:val="18"/>
        </w:rPr>
      </w:pPr>
      <w:r w:rsidRPr="00075F65">
        <w:rPr>
          <w:b/>
          <w:noProof/>
          <w:sz w:val="18"/>
          <w:szCs w:val="18"/>
          <w14:ligatures w14:val="standardContextual"/>
        </w:rPr>
        <w:lastRenderedPageBreak/>
        <w:drawing>
          <wp:inline distT="0" distB="0" distL="0" distR="0" wp14:anchorId="591B4A9B" wp14:editId="0F2FA4C0">
            <wp:extent cx="3225800" cy="4152900"/>
            <wp:effectExtent l="0" t="0" r="0" b="0"/>
            <wp:docPr id="7600541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054158" name="Picture 760054158"/>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25800" cy="4152900"/>
                    </a:xfrm>
                    <a:prstGeom prst="rect">
                      <a:avLst/>
                    </a:prstGeom>
                  </pic:spPr>
                </pic:pic>
              </a:graphicData>
            </a:graphic>
          </wp:inline>
        </w:drawing>
      </w:r>
    </w:p>
    <w:p w14:paraId="78D4536F" w14:textId="6D314D9D" w:rsidR="008C3D75" w:rsidRPr="00075F65" w:rsidRDefault="00D03372" w:rsidP="00847B17">
      <w:pPr>
        <w:jc w:val="both"/>
        <w:rPr>
          <w:b/>
          <w:sz w:val="18"/>
          <w:szCs w:val="18"/>
        </w:rPr>
      </w:pPr>
      <w:r w:rsidRPr="00075F65">
        <w:rPr>
          <w:b/>
          <w:sz w:val="18"/>
          <w:szCs w:val="18"/>
        </w:rPr>
        <w:t xml:space="preserve">Extended Data </w:t>
      </w:r>
      <w:r w:rsidR="008C3D75" w:rsidRPr="00075F65">
        <w:rPr>
          <w:b/>
          <w:sz w:val="18"/>
          <w:szCs w:val="18"/>
        </w:rPr>
        <w:t>Fig</w:t>
      </w:r>
      <w:r w:rsidR="00EE3691" w:rsidRPr="00075F65">
        <w:rPr>
          <w:b/>
          <w:sz w:val="18"/>
          <w:szCs w:val="18"/>
        </w:rPr>
        <w:t>.</w:t>
      </w:r>
      <w:r w:rsidR="008C3D75" w:rsidRPr="00075F65">
        <w:rPr>
          <w:b/>
          <w:sz w:val="18"/>
          <w:szCs w:val="18"/>
        </w:rPr>
        <w:t xml:space="preserve"> </w:t>
      </w:r>
      <w:r w:rsidR="00307128" w:rsidRPr="00075F65">
        <w:rPr>
          <w:b/>
          <w:sz w:val="18"/>
          <w:szCs w:val="18"/>
        </w:rPr>
        <w:t>5</w:t>
      </w:r>
      <w:r w:rsidR="00EE3691" w:rsidRPr="00075F65">
        <w:rPr>
          <w:b/>
          <w:sz w:val="18"/>
          <w:szCs w:val="18"/>
        </w:rPr>
        <w:t>.</w:t>
      </w:r>
      <w:r w:rsidR="008C3D75" w:rsidRPr="00075F65">
        <w:rPr>
          <w:b/>
          <w:sz w:val="18"/>
          <w:szCs w:val="18"/>
        </w:rPr>
        <w:t xml:space="preserve"> Additional behavioral metrics for other hidden states during the “FOMO” task. </w:t>
      </w:r>
    </w:p>
    <w:p w14:paraId="1BFD6F67" w14:textId="0D8DC4DA" w:rsidR="008C3D75" w:rsidRPr="00075F65" w:rsidRDefault="00E0231E" w:rsidP="00847B17">
      <w:pPr>
        <w:jc w:val="both"/>
        <w:rPr>
          <w:sz w:val="18"/>
          <w:szCs w:val="18"/>
        </w:rPr>
      </w:pPr>
      <w:r w:rsidRPr="00075F65">
        <w:rPr>
          <w:b/>
          <w:bCs/>
          <w:sz w:val="18"/>
          <w:szCs w:val="18"/>
        </w:rPr>
        <w:t>a,</w:t>
      </w:r>
      <w:r w:rsidR="00192494" w:rsidRPr="00075F65">
        <w:rPr>
          <w:sz w:val="18"/>
          <w:szCs w:val="18"/>
        </w:rPr>
        <w:t xml:space="preserve"> Venn Diagram displaying percentage of overlapping frames across the three supervised and unsupervised behavioral classification methods used. </w:t>
      </w:r>
      <w:r w:rsidRPr="00075F65">
        <w:rPr>
          <w:b/>
          <w:bCs/>
          <w:sz w:val="18"/>
          <w:szCs w:val="18"/>
        </w:rPr>
        <w:t>b,</w:t>
      </w:r>
      <w:r w:rsidR="00192494" w:rsidRPr="00075F65">
        <w:rPr>
          <w:sz w:val="18"/>
          <w:szCs w:val="18"/>
        </w:rPr>
        <w:t xml:space="preserve"> Example syllables generated using </w:t>
      </w:r>
      <w:r w:rsidR="00291C78" w:rsidRPr="00075F65">
        <w:rPr>
          <w:sz w:val="18"/>
          <w:szCs w:val="18"/>
        </w:rPr>
        <w:t>KeypointMoseq (KPMS)</w:t>
      </w:r>
      <w:r w:rsidR="00192494" w:rsidRPr="00075F65">
        <w:rPr>
          <w:sz w:val="18"/>
          <w:szCs w:val="18"/>
        </w:rPr>
        <w:t xml:space="preserve"> that are present in the FOMO task. A total of 87 syllables were generated using all frames from the Social Exclusion, One Mouse, and Tone Only paradigms with n = 39. </w:t>
      </w:r>
      <w:r w:rsidRPr="00075F65">
        <w:rPr>
          <w:b/>
          <w:bCs/>
          <w:sz w:val="18"/>
          <w:szCs w:val="18"/>
        </w:rPr>
        <w:t>c,</w:t>
      </w:r>
      <w:r w:rsidR="00192494" w:rsidRPr="00075F65">
        <w:rPr>
          <w:sz w:val="18"/>
          <w:szCs w:val="18"/>
        </w:rPr>
        <w:t xml:space="preserve"> Duration spent in each hidden state between social conditions</w:t>
      </w:r>
      <w:r w:rsidR="00414BCE" w:rsidRPr="00075F65">
        <w:rPr>
          <w:sz w:val="18"/>
          <w:szCs w:val="18"/>
        </w:rPr>
        <w:t xml:space="preserve">. </w:t>
      </w:r>
      <w:r w:rsidR="00346EF4" w:rsidRPr="00075F65">
        <w:rPr>
          <w:sz w:val="18"/>
          <w:szCs w:val="18"/>
        </w:rPr>
        <w:t>Besides State 4, t</w:t>
      </w:r>
      <w:r w:rsidR="00414BCE" w:rsidRPr="00075F65">
        <w:rPr>
          <w:sz w:val="18"/>
          <w:szCs w:val="18"/>
        </w:rPr>
        <w:t xml:space="preserve">here is no difference for all states between conditions. </w:t>
      </w:r>
      <w:r w:rsidR="00C930B2" w:rsidRPr="00075F65">
        <w:rPr>
          <w:sz w:val="18"/>
          <w:szCs w:val="18"/>
        </w:rPr>
        <w:t xml:space="preserve">(n = 39, One-Way ANOVA, </w:t>
      </w:r>
      <w:r w:rsidR="00D05DB6" w:rsidRPr="00075F65">
        <w:rPr>
          <w:sz w:val="18"/>
          <w:szCs w:val="18"/>
        </w:rPr>
        <w:t>State 1 F</w:t>
      </w:r>
      <w:r w:rsidR="00D05DB6" w:rsidRPr="00075F65">
        <w:rPr>
          <w:sz w:val="18"/>
          <w:szCs w:val="18"/>
          <w:vertAlign w:val="subscript"/>
        </w:rPr>
        <w:t>(2, 36)</w:t>
      </w:r>
      <w:r w:rsidR="00D05DB6" w:rsidRPr="00075F65">
        <w:rPr>
          <w:sz w:val="18"/>
          <w:szCs w:val="18"/>
        </w:rPr>
        <w:t xml:space="preserve"> = 0.11</w:t>
      </w:r>
      <w:r w:rsidR="009F4DC2" w:rsidRPr="00075F65">
        <w:rPr>
          <w:sz w:val="18"/>
          <w:szCs w:val="18"/>
        </w:rPr>
        <w:t>,</w:t>
      </w:r>
      <w:r w:rsidR="00D05DB6" w:rsidRPr="00075F65">
        <w:rPr>
          <w:sz w:val="18"/>
          <w:szCs w:val="18"/>
        </w:rPr>
        <w:t xml:space="preserve"> p = </w:t>
      </w:r>
      <w:r w:rsidR="00D26CB1" w:rsidRPr="00075F65">
        <w:rPr>
          <w:sz w:val="18"/>
          <w:szCs w:val="18"/>
        </w:rPr>
        <w:t>0.27</w:t>
      </w:r>
      <w:r w:rsidR="00D05DB6" w:rsidRPr="00075F65">
        <w:rPr>
          <w:sz w:val="18"/>
          <w:szCs w:val="18"/>
        </w:rPr>
        <w:t>, State 2 F</w:t>
      </w:r>
      <w:r w:rsidR="00D05DB6" w:rsidRPr="00075F65">
        <w:rPr>
          <w:sz w:val="18"/>
          <w:szCs w:val="18"/>
          <w:vertAlign w:val="subscript"/>
        </w:rPr>
        <w:t>(2, 36)</w:t>
      </w:r>
      <w:r w:rsidR="00D05DB6" w:rsidRPr="00075F65">
        <w:rPr>
          <w:sz w:val="18"/>
          <w:szCs w:val="18"/>
        </w:rPr>
        <w:t xml:space="preserve"> = 2.18</w:t>
      </w:r>
      <w:r w:rsidR="00F164AB" w:rsidRPr="00075F65">
        <w:rPr>
          <w:sz w:val="18"/>
          <w:szCs w:val="18"/>
        </w:rPr>
        <w:t>,</w:t>
      </w:r>
      <w:r w:rsidR="00D05DB6" w:rsidRPr="00075F65">
        <w:rPr>
          <w:sz w:val="18"/>
          <w:szCs w:val="18"/>
        </w:rPr>
        <w:t xml:space="preserve"> p = </w:t>
      </w:r>
      <w:r w:rsidR="00D26CB1" w:rsidRPr="00075F65">
        <w:rPr>
          <w:sz w:val="18"/>
          <w:szCs w:val="18"/>
        </w:rPr>
        <w:t>0.43</w:t>
      </w:r>
      <w:r w:rsidR="00D05DB6" w:rsidRPr="00075F65">
        <w:rPr>
          <w:sz w:val="18"/>
          <w:szCs w:val="18"/>
        </w:rPr>
        <w:t>. State 3 F</w:t>
      </w:r>
      <w:r w:rsidR="00D05DB6" w:rsidRPr="00075F65">
        <w:rPr>
          <w:sz w:val="18"/>
          <w:szCs w:val="18"/>
          <w:vertAlign w:val="subscript"/>
        </w:rPr>
        <w:t>(</w:t>
      </w:r>
      <w:r w:rsidR="00FA09B2" w:rsidRPr="00075F65">
        <w:rPr>
          <w:sz w:val="18"/>
          <w:szCs w:val="18"/>
          <w:vertAlign w:val="subscript"/>
        </w:rPr>
        <w:t>2, 36)</w:t>
      </w:r>
      <w:r w:rsidR="00FA09B2" w:rsidRPr="00075F65">
        <w:rPr>
          <w:sz w:val="18"/>
          <w:szCs w:val="18"/>
        </w:rPr>
        <w:t xml:space="preserve"> = 3.58, p = 0.23</w:t>
      </w:r>
      <w:r w:rsidR="00D26CB1" w:rsidRPr="00075F65">
        <w:rPr>
          <w:sz w:val="18"/>
          <w:szCs w:val="18"/>
        </w:rPr>
        <w:t xml:space="preserve">). </w:t>
      </w:r>
      <w:r w:rsidRPr="00075F65">
        <w:rPr>
          <w:b/>
          <w:bCs/>
          <w:sz w:val="18"/>
          <w:szCs w:val="18"/>
        </w:rPr>
        <w:t>d,</w:t>
      </w:r>
      <w:r w:rsidR="00192494" w:rsidRPr="00075F65">
        <w:rPr>
          <w:sz w:val="18"/>
          <w:szCs w:val="18"/>
        </w:rPr>
        <w:t xml:space="preserve"> Transition Probabilities between each of the four behavioral states. Transitions are grouped over all animals per condition and normalized across the entire matrix. </w:t>
      </w:r>
      <w:r w:rsidRPr="00075F65">
        <w:rPr>
          <w:b/>
          <w:bCs/>
          <w:sz w:val="18"/>
          <w:szCs w:val="18"/>
        </w:rPr>
        <w:t>e,</w:t>
      </w:r>
      <w:r w:rsidR="00192494" w:rsidRPr="00075F65">
        <w:rPr>
          <w:sz w:val="18"/>
          <w:szCs w:val="18"/>
        </w:rPr>
        <w:t xml:space="preserve"> Dwell Time for each hidden state per social condition. </w:t>
      </w:r>
      <w:r w:rsidR="00F354F6" w:rsidRPr="00075F65">
        <w:rPr>
          <w:sz w:val="18"/>
          <w:szCs w:val="18"/>
        </w:rPr>
        <w:t>Besides State 4, t</w:t>
      </w:r>
      <w:r w:rsidR="00E4038E" w:rsidRPr="00075F65">
        <w:rPr>
          <w:sz w:val="18"/>
          <w:szCs w:val="18"/>
        </w:rPr>
        <w:t>here is no difference between behavioral conditions for each state. (n = 39, One-Way ANOVA, State 1 F</w:t>
      </w:r>
      <w:r w:rsidR="00E4038E" w:rsidRPr="00075F65">
        <w:rPr>
          <w:sz w:val="18"/>
          <w:szCs w:val="18"/>
          <w:vertAlign w:val="subscript"/>
        </w:rPr>
        <w:t>(</w:t>
      </w:r>
      <w:r w:rsidR="006464FD" w:rsidRPr="00075F65">
        <w:rPr>
          <w:sz w:val="18"/>
          <w:szCs w:val="18"/>
          <w:vertAlign w:val="subscript"/>
        </w:rPr>
        <w:t xml:space="preserve">2, 36) </w:t>
      </w:r>
      <w:r w:rsidR="006464FD" w:rsidRPr="00075F65">
        <w:rPr>
          <w:sz w:val="18"/>
          <w:szCs w:val="18"/>
        </w:rPr>
        <w:t>= 0.02</w:t>
      </w:r>
      <w:r w:rsidR="00F164AB" w:rsidRPr="00075F65">
        <w:rPr>
          <w:sz w:val="18"/>
          <w:szCs w:val="18"/>
        </w:rPr>
        <w:t>,</w:t>
      </w:r>
      <w:r w:rsidR="006464FD" w:rsidRPr="00075F65">
        <w:rPr>
          <w:sz w:val="18"/>
          <w:szCs w:val="18"/>
        </w:rPr>
        <w:t xml:space="preserve"> p = 0.49. State 2 F</w:t>
      </w:r>
      <w:r w:rsidR="006464FD" w:rsidRPr="00075F65">
        <w:rPr>
          <w:sz w:val="18"/>
          <w:szCs w:val="18"/>
          <w:vertAlign w:val="subscript"/>
        </w:rPr>
        <w:t>(2, 36)</w:t>
      </w:r>
      <w:r w:rsidR="006464FD" w:rsidRPr="00075F65">
        <w:rPr>
          <w:sz w:val="18"/>
          <w:szCs w:val="18"/>
        </w:rPr>
        <w:t xml:space="preserve"> = 1.03</w:t>
      </w:r>
      <w:r w:rsidR="00F164AB" w:rsidRPr="00075F65">
        <w:rPr>
          <w:sz w:val="18"/>
          <w:szCs w:val="18"/>
        </w:rPr>
        <w:t>,</w:t>
      </w:r>
      <w:r w:rsidR="006464FD" w:rsidRPr="00075F65">
        <w:rPr>
          <w:sz w:val="18"/>
          <w:szCs w:val="18"/>
        </w:rPr>
        <w:t xml:space="preserve"> p = 0.53, State 3 F</w:t>
      </w:r>
      <w:r w:rsidR="006464FD" w:rsidRPr="00075F65">
        <w:rPr>
          <w:sz w:val="18"/>
          <w:szCs w:val="18"/>
          <w:vertAlign w:val="subscript"/>
        </w:rPr>
        <w:t>(</w:t>
      </w:r>
      <w:r w:rsidR="00FE337C" w:rsidRPr="00075F65">
        <w:rPr>
          <w:sz w:val="18"/>
          <w:szCs w:val="18"/>
          <w:vertAlign w:val="subscript"/>
        </w:rPr>
        <w:t>2, 36)</w:t>
      </w:r>
      <w:r w:rsidR="00FE337C" w:rsidRPr="00075F65">
        <w:rPr>
          <w:sz w:val="18"/>
          <w:szCs w:val="18"/>
        </w:rPr>
        <w:t xml:space="preserve"> = 2.93, p = 0.12). </w:t>
      </w:r>
      <w:r w:rsidR="00192494" w:rsidRPr="00075F65">
        <w:rPr>
          <w:sz w:val="18"/>
          <w:szCs w:val="18"/>
        </w:rPr>
        <w:t xml:space="preserve">Error bars around the mean indicates s.e.m. </w:t>
      </w:r>
      <w:r w:rsidR="008C3D75" w:rsidRPr="00075F65">
        <w:rPr>
          <w:bCs/>
          <w:sz w:val="18"/>
          <w:szCs w:val="18"/>
        </w:rPr>
        <w:br w:type="page"/>
      </w:r>
    </w:p>
    <w:p w14:paraId="411195D9" w14:textId="0ACBD71E" w:rsidR="003E1193" w:rsidRPr="00075F65" w:rsidRDefault="002D7DAE" w:rsidP="00847B17">
      <w:pPr>
        <w:jc w:val="both"/>
        <w:rPr>
          <w:b/>
          <w:sz w:val="18"/>
          <w:szCs w:val="18"/>
        </w:rPr>
      </w:pPr>
      <w:r w:rsidRPr="00075F65">
        <w:rPr>
          <w:b/>
          <w:noProof/>
          <w:sz w:val="18"/>
          <w:szCs w:val="18"/>
        </w:rPr>
        <w:lastRenderedPageBreak/>
        <w:drawing>
          <wp:inline distT="0" distB="0" distL="0" distR="0" wp14:anchorId="75E8670D" wp14:editId="7E2254E8">
            <wp:extent cx="3314700" cy="3314700"/>
            <wp:effectExtent l="0" t="0" r="0" b="0"/>
            <wp:docPr id="115838436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14700" cy="3314700"/>
                    </a:xfrm>
                    <a:prstGeom prst="rect">
                      <a:avLst/>
                    </a:prstGeom>
                    <a:noFill/>
                    <a:ln>
                      <a:noFill/>
                    </a:ln>
                  </pic:spPr>
                </pic:pic>
              </a:graphicData>
            </a:graphic>
          </wp:inline>
        </w:drawing>
      </w:r>
    </w:p>
    <w:p w14:paraId="348C36F0" w14:textId="77777777" w:rsidR="00A27699" w:rsidRPr="00075F65" w:rsidRDefault="00D03372" w:rsidP="000E7665">
      <w:pPr>
        <w:jc w:val="both"/>
        <w:rPr>
          <w:b/>
          <w:sz w:val="18"/>
          <w:szCs w:val="18"/>
        </w:rPr>
      </w:pPr>
      <w:r w:rsidRPr="00075F65">
        <w:rPr>
          <w:b/>
          <w:sz w:val="18"/>
          <w:szCs w:val="18"/>
        </w:rPr>
        <w:t xml:space="preserve">Extended Data </w:t>
      </w:r>
      <w:r w:rsidR="008C3D75" w:rsidRPr="00075F65">
        <w:rPr>
          <w:b/>
          <w:sz w:val="18"/>
          <w:szCs w:val="18"/>
        </w:rPr>
        <w:t>Fig</w:t>
      </w:r>
      <w:r w:rsidR="00BA4984" w:rsidRPr="00075F65">
        <w:rPr>
          <w:b/>
          <w:sz w:val="18"/>
          <w:szCs w:val="18"/>
        </w:rPr>
        <w:t>.</w:t>
      </w:r>
      <w:r w:rsidR="008C3D75" w:rsidRPr="00075F65">
        <w:rPr>
          <w:b/>
          <w:sz w:val="18"/>
          <w:szCs w:val="18"/>
        </w:rPr>
        <w:t xml:space="preserve"> </w:t>
      </w:r>
      <w:r w:rsidR="00583D1B" w:rsidRPr="00075F65">
        <w:rPr>
          <w:b/>
          <w:sz w:val="18"/>
          <w:szCs w:val="18"/>
        </w:rPr>
        <w:t>6</w:t>
      </w:r>
      <w:r w:rsidR="00BA4984" w:rsidRPr="00075F65">
        <w:rPr>
          <w:b/>
          <w:sz w:val="18"/>
          <w:szCs w:val="18"/>
        </w:rPr>
        <w:t>.</w:t>
      </w:r>
      <w:r w:rsidR="008C3D75" w:rsidRPr="00075F65">
        <w:rPr>
          <w:b/>
          <w:sz w:val="18"/>
          <w:szCs w:val="18"/>
        </w:rPr>
        <w:t xml:space="preserve"> </w:t>
      </w:r>
      <w:r w:rsidR="00E571DA" w:rsidRPr="00075F65">
        <w:rPr>
          <w:b/>
          <w:sz w:val="18"/>
          <w:szCs w:val="18"/>
        </w:rPr>
        <w:t>Social Exclusion causes distinct responses to pinprick</w:t>
      </w:r>
      <w:r w:rsidR="008C3D75" w:rsidRPr="00075F65">
        <w:rPr>
          <w:b/>
          <w:sz w:val="18"/>
          <w:szCs w:val="18"/>
        </w:rPr>
        <w:t xml:space="preserve">. </w:t>
      </w:r>
    </w:p>
    <w:p w14:paraId="014E8148" w14:textId="269B72B4" w:rsidR="000E7665" w:rsidRPr="00075F65" w:rsidRDefault="00E0231E" w:rsidP="000E7665">
      <w:pPr>
        <w:jc w:val="both"/>
        <w:rPr>
          <w:sz w:val="18"/>
          <w:szCs w:val="18"/>
          <w:lang w:val="en-US"/>
        </w:rPr>
      </w:pPr>
      <w:r w:rsidRPr="00075F65">
        <w:rPr>
          <w:b/>
          <w:bCs/>
          <w:sz w:val="18"/>
          <w:szCs w:val="18"/>
          <w:lang w:val="en-US"/>
        </w:rPr>
        <w:t>a,</w:t>
      </w:r>
      <w:r w:rsidR="00D97CDB" w:rsidRPr="00075F65">
        <w:rPr>
          <w:sz w:val="18"/>
          <w:szCs w:val="18"/>
          <w:lang w:val="en-US"/>
        </w:rPr>
        <w:t xml:space="preserve"> </w:t>
      </w:r>
      <w:r w:rsidR="000E7665" w:rsidRPr="00075F65">
        <w:rPr>
          <w:sz w:val="18"/>
          <w:szCs w:val="18"/>
        </w:rPr>
        <w:t>Schematic of viral strategy for cellular resolution calcium imaging of anterior insular cortex (aIC) cells.</w:t>
      </w:r>
      <w:r w:rsidR="006D7706" w:rsidRPr="00075F65">
        <w:rPr>
          <w:sz w:val="18"/>
          <w:szCs w:val="18"/>
        </w:rPr>
        <w:t xml:space="preserve"> </w:t>
      </w:r>
      <w:r w:rsidR="007B56B6" w:rsidRPr="00075F65">
        <w:rPr>
          <w:sz w:val="18"/>
          <w:szCs w:val="18"/>
          <w:lang w:val="en-US"/>
        </w:rPr>
        <w:t>Example image of contours extracted using constrained non-negative matrix factorization for microendoscopic data (CNMF-e). Each outline represents one neuron</w:t>
      </w:r>
      <w:r w:rsidR="00C03A39" w:rsidRPr="00075F65">
        <w:rPr>
          <w:sz w:val="18"/>
          <w:szCs w:val="18"/>
          <w:lang w:val="en-US"/>
        </w:rPr>
        <w:t>.</w:t>
      </w:r>
      <w:r w:rsidR="007B56B6" w:rsidRPr="00075F65">
        <w:rPr>
          <w:sz w:val="18"/>
          <w:szCs w:val="18"/>
          <w:lang w:val="en-US"/>
        </w:rPr>
        <w:t xml:space="preserve"> </w:t>
      </w:r>
      <w:r w:rsidRPr="00075F65">
        <w:rPr>
          <w:b/>
          <w:bCs/>
          <w:sz w:val="18"/>
          <w:szCs w:val="18"/>
          <w:lang w:val="en-US"/>
        </w:rPr>
        <w:t>b,</w:t>
      </w:r>
      <w:r w:rsidR="00D97CDB" w:rsidRPr="00075F65">
        <w:rPr>
          <w:sz w:val="18"/>
          <w:szCs w:val="18"/>
          <w:lang w:val="en-US"/>
        </w:rPr>
        <w:t xml:space="preserve"> Location of GRIN lens (0.5 mm x 0.67 mm) implant within the </w:t>
      </w:r>
      <w:r w:rsidR="00620CD2" w:rsidRPr="00075F65">
        <w:rPr>
          <w:sz w:val="18"/>
          <w:szCs w:val="18"/>
          <w:lang w:val="en-US"/>
        </w:rPr>
        <w:t>aIC</w:t>
      </w:r>
      <w:r w:rsidR="00D97CDB" w:rsidRPr="00075F65">
        <w:rPr>
          <w:sz w:val="18"/>
          <w:szCs w:val="18"/>
          <w:lang w:val="en-US"/>
        </w:rPr>
        <w:t xml:space="preserve"> for all animals used across both social and discrimination single unit analysis. </w:t>
      </w:r>
      <w:r w:rsidRPr="00075F65">
        <w:rPr>
          <w:b/>
          <w:bCs/>
          <w:sz w:val="18"/>
          <w:szCs w:val="18"/>
          <w:lang w:val="en-US"/>
        </w:rPr>
        <w:t>c</w:t>
      </w:r>
      <w:r w:rsidR="00AC71DA" w:rsidRPr="00075F65">
        <w:rPr>
          <w:b/>
          <w:bCs/>
          <w:sz w:val="18"/>
          <w:szCs w:val="18"/>
          <w:lang w:val="en-US"/>
        </w:rPr>
        <w:t xml:space="preserve">, </w:t>
      </w:r>
      <w:r w:rsidR="00AC71DA" w:rsidRPr="00075F65">
        <w:rPr>
          <w:sz w:val="18"/>
          <w:szCs w:val="18"/>
          <w:lang w:val="en-US"/>
        </w:rPr>
        <w:t xml:space="preserve">Example output from cell registration to coregister and track the same cells across social and physical pain stimuli. </w:t>
      </w:r>
      <w:r w:rsidR="00F859F3" w:rsidRPr="00075F65">
        <w:rPr>
          <w:b/>
          <w:bCs/>
          <w:sz w:val="18"/>
          <w:szCs w:val="18"/>
          <w:lang w:val="en-US"/>
        </w:rPr>
        <w:t>d</w:t>
      </w:r>
      <w:r w:rsidR="00F859F3" w:rsidRPr="00075F65">
        <w:rPr>
          <w:sz w:val="18"/>
          <w:szCs w:val="18"/>
          <w:lang w:val="en-US"/>
        </w:rPr>
        <w:t xml:space="preserve">, </w:t>
      </w:r>
      <w:r w:rsidR="000E7665" w:rsidRPr="00075F65">
        <w:rPr>
          <w:sz w:val="18"/>
          <w:szCs w:val="18"/>
          <w:lang w:val="en-US"/>
        </w:rPr>
        <w:t>Neuron responses are separated into clusters using hierarchical clustering</w:t>
      </w:r>
      <w:r w:rsidR="00F859F3" w:rsidRPr="00075F65">
        <w:rPr>
          <w:sz w:val="18"/>
          <w:szCs w:val="18"/>
          <w:lang w:val="en-US"/>
        </w:rPr>
        <w:t xml:space="preserve">. </w:t>
      </w:r>
      <w:r w:rsidR="000E7665" w:rsidRPr="00075F65">
        <w:rPr>
          <w:sz w:val="18"/>
          <w:szCs w:val="18"/>
        </w:rPr>
        <w:t xml:space="preserve">Heatmaps for aIC ΔF/F0 responses to “Attending” and “Not Attending” trials during the Social Exclusion, One Mouse, and Tone Only </w:t>
      </w:r>
      <w:r w:rsidR="00E322E5" w:rsidRPr="00075F65">
        <w:rPr>
          <w:sz w:val="18"/>
          <w:szCs w:val="18"/>
        </w:rPr>
        <w:t>paradigms</w:t>
      </w:r>
      <w:r w:rsidR="000E7665" w:rsidRPr="00075F65">
        <w:rPr>
          <w:sz w:val="18"/>
          <w:szCs w:val="18"/>
        </w:rPr>
        <w:t xml:space="preserve">, as well as during pinprick stimuli applied after </w:t>
      </w:r>
      <w:r w:rsidR="001C74B9" w:rsidRPr="00075F65">
        <w:rPr>
          <w:sz w:val="18"/>
          <w:szCs w:val="18"/>
        </w:rPr>
        <w:t>each social condition</w:t>
      </w:r>
      <w:r w:rsidR="000E7665" w:rsidRPr="00075F65">
        <w:rPr>
          <w:sz w:val="18"/>
          <w:szCs w:val="18"/>
        </w:rPr>
        <w:t xml:space="preserve">. Social trials are aligned to trial onset. At trial onset, the cue is played, and the </w:t>
      </w:r>
      <w:r w:rsidR="00A17206" w:rsidRPr="00075F65">
        <w:rPr>
          <w:sz w:val="18"/>
          <w:szCs w:val="18"/>
        </w:rPr>
        <w:t xml:space="preserve">switchable glass </w:t>
      </w:r>
      <w:r w:rsidR="000E7665" w:rsidRPr="00075F65">
        <w:rPr>
          <w:sz w:val="18"/>
          <w:szCs w:val="18"/>
        </w:rPr>
        <w:t xml:space="preserve">wall </w:t>
      </w:r>
      <w:r w:rsidR="00A17206" w:rsidRPr="00075F65">
        <w:rPr>
          <w:sz w:val="18"/>
          <w:szCs w:val="18"/>
        </w:rPr>
        <w:t>turns</w:t>
      </w:r>
      <w:r w:rsidR="000E7665" w:rsidRPr="00075F65">
        <w:rPr>
          <w:sz w:val="18"/>
          <w:szCs w:val="18"/>
        </w:rPr>
        <w:t xml:space="preserve"> transparent. Pain trials are aligned to stimulus application onset. Neurons are co-registered per social condition and physical pain stimuli application. Colors indicate clusters obtained using hierarchical clustering. </w:t>
      </w:r>
      <w:r w:rsidR="00F859F3" w:rsidRPr="00075F65">
        <w:rPr>
          <w:b/>
          <w:sz w:val="18"/>
          <w:szCs w:val="18"/>
        </w:rPr>
        <w:t>e</w:t>
      </w:r>
      <w:r w:rsidR="000E7665" w:rsidRPr="00075F65">
        <w:rPr>
          <w:b/>
          <w:sz w:val="18"/>
          <w:szCs w:val="18"/>
        </w:rPr>
        <w:t>,</w:t>
      </w:r>
      <w:r w:rsidR="000E7665" w:rsidRPr="00075F65">
        <w:rPr>
          <w:sz w:val="18"/>
          <w:szCs w:val="18"/>
        </w:rPr>
        <w:t xml:space="preserve"> Response amplitude for aIC cells during “Attending”, “Not Attending”, and pinprick trials for each specific cluster. Cluster colors are matched with</w:t>
      </w:r>
      <w:r w:rsidR="00EA4119" w:rsidRPr="00075F65">
        <w:rPr>
          <w:sz w:val="18"/>
          <w:szCs w:val="18"/>
        </w:rPr>
        <w:t xml:space="preserve"> heatmap cluster </w:t>
      </w:r>
      <w:r w:rsidR="00EA4119" w:rsidRPr="00075F65">
        <w:rPr>
          <w:b/>
          <w:bCs/>
          <w:sz w:val="18"/>
          <w:szCs w:val="18"/>
        </w:rPr>
        <w:t>(d)</w:t>
      </w:r>
      <w:r w:rsidR="000E7665" w:rsidRPr="00075F65">
        <w:rPr>
          <w:sz w:val="18"/>
          <w:szCs w:val="18"/>
        </w:rPr>
        <w:t xml:space="preserve">. </w:t>
      </w:r>
      <w:r w:rsidR="000E7665" w:rsidRPr="00075F65">
        <w:rPr>
          <w:bCs/>
          <w:sz w:val="18"/>
          <w:szCs w:val="18"/>
        </w:rPr>
        <w:t>Pie charts depict the percentage of neurons that belong to each social condition</w:t>
      </w:r>
      <w:r w:rsidR="001F434D" w:rsidRPr="00075F65">
        <w:rPr>
          <w:bCs/>
          <w:sz w:val="18"/>
          <w:szCs w:val="18"/>
        </w:rPr>
        <w:t xml:space="preserve">. </w:t>
      </w:r>
    </w:p>
    <w:p w14:paraId="30CF2741" w14:textId="5F1DD4E3" w:rsidR="00AF18A5" w:rsidRPr="00075F65" w:rsidRDefault="00AF18A5" w:rsidP="00422DCD">
      <w:pPr>
        <w:jc w:val="both"/>
        <w:rPr>
          <w:b/>
          <w:bCs/>
          <w:sz w:val="18"/>
          <w:szCs w:val="18"/>
        </w:rPr>
      </w:pPr>
      <w:r w:rsidRPr="00075F65">
        <w:rPr>
          <w:sz w:val="18"/>
          <w:szCs w:val="18"/>
          <w:lang w:val="en-US"/>
        </w:rPr>
        <w:br w:type="page"/>
      </w:r>
    </w:p>
    <w:p w14:paraId="45D771FC" w14:textId="2269160E" w:rsidR="008C3D75" w:rsidRPr="00075F65" w:rsidRDefault="007723F8" w:rsidP="00847B17">
      <w:pPr>
        <w:jc w:val="both"/>
        <w:rPr>
          <w:sz w:val="18"/>
          <w:szCs w:val="18"/>
          <w:lang w:val="en-US"/>
        </w:rPr>
      </w:pPr>
      <w:r w:rsidRPr="00075F65">
        <w:rPr>
          <w:noProof/>
          <w:sz w:val="18"/>
          <w:szCs w:val="18"/>
          <w:lang w:val="en-US"/>
        </w:rPr>
        <w:lastRenderedPageBreak/>
        <w:drawing>
          <wp:inline distT="0" distB="0" distL="0" distR="0" wp14:anchorId="79DC744C" wp14:editId="4952E708">
            <wp:extent cx="3284220" cy="2133600"/>
            <wp:effectExtent l="0" t="0" r="0" b="0"/>
            <wp:docPr id="6011854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84220" cy="2133600"/>
                    </a:xfrm>
                    <a:prstGeom prst="rect">
                      <a:avLst/>
                    </a:prstGeom>
                    <a:noFill/>
                    <a:ln>
                      <a:noFill/>
                    </a:ln>
                  </pic:spPr>
                </pic:pic>
              </a:graphicData>
            </a:graphic>
          </wp:inline>
        </w:drawing>
      </w:r>
    </w:p>
    <w:p w14:paraId="56F0314E" w14:textId="4F72B05A" w:rsidR="00EA4119" w:rsidRPr="00075F65" w:rsidRDefault="00D03372" w:rsidP="00847B17">
      <w:pPr>
        <w:jc w:val="both"/>
        <w:rPr>
          <w:b/>
          <w:bCs/>
          <w:sz w:val="18"/>
          <w:szCs w:val="18"/>
          <w:lang w:val="en-US"/>
        </w:rPr>
      </w:pPr>
      <w:r w:rsidRPr="00075F65">
        <w:rPr>
          <w:b/>
          <w:bCs/>
          <w:sz w:val="18"/>
          <w:szCs w:val="18"/>
          <w:lang w:val="en-US"/>
        </w:rPr>
        <w:t xml:space="preserve">Extended Data </w:t>
      </w:r>
      <w:r w:rsidR="00F2283A" w:rsidRPr="00075F65">
        <w:rPr>
          <w:b/>
          <w:bCs/>
          <w:sz w:val="18"/>
          <w:szCs w:val="18"/>
          <w:lang w:val="en-US"/>
        </w:rPr>
        <w:t>Fig</w:t>
      </w:r>
      <w:r w:rsidR="00BA4984" w:rsidRPr="00075F65">
        <w:rPr>
          <w:b/>
          <w:bCs/>
          <w:sz w:val="18"/>
          <w:szCs w:val="18"/>
          <w:lang w:val="en-US"/>
        </w:rPr>
        <w:t>.</w:t>
      </w:r>
      <w:r w:rsidR="00F2283A" w:rsidRPr="00075F65">
        <w:rPr>
          <w:b/>
          <w:bCs/>
          <w:sz w:val="18"/>
          <w:szCs w:val="18"/>
          <w:lang w:val="en-US"/>
        </w:rPr>
        <w:t xml:space="preserve"> </w:t>
      </w:r>
      <w:r w:rsidR="00583D1B" w:rsidRPr="00075F65">
        <w:rPr>
          <w:b/>
          <w:bCs/>
          <w:sz w:val="18"/>
          <w:szCs w:val="18"/>
          <w:lang w:val="en-US"/>
        </w:rPr>
        <w:t>7</w:t>
      </w:r>
      <w:r w:rsidR="00BA4984" w:rsidRPr="00075F65">
        <w:rPr>
          <w:b/>
          <w:bCs/>
          <w:sz w:val="18"/>
          <w:szCs w:val="18"/>
          <w:lang w:val="en-US"/>
        </w:rPr>
        <w:t>.</w:t>
      </w:r>
      <w:r w:rsidR="00F2283A" w:rsidRPr="00075F65">
        <w:rPr>
          <w:b/>
          <w:bCs/>
          <w:sz w:val="18"/>
          <w:szCs w:val="18"/>
          <w:lang w:val="en-US"/>
        </w:rPr>
        <w:t xml:space="preserve"> </w:t>
      </w:r>
      <w:r w:rsidR="00AA6EB7" w:rsidRPr="00075F65">
        <w:rPr>
          <w:b/>
          <w:bCs/>
          <w:sz w:val="18"/>
          <w:szCs w:val="18"/>
          <w:lang w:val="en-US"/>
        </w:rPr>
        <w:t>Neural trajectories from aIC neural population responses to physical pain stimuli.</w:t>
      </w:r>
    </w:p>
    <w:p w14:paraId="7F1B96EB" w14:textId="1A18DA89" w:rsidR="008C3D75" w:rsidRPr="00075F65" w:rsidRDefault="00E0231E" w:rsidP="00847B17">
      <w:pPr>
        <w:jc w:val="both"/>
        <w:rPr>
          <w:b/>
          <w:bCs/>
          <w:sz w:val="18"/>
          <w:szCs w:val="18"/>
          <w:lang w:val="en-US"/>
        </w:rPr>
      </w:pPr>
      <w:r w:rsidRPr="00075F65">
        <w:rPr>
          <w:b/>
          <w:bCs/>
          <w:sz w:val="18"/>
          <w:szCs w:val="18"/>
          <w:lang w:val="en-US"/>
        </w:rPr>
        <w:t>a,</w:t>
      </w:r>
      <w:r w:rsidR="00AF18A5" w:rsidRPr="00075F65">
        <w:rPr>
          <w:sz w:val="18"/>
          <w:szCs w:val="18"/>
          <w:lang w:val="en-US"/>
        </w:rPr>
        <w:t xml:space="preserve"> Sample neural trajectories for one representative animal. Responses to light touch, pressure, pinprick, and hot water are shown and graded by color to match the stimulus intensity. </w:t>
      </w:r>
      <w:r w:rsidRPr="00075F65">
        <w:rPr>
          <w:b/>
          <w:bCs/>
          <w:sz w:val="18"/>
          <w:szCs w:val="18"/>
          <w:lang w:val="en-US"/>
        </w:rPr>
        <w:t>b,c,d,e,</w:t>
      </w:r>
      <w:r w:rsidR="00AF18A5" w:rsidRPr="00075F65">
        <w:rPr>
          <w:b/>
          <w:bCs/>
          <w:sz w:val="18"/>
          <w:szCs w:val="18"/>
          <w:lang w:val="en-US"/>
        </w:rPr>
        <w:t xml:space="preserve"> </w:t>
      </w:r>
      <w:r w:rsidR="00AF18A5" w:rsidRPr="00075F65">
        <w:rPr>
          <w:sz w:val="18"/>
          <w:szCs w:val="18"/>
          <w:lang w:val="en-US"/>
        </w:rPr>
        <w:t xml:space="preserve">Quantification of trajectory lengths. </w:t>
      </w:r>
      <w:r w:rsidRPr="00075F65">
        <w:rPr>
          <w:b/>
          <w:bCs/>
          <w:sz w:val="18"/>
          <w:szCs w:val="18"/>
          <w:lang w:val="en-US"/>
        </w:rPr>
        <w:t>b</w:t>
      </w:r>
      <w:r w:rsidR="00E77C2E" w:rsidRPr="00075F65">
        <w:rPr>
          <w:b/>
          <w:bCs/>
          <w:sz w:val="18"/>
          <w:szCs w:val="18"/>
          <w:lang w:val="en-US"/>
        </w:rPr>
        <w:t>,</w:t>
      </w:r>
      <w:r w:rsidR="00AF18A5" w:rsidRPr="00075F65">
        <w:rPr>
          <w:sz w:val="18"/>
          <w:szCs w:val="18"/>
          <w:lang w:val="en-US"/>
        </w:rPr>
        <w:t xml:space="preserve"> Touch: Repeated Measures One</w:t>
      </w:r>
      <w:r w:rsidR="00264C68" w:rsidRPr="00075F65">
        <w:rPr>
          <w:sz w:val="18"/>
          <w:szCs w:val="18"/>
          <w:lang w:val="en-US"/>
        </w:rPr>
        <w:t>-</w:t>
      </w:r>
      <w:r w:rsidR="00AF18A5" w:rsidRPr="00075F65">
        <w:rPr>
          <w:sz w:val="18"/>
          <w:szCs w:val="18"/>
          <w:lang w:val="en-US"/>
        </w:rPr>
        <w:t>Way ANOVA, n = 6, F</w:t>
      </w:r>
      <w:r w:rsidR="00AF18A5" w:rsidRPr="00075F65">
        <w:rPr>
          <w:sz w:val="18"/>
          <w:szCs w:val="18"/>
          <w:vertAlign w:val="subscript"/>
          <w:lang w:val="en-US"/>
        </w:rPr>
        <w:t>(1.6, 8.2)</w:t>
      </w:r>
      <w:r w:rsidR="00AF18A5" w:rsidRPr="00075F65">
        <w:rPr>
          <w:sz w:val="18"/>
          <w:szCs w:val="18"/>
          <w:lang w:val="en-US"/>
        </w:rPr>
        <w:t xml:space="preserve"> = 4.6, p</w:t>
      </w:r>
      <w:r w:rsidR="00A918CC" w:rsidRPr="00075F65">
        <w:rPr>
          <w:sz w:val="18"/>
          <w:szCs w:val="18"/>
          <w:lang w:val="en-US"/>
        </w:rPr>
        <w:t xml:space="preserve"> </w:t>
      </w:r>
      <w:r w:rsidR="00AF18A5" w:rsidRPr="00075F65">
        <w:rPr>
          <w:sz w:val="18"/>
          <w:szCs w:val="18"/>
          <w:lang w:val="en-US"/>
        </w:rPr>
        <w:t>=</w:t>
      </w:r>
      <w:r w:rsidR="00A918CC" w:rsidRPr="00075F65">
        <w:rPr>
          <w:sz w:val="18"/>
          <w:szCs w:val="18"/>
          <w:lang w:val="en-US"/>
        </w:rPr>
        <w:t xml:space="preserve"> </w:t>
      </w:r>
      <w:r w:rsidR="00AF18A5" w:rsidRPr="00075F65">
        <w:rPr>
          <w:sz w:val="18"/>
          <w:szCs w:val="18"/>
          <w:lang w:val="en-US"/>
        </w:rPr>
        <w:t xml:space="preserve">0.051. </w:t>
      </w:r>
      <w:r w:rsidRPr="00075F65">
        <w:rPr>
          <w:b/>
          <w:bCs/>
          <w:sz w:val="18"/>
          <w:szCs w:val="18"/>
          <w:lang w:val="en-US"/>
        </w:rPr>
        <w:t>c</w:t>
      </w:r>
      <w:r w:rsidR="00E77C2E" w:rsidRPr="00075F65">
        <w:rPr>
          <w:b/>
          <w:bCs/>
          <w:sz w:val="18"/>
          <w:szCs w:val="18"/>
          <w:lang w:val="en-US"/>
        </w:rPr>
        <w:t>,</w:t>
      </w:r>
      <w:r w:rsidR="00AF18A5" w:rsidRPr="00075F65">
        <w:rPr>
          <w:sz w:val="18"/>
          <w:szCs w:val="18"/>
          <w:lang w:val="en-US"/>
        </w:rPr>
        <w:t xml:space="preserve"> Pressure: Repeated Measures One</w:t>
      </w:r>
      <w:r w:rsidR="00264C68" w:rsidRPr="00075F65">
        <w:rPr>
          <w:sz w:val="18"/>
          <w:szCs w:val="18"/>
          <w:lang w:val="en-US"/>
        </w:rPr>
        <w:t>-</w:t>
      </w:r>
      <w:r w:rsidR="00AF18A5" w:rsidRPr="00075F65">
        <w:rPr>
          <w:sz w:val="18"/>
          <w:szCs w:val="18"/>
          <w:lang w:val="en-US"/>
        </w:rPr>
        <w:t>Way ANOVA, n = 6, F</w:t>
      </w:r>
      <w:r w:rsidR="00AF18A5" w:rsidRPr="00075F65">
        <w:rPr>
          <w:sz w:val="18"/>
          <w:szCs w:val="18"/>
          <w:vertAlign w:val="subscript"/>
          <w:lang w:val="en-US"/>
        </w:rPr>
        <w:t>(1.5, 7.2)</w:t>
      </w:r>
      <w:r w:rsidR="00AF18A5" w:rsidRPr="00075F65">
        <w:rPr>
          <w:sz w:val="18"/>
          <w:szCs w:val="18"/>
          <w:lang w:val="en-US"/>
        </w:rPr>
        <w:t xml:space="preserve"> = 2.74, p = 0.136.</w:t>
      </w:r>
      <w:r w:rsidR="00A918CC" w:rsidRPr="00075F65">
        <w:rPr>
          <w:sz w:val="18"/>
          <w:szCs w:val="18"/>
          <w:lang w:val="en-US"/>
        </w:rPr>
        <w:t xml:space="preserve"> </w:t>
      </w:r>
      <w:r w:rsidRPr="00075F65">
        <w:rPr>
          <w:b/>
          <w:bCs/>
          <w:sz w:val="18"/>
          <w:szCs w:val="18"/>
          <w:lang w:val="en-US"/>
        </w:rPr>
        <w:t>d</w:t>
      </w:r>
      <w:r w:rsidR="00E77C2E" w:rsidRPr="00075F65">
        <w:rPr>
          <w:b/>
          <w:bCs/>
          <w:sz w:val="18"/>
          <w:szCs w:val="18"/>
          <w:lang w:val="en-US"/>
        </w:rPr>
        <w:t>,</w:t>
      </w:r>
      <w:r w:rsidR="00AF18A5" w:rsidRPr="00075F65">
        <w:rPr>
          <w:b/>
          <w:bCs/>
          <w:sz w:val="18"/>
          <w:szCs w:val="18"/>
          <w:lang w:val="en-US"/>
        </w:rPr>
        <w:t xml:space="preserve"> </w:t>
      </w:r>
      <w:r w:rsidR="00AF18A5" w:rsidRPr="00075F65">
        <w:rPr>
          <w:sz w:val="18"/>
          <w:szCs w:val="18"/>
          <w:lang w:val="en-US"/>
        </w:rPr>
        <w:t>Pin: Repeated Measures One</w:t>
      </w:r>
      <w:r w:rsidR="00264C68" w:rsidRPr="00075F65">
        <w:rPr>
          <w:sz w:val="18"/>
          <w:szCs w:val="18"/>
          <w:lang w:val="en-US"/>
        </w:rPr>
        <w:t>-</w:t>
      </w:r>
      <w:r w:rsidR="00AF18A5" w:rsidRPr="00075F65">
        <w:rPr>
          <w:sz w:val="18"/>
          <w:szCs w:val="18"/>
          <w:lang w:val="en-US"/>
        </w:rPr>
        <w:t>Way ANOVA, n = 6, F</w:t>
      </w:r>
      <w:r w:rsidR="00AF18A5" w:rsidRPr="00075F65">
        <w:rPr>
          <w:sz w:val="18"/>
          <w:szCs w:val="18"/>
          <w:vertAlign w:val="subscript"/>
          <w:lang w:val="en-US"/>
        </w:rPr>
        <w:t>(1.7, 8.5)</w:t>
      </w:r>
      <w:r w:rsidR="00AF18A5" w:rsidRPr="00075F65">
        <w:rPr>
          <w:sz w:val="18"/>
          <w:szCs w:val="18"/>
          <w:lang w:val="en-US"/>
        </w:rPr>
        <w:t xml:space="preserve"> = 3.1, p = 0.098. </w:t>
      </w:r>
      <w:r w:rsidRPr="00075F65">
        <w:rPr>
          <w:b/>
          <w:bCs/>
          <w:sz w:val="18"/>
          <w:szCs w:val="18"/>
          <w:lang w:val="en-US"/>
        </w:rPr>
        <w:t>e</w:t>
      </w:r>
      <w:r w:rsidR="00E77C2E" w:rsidRPr="00075F65">
        <w:rPr>
          <w:b/>
          <w:bCs/>
          <w:sz w:val="18"/>
          <w:szCs w:val="18"/>
          <w:lang w:val="en-US"/>
        </w:rPr>
        <w:t>,</w:t>
      </w:r>
      <w:r w:rsidR="00AF18A5" w:rsidRPr="00075F65">
        <w:rPr>
          <w:sz w:val="18"/>
          <w:szCs w:val="18"/>
          <w:lang w:val="en-US"/>
        </w:rPr>
        <w:t xml:space="preserve"> Water: Repeated Measures One</w:t>
      </w:r>
      <w:r w:rsidR="00264C68" w:rsidRPr="00075F65">
        <w:rPr>
          <w:sz w:val="18"/>
          <w:szCs w:val="18"/>
          <w:lang w:val="en-US"/>
        </w:rPr>
        <w:t>-</w:t>
      </w:r>
      <w:r w:rsidR="00AF18A5" w:rsidRPr="00075F65">
        <w:rPr>
          <w:sz w:val="18"/>
          <w:szCs w:val="18"/>
          <w:lang w:val="en-US"/>
        </w:rPr>
        <w:t>Way ANOVA, n = 6, F</w:t>
      </w:r>
      <w:r w:rsidR="00AF18A5" w:rsidRPr="00075F65">
        <w:rPr>
          <w:sz w:val="18"/>
          <w:szCs w:val="18"/>
          <w:vertAlign w:val="subscript"/>
          <w:lang w:val="en-US"/>
        </w:rPr>
        <w:t>(1.9, 9.4)</w:t>
      </w:r>
      <w:r w:rsidR="00AF18A5" w:rsidRPr="00075F65">
        <w:rPr>
          <w:sz w:val="18"/>
          <w:szCs w:val="18"/>
          <w:lang w:val="en-US"/>
        </w:rPr>
        <w:t xml:space="preserve"> = 4.3, *p = 0.049. </w:t>
      </w:r>
      <w:r w:rsidR="008C3D75" w:rsidRPr="00075F65">
        <w:rPr>
          <w:b/>
          <w:sz w:val="23"/>
          <w:szCs w:val="23"/>
        </w:rPr>
        <w:br w:type="page"/>
      </w:r>
    </w:p>
    <w:p w14:paraId="06AF9B8B" w14:textId="54B9C2CA" w:rsidR="000C4784" w:rsidRPr="00075F65" w:rsidRDefault="007723F8" w:rsidP="00847B17">
      <w:pPr>
        <w:jc w:val="both"/>
        <w:rPr>
          <w:b/>
          <w:sz w:val="18"/>
          <w:szCs w:val="18"/>
        </w:rPr>
      </w:pPr>
      <w:r w:rsidRPr="00075F65">
        <w:rPr>
          <w:b/>
          <w:noProof/>
          <w:sz w:val="18"/>
          <w:szCs w:val="18"/>
        </w:rPr>
        <w:lastRenderedPageBreak/>
        <w:drawing>
          <wp:inline distT="0" distB="0" distL="0" distR="0" wp14:anchorId="4BCBD330" wp14:editId="75729F37">
            <wp:extent cx="3284220" cy="2895600"/>
            <wp:effectExtent l="0" t="0" r="0" b="0"/>
            <wp:docPr id="25099468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284220" cy="2895600"/>
                    </a:xfrm>
                    <a:prstGeom prst="rect">
                      <a:avLst/>
                    </a:prstGeom>
                    <a:noFill/>
                    <a:ln>
                      <a:noFill/>
                    </a:ln>
                  </pic:spPr>
                </pic:pic>
              </a:graphicData>
            </a:graphic>
          </wp:inline>
        </w:drawing>
      </w:r>
    </w:p>
    <w:p w14:paraId="1822F473" w14:textId="3B9AAE9D" w:rsidR="00A918CC" w:rsidRPr="00075F65" w:rsidRDefault="00D03372" w:rsidP="00847B17">
      <w:pPr>
        <w:jc w:val="both"/>
        <w:rPr>
          <w:b/>
          <w:sz w:val="18"/>
          <w:szCs w:val="18"/>
        </w:rPr>
      </w:pPr>
      <w:r w:rsidRPr="00075F65">
        <w:rPr>
          <w:b/>
          <w:sz w:val="18"/>
          <w:szCs w:val="18"/>
        </w:rPr>
        <w:t xml:space="preserve">Extended Data </w:t>
      </w:r>
      <w:r w:rsidR="008C3D75" w:rsidRPr="00075F65">
        <w:rPr>
          <w:b/>
          <w:sz w:val="18"/>
          <w:szCs w:val="18"/>
        </w:rPr>
        <w:t>Fig</w:t>
      </w:r>
      <w:r w:rsidR="00071AD3" w:rsidRPr="00075F65">
        <w:rPr>
          <w:b/>
          <w:sz w:val="18"/>
          <w:szCs w:val="18"/>
        </w:rPr>
        <w:t>.</w:t>
      </w:r>
      <w:r w:rsidR="008C3D75" w:rsidRPr="00075F65">
        <w:rPr>
          <w:b/>
          <w:sz w:val="18"/>
          <w:szCs w:val="18"/>
        </w:rPr>
        <w:t xml:space="preserve"> </w:t>
      </w:r>
      <w:r w:rsidR="00583D1B" w:rsidRPr="00075F65">
        <w:rPr>
          <w:b/>
          <w:sz w:val="18"/>
          <w:szCs w:val="18"/>
        </w:rPr>
        <w:t>8</w:t>
      </w:r>
      <w:r w:rsidR="00071AD3" w:rsidRPr="00075F65">
        <w:rPr>
          <w:b/>
          <w:sz w:val="18"/>
          <w:szCs w:val="18"/>
        </w:rPr>
        <w:t>.</w:t>
      </w:r>
      <w:r w:rsidR="008C3D75" w:rsidRPr="00075F65">
        <w:rPr>
          <w:b/>
          <w:sz w:val="18"/>
          <w:szCs w:val="18"/>
        </w:rPr>
        <w:t xml:space="preserve"> Social Exclusion only changes </w:t>
      </w:r>
      <w:r w:rsidR="00AA6EB7" w:rsidRPr="00075F65">
        <w:rPr>
          <w:b/>
          <w:sz w:val="18"/>
          <w:szCs w:val="18"/>
        </w:rPr>
        <w:t>encoding of conditioned cues</w:t>
      </w:r>
      <w:r w:rsidR="008C3D75" w:rsidRPr="00075F65">
        <w:rPr>
          <w:b/>
          <w:sz w:val="18"/>
          <w:szCs w:val="18"/>
        </w:rPr>
        <w:t xml:space="preserve">, not behavioral responses to reward and shock. </w:t>
      </w:r>
    </w:p>
    <w:p w14:paraId="3CE7385E" w14:textId="0487603F" w:rsidR="00583D1B" w:rsidRPr="00075F65" w:rsidRDefault="00BD4A4A" w:rsidP="00847B17">
      <w:pPr>
        <w:jc w:val="both"/>
        <w:rPr>
          <w:sz w:val="18"/>
          <w:szCs w:val="18"/>
          <w:lang w:val="en-US"/>
        </w:rPr>
      </w:pPr>
      <w:r w:rsidRPr="00075F65">
        <w:rPr>
          <w:b/>
          <w:bCs/>
          <w:sz w:val="18"/>
          <w:szCs w:val="18"/>
          <w:lang w:val="en-US"/>
        </w:rPr>
        <w:t>a,</w:t>
      </w:r>
      <w:r w:rsidR="00AB6048" w:rsidRPr="00075F65">
        <w:rPr>
          <w:sz w:val="18"/>
          <w:szCs w:val="18"/>
          <w:lang w:val="en-US"/>
        </w:rPr>
        <w:t xml:space="preserve"> Quantification of freezing behavior during shock trials using body velocity. Velocity was z-scored for each animal separately across its three sessions. </w:t>
      </w:r>
      <w:r w:rsidRPr="00075F65">
        <w:rPr>
          <w:b/>
          <w:bCs/>
          <w:sz w:val="18"/>
          <w:szCs w:val="18"/>
          <w:lang w:val="en-US"/>
        </w:rPr>
        <w:t>b,</w:t>
      </w:r>
      <w:r w:rsidR="00AB6048" w:rsidRPr="00075F65">
        <w:rPr>
          <w:sz w:val="18"/>
          <w:szCs w:val="18"/>
          <w:lang w:val="en-US"/>
        </w:rPr>
        <w:t xml:space="preserve"> Heatmaps </w:t>
      </w:r>
      <w:r w:rsidR="00C872E9" w:rsidRPr="00075F65">
        <w:rPr>
          <w:sz w:val="18"/>
          <w:szCs w:val="18"/>
          <w:lang w:val="en-US"/>
        </w:rPr>
        <w:t>showing normalized mouse velocity for 37 shock trials (n = 6). Cue onset</w:t>
      </w:r>
      <w:r w:rsidR="00AB6048" w:rsidRPr="00075F65">
        <w:rPr>
          <w:sz w:val="18"/>
          <w:szCs w:val="18"/>
          <w:lang w:val="en-US"/>
        </w:rPr>
        <w:t xml:space="preserve"> and shock onset are marked at 0s and 9.8s respectively. </w:t>
      </w:r>
      <w:r w:rsidRPr="00075F65">
        <w:rPr>
          <w:b/>
          <w:bCs/>
          <w:sz w:val="18"/>
          <w:szCs w:val="18"/>
          <w:lang w:val="en-US"/>
        </w:rPr>
        <w:t>c,</w:t>
      </w:r>
      <w:r w:rsidR="00AB6048" w:rsidRPr="00075F65">
        <w:rPr>
          <w:sz w:val="18"/>
          <w:szCs w:val="18"/>
          <w:lang w:val="en-US"/>
        </w:rPr>
        <w:t xml:space="preserve"> </w:t>
      </w:r>
      <w:r w:rsidR="007A6CF2" w:rsidRPr="00075F65">
        <w:rPr>
          <w:sz w:val="18"/>
          <w:szCs w:val="18"/>
          <w:lang w:val="en-US"/>
        </w:rPr>
        <w:t xml:space="preserve">Ratio of dash/freezing behavior </w:t>
      </w:r>
      <w:r w:rsidR="00AB6048" w:rsidRPr="00075F65">
        <w:rPr>
          <w:sz w:val="18"/>
          <w:szCs w:val="18"/>
          <w:lang w:val="en-US"/>
        </w:rPr>
        <w:t>for each animal across social conditions in the 0-15s post-CS onset (Repeated Measure One-way ANOVA, F</w:t>
      </w:r>
      <w:r w:rsidR="00AB6048" w:rsidRPr="00075F65">
        <w:rPr>
          <w:sz w:val="18"/>
          <w:szCs w:val="18"/>
          <w:vertAlign w:val="subscript"/>
          <w:lang w:val="en-US"/>
        </w:rPr>
        <w:t>(1.</w:t>
      </w:r>
      <w:r w:rsidR="00091CC4" w:rsidRPr="00075F65">
        <w:rPr>
          <w:sz w:val="18"/>
          <w:szCs w:val="18"/>
          <w:vertAlign w:val="subscript"/>
          <w:lang w:val="en-US"/>
        </w:rPr>
        <w:t>1</w:t>
      </w:r>
      <w:r w:rsidR="00AB6048" w:rsidRPr="00075F65">
        <w:rPr>
          <w:sz w:val="18"/>
          <w:szCs w:val="18"/>
          <w:vertAlign w:val="subscript"/>
          <w:lang w:val="en-US"/>
        </w:rPr>
        <w:t>, 5.4)</w:t>
      </w:r>
      <w:r w:rsidR="00AB6048" w:rsidRPr="00075F65">
        <w:rPr>
          <w:sz w:val="18"/>
          <w:szCs w:val="18"/>
          <w:lang w:val="en-US"/>
        </w:rPr>
        <w:t xml:space="preserve"> = 0.89. p = 0.39). </w:t>
      </w:r>
      <w:r w:rsidRPr="00075F65">
        <w:rPr>
          <w:b/>
          <w:bCs/>
          <w:sz w:val="18"/>
          <w:szCs w:val="18"/>
          <w:lang w:val="en-US"/>
        </w:rPr>
        <w:t>d,</w:t>
      </w:r>
      <w:r w:rsidR="00AB6048" w:rsidRPr="00075F65">
        <w:rPr>
          <w:sz w:val="18"/>
          <w:szCs w:val="18"/>
          <w:lang w:val="en-US"/>
        </w:rPr>
        <w:t xml:space="preserve"> Quantification of reward seeking behavior during reward trials using nose-port distance. A threshold was set for all animals for distance to the port to determine number of reward frames. </w:t>
      </w:r>
      <w:r w:rsidRPr="00075F65">
        <w:rPr>
          <w:b/>
          <w:bCs/>
          <w:sz w:val="18"/>
          <w:szCs w:val="18"/>
          <w:lang w:val="en-US"/>
        </w:rPr>
        <w:t>e,</w:t>
      </w:r>
      <w:r w:rsidR="00AB6048" w:rsidRPr="00075F65">
        <w:rPr>
          <w:sz w:val="18"/>
          <w:szCs w:val="18"/>
          <w:lang w:val="en-US"/>
        </w:rPr>
        <w:t xml:space="preserve"> Percentage of frames under the nose-port distance threshold to quantify reward seeking. There is no difference in reward seeking behavior across social conditions (Repeated Measures One-way ANOVA, F </w:t>
      </w:r>
      <w:r w:rsidR="00AB6048" w:rsidRPr="00075F65">
        <w:rPr>
          <w:sz w:val="18"/>
          <w:szCs w:val="18"/>
          <w:vertAlign w:val="subscript"/>
          <w:lang w:val="en-US"/>
        </w:rPr>
        <w:t>(1</w:t>
      </w:r>
      <w:r w:rsidR="00091CC4" w:rsidRPr="00075F65">
        <w:rPr>
          <w:sz w:val="18"/>
          <w:szCs w:val="18"/>
          <w:vertAlign w:val="subscript"/>
          <w:lang w:val="en-US"/>
        </w:rPr>
        <w:t>.4</w:t>
      </w:r>
      <w:r w:rsidR="00AB6048" w:rsidRPr="00075F65">
        <w:rPr>
          <w:sz w:val="18"/>
          <w:szCs w:val="18"/>
          <w:vertAlign w:val="subscript"/>
          <w:lang w:val="en-US"/>
        </w:rPr>
        <w:t>, 6.</w:t>
      </w:r>
      <w:r w:rsidR="00091CC4" w:rsidRPr="00075F65">
        <w:rPr>
          <w:sz w:val="18"/>
          <w:szCs w:val="18"/>
          <w:vertAlign w:val="subscript"/>
          <w:lang w:val="en-US"/>
        </w:rPr>
        <w:t>8</w:t>
      </w:r>
      <w:r w:rsidR="00AB6048" w:rsidRPr="00075F65">
        <w:rPr>
          <w:sz w:val="18"/>
          <w:szCs w:val="18"/>
          <w:vertAlign w:val="subscript"/>
          <w:lang w:val="en-US"/>
        </w:rPr>
        <w:t xml:space="preserve">) </w:t>
      </w:r>
      <w:r w:rsidR="00AB6048" w:rsidRPr="00075F65">
        <w:rPr>
          <w:sz w:val="18"/>
          <w:szCs w:val="18"/>
          <w:lang w:val="en-US"/>
        </w:rPr>
        <w:t>= 1.39</w:t>
      </w:r>
      <w:r w:rsidR="00A918CC" w:rsidRPr="00075F65">
        <w:rPr>
          <w:sz w:val="18"/>
          <w:szCs w:val="18"/>
          <w:lang w:val="en-US"/>
        </w:rPr>
        <w:t>,</w:t>
      </w:r>
      <w:r w:rsidR="00AB6048" w:rsidRPr="00075F65">
        <w:rPr>
          <w:sz w:val="18"/>
          <w:szCs w:val="18"/>
          <w:lang w:val="en-US"/>
        </w:rPr>
        <w:t xml:space="preserve"> p = 0.30) </w:t>
      </w:r>
      <w:r w:rsidRPr="00075F65">
        <w:rPr>
          <w:b/>
          <w:bCs/>
          <w:sz w:val="18"/>
          <w:szCs w:val="18"/>
          <w:lang w:val="en-US"/>
        </w:rPr>
        <w:t>f,</w:t>
      </w:r>
      <w:r w:rsidR="00AB6048" w:rsidRPr="00075F65">
        <w:rPr>
          <w:sz w:val="18"/>
          <w:szCs w:val="18"/>
          <w:lang w:val="en-US"/>
        </w:rPr>
        <w:t xml:space="preserve"> Viral strategy for labeling aIC neurons with a calcium indicator to record activity during the discrimination assay. </w:t>
      </w:r>
      <w:r w:rsidRPr="00075F65">
        <w:rPr>
          <w:b/>
          <w:bCs/>
          <w:sz w:val="18"/>
          <w:szCs w:val="18"/>
          <w:lang w:val="en-US"/>
        </w:rPr>
        <w:t>g,h,</w:t>
      </w:r>
      <w:r w:rsidR="00AB6048" w:rsidRPr="00075F65">
        <w:rPr>
          <w:sz w:val="18"/>
          <w:szCs w:val="18"/>
          <w:lang w:val="en-US"/>
        </w:rPr>
        <w:t xml:space="preserve"> Average population neural activity for both reward </w:t>
      </w:r>
      <w:r w:rsidR="00AB6048" w:rsidRPr="00075F65">
        <w:rPr>
          <w:b/>
          <w:bCs/>
          <w:sz w:val="18"/>
          <w:szCs w:val="18"/>
          <w:lang w:val="en-US"/>
        </w:rPr>
        <w:t>(g)</w:t>
      </w:r>
      <w:r w:rsidR="00AB6048" w:rsidRPr="00075F65">
        <w:rPr>
          <w:sz w:val="18"/>
          <w:szCs w:val="18"/>
          <w:lang w:val="en-US"/>
        </w:rPr>
        <w:t xml:space="preserve"> and shock trials </w:t>
      </w:r>
      <w:r w:rsidR="00AB6048" w:rsidRPr="00075F65">
        <w:rPr>
          <w:b/>
          <w:bCs/>
          <w:sz w:val="18"/>
          <w:szCs w:val="18"/>
          <w:lang w:val="en-US"/>
        </w:rPr>
        <w:t>(h).</w:t>
      </w:r>
      <w:r w:rsidR="00AB6048" w:rsidRPr="00075F65">
        <w:rPr>
          <w:sz w:val="18"/>
          <w:szCs w:val="18"/>
          <w:lang w:val="en-US"/>
        </w:rPr>
        <w:t xml:space="preserve"> All responsive neurons were determined using rank-sum for each neuron. Final responsive neurons were averaged for a population response to both trial types. </w:t>
      </w:r>
      <w:r w:rsidRPr="00075F65">
        <w:rPr>
          <w:b/>
          <w:bCs/>
          <w:sz w:val="18"/>
          <w:szCs w:val="18"/>
          <w:lang w:val="en-US"/>
        </w:rPr>
        <w:t>g</w:t>
      </w:r>
      <w:r w:rsidR="00C32B37" w:rsidRPr="00075F65">
        <w:rPr>
          <w:b/>
          <w:bCs/>
          <w:sz w:val="18"/>
          <w:szCs w:val="18"/>
          <w:lang w:val="en-US"/>
        </w:rPr>
        <w:t>,</w:t>
      </w:r>
      <w:r w:rsidR="00AB6048" w:rsidRPr="00075F65">
        <w:rPr>
          <w:sz w:val="18"/>
          <w:szCs w:val="18"/>
          <w:lang w:val="en-US"/>
        </w:rPr>
        <w:t xml:space="preserve"> There is no difference in the average z-score responses to reward trials after the three social conditions. (n</w:t>
      </w:r>
      <w:r w:rsidR="00F116A1" w:rsidRPr="00075F65">
        <w:rPr>
          <w:sz w:val="18"/>
          <w:szCs w:val="18"/>
          <w:lang w:val="en-US"/>
        </w:rPr>
        <w:t xml:space="preserve"> </w:t>
      </w:r>
      <w:r w:rsidR="00AB6048" w:rsidRPr="00075F65">
        <w:rPr>
          <w:sz w:val="18"/>
          <w:szCs w:val="18"/>
          <w:lang w:val="en-US"/>
        </w:rPr>
        <w:t>=</w:t>
      </w:r>
      <w:r w:rsidR="00F116A1" w:rsidRPr="00075F65">
        <w:rPr>
          <w:sz w:val="18"/>
          <w:szCs w:val="18"/>
          <w:lang w:val="en-US"/>
        </w:rPr>
        <w:t xml:space="preserve"> </w:t>
      </w:r>
      <w:r w:rsidR="001E50DA" w:rsidRPr="00075F65">
        <w:rPr>
          <w:sz w:val="18"/>
          <w:szCs w:val="18"/>
          <w:lang w:val="en-US"/>
        </w:rPr>
        <w:t>6</w:t>
      </w:r>
      <w:r w:rsidR="00AB6048" w:rsidRPr="00075F65">
        <w:rPr>
          <w:sz w:val="18"/>
          <w:szCs w:val="18"/>
          <w:lang w:val="en-US"/>
        </w:rPr>
        <w:t xml:space="preserve">, One-Way ANOVA reward: F </w:t>
      </w:r>
      <w:r w:rsidR="00AB6048" w:rsidRPr="00075F65">
        <w:rPr>
          <w:sz w:val="18"/>
          <w:szCs w:val="18"/>
          <w:vertAlign w:val="subscript"/>
          <w:lang w:val="en-US"/>
        </w:rPr>
        <w:t>(2,278)</w:t>
      </w:r>
      <w:r w:rsidR="00AB6048" w:rsidRPr="00075F65">
        <w:rPr>
          <w:sz w:val="18"/>
          <w:szCs w:val="18"/>
          <w:lang w:val="en-US"/>
        </w:rPr>
        <w:t xml:space="preserve"> = 0.76, p = 0.47. </w:t>
      </w:r>
      <w:r w:rsidRPr="00075F65">
        <w:rPr>
          <w:b/>
          <w:bCs/>
          <w:sz w:val="18"/>
          <w:szCs w:val="18"/>
          <w:lang w:val="en-US"/>
        </w:rPr>
        <w:t>h</w:t>
      </w:r>
      <w:r w:rsidR="00C32B37" w:rsidRPr="00075F65">
        <w:rPr>
          <w:b/>
          <w:bCs/>
          <w:sz w:val="18"/>
          <w:szCs w:val="18"/>
          <w:lang w:val="en-US"/>
        </w:rPr>
        <w:t>,</w:t>
      </w:r>
      <w:r w:rsidR="00AB6048" w:rsidRPr="00075F65">
        <w:rPr>
          <w:sz w:val="18"/>
          <w:szCs w:val="18"/>
          <w:lang w:val="en-US"/>
        </w:rPr>
        <w:t xml:space="preserve"> There is no difference in responses to shock. (</w:t>
      </w:r>
      <w:r w:rsidR="008D0C4F" w:rsidRPr="00075F65">
        <w:rPr>
          <w:sz w:val="18"/>
          <w:szCs w:val="18"/>
          <w:lang w:val="en-US"/>
        </w:rPr>
        <w:t>n</w:t>
      </w:r>
      <w:r w:rsidR="00A918CC" w:rsidRPr="00075F65">
        <w:rPr>
          <w:sz w:val="18"/>
          <w:szCs w:val="18"/>
          <w:lang w:val="en-US"/>
        </w:rPr>
        <w:t xml:space="preserve"> </w:t>
      </w:r>
      <w:r w:rsidR="008D0C4F" w:rsidRPr="00075F65">
        <w:rPr>
          <w:sz w:val="18"/>
          <w:szCs w:val="18"/>
          <w:lang w:val="en-US"/>
        </w:rPr>
        <w:t>=</w:t>
      </w:r>
      <w:r w:rsidR="00A918CC" w:rsidRPr="00075F65">
        <w:rPr>
          <w:sz w:val="18"/>
          <w:szCs w:val="18"/>
          <w:lang w:val="en-US"/>
        </w:rPr>
        <w:t xml:space="preserve"> </w:t>
      </w:r>
      <w:r w:rsidR="008D0C4F" w:rsidRPr="00075F65">
        <w:rPr>
          <w:sz w:val="18"/>
          <w:szCs w:val="18"/>
          <w:lang w:val="en-US"/>
        </w:rPr>
        <w:t xml:space="preserve">6, One-Way ANOVA shock: </w:t>
      </w:r>
      <w:r w:rsidR="00AB6048" w:rsidRPr="00075F65">
        <w:rPr>
          <w:sz w:val="18"/>
          <w:szCs w:val="18"/>
          <w:lang w:val="en-US"/>
        </w:rPr>
        <w:t xml:space="preserve">F </w:t>
      </w:r>
      <w:r w:rsidR="00AB6048" w:rsidRPr="00075F65">
        <w:rPr>
          <w:sz w:val="18"/>
          <w:szCs w:val="18"/>
          <w:vertAlign w:val="subscript"/>
          <w:lang w:val="en-US"/>
        </w:rPr>
        <w:t>(2,228)</w:t>
      </w:r>
      <w:r w:rsidR="00AB6048" w:rsidRPr="00075F65">
        <w:rPr>
          <w:sz w:val="18"/>
          <w:szCs w:val="18"/>
          <w:lang w:val="en-US"/>
        </w:rPr>
        <w:t xml:space="preserve"> = 1.59, p = 0.21). Error bars and solid shaded regions around the mean indicates s.e.m.</w:t>
      </w:r>
    </w:p>
    <w:p w14:paraId="144E0BE0" w14:textId="77777777" w:rsidR="00583D1B" w:rsidRPr="00075F65" w:rsidRDefault="00583D1B">
      <w:pPr>
        <w:spacing w:after="160" w:line="259" w:lineRule="auto"/>
        <w:rPr>
          <w:sz w:val="18"/>
          <w:szCs w:val="18"/>
          <w:lang w:val="en-US"/>
        </w:rPr>
      </w:pPr>
      <w:r w:rsidRPr="00075F65">
        <w:rPr>
          <w:sz w:val="18"/>
          <w:szCs w:val="18"/>
          <w:lang w:val="en-US"/>
        </w:rPr>
        <w:br w:type="page"/>
      </w:r>
    </w:p>
    <w:p w14:paraId="112A5949" w14:textId="77777777" w:rsidR="00583D1B" w:rsidRPr="00075F65" w:rsidRDefault="00583D1B" w:rsidP="00583D1B">
      <w:pPr>
        <w:rPr>
          <w:b/>
          <w:sz w:val="23"/>
          <w:szCs w:val="23"/>
        </w:rPr>
      </w:pPr>
      <w:r w:rsidRPr="00075F65">
        <w:rPr>
          <w:b/>
          <w:noProof/>
          <w:sz w:val="23"/>
          <w:szCs w:val="23"/>
          <w14:ligatures w14:val="standardContextual"/>
        </w:rPr>
        <w:lastRenderedPageBreak/>
        <w:drawing>
          <wp:inline distT="0" distB="0" distL="0" distR="0" wp14:anchorId="04F278DA" wp14:editId="65130535">
            <wp:extent cx="3315970" cy="3185160"/>
            <wp:effectExtent l="0" t="0" r="0" b="0"/>
            <wp:docPr id="12084090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315970" cy="3185160"/>
                    </a:xfrm>
                    <a:prstGeom prst="rect">
                      <a:avLst/>
                    </a:prstGeom>
                    <a:noFill/>
                    <a:ln>
                      <a:noFill/>
                    </a:ln>
                  </pic:spPr>
                </pic:pic>
              </a:graphicData>
            </a:graphic>
          </wp:inline>
        </w:drawing>
      </w:r>
    </w:p>
    <w:p w14:paraId="20AFEEE2" w14:textId="298574B6" w:rsidR="00583D1B" w:rsidRPr="00075F65" w:rsidRDefault="00583D1B" w:rsidP="00583D1B">
      <w:pPr>
        <w:rPr>
          <w:b/>
          <w:sz w:val="23"/>
          <w:szCs w:val="23"/>
        </w:rPr>
      </w:pPr>
      <w:r w:rsidRPr="00075F65">
        <w:rPr>
          <w:b/>
          <w:bCs/>
          <w:sz w:val="18"/>
          <w:szCs w:val="18"/>
          <w:lang w:val="en-US"/>
        </w:rPr>
        <w:t xml:space="preserve">Extended Data Fig. 9 aIC rank encoding dynamically shifts based on FOMO Task Condition. </w:t>
      </w:r>
    </w:p>
    <w:p w14:paraId="2AE4CB35" w14:textId="186C11C5" w:rsidR="008C3D75" w:rsidRPr="00075F65" w:rsidRDefault="00583D1B" w:rsidP="00583D1B">
      <w:pPr>
        <w:jc w:val="both"/>
        <w:rPr>
          <w:b/>
          <w:sz w:val="18"/>
          <w:szCs w:val="18"/>
        </w:rPr>
      </w:pPr>
      <w:r w:rsidRPr="00075F65">
        <w:rPr>
          <w:b/>
          <w:bCs/>
          <w:sz w:val="18"/>
          <w:szCs w:val="18"/>
          <w:lang w:val="en-US"/>
        </w:rPr>
        <w:t>a,</w:t>
      </w:r>
      <w:r w:rsidRPr="00075F65">
        <w:rPr>
          <w:sz w:val="18"/>
          <w:szCs w:val="18"/>
          <w:lang w:val="en-US"/>
        </w:rPr>
        <w:t xml:space="preserve"> Tube test schematic to determine rank. Mice are tested in a round robin fashion. </w:t>
      </w:r>
      <w:r w:rsidRPr="00075F65">
        <w:rPr>
          <w:b/>
          <w:sz w:val="18"/>
          <w:szCs w:val="18"/>
        </w:rPr>
        <w:t>b,</w:t>
      </w:r>
      <w:r w:rsidRPr="00075F65">
        <w:rPr>
          <w:sz w:val="18"/>
          <w:szCs w:val="18"/>
        </w:rPr>
        <w:t xml:space="preserve"> Rank is determined by overall percentage of wins during the four days of testing (n = 16, One-Way ANOVA, F</w:t>
      </w:r>
      <w:r w:rsidRPr="00075F65">
        <w:rPr>
          <w:sz w:val="18"/>
          <w:szCs w:val="18"/>
          <w:vertAlign w:val="subscript"/>
        </w:rPr>
        <w:t>(3,12)</w:t>
      </w:r>
      <w:r w:rsidRPr="00075F65">
        <w:rPr>
          <w:sz w:val="18"/>
          <w:szCs w:val="18"/>
        </w:rPr>
        <w:t xml:space="preserve"> = 71.62, ***p&lt;0.0001. Tukey’s multiple comparisons test. Rank 1 vs 2, ***p=0.0001, Rank 1 vs 3 ***p&lt;0.0001, Rank 1 vs 4, ***p&lt;0.0001. Rank 2 vs 3, **p = 0.0075, Rank 2 vs 4, ***p&lt;0.0001, Rank 3 vs 4 *p = 0.026). </w:t>
      </w:r>
      <w:r w:rsidRPr="00075F65">
        <w:rPr>
          <w:b/>
          <w:sz w:val="18"/>
          <w:szCs w:val="18"/>
        </w:rPr>
        <w:t>c,</w:t>
      </w:r>
      <w:r w:rsidRPr="00075F65">
        <w:rPr>
          <w:sz w:val="18"/>
          <w:szCs w:val="18"/>
        </w:rPr>
        <w:t xml:space="preserve"> Correlation between Social Rank and </w:t>
      </w:r>
      <w:r w:rsidRPr="00075F65">
        <w:rPr>
          <w:color w:val="0D0D0D" w:themeColor="text1" w:themeTint="F2"/>
          <w:sz w:val="18"/>
          <w:szCs w:val="18"/>
        </w:rPr>
        <w:t xml:space="preserve">“Attending” </w:t>
      </w:r>
      <w:r w:rsidRPr="00075F65">
        <w:rPr>
          <w:sz w:val="18"/>
          <w:szCs w:val="18"/>
        </w:rPr>
        <w:t>frames. There is no relationship between social rank and the amount of “Attending” behaviors exhibited (n = 6, Pearson’s Correlation, R</w:t>
      </w:r>
      <w:r w:rsidRPr="00075F65">
        <w:rPr>
          <w:sz w:val="18"/>
          <w:szCs w:val="18"/>
          <w:vertAlign w:val="superscript"/>
        </w:rPr>
        <w:t>2</w:t>
      </w:r>
      <w:r w:rsidRPr="00075F65">
        <w:rPr>
          <w:sz w:val="18"/>
          <w:szCs w:val="18"/>
        </w:rPr>
        <w:t xml:space="preserve"> = 0.005, p = 0.89). </w:t>
      </w:r>
      <w:r w:rsidRPr="00075F65">
        <w:rPr>
          <w:b/>
          <w:bCs/>
          <w:sz w:val="18"/>
          <w:szCs w:val="18"/>
          <w:lang w:val="en-US"/>
        </w:rPr>
        <w:t>d,</w:t>
      </w:r>
      <w:r w:rsidRPr="00075F65">
        <w:rPr>
          <w:sz w:val="18"/>
          <w:szCs w:val="18"/>
          <w:lang w:val="en-US"/>
        </w:rPr>
        <w:t xml:space="preserve"> Decoding schematic using a generalized linear model to test if rank information is represented in neural responses to 60 social trials. The number of PCs required to explain 90% of the variance was used in this analysis, and decoding was done with 10-fold cross validation. </w:t>
      </w:r>
      <w:r w:rsidRPr="00075F65">
        <w:rPr>
          <w:b/>
          <w:bCs/>
          <w:sz w:val="18"/>
          <w:szCs w:val="18"/>
          <w:lang w:val="en-US"/>
        </w:rPr>
        <w:t>e,</w:t>
      </w:r>
      <w:r w:rsidRPr="00075F65">
        <w:rPr>
          <w:sz w:val="18"/>
          <w:szCs w:val="18"/>
          <w:lang w:val="en-US"/>
        </w:rPr>
        <w:t xml:space="preserve"> Area under the ROC (auROC) for each rank in the Tone Only paradigm. All ranks are decodable during Tone Only (n = 6, Two-Way ANOVA, Main effect Rank F</w:t>
      </w:r>
      <w:r w:rsidRPr="00075F65">
        <w:rPr>
          <w:sz w:val="18"/>
          <w:szCs w:val="18"/>
          <w:vertAlign w:val="subscript"/>
          <w:lang w:val="en-US"/>
        </w:rPr>
        <w:t>(2, 354)</w:t>
      </w:r>
      <w:r w:rsidRPr="00075F65">
        <w:rPr>
          <w:sz w:val="18"/>
          <w:szCs w:val="18"/>
          <w:lang w:val="en-US"/>
        </w:rPr>
        <w:t xml:space="preserve"> = 38.3, ***p&lt;0.0001, Shuffled Control F</w:t>
      </w:r>
      <w:r w:rsidRPr="00075F65">
        <w:rPr>
          <w:sz w:val="18"/>
          <w:szCs w:val="18"/>
          <w:vertAlign w:val="subscript"/>
          <w:lang w:val="en-US"/>
        </w:rPr>
        <w:t>(1, 354)</w:t>
      </w:r>
      <w:r w:rsidRPr="00075F65">
        <w:rPr>
          <w:sz w:val="18"/>
          <w:szCs w:val="18"/>
          <w:lang w:val="en-US"/>
        </w:rPr>
        <w:t xml:space="preserve"> = 358, ***p&lt;0.0001, Rank x Shuffled Control F</w:t>
      </w:r>
      <w:r w:rsidRPr="00075F65">
        <w:rPr>
          <w:sz w:val="18"/>
          <w:szCs w:val="18"/>
          <w:vertAlign w:val="subscript"/>
          <w:lang w:val="en-US"/>
        </w:rPr>
        <w:t>(2, 354)</w:t>
      </w:r>
      <w:r w:rsidRPr="00075F65">
        <w:rPr>
          <w:sz w:val="18"/>
          <w:szCs w:val="18"/>
          <w:lang w:val="en-US"/>
        </w:rPr>
        <w:t xml:space="preserve"> = 31.58, ***p&lt;0.0001. Tukey’s multiple comparisons test. Dom vs Dom Shuffled ***p&lt;0.0001. Int vs Int Shuffled ***p&lt;0.0001. Sub vs Sub Shuffled ***p&lt;0.0001. Tukey’s multiple comparisons test. Sub vs Int ***p&lt;0.0001, Sub vs Dom ***p&lt;0.0001, Int vs Dom ***p&lt;0.0001). </w:t>
      </w:r>
      <w:r w:rsidRPr="00075F65">
        <w:rPr>
          <w:b/>
          <w:bCs/>
          <w:sz w:val="18"/>
          <w:szCs w:val="18"/>
          <w:lang w:val="en-US"/>
        </w:rPr>
        <w:t>f,</w:t>
      </w:r>
      <w:r w:rsidRPr="00075F65">
        <w:rPr>
          <w:sz w:val="18"/>
          <w:szCs w:val="18"/>
          <w:lang w:val="en-US"/>
        </w:rPr>
        <w:t xml:space="preserve"> Area under the ROC (auROC) for each rank in the One Mouse paradigm. Only Dominants and Subordinates are decodable during One Mouse within the aIC (n = 6, Two-Way ANOVA, Main effect Rank F</w:t>
      </w:r>
      <w:r w:rsidRPr="00075F65">
        <w:rPr>
          <w:sz w:val="18"/>
          <w:szCs w:val="18"/>
          <w:vertAlign w:val="subscript"/>
          <w:lang w:val="en-US"/>
        </w:rPr>
        <w:t>(2, 354)</w:t>
      </w:r>
      <w:r w:rsidRPr="00075F65">
        <w:rPr>
          <w:sz w:val="18"/>
          <w:szCs w:val="18"/>
          <w:lang w:val="en-US"/>
        </w:rPr>
        <w:t xml:space="preserve"> = 24.85, ***p&lt;0.0001, Shuffled Control F</w:t>
      </w:r>
      <w:r w:rsidRPr="00075F65">
        <w:rPr>
          <w:sz w:val="18"/>
          <w:szCs w:val="18"/>
          <w:vertAlign w:val="subscript"/>
          <w:lang w:val="en-US"/>
        </w:rPr>
        <w:t>(1,354)</w:t>
      </w:r>
      <w:r w:rsidRPr="00075F65">
        <w:rPr>
          <w:sz w:val="18"/>
          <w:szCs w:val="18"/>
          <w:lang w:val="en-US"/>
        </w:rPr>
        <w:t xml:space="preserve"> = 63.8, ***p&lt;0.0001, Rank x Shuffled Control F</w:t>
      </w:r>
      <w:r w:rsidRPr="00075F65">
        <w:rPr>
          <w:sz w:val="18"/>
          <w:szCs w:val="18"/>
          <w:vertAlign w:val="subscript"/>
          <w:lang w:val="en-US"/>
        </w:rPr>
        <w:t>(2, 354)</w:t>
      </w:r>
      <w:r w:rsidRPr="00075F65">
        <w:rPr>
          <w:sz w:val="18"/>
          <w:szCs w:val="18"/>
          <w:lang w:val="en-US"/>
        </w:rPr>
        <w:t xml:space="preserve"> = 24.1, ***p&lt;0.0001. Tukey’s multiple comparisons test. Dom vs Dom shuffled **p = 0.009. Int vs Int shuffled p = 0.86. Sub vs Sub shuffled ***p&lt;0.0001. Tukey’s multiple comparisons test Dom vs Sub ***p&lt;0.0001. Dom vs Int p = 0.15. Int vs Sub ***p&lt;0.0001. </w:t>
      </w:r>
      <w:r w:rsidRPr="00075F65">
        <w:rPr>
          <w:b/>
          <w:bCs/>
          <w:sz w:val="18"/>
          <w:szCs w:val="18"/>
          <w:lang w:val="en-US"/>
        </w:rPr>
        <w:t>g,</w:t>
      </w:r>
      <w:r w:rsidRPr="00075F65">
        <w:rPr>
          <w:sz w:val="18"/>
          <w:szCs w:val="18"/>
          <w:lang w:val="en-US"/>
        </w:rPr>
        <w:t xml:space="preserve"> Area under the ROC (auROC) for each rank in the Social Exclusion paradigm. Only Dominants and Intermediates are decodable during Social Exclusion within the aIC. (n = 6, Two-Way ANOVA, Main effect Rank F</w:t>
      </w:r>
      <w:r w:rsidRPr="00075F65">
        <w:rPr>
          <w:sz w:val="18"/>
          <w:szCs w:val="18"/>
          <w:vertAlign w:val="subscript"/>
          <w:lang w:val="en-US"/>
        </w:rPr>
        <w:t>(2, 354)</w:t>
      </w:r>
      <w:r w:rsidRPr="00075F65">
        <w:rPr>
          <w:sz w:val="18"/>
          <w:szCs w:val="18"/>
          <w:lang w:val="en-US"/>
        </w:rPr>
        <w:t xml:space="preserve"> = 97.94, ***p&lt;0.0001, Shuffled Control F</w:t>
      </w:r>
      <w:r w:rsidRPr="00075F65">
        <w:rPr>
          <w:sz w:val="18"/>
          <w:szCs w:val="18"/>
          <w:vertAlign w:val="subscript"/>
          <w:lang w:val="en-US"/>
        </w:rPr>
        <w:t>(1,354)</w:t>
      </w:r>
      <w:r w:rsidRPr="00075F65">
        <w:rPr>
          <w:sz w:val="18"/>
          <w:szCs w:val="18"/>
          <w:lang w:val="en-US"/>
        </w:rPr>
        <w:t xml:space="preserve"> = 257.5, ***p&lt;0.0001, Rank x Shuffled Control F</w:t>
      </w:r>
      <w:r w:rsidRPr="00075F65">
        <w:rPr>
          <w:sz w:val="18"/>
          <w:szCs w:val="18"/>
          <w:vertAlign w:val="subscript"/>
          <w:lang w:val="en-US"/>
        </w:rPr>
        <w:t>(2, 354)</w:t>
      </w:r>
      <w:r w:rsidRPr="00075F65">
        <w:rPr>
          <w:sz w:val="18"/>
          <w:szCs w:val="18"/>
          <w:lang w:val="en-US"/>
        </w:rPr>
        <w:t xml:space="preserve"> = 97.3, ***p&lt;0.0001. Tukey’s multiple comparisons test. Dom vs Dom shuffled ***p &lt; 0.0001. Int vs Int shuffled ***p&lt;0.0001. Sub vs Sub shuffled p = 0.17. Tukey’s multiple comparisons test Dom vs Sub ***p&lt;0.0001. Dom vs Int **p = 0.004. Int vs Sub ***p&lt;0.0001. </w:t>
      </w:r>
      <w:r w:rsidRPr="00075F65">
        <w:rPr>
          <w:b/>
          <w:bCs/>
          <w:sz w:val="18"/>
          <w:szCs w:val="18"/>
          <w:lang w:val="en-US"/>
        </w:rPr>
        <w:t>h,</w:t>
      </w:r>
      <w:r w:rsidRPr="00075F65">
        <w:rPr>
          <w:sz w:val="18"/>
          <w:szCs w:val="18"/>
          <w:lang w:val="en-US"/>
        </w:rPr>
        <w:t xml:space="preserve"> Decoding performance of rank displayed in 100 ms bins for each social condition. Error bars and solid shaded regions around the mean indicates s.e.m.</w:t>
      </w:r>
    </w:p>
    <w:p w14:paraId="0D6A4239" w14:textId="6D525676" w:rsidR="008C3D75" w:rsidRPr="00075F65" w:rsidRDefault="008D17F6" w:rsidP="0084308C">
      <w:pPr>
        <w:spacing w:after="160"/>
        <w:rPr>
          <w:b/>
          <w:sz w:val="18"/>
          <w:szCs w:val="18"/>
        </w:rPr>
      </w:pPr>
      <w:r w:rsidRPr="00075F65">
        <w:rPr>
          <w:b/>
          <w:sz w:val="18"/>
          <w:szCs w:val="18"/>
        </w:rPr>
        <w:br w:type="page"/>
      </w:r>
      <w:r w:rsidR="00C0430E" w:rsidRPr="00075F65">
        <w:rPr>
          <w:b/>
          <w:noProof/>
          <w:sz w:val="18"/>
          <w:szCs w:val="18"/>
        </w:rPr>
        <w:lastRenderedPageBreak/>
        <w:drawing>
          <wp:inline distT="0" distB="0" distL="0" distR="0" wp14:anchorId="37FFF1B9" wp14:editId="3169F553">
            <wp:extent cx="5943600" cy="4086225"/>
            <wp:effectExtent l="0" t="0" r="0" b="9525"/>
            <wp:docPr id="70470748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4086225"/>
                    </a:xfrm>
                    <a:prstGeom prst="rect">
                      <a:avLst/>
                    </a:prstGeom>
                    <a:noFill/>
                    <a:ln>
                      <a:noFill/>
                    </a:ln>
                  </pic:spPr>
                </pic:pic>
              </a:graphicData>
            </a:graphic>
          </wp:inline>
        </w:drawing>
      </w:r>
    </w:p>
    <w:p w14:paraId="6AF46EB9" w14:textId="77777777" w:rsidR="00F116A1" w:rsidRPr="00075F65" w:rsidRDefault="00D03372" w:rsidP="00177348">
      <w:pPr>
        <w:jc w:val="both"/>
        <w:rPr>
          <w:b/>
          <w:sz w:val="18"/>
          <w:szCs w:val="18"/>
        </w:rPr>
      </w:pPr>
      <w:r w:rsidRPr="00075F65">
        <w:rPr>
          <w:b/>
          <w:sz w:val="18"/>
          <w:szCs w:val="18"/>
        </w:rPr>
        <w:t xml:space="preserve">Extended Data </w:t>
      </w:r>
      <w:r w:rsidR="008C3D75" w:rsidRPr="00075F65">
        <w:rPr>
          <w:b/>
          <w:sz w:val="18"/>
          <w:szCs w:val="18"/>
        </w:rPr>
        <w:t>Fig</w:t>
      </w:r>
      <w:r w:rsidR="007E39C0" w:rsidRPr="00075F65">
        <w:rPr>
          <w:b/>
          <w:sz w:val="18"/>
          <w:szCs w:val="18"/>
        </w:rPr>
        <w:t>.</w:t>
      </w:r>
      <w:r w:rsidR="008C3D75" w:rsidRPr="00075F65">
        <w:rPr>
          <w:b/>
          <w:sz w:val="18"/>
          <w:szCs w:val="18"/>
        </w:rPr>
        <w:t xml:space="preserve"> </w:t>
      </w:r>
      <w:r w:rsidR="008D17F6" w:rsidRPr="00075F65">
        <w:rPr>
          <w:b/>
          <w:sz w:val="18"/>
          <w:szCs w:val="18"/>
        </w:rPr>
        <w:t>10</w:t>
      </w:r>
      <w:r w:rsidR="007E39C0" w:rsidRPr="00075F65">
        <w:rPr>
          <w:b/>
          <w:sz w:val="18"/>
          <w:szCs w:val="18"/>
        </w:rPr>
        <w:t>.</w:t>
      </w:r>
      <w:r w:rsidR="008C3D75" w:rsidRPr="00075F65">
        <w:rPr>
          <w:b/>
          <w:sz w:val="18"/>
          <w:szCs w:val="18"/>
        </w:rPr>
        <w:t xml:space="preserve"> Biosensor </w:t>
      </w:r>
      <w:r w:rsidR="00177348" w:rsidRPr="00075F65">
        <w:rPr>
          <w:b/>
          <w:sz w:val="18"/>
          <w:szCs w:val="18"/>
        </w:rPr>
        <w:t xml:space="preserve">and </w:t>
      </w:r>
      <w:r w:rsidR="00FE3C13" w:rsidRPr="00075F65">
        <w:rPr>
          <w:b/>
          <w:sz w:val="18"/>
          <w:szCs w:val="18"/>
        </w:rPr>
        <w:t>Pharmacology Verification</w:t>
      </w:r>
      <w:r w:rsidR="007E39C0" w:rsidRPr="00075F65">
        <w:rPr>
          <w:b/>
          <w:sz w:val="18"/>
          <w:szCs w:val="18"/>
        </w:rPr>
        <w:t>.</w:t>
      </w:r>
      <w:r w:rsidR="00267C84" w:rsidRPr="00075F65">
        <w:rPr>
          <w:b/>
          <w:sz w:val="18"/>
          <w:szCs w:val="18"/>
        </w:rPr>
        <w:t xml:space="preserve"> </w:t>
      </w:r>
    </w:p>
    <w:p w14:paraId="0FCBDF7D" w14:textId="2297E3AF" w:rsidR="00F116A1" w:rsidRPr="00075F65" w:rsidRDefault="00267C84" w:rsidP="00177348">
      <w:pPr>
        <w:jc w:val="both"/>
        <w:rPr>
          <w:sz w:val="18"/>
          <w:szCs w:val="18"/>
          <w:lang w:val="en-US"/>
        </w:rPr>
      </w:pPr>
      <w:r w:rsidRPr="00075F65">
        <w:rPr>
          <w:b/>
          <w:sz w:val="18"/>
          <w:szCs w:val="18"/>
        </w:rPr>
        <w:t>a,</w:t>
      </w:r>
      <w:r w:rsidR="00271EC0" w:rsidRPr="00075F65">
        <w:rPr>
          <w:sz w:val="18"/>
          <w:szCs w:val="18"/>
          <w:lang w:val="en-US"/>
        </w:rPr>
        <w:t xml:space="preserve"> Histological verification of ferrule placement for the oxytocin sensor experimental cohort. Each green dot marks the tip of the ferrule for each animal. One animal was excluded due to lack of expression. </w:t>
      </w:r>
      <w:r w:rsidR="0003557E" w:rsidRPr="00075F65">
        <w:rPr>
          <w:b/>
          <w:bCs/>
          <w:sz w:val="18"/>
          <w:szCs w:val="18"/>
          <w:lang w:val="en-US"/>
        </w:rPr>
        <w:t>b-d</w:t>
      </w:r>
      <w:r w:rsidR="0003557E" w:rsidRPr="00075F65">
        <w:rPr>
          <w:sz w:val="18"/>
          <w:szCs w:val="18"/>
          <w:lang w:val="en-US"/>
        </w:rPr>
        <w:t xml:space="preserve">, Correlation between </w:t>
      </w:r>
      <w:r w:rsidR="00BF702A" w:rsidRPr="00075F65">
        <w:rPr>
          <w:sz w:val="18"/>
          <w:szCs w:val="18"/>
          <w:lang w:val="en-US"/>
        </w:rPr>
        <w:t xml:space="preserve">the oxytocinergic signal during Social Exclusion, and placement of ferrule. </w:t>
      </w:r>
      <w:r w:rsidR="005C223D" w:rsidRPr="00075F65">
        <w:rPr>
          <w:sz w:val="18"/>
          <w:szCs w:val="18"/>
          <w:lang w:val="en-US"/>
        </w:rPr>
        <w:t>Anterior-posterior (AP), Medial-lateral (ML), Dorsal-ventral (DV)</w:t>
      </w:r>
      <w:r w:rsidR="00F116A1" w:rsidRPr="00075F65">
        <w:rPr>
          <w:sz w:val="18"/>
          <w:szCs w:val="18"/>
          <w:lang w:val="en-US"/>
        </w:rPr>
        <w:t>.</w:t>
      </w:r>
      <w:r w:rsidR="005C223D" w:rsidRPr="00075F65">
        <w:rPr>
          <w:sz w:val="18"/>
          <w:szCs w:val="18"/>
          <w:lang w:val="en-US"/>
        </w:rPr>
        <w:t xml:space="preserve"> </w:t>
      </w:r>
      <w:r w:rsidR="00C32B37" w:rsidRPr="00075F65">
        <w:rPr>
          <w:b/>
          <w:bCs/>
          <w:sz w:val="18"/>
          <w:szCs w:val="18"/>
          <w:lang w:val="en-US"/>
        </w:rPr>
        <w:t>b,</w:t>
      </w:r>
      <w:r w:rsidR="00BF702A" w:rsidRPr="00075F65">
        <w:rPr>
          <w:sz w:val="18"/>
          <w:szCs w:val="18"/>
          <w:lang w:val="en-US"/>
        </w:rPr>
        <w:t xml:space="preserve"> Correlation with anterior-posterior coordinates </w:t>
      </w:r>
      <w:r w:rsidR="002334FE" w:rsidRPr="00075F65">
        <w:rPr>
          <w:sz w:val="18"/>
          <w:szCs w:val="18"/>
          <w:lang w:val="en-US"/>
        </w:rPr>
        <w:t>R</w:t>
      </w:r>
      <w:r w:rsidR="002334FE" w:rsidRPr="00075F65">
        <w:rPr>
          <w:sz w:val="18"/>
          <w:szCs w:val="18"/>
          <w:vertAlign w:val="superscript"/>
          <w:lang w:val="en-US"/>
        </w:rPr>
        <w:t>2</w:t>
      </w:r>
      <w:r w:rsidR="002334FE" w:rsidRPr="00075F65">
        <w:rPr>
          <w:sz w:val="18"/>
          <w:szCs w:val="18"/>
          <w:lang w:val="en-US"/>
        </w:rPr>
        <w:t xml:space="preserve"> = 0.0002, p = 0.96. </w:t>
      </w:r>
      <w:r w:rsidR="002334FE" w:rsidRPr="00075F65">
        <w:rPr>
          <w:b/>
          <w:bCs/>
          <w:sz w:val="18"/>
          <w:szCs w:val="18"/>
          <w:lang w:val="en-US"/>
        </w:rPr>
        <w:t>c</w:t>
      </w:r>
      <w:r w:rsidR="00C32B37" w:rsidRPr="00075F65">
        <w:rPr>
          <w:b/>
          <w:bCs/>
          <w:sz w:val="18"/>
          <w:szCs w:val="18"/>
          <w:lang w:val="en-US"/>
        </w:rPr>
        <w:t>,</w:t>
      </w:r>
      <w:r w:rsidR="002334FE" w:rsidRPr="00075F65">
        <w:rPr>
          <w:sz w:val="18"/>
          <w:szCs w:val="18"/>
          <w:lang w:val="en-US"/>
        </w:rPr>
        <w:t xml:space="preserve"> Correlation with medial-lateral coordinates R</w:t>
      </w:r>
      <w:r w:rsidR="002334FE" w:rsidRPr="00075F65">
        <w:rPr>
          <w:sz w:val="18"/>
          <w:szCs w:val="18"/>
          <w:vertAlign w:val="superscript"/>
          <w:lang w:val="en-US"/>
        </w:rPr>
        <w:t>2</w:t>
      </w:r>
      <w:r w:rsidR="002334FE" w:rsidRPr="00075F65">
        <w:rPr>
          <w:sz w:val="18"/>
          <w:szCs w:val="18"/>
          <w:lang w:val="en-US"/>
        </w:rPr>
        <w:t xml:space="preserve"> = 0.</w:t>
      </w:r>
      <w:r w:rsidR="00E971A8" w:rsidRPr="00075F65">
        <w:rPr>
          <w:sz w:val="18"/>
          <w:szCs w:val="18"/>
          <w:lang w:val="en-US"/>
        </w:rPr>
        <w:t xml:space="preserve">07, p = 0.37. </w:t>
      </w:r>
      <w:r w:rsidR="00C32B37" w:rsidRPr="00075F65">
        <w:rPr>
          <w:b/>
          <w:bCs/>
          <w:sz w:val="18"/>
          <w:szCs w:val="18"/>
          <w:lang w:val="en-US"/>
        </w:rPr>
        <w:t xml:space="preserve"> </w:t>
      </w:r>
      <w:r w:rsidR="00E971A8" w:rsidRPr="00075F65">
        <w:rPr>
          <w:b/>
          <w:bCs/>
          <w:sz w:val="18"/>
          <w:szCs w:val="18"/>
          <w:lang w:val="en-US"/>
        </w:rPr>
        <w:t>d</w:t>
      </w:r>
      <w:r w:rsidR="00C32B37" w:rsidRPr="00075F65">
        <w:rPr>
          <w:b/>
          <w:bCs/>
          <w:sz w:val="18"/>
          <w:szCs w:val="18"/>
          <w:lang w:val="en-US"/>
        </w:rPr>
        <w:t>,</w:t>
      </w:r>
      <w:r w:rsidR="00E971A8" w:rsidRPr="00075F65">
        <w:rPr>
          <w:sz w:val="18"/>
          <w:szCs w:val="18"/>
          <w:lang w:val="en-US"/>
        </w:rPr>
        <w:t xml:space="preserve"> Correlation with dorsal ventral coordinates R</w:t>
      </w:r>
      <w:r w:rsidR="00E971A8" w:rsidRPr="00075F65">
        <w:rPr>
          <w:sz w:val="18"/>
          <w:szCs w:val="18"/>
          <w:vertAlign w:val="superscript"/>
          <w:lang w:val="en-US"/>
        </w:rPr>
        <w:t>2</w:t>
      </w:r>
      <w:r w:rsidR="00E971A8" w:rsidRPr="00075F65">
        <w:rPr>
          <w:sz w:val="18"/>
          <w:szCs w:val="18"/>
          <w:lang w:val="en-US"/>
        </w:rPr>
        <w:t xml:space="preserve"> = 0.12. p = 0.23. </w:t>
      </w:r>
      <w:r w:rsidR="00E971A8" w:rsidRPr="00075F65">
        <w:rPr>
          <w:b/>
          <w:bCs/>
          <w:sz w:val="18"/>
          <w:szCs w:val="18"/>
          <w:lang w:val="en-US"/>
        </w:rPr>
        <w:t xml:space="preserve">e, </w:t>
      </w:r>
      <w:r w:rsidR="00E971A8" w:rsidRPr="00075F65">
        <w:rPr>
          <w:sz w:val="18"/>
          <w:szCs w:val="18"/>
          <w:lang w:val="en-US"/>
        </w:rPr>
        <w:t xml:space="preserve">Histological verification of ferrule placement for the endocannabinoid sensor experimental cohort. Each green dot </w:t>
      </w:r>
      <w:r w:rsidR="00C746B2" w:rsidRPr="00075F65">
        <w:rPr>
          <w:sz w:val="18"/>
          <w:szCs w:val="18"/>
          <w:lang w:val="en-US"/>
        </w:rPr>
        <w:t xml:space="preserve">marks the tip for each animal. </w:t>
      </w:r>
      <w:r w:rsidR="001D19B1" w:rsidRPr="00075F65">
        <w:rPr>
          <w:sz w:val="18"/>
          <w:szCs w:val="18"/>
          <w:lang w:val="en-US"/>
        </w:rPr>
        <w:t xml:space="preserve">3 animals were excluded for light leak. </w:t>
      </w:r>
      <w:r w:rsidR="00EF306B" w:rsidRPr="00075F65">
        <w:rPr>
          <w:sz w:val="18"/>
          <w:szCs w:val="18"/>
          <w:lang w:val="en-US"/>
        </w:rPr>
        <w:t xml:space="preserve">7 animals were excluded for lack of expression. </w:t>
      </w:r>
      <w:r w:rsidR="00EF306B" w:rsidRPr="00075F65">
        <w:rPr>
          <w:b/>
          <w:bCs/>
          <w:sz w:val="18"/>
          <w:szCs w:val="18"/>
          <w:lang w:val="en-US"/>
        </w:rPr>
        <w:t xml:space="preserve">f-h, </w:t>
      </w:r>
      <w:r w:rsidR="00EF306B" w:rsidRPr="00075F65">
        <w:rPr>
          <w:sz w:val="18"/>
          <w:szCs w:val="18"/>
          <w:lang w:val="en-US"/>
        </w:rPr>
        <w:t xml:space="preserve">Correlation between the endocannabinoid signal during Social Exclusion and placement of ferrule. </w:t>
      </w:r>
      <w:r w:rsidR="00EF306B" w:rsidRPr="00075F65">
        <w:rPr>
          <w:b/>
          <w:bCs/>
          <w:sz w:val="18"/>
          <w:szCs w:val="18"/>
          <w:lang w:val="en-US"/>
        </w:rPr>
        <w:t>f</w:t>
      </w:r>
      <w:r w:rsidR="00C32B37" w:rsidRPr="00075F65">
        <w:rPr>
          <w:b/>
          <w:bCs/>
          <w:sz w:val="18"/>
          <w:szCs w:val="18"/>
          <w:lang w:val="en-US"/>
        </w:rPr>
        <w:t>,</w:t>
      </w:r>
      <w:r w:rsidR="00EF306B" w:rsidRPr="00075F65">
        <w:rPr>
          <w:sz w:val="18"/>
          <w:szCs w:val="18"/>
          <w:lang w:val="en-US"/>
        </w:rPr>
        <w:t xml:space="preserve"> Correlation with anterior-posterior coordinates R</w:t>
      </w:r>
      <w:r w:rsidR="00EF306B" w:rsidRPr="00075F65">
        <w:rPr>
          <w:sz w:val="18"/>
          <w:szCs w:val="18"/>
          <w:vertAlign w:val="superscript"/>
          <w:lang w:val="en-US"/>
        </w:rPr>
        <w:t>2</w:t>
      </w:r>
      <w:r w:rsidR="00EF306B" w:rsidRPr="00075F65">
        <w:rPr>
          <w:sz w:val="18"/>
          <w:szCs w:val="18"/>
          <w:lang w:val="en-US"/>
        </w:rPr>
        <w:t xml:space="preserve"> = </w:t>
      </w:r>
      <w:r w:rsidR="00E46626" w:rsidRPr="00075F65">
        <w:rPr>
          <w:sz w:val="18"/>
          <w:szCs w:val="18"/>
          <w:lang w:val="en-US"/>
        </w:rPr>
        <w:t xml:space="preserve">0.0003, p = 0.95, </w:t>
      </w:r>
      <w:r w:rsidR="00E46626" w:rsidRPr="00075F65">
        <w:rPr>
          <w:b/>
          <w:bCs/>
          <w:sz w:val="18"/>
          <w:szCs w:val="18"/>
          <w:lang w:val="en-US"/>
        </w:rPr>
        <w:t>g</w:t>
      </w:r>
      <w:r w:rsidR="00C32B37" w:rsidRPr="00075F65">
        <w:rPr>
          <w:b/>
          <w:bCs/>
          <w:sz w:val="18"/>
          <w:szCs w:val="18"/>
          <w:lang w:val="en-US"/>
        </w:rPr>
        <w:t xml:space="preserve">, </w:t>
      </w:r>
      <w:r w:rsidR="00E46626" w:rsidRPr="00075F65">
        <w:rPr>
          <w:sz w:val="18"/>
          <w:szCs w:val="18"/>
          <w:lang w:val="en-US"/>
        </w:rPr>
        <w:t>Correlation with medial-lateral coordinates R</w:t>
      </w:r>
      <w:r w:rsidR="00E46626" w:rsidRPr="00075F65">
        <w:rPr>
          <w:sz w:val="18"/>
          <w:szCs w:val="18"/>
          <w:vertAlign w:val="superscript"/>
          <w:lang w:val="en-US"/>
        </w:rPr>
        <w:t>2</w:t>
      </w:r>
      <w:r w:rsidR="00E46626" w:rsidRPr="00075F65">
        <w:rPr>
          <w:sz w:val="18"/>
          <w:szCs w:val="18"/>
          <w:lang w:val="en-US"/>
        </w:rPr>
        <w:t xml:space="preserve"> = </w:t>
      </w:r>
      <w:r w:rsidR="00157163" w:rsidRPr="00075F65">
        <w:rPr>
          <w:sz w:val="18"/>
          <w:szCs w:val="18"/>
          <w:lang w:val="en-US"/>
        </w:rPr>
        <w:t xml:space="preserve">0.001, p = 0.91. </w:t>
      </w:r>
      <w:r w:rsidR="00157163" w:rsidRPr="00075F65">
        <w:rPr>
          <w:b/>
          <w:bCs/>
          <w:sz w:val="18"/>
          <w:szCs w:val="18"/>
          <w:lang w:val="en-US"/>
        </w:rPr>
        <w:t xml:space="preserve">(h) </w:t>
      </w:r>
      <w:r w:rsidR="00157163" w:rsidRPr="00075F65">
        <w:rPr>
          <w:sz w:val="18"/>
          <w:szCs w:val="18"/>
          <w:lang w:val="en-US"/>
        </w:rPr>
        <w:t>Correlation with dorsal-ventral coordinates R</w:t>
      </w:r>
      <w:r w:rsidR="00157163" w:rsidRPr="00075F65">
        <w:rPr>
          <w:sz w:val="18"/>
          <w:szCs w:val="18"/>
          <w:vertAlign w:val="superscript"/>
          <w:lang w:val="en-US"/>
        </w:rPr>
        <w:t>2</w:t>
      </w:r>
      <w:r w:rsidR="00157163" w:rsidRPr="00075F65">
        <w:rPr>
          <w:sz w:val="18"/>
          <w:szCs w:val="18"/>
          <w:lang w:val="en-US"/>
        </w:rPr>
        <w:t xml:space="preserve"> = </w:t>
      </w:r>
      <w:r w:rsidR="00177348" w:rsidRPr="00075F65">
        <w:rPr>
          <w:sz w:val="18"/>
          <w:szCs w:val="18"/>
          <w:lang w:val="en-US"/>
        </w:rPr>
        <w:t xml:space="preserve">0.017, p = 0.66. </w:t>
      </w:r>
      <w:r w:rsidR="002C62AE" w:rsidRPr="00075F65">
        <w:rPr>
          <w:b/>
          <w:bCs/>
          <w:sz w:val="18"/>
          <w:szCs w:val="18"/>
          <w:lang w:val="en-US"/>
        </w:rPr>
        <w:t>i</w:t>
      </w:r>
      <w:r w:rsidR="00DA15EC" w:rsidRPr="00075F65">
        <w:rPr>
          <w:sz w:val="18"/>
          <w:szCs w:val="18"/>
          <w:lang w:val="en-US"/>
        </w:rPr>
        <w:t xml:space="preserve">, </w:t>
      </w:r>
      <w:r w:rsidR="00E22C3B" w:rsidRPr="00075F65">
        <w:rPr>
          <w:sz w:val="18"/>
          <w:szCs w:val="18"/>
          <w:lang w:val="en-US"/>
        </w:rPr>
        <w:t xml:space="preserve">Histological verification of ferrule placement for the dopamine sensor experimental cohort. No animals were excluded. </w:t>
      </w:r>
      <w:r w:rsidR="002C62AE" w:rsidRPr="00075F65">
        <w:rPr>
          <w:b/>
          <w:bCs/>
          <w:sz w:val="18"/>
          <w:szCs w:val="18"/>
          <w:lang w:val="en-US"/>
        </w:rPr>
        <w:t>j</w:t>
      </w:r>
      <w:r w:rsidR="00E22C3B" w:rsidRPr="00075F65">
        <w:rPr>
          <w:sz w:val="18"/>
          <w:szCs w:val="18"/>
          <w:lang w:val="en-US"/>
        </w:rPr>
        <w:t xml:space="preserve">, Example histology image of </w:t>
      </w:r>
      <w:r w:rsidR="00026261" w:rsidRPr="00075F65">
        <w:rPr>
          <w:sz w:val="18"/>
          <w:szCs w:val="18"/>
          <w:lang w:val="en-US"/>
        </w:rPr>
        <w:t>GRAB</w:t>
      </w:r>
      <w:r w:rsidR="00E22C3B" w:rsidRPr="00075F65">
        <w:rPr>
          <w:sz w:val="18"/>
          <w:szCs w:val="18"/>
          <w:vertAlign w:val="subscript"/>
          <w:lang w:val="en-US"/>
        </w:rPr>
        <w:t>OXT</w:t>
      </w:r>
      <w:r w:rsidR="00026261" w:rsidRPr="00075F65">
        <w:rPr>
          <w:sz w:val="18"/>
          <w:szCs w:val="18"/>
          <w:vertAlign w:val="subscript"/>
          <w:lang w:val="en-US"/>
        </w:rPr>
        <w:t>1.0</w:t>
      </w:r>
      <w:r w:rsidR="00026261" w:rsidRPr="00075F65">
        <w:rPr>
          <w:sz w:val="18"/>
          <w:szCs w:val="18"/>
          <w:lang w:val="en-US"/>
        </w:rPr>
        <w:t xml:space="preserve"> sensor expression. Scale Bar 500 </w:t>
      </w:r>
      <w:r w:rsidR="00026261" w:rsidRPr="00075F65">
        <w:rPr>
          <w:sz w:val="18"/>
          <w:szCs w:val="18"/>
        </w:rPr>
        <w:t>µ</w:t>
      </w:r>
      <w:r w:rsidR="00026261" w:rsidRPr="00075F65">
        <w:rPr>
          <w:sz w:val="18"/>
          <w:szCs w:val="18"/>
          <w:lang w:val="en-US"/>
        </w:rPr>
        <w:t xml:space="preserve">m. </w:t>
      </w:r>
      <w:r w:rsidR="002C62AE" w:rsidRPr="00075F65">
        <w:rPr>
          <w:b/>
          <w:bCs/>
          <w:sz w:val="18"/>
          <w:szCs w:val="18"/>
          <w:lang w:val="en-US"/>
        </w:rPr>
        <w:t>k</w:t>
      </w:r>
      <w:r w:rsidR="00026261" w:rsidRPr="00075F65">
        <w:rPr>
          <w:sz w:val="18"/>
          <w:szCs w:val="18"/>
          <w:lang w:val="en-US"/>
        </w:rPr>
        <w:t>, Example histology image of GRAB</w:t>
      </w:r>
      <w:r w:rsidR="00026261" w:rsidRPr="00075F65">
        <w:rPr>
          <w:sz w:val="18"/>
          <w:szCs w:val="18"/>
          <w:vertAlign w:val="subscript"/>
          <w:lang w:val="en-US"/>
        </w:rPr>
        <w:t>eCB2.0</w:t>
      </w:r>
      <w:r w:rsidR="00026261" w:rsidRPr="00075F65">
        <w:rPr>
          <w:sz w:val="18"/>
          <w:szCs w:val="18"/>
          <w:lang w:val="en-US"/>
        </w:rPr>
        <w:t xml:space="preserve"> sensor expression. Scale Bar 500 </w:t>
      </w:r>
      <w:r w:rsidR="00026261" w:rsidRPr="00075F65">
        <w:rPr>
          <w:sz w:val="18"/>
          <w:szCs w:val="18"/>
        </w:rPr>
        <w:t xml:space="preserve">µm. </w:t>
      </w:r>
      <w:r w:rsidR="002C62AE" w:rsidRPr="00075F65">
        <w:rPr>
          <w:b/>
          <w:bCs/>
          <w:sz w:val="18"/>
          <w:szCs w:val="18"/>
        </w:rPr>
        <w:t>l</w:t>
      </w:r>
      <w:r w:rsidR="00026261" w:rsidRPr="00075F65">
        <w:rPr>
          <w:sz w:val="18"/>
          <w:szCs w:val="18"/>
        </w:rPr>
        <w:t>, Example histology image of GRAB</w:t>
      </w:r>
      <w:r w:rsidR="00026261" w:rsidRPr="00075F65">
        <w:rPr>
          <w:sz w:val="18"/>
          <w:szCs w:val="18"/>
          <w:vertAlign w:val="subscript"/>
        </w:rPr>
        <w:t>DA3h</w:t>
      </w:r>
      <w:r w:rsidR="00026261" w:rsidRPr="00075F65">
        <w:rPr>
          <w:sz w:val="18"/>
          <w:szCs w:val="18"/>
        </w:rPr>
        <w:t xml:space="preserve"> sensor expression. Scale Bar 500 µm. </w:t>
      </w:r>
      <w:r w:rsidR="002C62AE" w:rsidRPr="00075F65">
        <w:rPr>
          <w:b/>
          <w:bCs/>
          <w:sz w:val="18"/>
          <w:szCs w:val="18"/>
        </w:rPr>
        <w:t>m</w:t>
      </w:r>
      <w:r w:rsidRPr="00075F65">
        <w:rPr>
          <w:b/>
          <w:bCs/>
          <w:sz w:val="18"/>
          <w:szCs w:val="18"/>
          <w:lang w:val="en-US"/>
        </w:rPr>
        <w:t>,</w:t>
      </w:r>
      <w:r w:rsidR="003E1193" w:rsidRPr="00075F65">
        <w:rPr>
          <w:b/>
          <w:bCs/>
          <w:sz w:val="18"/>
          <w:szCs w:val="18"/>
          <w:lang w:val="en-US"/>
        </w:rPr>
        <w:t xml:space="preserve"> </w:t>
      </w:r>
      <w:r w:rsidR="003E1193" w:rsidRPr="00075F65">
        <w:rPr>
          <w:sz w:val="18"/>
          <w:szCs w:val="18"/>
          <w:lang w:val="en-US"/>
        </w:rPr>
        <w:t xml:space="preserve">Histological verification of cannula placement for the OXTRA pharmacology experiments. 3 </w:t>
      </w:r>
      <w:r w:rsidR="00C32B37" w:rsidRPr="00075F65">
        <w:rPr>
          <w:sz w:val="18"/>
          <w:szCs w:val="18"/>
          <w:lang w:val="en-US"/>
        </w:rPr>
        <w:t>a</w:t>
      </w:r>
      <w:r w:rsidR="003E1193" w:rsidRPr="00075F65">
        <w:rPr>
          <w:sz w:val="18"/>
          <w:szCs w:val="18"/>
          <w:lang w:val="en-US"/>
        </w:rPr>
        <w:t xml:space="preserve">nimals were excluded </w:t>
      </w:r>
      <w:r w:rsidR="007E4F87" w:rsidRPr="00075F65">
        <w:rPr>
          <w:sz w:val="18"/>
          <w:szCs w:val="18"/>
          <w:lang w:val="en-US"/>
        </w:rPr>
        <w:t xml:space="preserve">based on cannula placement. </w:t>
      </w:r>
      <w:r w:rsidR="00E971A8" w:rsidRPr="00075F65">
        <w:rPr>
          <w:sz w:val="18"/>
          <w:szCs w:val="18"/>
          <w:lang w:val="en-US"/>
        </w:rPr>
        <w:t>Colors indicate whether the animal received an OXTR antagonist or Vehicle Injection</w:t>
      </w:r>
      <w:r w:rsidR="00B100FB" w:rsidRPr="00075F65">
        <w:rPr>
          <w:sz w:val="18"/>
          <w:szCs w:val="18"/>
          <w:lang w:val="en-US"/>
        </w:rPr>
        <w:t>. Scale Bar 1</w:t>
      </w:r>
      <w:r w:rsidR="00E3033E" w:rsidRPr="00075F65">
        <w:rPr>
          <w:sz w:val="18"/>
          <w:szCs w:val="18"/>
          <w:lang w:val="en-US"/>
        </w:rPr>
        <w:t xml:space="preserve">000 </w:t>
      </w:r>
      <w:r w:rsidR="00E3033E" w:rsidRPr="00075F65">
        <w:rPr>
          <w:sz w:val="18"/>
          <w:szCs w:val="18"/>
        </w:rPr>
        <w:t>µm.</w:t>
      </w:r>
      <w:r w:rsidR="00E3033E" w:rsidRPr="00075F65">
        <w:rPr>
          <w:sz w:val="18"/>
          <w:szCs w:val="18"/>
          <w:lang w:val="en-US"/>
        </w:rPr>
        <w:t xml:space="preserve"> </w:t>
      </w:r>
      <w:r w:rsidR="002C62AE" w:rsidRPr="00075F65">
        <w:rPr>
          <w:b/>
          <w:bCs/>
          <w:sz w:val="18"/>
          <w:szCs w:val="18"/>
          <w:lang w:val="en-US"/>
        </w:rPr>
        <w:t>n</w:t>
      </w:r>
      <w:r w:rsidR="00A95095" w:rsidRPr="00075F65">
        <w:rPr>
          <w:b/>
          <w:bCs/>
          <w:sz w:val="18"/>
          <w:szCs w:val="18"/>
          <w:lang w:val="en-US"/>
        </w:rPr>
        <w:t>,</w:t>
      </w:r>
      <w:r w:rsidR="00A95095" w:rsidRPr="00075F65">
        <w:rPr>
          <w:sz w:val="18"/>
          <w:szCs w:val="18"/>
          <w:lang w:val="en-US"/>
        </w:rPr>
        <w:t xml:space="preserve"> </w:t>
      </w:r>
      <w:r w:rsidR="00533A46" w:rsidRPr="00075F65">
        <w:rPr>
          <w:sz w:val="18"/>
          <w:szCs w:val="18"/>
          <w:lang w:val="en-US"/>
        </w:rPr>
        <w:t>Histological</w:t>
      </w:r>
      <w:r w:rsidR="00A95095" w:rsidRPr="00075F65">
        <w:rPr>
          <w:sz w:val="18"/>
          <w:szCs w:val="18"/>
          <w:lang w:val="en-US"/>
        </w:rPr>
        <w:t xml:space="preserve"> verification of cannula placement for the CB1R </w:t>
      </w:r>
      <w:r w:rsidR="00384DC3" w:rsidRPr="00075F65">
        <w:rPr>
          <w:sz w:val="18"/>
          <w:szCs w:val="18"/>
          <w:lang w:val="en-US"/>
        </w:rPr>
        <w:t>a</w:t>
      </w:r>
      <w:r w:rsidR="00A95095" w:rsidRPr="00075F65">
        <w:rPr>
          <w:sz w:val="18"/>
          <w:szCs w:val="18"/>
          <w:lang w:val="en-US"/>
        </w:rPr>
        <w:t xml:space="preserve">gonist pharmacology experiments. No animals were excluded based on cannula placement. </w:t>
      </w:r>
      <w:r w:rsidR="00E3033E" w:rsidRPr="00075F65">
        <w:rPr>
          <w:sz w:val="18"/>
          <w:szCs w:val="18"/>
          <w:lang w:val="en-US"/>
        </w:rPr>
        <w:t xml:space="preserve">Scale Bar 1000 </w:t>
      </w:r>
      <w:r w:rsidR="00E3033E" w:rsidRPr="00075F65">
        <w:rPr>
          <w:sz w:val="18"/>
          <w:szCs w:val="18"/>
        </w:rPr>
        <w:t>µm.</w:t>
      </w:r>
      <w:r w:rsidR="00E3033E" w:rsidRPr="00075F65">
        <w:rPr>
          <w:sz w:val="18"/>
          <w:szCs w:val="18"/>
          <w:lang w:val="en-US"/>
        </w:rPr>
        <w:t xml:space="preserve">  </w:t>
      </w:r>
    </w:p>
    <w:p w14:paraId="0ECF17D7" w14:textId="02A50560" w:rsidR="008C3D75" w:rsidRPr="00075F65" w:rsidRDefault="00271EC0" w:rsidP="00177348">
      <w:pPr>
        <w:jc w:val="both"/>
        <w:rPr>
          <w:sz w:val="18"/>
          <w:szCs w:val="18"/>
          <w:lang w:val="en-US"/>
        </w:rPr>
      </w:pPr>
      <w:r w:rsidRPr="00075F65">
        <w:rPr>
          <w:b/>
          <w:bCs/>
          <w:sz w:val="23"/>
          <w:szCs w:val="23"/>
          <w:lang w:val="en-US"/>
        </w:rPr>
        <w:br w:type="page"/>
      </w:r>
    </w:p>
    <w:sectPr w:rsidR="008C3D75" w:rsidRPr="00075F65" w:rsidSect="008F14FB">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BA969" w14:textId="77777777" w:rsidR="006B7C60" w:rsidRDefault="006B7C60" w:rsidP="00C75714">
      <w:pPr>
        <w:spacing w:line="240" w:lineRule="auto"/>
      </w:pPr>
      <w:r>
        <w:separator/>
      </w:r>
    </w:p>
  </w:endnote>
  <w:endnote w:type="continuationSeparator" w:id="0">
    <w:p w14:paraId="0C274A24" w14:textId="77777777" w:rsidR="006B7C60" w:rsidRDefault="006B7C60" w:rsidP="00C75714">
      <w:pPr>
        <w:spacing w:line="240" w:lineRule="auto"/>
      </w:pPr>
      <w:r>
        <w:continuationSeparator/>
      </w:r>
    </w:p>
  </w:endnote>
  <w:endnote w:type="continuationNotice" w:id="1">
    <w:p w14:paraId="62B46BC6" w14:textId="77777777" w:rsidR="006B7C60" w:rsidRDefault="006B7C6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34452B" w14:textId="77777777" w:rsidR="006B7C60" w:rsidRDefault="006B7C60" w:rsidP="00C75714">
      <w:pPr>
        <w:spacing w:line="240" w:lineRule="auto"/>
      </w:pPr>
      <w:r>
        <w:separator/>
      </w:r>
    </w:p>
  </w:footnote>
  <w:footnote w:type="continuationSeparator" w:id="0">
    <w:p w14:paraId="7CA87343" w14:textId="77777777" w:rsidR="006B7C60" w:rsidRDefault="006B7C60" w:rsidP="00C75714">
      <w:pPr>
        <w:spacing w:line="240" w:lineRule="auto"/>
      </w:pPr>
      <w:r>
        <w:continuationSeparator/>
      </w:r>
    </w:p>
  </w:footnote>
  <w:footnote w:type="continuationNotice" w:id="1">
    <w:p w14:paraId="65B8AF2D" w14:textId="77777777" w:rsidR="006B7C60" w:rsidRDefault="006B7C60">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643B2C"/>
    <w:multiLevelType w:val="hybridMultilevel"/>
    <w:tmpl w:val="9A1A78E2"/>
    <w:lvl w:ilvl="0" w:tplc="4BCADFAE">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FC8301C"/>
    <w:multiLevelType w:val="hybridMultilevel"/>
    <w:tmpl w:val="A9744730"/>
    <w:lvl w:ilvl="0" w:tplc="7C9CE040">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D880E6A"/>
    <w:multiLevelType w:val="hybridMultilevel"/>
    <w:tmpl w:val="4A3C650C"/>
    <w:lvl w:ilvl="0" w:tplc="2D988F56">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014E18"/>
    <w:multiLevelType w:val="hybridMultilevel"/>
    <w:tmpl w:val="B5D8C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E5E0E52"/>
    <w:multiLevelType w:val="hybridMultilevel"/>
    <w:tmpl w:val="C67278A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4821DBD"/>
    <w:multiLevelType w:val="hybridMultilevel"/>
    <w:tmpl w:val="250CA938"/>
    <w:lvl w:ilvl="0" w:tplc="74C4ECD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A3A09A6"/>
    <w:multiLevelType w:val="hybridMultilevel"/>
    <w:tmpl w:val="166EB96A"/>
    <w:lvl w:ilvl="0" w:tplc="B5E8F6D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73517133">
    <w:abstractNumId w:val="3"/>
  </w:num>
  <w:num w:numId="2" w16cid:durableId="1830176447">
    <w:abstractNumId w:val="4"/>
  </w:num>
  <w:num w:numId="3" w16cid:durableId="1971398441">
    <w:abstractNumId w:val="2"/>
  </w:num>
  <w:num w:numId="4" w16cid:durableId="797652735">
    <w:abstractNumId w:val="0"/>
  </w:num>
  <w:num w:numId="5" w16cid:durableId="1725328122">
    <w:abstractNumId w:val="1"/>
  </w:num>
  <w:num w:numId="6" w16cid:durableId="1918129413">
    <w:abstractNumId w:val="6"/>
  </w:num>
  <w:num w:numId="7" w16cid:durableId="176012958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D75"/>
    <w:rsid w:val="000006A3"/>
    <w:rsid w:val="00000970"/>
    <w:rsid w:val="00001115"/>
    <w:rsid w:val="00004D96"/>
    <w:rsid w:val="00004DDC"/>
    <w:rsid w:val="00005E73"/>
    <w:rsid w:val="00006493"/>
    <w:rsid w:val="00011642"/>
    <w:rsid w:val="00012762"/>
    <w:rsid w:val="00012D6E"/>
    <w:rsid w:val="00013A05"/>
    <w:rsid w:val="000140BE"/>
    <w:rsid w:val="00014630"/>
    <w:rsid w:val="00014690"/>
    <w:rsid w:val="000161F7"/>
    <w:rsid w:val="00016B11"/>
    <w:rsid w:val="000174AB"/>
    <w:rsid w:val="00020568"/>
    <w:rsid w:val="00021BBD"/>
    <w:rsid w:val="00021CC0"/>
    <w:rsid w:val="00022479"/>
    <w:rsid w:val="000234C6"/>
    <w:rsid w:val="000256AF"/>
    <w:rsid w:val="00026261"/>
    <w:rsid w:val="000267C5"/>
    <w:rsid w:val="00026EEC"/>
    <w:rsid w:val="000272E2"/>
    <w:rsid w:val="00030827"/>
    <w:rsid w:val="00032EFC"/>
    <w:rsid w:val="0003344A"/>
    <w:rsid w:val="00033519"/>
    <w:rsid w:val="000341BD"/>
    <w:rsid w:val="00034C9C"/>
    <w:rsid w:val="0003557E"/>
    <w:rsid w:val="000362E3"/>
    <w:rsid w:val="00041157"/>
    <w:rsid w:val="00043711"/>
    <w:rsid w:val="00043BCD"/>
    <w:rsid w:val="00043BDA"/>
    <w:rsid w:val="00044A0A"/>
    <w:rsid w:val="00044D76"/>
    <w:rsid w:val="0004517F"/>
    <w:rsid w:val="00045CF8"/>
    <w:rsid w:val="00045F50"/>
    <w:rsid w:val="000460C6"/>
    <w:rsid w:val="000470AD"/>
    <w:rsid w:val="00050770"/>
    <w:rsid w:val="000508F6"/>
    <w:rsid w:val="0005134F"/>
    <w:rsid w:val="0005302A"/>
    <w:rsid w:val="000530B3"/>
    <w:rsid w:val="00055554"/>
    <w:rsid w:val="000556C7"/>
    <w:rsid w:val="00055A61"/>
    <w:rsid w:val="00056254"/>
    <w:rsid w:val="00056488"/>
    <w:rsid w:val="00057260"/>
    <w:rsid w:val="00060205"/>
    <w:rsid w:val="00060212"/>
    <w:rsid w:val="000612EE"/>
    <w:rsid w:val="000614A0"/>
    <w:rsid w:val="00063550"/>
    <w:rsid w:val="000647C1"/>
    <w:rsid w:val="000655D3"/>
    <w:rsid w:val="000659C2"/>
    <w:rsid w:val="00066A59"/>
    <w:rsid w:val="00067252"/>
    <w:rsid w:val="00067FAA"/>
    <w:rsid w:val="000707DD"/>
    <w:rsid w:val="00070B79"/>
    <w:rsid w:val="00071AD3"/>
    <w:rsid w:val="00071F94"/>
    <w:rsid w:val="00072710"/>
    <w:rsid w:val="00073119"/>
    <w:rsid w:val="000734BA"/>
    <w:rsid w:val="000749BF"/>
    <w:rsid w:val="00075D30"/>
    <w:rsid w:val="00075F65"/>
    <w:rsid w:val="00076923"/>
    <w:rsid w:val="000779EC"/>
    <w:rsid w:val="00080116"/>
    <w:rsid w:val="00080AA9"/>
    <w:rsid w:val="00080E81"/>
    <w:rsid w:val="000811FA"/>
    <w:rsid w:val="00081434"/>
    <w:rsid w:val="0008170F"/>
    <w:rsid w:val="00081744"/>
    <w:rsid w:val="00081901"/>
    <w:rsid w:val="000827C9"/>
    <w:rsid w:val="00086C13"/>
    <w:rsid w:val="00090370"/>
    <w:rsid w:val="000906DF"/>
    <w:rsid w:val="000915C1"/>
    <w:rsid w:val="00091CC4"/>
    <w:rsid w:val="0009269C"/>
    <w:rsid w:val="000930B8"/>
    <w:rsid w:val="00093A06"/>
    <w:rsid w:val="00093DFD"/>
    <w:rsid w:val="0009466A"/>
    <w:rsid w:val="00094E57"/>
    <w:rsid w:val="000959FC"/>
    <w:rsid w:val="00095D1A"/>
    <w:rsid w:val="000961A8"/>
    <w:rsid w:val="00096BED"/>
    <w:rsid w:val="00097DCE"/>
    <w:rsid w:val="00097F4E"/>
    <w:rsid w:val="000A1305"/>
    <w:rsid w:val="000A143B"/>
    <w:rsid w:val="000A17E0"/>
    <w:rsid w:val="000A17E7"/>
    <w:rsid w:val="000A1A67"/>
    <w:rsid w:val="000A1C4F"/>
    <w:rsid w:val="000A227C"/>
    <w:rsid w:val="000A2786"/>
    <w:rsid w:val="000A347F"/>
    <w:rsid w:val="000A428F"/>
    <w:rsid w:val="000A4BCD"/>
    <w:rsid w:val="000A4DAA"/>
    <w:rsid w:val="000A5369"/>
    <w:rsid w:val="000A5DC1"/>
    <w:rsid w:val="000A5FDC"/>
    <w:rsid w:val="000A7F3F"/>
    <w:rsid w:val="000B1CEB"/>
    <w:rsid w:val="000B1E72"/>
    <w:rsid w:val="000B397E"/>
    <w:rsid w:val="000B4F47"/>
    <w:rsid w:val="000B5ACC"/>
    <w:rsid w:val="000B78C1"/>
    <w:rsid w:val="000B78D5"/>
    <w:rsid w:val="000B79D8"/>
    <w:rsid w:val="000B7BDF"/>
    <w:rsid w:val="000B7CAD"/>
    <w:rsid w:val="000C0625"/>
    <w:rsid w:val="000C1894"/>
    <w:rsid w:val="000C2A4D"/>
    <w:rsid w:val="000C336E"/>
    <w:rsid w:val="000C3F06"/>
    <w:rsid w:val="000C4451"/>
    <w:rsid w:val="000C447E"/>
    <w:rsid w:val="000C4784"/>
    <w:rsid w:val="000C5719"/>
    <w:rsid w:val="000C7216"/>
    <w:rsid w:val="000D041A"/>
    <w:rsid w:val="000D09DB"/>
    <w:rsid w:val="000D0A9C"/>
    <w:rsid w:val="000D0DD4"/>
    <w:rsid w:val="000D1001"/>
    <w:rsid w:val="000D1598"/>
    <w:rsid w:val="000D2D11"/>
    <w:rsid w:val="000D3F8D"/>
    <w:rsid w:val="000D4BB7"/>
    <w:rsid w:val="000D6C1F"/>
    <w:rsid w:val="000D7D52"/>
    <w:rsid w:val="000E0D72"/>
    <w:rsid w:val="000E1039"/>
    <w:rsid w:val="000E187C"/>
    <w:rsid w:val="000E1D62"/>
    <w:rsid w:val="000E2AFB"/>
    <w:rsid w:val="000E2F50"/>
    <w:rsid w:val="000E2F91"/>
    <w:rsid w:val="000E378C"/>
    <w:rsid w:val="000E4418"/>
    <w:rsid w:val="000E4531"/>
    <w:rsid w:val="000E4604"/>
    <w:rsid w:val="000E4DC7"/>
    <w:rsid w:val="000E544D"/>
    <w:rsid w:val="000E5E4A"/>
    <w:rsid w:val="000E662A"/>
    <w:rsid w:val="000E6D48"/>
    <w:rsid w:val="000E7665"/>
    <w:rsid w:val="000F038E"/>
    <w:rsid w:val="000F1159"/>
    <w:rsid w:val="000F1252"/>
    <w:rsid w:val="000F2209"/>
    <w:rsid w:val="000F28B5"/>
    <w:rsid w:val="000F522D"/>
    <w:rsid w:val="000F6FAA"/>
    <w:rsid w:val="000F71D0"/>
    <w:rsid w:val="00100802"/>
    <w:rsid w:val="001008E5"/>
    <w:rsid w:val="001008E9"/>
    <w:rsid w:val="00100D93"/>
    <w:rsid w:val="00101F63"/>
    <w:rsid w:val="00102BC9"/>
    <w:rsid w:val="00103AA9"/>
    <w:rsid w:val="00103F95"/>
    <w:rsid w:val="001041CA"/>
    <w:rsid w:val="001044AD"/>
    <w:rsid w:val="00104AD4"/>
    <w:rsid w:val="00105649"/>
    <w:rsid w:val="00105D85"/>
    <w:rsid w:val="00105F0F"/>
    <w:rsid w:val="0010628F"/>
    <w:rsid w:val="00106361"/>
    <w:rsid w:val="00106871"/>
    <w:rsid w:val="00110231"/>
    <w:rsid w:val="00112DD3"/>
    <w:rsid w:val="00113479"/>
    <w:rsid w:val="00114CA2"/>
    <w:rsid w:val="00116350"/>
    <w:rsid w:val="00116734"/>
    <w:rsid w:val="00117A59"/>
    <w:rsid w:val="00117BFA"/>
    <w:rsid w:val="00120833"/>
    <w:rsid w:val="00121F06"/>
    <w:rsid w:val="0012223C"/>
    <w:rsid w:val="001223B5"/>
    <w:rsid w:val="00122746"/>
    <w:rsid w:val="00122934"/>
    <w:rsid w:val="001231D5"/>
    <w:rsid w:val="00123365"/>
    <w:rsid w:val="00123465"/>
    <w:rsid w:val="001244FD"/>
    <w:rsid w:val="00124E1B"/>
    <w:rsid w:val="001271D9"/>
    <w:rsid w:val="001272A4"/>
    <w:rsid w:val="00127448"/>
    <w:rsid w:val="0013088B"/>
    <w:rsid w:val="00130AAD"/>
    <w:rsid w:val="001334B2"/>
    <w:rsid w:val="00134005"/>
    <w:rsid w:val="001340F9"/>
    <w:rsid w:val="0013468D"/>
    <w:rsid w:val="001353BB"/>
    <w:rsid w:val="00135DF2"/>
    <w:rsid w:val="00136177"/>
    <w:rsid w:val="0013678F"/>
    <w:rsid w:val="00136A6F"/>
    <w:rsid w:val="00137B70"/>
    <w:rsid w:val="00140462"/>
    <w:rsid w:val="00141F2D"/>
    <w:rsid w:val="00142476"/>
    <w:rsid w:val="00142581"/>
    <w:rsid w:val="00142D28"/>
    <w:rsid w:val="00143572"/>
    <w:rsid w:val="00145436"/>
    <w:rsid w:val="00145B3B"/>
    <w:rsid w:val="00146352"/>
    <w:rsid w:val="001464FD"/>
    <w:rsid w:val="0014757A"/>
    <w:rsid w:val="00147EF2"/>
    <w:rsid w:val="001506A8"/>
    <w:rsid w:val="0015195F"/>
    <w:rsid w:val="0015260A"/>
    <w:rsid w:val="00153239"/>
    <w:rsid w:val="001533C1"/>
    <w:rsid w:val="00153AED"/>
    <w:rsid w:val="00154F2A"/>
    <w:rsid w:val="0015562E"/>
    <w:rsid w:val="00157163"/>
    <w:rsid w:val="001578FB"/>
    <w:rsid w:val="0016002A"/>
    <w:rsid w:val="00160377"/>
    <w:rsid w:val="001604CD"/>
    <w:rsid w:val="00162A66"/>
    <w:rsid w:val="00162BCC"/>
    <w:rsid w:val="001631F3"/>
    <w:rsid w:val="00163796"/>
    <w:rsid w:val="00163AB8"/>
    <w:rsid w:val="00163B31"/>
    <w:rsid w:val="00163BE3"/>
    <w:rsid w:val="00164777"/>
    <w:rsid w:val="00164B8C"/>
    <w:rsid w:val="00165E44"/>
    <w:rsid w:val="001668DD"/>
    <w:rsid w:val="00166D79"/>
    <w:rsid w:val="00167224"/>
    <w:rsid w:val="0017159C"/>
    <w:rsid w:val="00172E96"/>
    <w:rsid w:val="00173071"/>
    <w:rsid w:val="00173AF2"/>
    <w:rsid w:val="00174377"/>
    <w:rsid w:val="001747F0"/>
    <w:rsid w:val="0017518C"/>
    <w:rsid w:val="00176036"/>
    <w:rsid w:val="00176D51"/>
    <w:rsid w:val="00177348"/>
    <w:rsid w:val="00177DB3"/>
    <w:rsid w:val="001802A5"/>
    <w:rsid w:val="00180669"/>
    <w:rsid w:val="00182B54"/>
    <w:rsid w:val="00183784"/>
    <w:rsid w:val="001840EA"/>
    <w:rsid w:val="00184378"/>
    <w:rsid w:val="001844C2"/>
    <w:rsid w:val="0018602C"/>
    <w:rsid w:val="00186E7D"/>
    <w:rsid w:val="001870F6"/>
    <w:rsid w:val="00190409"/>
    <w:rsid w:val="0019158F"/>
    <w:rsid w:val="00192494"/>
    <w:rsid w:val="001928C1"/>
    <w:rsid w:val="00193C7F"/>
    <w:rsid w:val="00194D8D"/>
    <w:rsid w:val="00195B5B"/>
    <w:rsid w:val="0019670E"/>
    <w:rsid w:val="001A065E"/>
    <w:rsid w:val="001A2120"/>
    <w:rsid w:val="001A299B"/>
    <w:rsid w:val="001A42CC"/>
    <w:rsid w:val="001A48E2"/>
    <w:rsid w:val="001A4F8E"/>
    <w:rsid w:val="001A5803"/>
    <w:rsid w:val="001A5CCD"/>
    <w:rsid w:val="001A69A4"/>
    <w:rsid w:val="001A6C7C"/>
    <w:rsid w:val="001A7753"/>
    <w:rsid w:val="001A7FEC"/>
    <w:rsid w:val="001B00D6"/>
    <w:rsid w:val="001B065B"/>
    <w:rsid w:val="001B07F1"/>
    <w:rsid w:val="001B1A02"/>
    <w:rsid w:val="001B1EC8"/>
    <w:rsid w:val="001B21D3"/>
    <w:rsid w:val="001B2585"/>
    <w:rsid w:val="001B287E"/>
    <w:rsid w:val="001B2B91"/>
    <w:rsid w:val="001B2E89"/>
    <w:rsid w:val="001B2F39"/>
    <w:rsid w:val="001B408E"/>
    <w:rsid w:val="001B4748"/>
    <w:rsid w:val="001B5B1A"/>
    <w:rsid w:val="001B625D"/>
    <w:rsid w:val="001B701F"/>
    <w:rsid w:val="001B7C00"/>
    <w:rsid w:val="001C1A34"/>
    <w:rsid w:val="001C1F58"/>
    <w:rsid w:val="001C4005"/>
    <w:rsid w:val="001C40D0"/>
    <w:rsid w:val="001C4231"/>
    <w:rsid w:val="001C4425"/>
    <w:rsid w:val="001C489A"/>
    <w:rsid w:val="001C4ABA"/>
    <w:rsid w:val="001C5A2E"/>
    <w:rsid w:val="001C5DA8"/>
    <w:rsid w:val="001C6829"/>
    <w:rsid w:val="001C74B9"/>
    <w:rsid w:val="001D0384"/>
    <w:rsid w:val="001D0F0D"/>
    <w:rsid w:val="001D19B1"/>
    <w:rsid w:val="001D3048"/>
    <w:rsid w:val="001D3ED6"/>
    <w:rsid w:val="001D4401"/>
    <w:rsid w:val="001D4BB5"/>
    <w:rsid w:val="001D6A26"/>
    <w:rsid w:val="001D6B8C"/>
    <w:rsid w:val="001D742B"/>
    <w:rsid w:val="001E10F1"/>
    <w:rsid w:val="001E19A7"/>
    <w:rsid w:val="001E1E76"/>
    <w:rsid w:val="001E3589"/>
    <w:rsid w:val="001E4065"/>
    <w:rsid w:val="001E46A9"/>
    <w:rsid w:val="001E50DA"/>
    <w:rsid w:val="001E56F4"/>
    <w:rsid w:val="001E5B1E"/>
    <w:rsid w:val="001E6B0A"/>
    <w:rsid w:val="001E706E"/>
    <w:rsid w:val="001E77F0"/>
    <w:rsid w:val="001F1166"/>
    <w:rsid w:val="001F1200"/>
    <w:rsid w:val="001F2B7E"/>
    <w:rsid w:val="001F4001"/>
    <w:rsid w:val="001F434D"/>
    <w:rsid w:val="001F4363"/>
    <w:rsid w:val="001F63B7"/>
    <w:rsid w:val="002011D6"/>
    <w:rsid w:val="002014E6"/>
    <w:rsid w:val="00201847"/>
    <w:rsid w:val="002018AF"/>
    <w:rsid w:val="00202C99"/>
    <w:rsid w:val="00202DD5"/>
    <w:rsid w:val="00204E28"/>
    <w:rsid w:val="0020646F"/>
    <w:rsid w:val="002073FE"/>
    <w:rsid w:val="00211F2E"/>
    <w:rsid w:val="002124E9"/>
    <w:rsid w:val="002135AE"/>
    <w:rsid w:val="00213959"/>
    <w:rsid w:val="00213E8B"/>
    <w:rsid w:val="0021504C"/>
    <w:rsid w:val="0021729E"/>
    <w:rsid w:val="00217A4A"/>
    <w:rsid w:val="00217F50"/>
    <w:rsid w:val="00222010"/>
    <w:rsid w:val="00222D5C"/>
    <w:rsid w:val="00224FF7"/>
    <w:rsid w:val="00226E0A"/>
    <w:rsid w:val="002313AE"/>
    <w:rsid w:val="00232804"/>
    <w:rsid w:val="00232F88"/>
    <w:rsid w:val="002334FE"/>
    <w:rsid w:val="00233B46"/>
    <w:rsid w:val="002347DF"/>
    <w:rsid w:val="00234C86"/>
    <w:rsid w:val="002361A9"/>
    <w:rsid w:val="00236CCE"/>
    <w:rsid w:val="00237C6A"/>
    <w:rsid w:val="002404A8"/>
    <w:rsid w:val="002406BC"/>
    <w:rsid w:val="00243AD6"/>
    <w:rsid w:val="00244940"/>
    <w:rsid w:val="00244FFF"/>
    <w:rsid w:val="00245C8F"/>
    <w:rsid w:val="00246714"/>
    <w:rsid w:val="002474F3"/>
    <w:rsid w:val="0025015B"/>
    <w:rsid w:val="002513B6"/>
    <w:rsid w:val="00251C88"/>
    <w:rsid w:val="0025237F"/>
    <w:rsid w:val="00252918"/>
    <w:rsid w:val="00252E8D"/>
    <w:rsid w:val="00253800"/>
    <w:rsid w:val="00255B4C"/>
    <w:rsid w:val="00257A14"/>
    <w:rsid w:val="0026008F"/>
    <w:rsid w:val="002601A1"/>
    <w:rsid w:val="00261E76"/>
    <w:rsid w:val="002620A0"/>
    <w:rsid w:val="00262120"/>
    <w:rsid w:val="00262579"/>
    <w:rsid w:val="00263B9D"/>
    <w:rsid w:val="002642C8"/>
    <w:rsid w:val="00264B6B"/>
    <w:rsid w:val="00264BE4"/>
    <w:rsid w:val="00264C68"/>
    <w:rsid w:val="002658A6"/>
    <w:rsid w:val="002676F3"/>
    <w:rsid w:val="00267C84"/>
    <w:rsid w:val="00271EC0"/>
    <w:rsid w:val="0027316A"/>
    <w:rsid w:val="00273A9E"/>
    <w:rsid w:val="00274680"/>
    <w:rsid w:val="00274A50"/>
    <w:rsid w:val="00275AE6"/>
    <w:rsid w:val="00275D71"/>
    <w:rsid w:val="00277A24"/>
    <w:rsid w:val="002820DE"/>
    <w:rsid w:val="002822ED"/>
    <w:rsid w:val="002839A6"/>
    <w:rsid w:val="00284AD4"/>
    <w:rsid w:val="00285E4B"/>
    <w:rsid w:val="00286DAA"/>
    <w:rsid w:val="002874AF"/>
    <w:rsid w:val="0029058F"/>
    <w:rsid w:val="00291C78"/>
    <w:rsid w:val="00292D80"/>
    <w:rsid w:val="0029319A"/>
    <w:rsid w:val="00293AD0"/>
    <w:rsid w:val="00293CC7"/>
    <w:rsid w:val="0029521C"/>
    <w:rsid w:val="00295E8F"/>
    <w:rsid w:val="00296742"/>
    <w:rsid w:val="002967EF"/>
    <w:rsid w:val="002A0E29"/>
    <w:rsid w:val="002A2E3B"/>
    <w:rsid w:val="002A37B8"/>
    <w:rsid w:val="002A455E"/>
    <w:rsid w:val="002A46D2"/>
    <w:rsid w:val="002A521E"/>
    <w:rsid w:val="002A5756"/>
    <w:rsid w:val="002A67EB"/>
    <w:rsid w:val="002B04DD"/>
    <w:rsid w:val="002B15A5"/>
    <w:rsid w:val="002B23C8"/>
    <w:rsid w:val="002B26C7"/>
    <w:rsid w:val="002B2EA5"/>
    <w:rsid w:val="002B3B26"/>
    <w:rsid w:val="002B3C3E"/>
    <w:rsid w:val="002B3CBC"/>
    <w:rsid w:val="002B524E"/>
    <w:rsid w:val="002B573E"/>
    <w:rsid w:val="002B683E"/>
    <w:rsid w:val="002B7326"/>
    <w:rsid w:val="002B7AE4"/>
    <w:rsid w:val="002B7CE5"/>
    <w:rsid w:val="002C28CB"/>
    <w:rsid w:val="002C38B5"/>
    <w:rsid w:val="002C38F6"/>
    <w:rsid w:val="002C3C0B"/>
    <w:rsid w:val="002C4F04"/>
    <w:rsid w:val="002C62AE"/>
    <w:rsid w:val="002C728B"/>
    <w:rsid w:val="002D06BA"/>
    <w:rsid w:val="002D0FC8"/>
    <w:rsid w:val="002D2A30"/>
    <w:rsid w:val="002D69A3"/>
    <w:rsid w:val="002D6DCD"/>
    <w:rsid w:val="002D737C"/>
    <w:rsid w:val="002D7457"/>
    <w:rsid w:val="002D7DAE"/>
    <w:rsid w:val="002E2BB6"/>
    <w:rsid w:val="002E3F4B"/>
    <w:rsid w:val="002E40D2"/>
    <w:rsid w:val="002E42B5"/>
    <w:rsid w:val="002E47A0"/>
    <w:rsid w:val="002E4DF1"/>
    <w:rsid w:val="002E575F"/>
    <w:rsid w:val="002E7D21"/>
    <w:rsid w:val="002F16E4"/>
    <w:rsid w:val="002F3251"/>
    <w:rsid w:val="002F4E2F"/>
    <w:rsid w:val="002F508D"/>
    <w:rsid w:val="002F59DC"/>
    <w:rsid w:val="002F5DC0"/>
    <w:rsid w:val="002F6430"/>
    <w:rsid w:val="002F75B8"/>
    <w:rsid w:val="0030180E"/>
    <w:rsid w:val="00302DBB"/>
    <w:rsid w:val="00302E22"/>
    <w:rsid w:val="003035A3"/>
    <w:rsid w:val="00303DE8"/>
    <w:rsid w:val="00304570"/>
    <w:rsid w:val="00304B67"/>
    <w:rsid w:val="00306A54"/>
    <w:rsid w:val="00306EBA"/>
    <w:rsid w:val="003070DC"/>
    <w:rsid w:val="00307128"/>
    <w:rsid w:val="0030724F"/>
    <w:rsid w:val="00310B95"/>
    <w:rsid w:val="00310F62"/>
    <w:rsid w:val="00313A2C"/>
    <w:rsid w:val="00313BE1"/>
    <w:rsid w:val="00315547"/>
    <w:rsid w:val="0031619E"/>
    <w:rsid w:val="00316B99"/>
    <w:rsid w:val="003175DF"/>
    <w:rsid w:val="00317627"/>
    <w:rsid w:val="003218E7"/>
    <w:rsid w:val="00322AD5"/>
    <w:rsid w:val="00323AC8"/>
    <w:rsid w:val="00324283"/>
    <w:rsid w:val="00324A6B"/>
    <w:rsid w:val="003253BE"/>
    <w:rsid w:val="003253ED"/>
    <w:rsid w:val="003279A0"/>
    <w:rsid w:val="0033007A"/>
    <w:rsid w:val="003332FB"/>
    <w:rsid w:val="003352BD"/>
    <w:rsid w:val="00335330"/>
    <w:rsid w:val="00335EB9"/>
    <w:rsid w:val="0033769B"/>
    <w:rsid w:val="00337EF0"/>
    <w:rsid w:val="00340B92"/>
    <w:rsid w:val="003420A3"/>
    <w:rsid w:val="003425F2"/>
    <w:rsid w:val="00342E43"/>
    <w:rsid w:val="0034302C"/>
    <w:rsid w:val="003450EB"/>
    <w:rsid w:val="0034514D"/>
    <w:rsid w:val="003456E6"/>
    <w:rsid w:val="00346289"/>
    <w:rsid w:val="00346D23"/>
    <w:rsid w:val="00346EF4"/>
    <w:rsid w:val="003506B4"/>
    <w:rsid w:val="00350D84"/>
    <w:rsid w:val="00352A94"/>
    <w:rsid w:val="00352D3F"/>
    <w:rsid w:val="0035378F"/>
    <w:rsid w:val="00354100"/>
    <w:rsid w:val="0035473B"/>
    <w:rsid w:val="003547CC"/>
    <w:rsid w:val="003553FD"/>
    <w:rsid w:val="003560C3"/>
    <w:rsid w:val="003606C2"/>
    <w:rsid w:val="00360741"/>
    <w:rsid w:val="00361404"/>
    <w:rsid w:val="00362B6C"/>
    <w:rsid w:val="003630F8"/>
    <w:rsid w:val="003631C3"/>
    <w:rsid w:val="00363434"/>
    <w:rsid w:val="00363D27"/>
    <w:rsid w:val="00363EAB"/>
    <w:rsid w:val="0036404A"/>
    <w:rsid w:val="00364716"/>
    <w:rsid w:val="00366687"/>
    <w:rsid w:val="00367257"/>
    <w:rsid w:val="003678D9"/>
    <w:rsid w:val="0037053F"/>
    <w:rsid w:val="00370584"/>
    <w:rsid w:val="00370779"/>
    <w:rsid w:val="0037083F"/>
    <w:rsid w:val="003708EC"/>
    <w:rsid w:val="00371675"/>
    <w:rsid w:val="00372EFA"/>
    <w:rsid w:val="00373125"/>
    <w:rsid w:val="003737F0"/>
    <w:rsid w:val="00374542"/>
    <w:rsid w:val="0037457B"/>
    <w:rsid w:val="00375047"/>
    <w:rsid w:val="00375BC3"/>
    <w:rsid w:val="00375DDC"/>
    <w:rsid w:val="0037615B"/>
    <w:rsid w:val="00376DA4"/>
    <w:rsid w:val="00376ED1"/>
    <w:rsid w:val="00377601"/>
    <w:rsid w:val="00377809"/>
    <w:rsid w:val="00380540"/>
    <w:rsid w:val="0038108C"/>
    <w:rsid w:val="003832F1"/>
    <w:rsid w:val="0038333B"/>
    <w:rsid w:val="00383B3B"/>
    <w:rsid w:val="00384DC3"/>
    <w:rsid w:val="003851B0"/>
    <w:rsid w:val="00385312"/>
    <w:rsid w:val="003856C5"/>
    <w:rsid w:val="0038575E"/>
    <w:rsid w:val="00385C4C"/>
    <w:rsid w:val="003861EE"/>
    <w:rsid w:val="00386497"/>
    <w:rsid w:val="00386C3A"/>
    <w:rsid w:val="0039221F"/>
    <w:rsid w:val="0039256C"/>
    <w:rsid w:val="00392A74"/>
    <w:rsid w:val="00393690"/>
    <w:rsid w:val="00394FF6"/>
    <w:rsid w:val="003969BF"/>
    <w:rsid w:val="00397C22"/>
    <w:rsid w:val="003A080F"/>
    <w:rsid w:val="003A11BA"/>
    <w:rsid w:val="003A1313"/>
    <w:rsid w:val="003A2BA6"/>
    <w:rsid w:val="003A2CA9"/>
    <w:rsid w:val="003A4EAC"/>
    <w:rsid w:val="003A55A8"/>
    <w:rsid w:val="003A5E16"/>
    <w:rsid w:val="003A6B50"/>
    <w:rsid w:val="003A6D68"/>
    <w:rsid w:val="003A71B5"/>
    <w:rsid w:val="003B1221"/>
    <w:rsid w:val="003B26D3"/>
    <w:rsid w:val="003B497D"/>
    <w:rsid w:val="003B6766"/>
    <w:rsid w:val="003B72DB"/>
    <w:rsid w:val="003B7A34"/>
    <w:rsid w:val="003C0067"/>
    <w:rsid w:val="003C231D"/>
    <w:rsid w:val="003C2AEC"/>
    <w:rsid w:val="003C377A"/>
    <w:rsid w:val="003C4007"/>
    <w:rsid w:val="003C4E01"/>
    <w:rsid w:val="003C50C4"/>
    <w:rsid w:val="003C51A1"/>
    <w:rsid w:val="003C526F"/>
    <w:rsid w:val="003C5E4D"/>
    <w:rsid w:val="003C6D7F"/>
    <w:rsid w:val="003C7E55"/>
    <w:rsid w:val="003D13CC"/>
    <w:rsid w:val="003D17DC"/>
    <w:rsid w:val="003D425D"/>
    <w:rsid w:val="003D4968"/>
    <w:rsid w:val="003D4DE5"/>
    <w:rsid w:val="003D56B5"/>
    <w:rsid w:val="003D67D9"/>
    <w:rsid w:val="003E0041"/>
    <w:rsid w:val="003E0A24"/>
    <w:rsid w:val="003E0B79"/>
    <w:rsid w:val="003E1193"/>
    <w:rsid w:val="003E3763"/>
    <w:rsid w:val="003E3A52"/>
    <w:rsid w:val="003E4008"/>
    <w:rsid w:val="003E481C"/>
    <w:rsid w:val="003E4BC9"/>
    <w:rsid w:val="003E6501"/>
    <w:rsid w:val="003E7179"/>
    <w:rsid w:val="003E7735"/>
    <w:rsid w:val="003E7A2A"/>
    <w:rsid w:val="003E7AF9"/>
    <w:rsid w:val="003F0EC7"/>
    <w:rsid w:val="003F1E33"/>
    <w:rsid w:val="003F2070"/>
    <w:rsid w:val="003F218A"/>
    <w:rsid w:val="003F3FEE"/>
    <w:rsid w:val="003F4823"/>
    <w:rsid w:val="003F4FA5"/>
    <w:rsid w:val="003F580F"/>
    <w:rsid w:val="003F6357"/>
    <w:rsid w:val="003F65F6"/>
    <w:rsid w:val="003F6F93"/>
    <w:rsid w:val="003F7ECA"/>
    <w:rsid w:val="0040099C"/>
    <w:rsid w:val="00403331"/>
    <w:rsid w:val="00403C03"/>
    <w:rsid w:val="00405A7C"/>
    <w:rsid w:val="00410B9A"/>
    <w:rsid w:val="00411433"/>
    <w:rsid w:val="00411F02"/>
    <w:rsid w:val="004122AE"/>
    <w:rsid w:val="00412E76"/>
    <w:rsid w:val="00413E6B"/>
    <w:rsid w:val="00414BCE"/>
    <w:rsid w:val="00414D38"/>
    <w:rsid w:val="00415110"/>
    <w:rsid w:val="004154CB"/>
    <w:rsid w:val="00415BEA"/>
    <w:rsid w:val="004161AC"/>
    <w:rsid w:val="004162B3"/>
    <w:rsid w:val="0041690B"/>
    <w:rsid w:val="004169E0"/>
    <w:rsid w:val="004200CD"/>
    <w:rsid w:val="00420E08"/>
    <w:rsid w:val="00421142"/>
    <w:rsid w:val="004214CA"/>
    <w:rsid w:val="00422022"/>
    <w:rsid w:val="004224B3"/>
    <w:rsid w:val="0042252E"/>
    <w:rsid w:val="004228C4"/>
    <w:rsid w:val="00422DCD"/>
    <w:rsid w:val="00423224"/>
    <w:rsid w:val="004235BC"/>
    <w:rsid w:val="004244DD"/>
    <w:rsid w:val="004248A2"/>
    <w:rsid w:val="00424A1D"/>
    <w:rsid w:val="004262B3"/>
    <w:rsid w:val="00426B38"/>
    <w:rsid w:val="00426C46"/>
    <w:rsid w:val="004272F8"/>
    <w:rsid w:val="00431C6B"/>
    <w:rsid w:val="00432858"/>
    <w:rsid w:val="00432E81"/>
    <w:rsid w:val="00435A60"/>
    <w:rsid w:val="00442457"/>
    <w:rsid w:val="004429EF"/>
    <w:rsid w:val="004433F8"/>
    <w:rsid w:val="00444E42"/>
    <w:rsid w:val="00444E93"/>
    <w:rsid w:val="00444F45"/>
    <w:rsid w:val="00445589"/>
    <w:rsid w:val="004457CC"/>
    <w:rsid w:val="00446183"/>
    <w:rsid w:val="00446994"/>
    <w:rsid w:val="00447E0C"/>
    <w:rsid w:val="00450471"/>
    <w:rsid w:val="004505A3"/>
    <w:rsid w:val="004509E3"/>
    <w:rsid w:val="00450F27"/>
    <w:rsid w:val="00451135"/>
    <w:rsid w:val="0045154E"/>
    <w:rsid w:val="0045155A"/>
    <w:rsid w:val="00451B03"/>
    <w:rsid w:val="00451D28"/>
    <w:rsid w:val="004533CC"/>
    <w:rsid w:val="00453602"/>
    <w:rsid w:val="00453DAE"/>
    <w:rsid w:val="00453F08"/>
    <w:rsid w:val="0045406A"/>
    <w:rsid w:val="00454FDA"/>
    <w:rsid w:val="0045779E"/>
    <w:rsid w:val="004600C7"/>
    <w:rsid w:val="00460D6B"/>
    <w:rsid w:val="00460F74"/>
    <w:rsid w:val="00461836"/>
    <w:rsid w:val="004620E0"/>
    <w:rsid w:val="00464BCD"/>
    <w:rsid w:val="004657FD"/>
    <w:rsid w:val="00466113"/>
    <w:rsid w:val="004672EE"/>
    <w:rsid w:val="00467F07"/>
    <w:rsid w:val="004737AF"/>
    <w:rsid w:val="00475CEF"/>
    <w:rsid w:val="0047667C"/>
    <w:rsid w:val="00477FBC"/>
    <w:rsid w:val="00480DCD"/>
    <w:rsid w:val="00481201"/>
    <w:rsid w:val="00481F03"/>
    <w:rsid w:val="00483379"/>
    <w:rsid w:val="004845F9"/>
    <w:rsid w:val="00484E98"/>
    <w:rsid w:val="0048688F"/>
    <w:rsid w:val="004870FF"/>
    <w:rsid w:val="00487AF8"/>
    <w:rsid w:val="00490C61"/>
    <w:rsid w:val="0049288B"/>
    <w:rsid w:val="00493C34"/>
    <w:rsid w:val="00494BDA"/>
    <w:rsid w:val="00494F92"/>
    <w:rsid w:val="00495CA0"/>
    <w:rsid w:val="00495FFD"/>
    <w:rsid w:val="00497683"/>
    <w:rsid w:val="00497DC1"/>
    <w:rsid w:val="004A0B65"/>
    <w:rsid w:val="004A137E"/>
    <w:rsid w:val="004A170D"/>
    <w:rsid w:val="004A3806"/>
    <w:rsid w:val="004A43B9"/>
    <w:rsid w:val="004A463F"/>
    <w:rsid w:val="004A510A"/>
    <w:rsid w:val="004A62DC"/>
    <w:rsid w:val="004A71C0"/>
    <w:rsid w:val="004A7A8F"/>
    <w:rsid w:val="004A7D2E"/>
    <w:rsid w:val="004B10EB"/>
    <w:rsid w:val="004B227D"/>
    <w:rsid w:val="004B2BCF"/>
    <w:rsid w:val="004B3D72"/>
    <w:rsid w:val="004B5090"/>
    <w:rsid w:val="004B50DD"/>
    <w:rsid w:val="004B5ED4"/>
    <w:rsid w:val="004B619A"/>
    <w:rsid w:val="004B7DB3"/>
    <w:rsid w:val="004C067A"/>
    <w:rsid w:val="004C0A25"/>
    <w:rsid w:val="004C0CB0"/>
    <w:rsid w:val="004C0F42"/>
    <w:rsid w:val="004C142D"/>
    <w:rsid w:val="004C1564"/>
    <w:rsid w:val="004C1842"/>
    <w:rsid w:val="004C1B6C"/>
    <w:rsid w:val="004C1F21"/>
    <w:rsid w:val="004C21F4"/>
    <w:rsid w:val="004C2D76"/>
    <w:rsid w:val="004C399D"/>
    <w:rsid w:val="004C41DD"/>
    <w:rsid w:val="004C5E24"/>
    <w:rsid w:val="004C7854"/>
    <w:rsid w:val="004C7C05"/>
    <w:rsid w:val="004D1923"/>
    <w:rsid w:val="004D2959"/>
    <w:rsid w:val="004D2C98"/>
    <w:rsid w:val="004D2EE8"/>
    <w:rsid w:val="004D4BFA"/>
    <w:rsid w:val="004D76CE"/>
    <w:rsid w:val="004D79D9"/>
    <w:rsid w:val="004D7B4C"/>
    <w:rsid w:val="004E0454"/>
    <w:rsid w:val="004E21C5"/>
    <w:rsid w:val="004E396B"/>
    <w:rsid w:val="004E4227"/>
    <w:rsid w:val="004E5971"/>
    <w:rsid w:val="004E79A4"/>
    <w:rsid w:val="004F0BC1"/>
    <w:rsid w:val="004F1406"/>
    <w:rsid w:val="004F2304"/>
    <w:rsid w:val="004F3915"/>
    <w:rsid w:val="004F7530"/>
    <w:rsid w:val="004F7B46"/>
    <w:rsid w:val="00500809"/>
    <w:rsid w:val="00502607"/>
    <w:rsid w:val="00503393"/>
    <w:rsid w:val="00503DD0"/>
    <w:rsid w:val="005043A6"/>
    <w:rsid w:val="005066C1"/>
    <w:rsid w:val="00510165"/>
    <w:rsid w:val="00511168"/>
    <w:rsid w:val="005122D2"/>
    <w:rsid w:val="00513ACE"/>
    <w:rsid w:val="005148E9"/>
    <w:rsid w:val="00515316"/>
    <w:rsid w:val="00515624"/>
    <w:rsid w:val="0051655A"/>
    <w:rsid w:val="00517309"/>
    <w:rsid w:val="00517D26"/>
    <w:rsid w:val="00524DB4"/>
    <w:rsid w:val="00525DE2"/>
    <w:rsid w:val="00530A85"/>
    <w:rsid w:val="00531ECF"/>
    <w:rsid w:val="005326D6"/>
    <w:rsid w:val="00533A46"/>
    <w:rsid w:val="00533FD6"/>
    <w:rsid w:val="00534D8C"/>
    <w:rsid w:val="00535084"/>
    <w:rsid w:val="005351EB"/>
    <w:rsid w:val="00536004"/>
    <w:rsid w:val="0053718F"/>
    <w:rsid w:val="005375F5"/>
    <w:rsid w:val="005378DE"/>
    <w:rsid w:val="0054006C"/>
    <w:rsid w:val="005414DE"/>
    <w:rsid w:val="00541709"/>
    <w:rsid w:val="00541A51"/>
    <w:rsid w:val="00542941"/>
    <w:rsid w:val="00543D49"/>
    <w:rsid w:val="00544933"/>
    <w:rsid w:val="00545A47"/>
    <w:rsid w:val="00545CFE"/>
    <w:rsid w:val="005476DD"/>
    <w:rsid w:val="00547D51"/>
    <w:rsid w:val="005504A2"/>
    <w:rsid w:val="00550C23"/>
    <w:rsid w:val="00552405"/>
    <w:rsid w:val="005538B8"/>
    <w:rsid w:val="00553BDB"/>
    <w:rsid w:val="00556FBA"/>
    <w:rsid w:val="00557BC7"/>
    <w:rsid w:val="005601A6"/>
    <w:rsid w:val="005602A9"/>
    <w:rsid w:val="005617E6"/>
    <w:rsid w:val="00561EB4"/>
    <w:rsid w:val="00562A47"/>
    <w:rsid w:val="0056479A"/>
    <w:rsid w:val="00564810"/>
    <w:rsid w:val="00564D31"/>
    <w:rsid w:val="005650B6"/>
    <w:rsid w:val="005657D1"/>
    <w:rsid w:val="0056729F"/>
    <w:rsid w:val="00567F15"/>
    <w:rsid w:val="00567FCD"/>
    <w:rsid w:val="00570994"/>
    <w:rsid w:val="00573266"/>
    <w:rsid w:val="00573E52"/>
    <w:rsid w:val="005741B3"/>
    <w:rsid w:val="005747FC"/>
    <w:rsid w:val="00574A00"/>
    <w:rsid w:val="00580C60"/>
    <w:rsid w:val="00580E89"/>
    <w:rsid w:val="00581AA3"/>
    <w:rsid w:val="00583D1B"/>
    <w:rsid w:val="005847BE"/>
    <w:rsid w:val="00584A69"/>
    <w:rsid w:val="0058554F"/>
    <w:rsid w:val="005856B0"/>
    <w:rsid w:val="00587102"/>
    <w:rsid w:val="00587FD6"/>
    <w:rsid w:val="005907AD"/>
    <w:rsid w:val="00591456"/>
    <w:rsid w:val="00591B67"/>
    <w:rsid w:val="00591DCA"/>
    <w:rsid w:val="005932EC"/>
    <w:rsid w:val="00593973"/>
    <w:rsid w:val="00593CBF"/>
    <w:rsid w:val="00595454"/>
    <w:rsid w:val="005959D7"/>
    <w:rsid w:val="00596ACA"/>
    <w:rsid w:val="00597015"/>
    <w:rsid w:val="00597110"/>
    <w:rsid w:val="005974F9"/>
    <w:rsid w:val="005978DA"/>
    <w:rsid w:val="005A002E"/>
    <w:rsid w:val="005A03A7"/>
    <w:rsid w:val="005A1E6D"/>
    <w:rsid w:val="005A2600"/>
    <w:rsid w:val="005A299A"/>
    <w:rsid w:val="005A3480"/>
    <w:rsid w:val="005A39CE"/>
    <w:rsid w:val="005A5889"/>
    <w:rsid w:val="005A65EC"/>
    <w:rsid w:val="005A6F60"/>
    <w:rsid w:val="005A7306"/>
    <w:rsid w:val="005B0CF7"/>
    <w:rsid w:val="005B2353"/>
    <w:rsid w:val="005B314B"/>
    <w:rsid w:val="005B46E2"/>
    <w:rsid w:val="005B5A9D"/>
    <w:rsid w:val="005B67EC"/>
    <w:rsid w:val="005C06D4"/>
    <w:rsid w:val="005C102A"/>
    <w:rsid w:val="005C135E"/>
    <w:rsid w:val="005C1368"/>
    <w:rsid w:val="005C1EE6"/>
    <w:rsid w:val="005C223D"/>
    <w:rsid w:val="005C2291"/>
    <w:rsid w:val="005C2764"/>
    <w:rsid w:val="005C2BAF"/>
    <w:rsid w:val="005C2C4C"/>
    <w:rsid w:val="005C4467"/>
    <w:rsid w:val="005C672D"/>
    <w:rsid w:val="005C6799"/>
    <w:rsid w:val="005D006A"/>
    <w:rsid w:val="005D167F"/>
    <w:rsid w:val="005D19C1"/>
    <w:rsid w:val="005D335A"/>
    <w:rsid w:val="005D3CB5"/>
    <w:rsid w:val="005D4255"/>
    <w:rsid w:val="005D6086"/>
    <w:rsid w:val="005D70DA"/>
    <w:rsid w:val="005D74F9"/>
    <w:rsid w:val="005E0111"/>
    <w:rsid w:val="005E14D7"/>
    <w:rsid w:val="005E1BD9"/>
    <w:rsid w:val="005E2138"/>
    <w:rsid w:val="005E338F"/>
    <w:rsid w:val="005F0F6C"/>
    <w:rsid w:val="005F2A3C"/>
    <w:rsid w:val="005F3B9B"/>
    <w:rsid w:val="005F577E"/>
    <w:rsid w:val="005F582F"/>
    <w:rsid w:val="00600386"/>
    <w:rsid w:val="00601307"/>
    <w:rsid w:val="006019AD"/>
    <w:rsid w:val="006025B3"/>
    <w:rsid w:val="00603B50"/>
    <w:rsid w:val="00604981"/>
    <w:rsid w:val="006051B6"/>
    <w:rsid w:val="006052C9"/>
    <w:rsid w:val="0060703A"/>
    <w:rsid w:val="006106AB"/>
    <w:rsid w:val="00611BA7"/>
    <w:rsid w:val="00615BD4"/>
    <w:rsid w:val="00616A9B"/>
    <w:rsid w:val="006201FA"/>
    <w:rsid w:val="00620CD2"/>
    <w:rsid w:val="00622597"/>
    <w:rsid w:val="00622C94"/>
    <w:rsid w:val="00622E09"/>
    <w:rsid w:val="006230CC"/>
    <w:rsid w:val="0062470C"/>
    <w:rsid w:val="00624C5A"/>
    <w:rsid w:val="00626988"/>
    <w:rsid w:val="006274DE"/>
    <w:rsid w:val="00630245"/>
    <w:rsid w:val="006302A0"/>
    <w:rsid w:val="00630FCD"/>
    <w:rsid w:val="00631C2B"/>
    <w:rsid w:val="006321A2"/>
    <w:rsid w:val="00634076"/>
    <w:rsid w:val="00635501"/>
    <w:rsid w:val="006363EE"/>
    <w:rsid w:val="00636735"/>
    <w:rsid w:val="00640A9B"/>
    <w:rsid w:val="006416FD"/>
    <w:rsid w:val="0064236A"/>
    <w:rsid w:val="00645172"/>
    <w:rsid w:val="0064558B"/>
    <w:rsid w:val="00645892"/>
    <w:rsid w:val="0064613E"/>
    <w:rsid w:val="006464FD"/>
    <w:rsid w:val="006471DD"/>
    <w:rsid w:val="00647532"/>
    <w:rsid w:val="006502EB"/>
    <w:rsid w:val="0065094B"/>
    <w:rsid w:val="0065205C"/>
    <w:rsid w:val="00652D65"/>
    <w:rsid w:val="006536D1"/>
    <w:rsid w:val="00655297"/>
    <w:rsid w:val="00656EC0"/>
    <w:rsid w:val="00657252"/>
    <w:rsid w:val="006574B1"/>
    <w:rsid w:val="006602FC"/>
    <w:rsid w:val="00660CCE"/>
    <w:rsid w:val="006619FD"/>
    <w:rsid w:val="00661A9B"/>
    <w:rsid w:val="006620FD"/>
    <w:rsid w:val="0066295A"/>
    <w:rsid w:val="00662A21"/>
    <w:rsid w:val="00662BD1"/>
    <w:rsid w:val="00662D19"/>
    <w:rsid w:val="006635A7"/>
    <w:rsid w:val="0066432F"/>
    <w:rsid w:val="00664BF3"/>
    <w:rsid w:val="006668DC"/>
    <w:rsid w:val="00666EEB"/>
    <w:rsid w:val="0066728C"/>
    <w:rsid w:val="00667A79"/>
    <w:rsid w:val="00667DA0"/>
    <w:rsid w:val="00667DC0"/>
    <w:rsid w:val="00667F47"/>
    <w:rsid w:val="006705F4"/>
    <w:rsid w:val="00670967"/>
    <w:rsid w:val="00670B56"/>
    <w:rsid w:val="0067253C"/>
    <w:rsid w:val="00672AEF"/>
    <w:rsid w:val="00672F59"/>
    <w:rsid w:val="00673420"/>
    <w:rsid w:val="006738F0"/>
    <w:rsid w:val="00673E49"/>
    <w:rsid w:val="00674020"/>
    <w:rsid w:val="00674B90"/>
    <w:rsid w:val="0067552A"/>
    <w:rsid w:val="00676406"/>
    <w:rsid w:val="00676DC5"/>
    <w:rsid w:val="00676E94"/>
    <w:rsid w:val="006775EB"/>
    <w:rsid w:val="00677D80"/>
    <w:rsid w:val="00677E07"/>
    <w:rsid w:val="00680017"/>
    <w:rsid w:val="006802B7"/>
    <w:rsid w:val="006803A1"/>
    <w:rsid w:val="00680F42"/>
    <w:rsid w:val="0068166A"/>
    <w:rsid w:val="00681E31"/>
    <w:rsid w:val="00682197"/>
    <w:rsid w:val="006821BF"/>
    <w:rsid w:val="00682815"/>
    <w:rsid w:val="006829F7"/>
    <w:rsid w:val="00684E2A"/>
    <w:rsid w:val="00685BCC"/>
    <w:rsid w:val="006860D6"/>
    <w:rsid w:val="006875F1"/>
    <w:rsid w:val="0068788A"/>
    <w:rsid w:val="00687944"/>
    <w:rsid w:val="00690834"/>
    <w:rsid w:val="00691C3D"/>
    <w:rsid w:val="00692933"/>
    <w:rsid w:val="00692967"/>
    <w:rsid w:val="00693396"/>
    <w:rsid w:val="0069355A"/>
    <w:rsid w:val="006938C3"/>
    <w:rsid w:val="00695FC2"/>
    <w:rsid w:val="0069684D"/>
    <w:rsid w:val="00696EFB"/>
    <w:rsid w:val="00697540"/>
    <w:rsid w:val="00697D41"/>
    <w:rsid w:val="006A1818"/>
    <w:rsid w:val="006A3588"/>
    <w:rsid w:val="006A3FB6"/>
    <w:rsid w:val="006A4F27"/>
    <w:rsid w:val="006A6081"/>
    <w:rsid w:val="006A6C5A"/>
    <w:rsid w:val="006B023A"/>
    <w:rsid w:val="006B02CE"/>
    <w:rsid w:val="006B044D"/>
    <w:rsid w:val="006B0C39"/>
    <w:rsid w:val="006B1224"/>
    <w:rsid w:val="006B1752"/>
    <w:rsid w:val="006B192F"/>
    <w:rsid w:val="006B1B57"/>
    <w:rsid w:val="006B1F4C"/>
    <w:rsid w:val="006B2092"/>
    <w:rsid w:val="006B2211"/>
    <w:rsid w:val="006B2D5B"/>
    <w:rsid w:val="006B31BB"/>
    <w:rsid w:val="006B3BFE"/>
    <w:rsid w:val="006B46B0"/>
    <w:rsid w:val="006B5C0A"/>
    <w:rsid w:val="006B5DA7"/>
    <w:rsid w:val="006B5E7D"/>
    <w:rsid w:val="006B72B1"/>
    <w:rsid w:val="006B77A3"/>
    <w:rsid w:val="006B7C60"/>
    <w:rsid w:val="006C1437"/>
    <w:rsid w:val="006C181B"/>
    <w:rsid w:val="006C2CDC"/>
    <w:rsid w:val="006C2F7A"/>
    <w:rsid w:val="006C3156"/>
    <w:rsid w:val="006C36A2"/>
    <w:rsid w:val="006C3FA5"/>
    <w:rsid w:val="006C55A2"/>
    <w:rsid w:val="006C6D38"/>
    <w:rsid w:val="006D0063"/>
    <w:rsid w:val="006D0759"/>
    <w:rsid w:val="006D0F6D"/>
    <w:rsid w:val="006D142F"/>
    <w:rsid w:val="006D1465"/>
    <w:rsid w:val="006D2AAD"/>
    <w:rsid w:val="006D2CB3"/>
    <w:rsid w:val="006D2F55"/>
    <w:rsid w:val="006D33A8"/>
    <w:rsid w:val="006D3CE9"/>
    <w:rsid w:val="006D54D2"/>
    <w:rsid w:val="006D5B13"/>
    <w:rsid w:val="006D664A"/>
    <w:rsid w:val="006D697D"/>
    <w:rsid w:val="006D6DEC"/>
    <w:rsid w:val="006D71C7"/>
    <w:rsid w:val="006D7494"/>
    <w:rsid w:val="006D7706"/>
    <w:rsid w:val="006D7EA2"/>
    <w:rsid w:val="006E0054"/>
    <w:rsid w:val="006E04B0"/>
    <w:rsid w:val="006E12C4"/>
    <w:rsid w:val="006E2D89"/>
    <w:rsid w:val="006E3817"/>
    <w:rsid w:val="006E452D"/>
    <w:rsid w:val="006F0115"/>
    <w:rsid w:val="006F0D5A"/>
    <w:rsid w:val="006F199A"/>
    <w:rsid w:val="006F2273"/>
    <w:rsid w:val="006F2F28"/>
    <w:rsid w:val="006F4CE1"/>
    <w:rsid w:val="006F58B3"/>
    <w:rsid w:val="006F6EC5"/>
    <w:rsid w:val="006F7C6C"/>
    <w:rsid w:val="0070077E"/>
    <w:rsid w:val="00700A2E"/>
    <w:rsid w:val="00701A0F"/>
    <w:rsid w:val="00701D86"/>
    <w:rsid w:val="0070212A"/>
    <w:rsid w:val="0070242B"/>
    <w:rsid w:val="007025C5"/>
    <w:rsid w:val="007027EC"/>
    <w:rsid w:val="0070288A"/>
    <w:rsid w:val="00702C35"/>
    <w:rsid w:val="00702D4C"/>
    <w:rsid w:val="00702E4B"/>
    <w:rsid w:val="0070521A"/>
    <w:rsid w:val="007054C6"/>
    <w:rsid w:val="00705526"/>
    <w:rsid w:val="0070666A"/>
    <w:rsid w:val="00707C20"/>
    <w:rsid w:val="00707CDA"/>
    <w:rsid w:val="00710F39"/>
    <w:rsid w:val="00713124"/>
    <w:rsid w:val="00714467"/>
    <w:rsid w:val="00714CA8"/>
    <w:rsid w:val="00715E92"/>
    <w:rsid w:val="007171AF"/>
    <w:rsid w:val="00720596"/>
    <w:rsid w:val="00720B20"/>
    <w:rsid w:val="0072121A"/>
    <w:rsid w:val="0072194F"/>
    <w:rsid w:val="00722906"/>
    <w:rsid w:val="00722C45"/>
    <w:rsid w:val="00722CFD"/>
    <w:rsid w:val="007238DD"/>
    <w:rsid w:val="007247BA"/>
    <w:rsid w:val="007265DC"/>
    <w:rsid w:val="00726938"/>
    <w:rsid w:val="007279B4"/>
    <w:rsid w:val="00727EB9"/>
    <w:rsid w:val="00730405"/>
    <w:rsid w:val="007322AE"/>
    <w:rsid w:val="00733B51"/>
    <w:rsid w:val="00733C8D"/>
    <w:rsid w:val="00733E05"/>
    <w:rsid w:val="0073551D"/>
    <w:rsid w:val="00735BC8"/>
    <w:rsid w:val="00737892"/>
    <w:rsid w:val="00740F50"/>
    <w:rsid w:val="007412CE"/>
    <w:rsid w:val="0074190E"/>
    <w:rsid w:val="00742BCA"/>
    <w:rsid w:val="00743EC1"/>
    <w:rsid w:val="00743F23"/>
    <w:rsid w:val="00744564"/>
    <w:rsid w:val="00744D9E"/>
    <w:rsid w:val="007451E7"/>
    <w:rsid w:val="00746F1D"/>
    <w:rsid w:val="007503F1"/>
    <w:rsid w:val="00750451"/>
    <w:rsid w:val="0075063C"/>
    <w:rsid w:val="007517B2"/>
    <w:rsid w:val="0075200A"/>
    <w:rsid w:val="00752AB9"/>
    <w:rsid w:val="007538AA"/>
    <w:rsid w:val="00753952"/>
    <w:rsid w:val="007556A5"/>
    <w:rsid w:val="00755DDB"/>
    <w:rsid w:val="007569FA"/>
    <w:rsid w:val="00760C19"/>
    <w:rsid w:val="00760DBE"/>
    <w:rsid w:val="0076272A"/>
    <w:rsid w:val="00762CC6"/>
    <w:rsid w:val="00763301"/>
    <w:rsid w:val="00763502"/>
    <w:rsid w:val="007637E6"/>
    <w:rsid w:val="00763BD7"/>
    <w:rsid w:val="00764189"/>
    <w:rsid w:val="007645B3"/>
    <w:rsid w:val="00766DF2"/>
    <w:rsid w:val="00767EA0"/>
    <w:rsid w:val="007702CE"/>
    <w:rsid w:val="007704AB"/>
    <w:rsid w:val="00770595"/>
    <w:rsid w:val="007716BD"/>
    <w:rsid w:val="0077191B"/>
    <w:rsid w:val="00771E39"/>
    <w:rsid w:val="007723F8"/>
    <w:rsid w:val="00772D79"/>
    <w:rsid w:val="0077319D"/>
    <w:rsid w:val="00773654"/>
    <w:rsid w:val="007749B3"/>
    <w:rsid w:val="00780A9A"/>
    <w:rsid w:val="00781A16"/>
    <w:rsid w:val="00781AFB"/>
    <w:rsid w:val="0078289B"/>
    <w:rsid w:val="0078320F"/>
    <w:rsid w:val="00783CD8"/>
    <w:rsid w:val="00784419"/>
    <w:rsid w:val="00785537"/>
    <w:rsid w:val="007860B1"/>
    <w:rsid w:val="007864BA"/>
    <w:rsid w:val="00786BBB"/>
    <w:rsid w:val="00786C18"/>
    <w:rsid w:val="00787503"/>
    <w:rsid w:val="00787513"/>
    <w:rsid w:val="00787F80"/>
    <w:rsid w:val="00790462"/>
    <w:rsid w:val="00790B1F"/>
    <w:rsid w:val="007929D5"/>
    <w:rsid w:val="007931D3"/>
    <w:rsid w:val="00793DBA"/>
    <w:rsid w:val="00793E6D"/>
    <w:rsid w:val="00796223"/>
    <w:rsid w:val="00797486"/>
    <w:rsid w:val="007976A4"/>
    <w:rsid w:val="007A1D0C"/>
    <w:rsid w:val="007A207F"/>
    <w:rsid w:val="007A2626"/>
    <w:rsid w:val="007A2BC9"/>
    <w:rsid w:val="007A3600"/>
    <w:rsid w:val="007A362E"/>
    <w:rsid w:val="007A3926"/>
    <w:rsid w:val="007A435A"/>
    <w:rsid w:val="007A4B09"/>
    <w:rsid w:val="007A4E4D"/>
    <w:rsid w:val="007A5BA7"/>
    <w:rsid w:val="007A6CF2"/>
    <w:rsid w:val="007A756F"/>
    <w:rsid w:val="007B0336"/>
    <w:rsid w:val="007B1BC9"/>
    <w:rsid w:val="007B2CED"/>
    <w:rsid w:val="007B3301"/>
    <w:rsid w:val="007B3624"/>
    <w:rsid w:val="007B5275"/>
    <w:rsid w:val="007B56B6"/>
    <w:rsid w:val="007B64BC"/>
    <w:rsid w:val="007B71E1"/>
    <w:rsid w:val="007B7D18"/>
    <w:rsid w:val="007C2379"/>
    <w:rsid w:val="007C3577"/>
    <w:rsid w:val="007C3770"/>
    <w:rsid w:val="007C40CD"/>
    <w:rsid w:val="007C4609"/>
    <w:rsid w:val="007C527E"/>
    <w:rsid w:val="007C5499"/>
    <w:rsid w:val="007C603C"/>
    <w:rsid w:val="007C6E90"/>
    <w:rsid w:val="007D1126"/>
    <w:rsid w:val="007D1A36"/>
    <w:rsid w:val="007D1BE6"/>
    <w:rsid w:val="007D3058"/>
    <w:rsid w:val="007D6C2E"/>
    <w:rsid w:val="007D747C"/>
    <w:rsid w:val="007D76A0"/>
    <w:rsid w:val="007E126F"/>
    <w:rsid w:val="007E1F3E"/>
    <w:rsid w:val="007E39C0"/>
    <w:rsid w:val="007E4A3D"/>
    <w:rsid w:val="007E4ECE"/>
    <w:rsid w:val="007E4F87"/>
    <w:rsid w:val="007E5407"/>
    <w:rsid w:val="007E6810"/>
    <w:rsid w:val="007E73FA"/>
    <w:rsid w:val="007E7A0F"/>
    <w:rsid w:val="007F0065"/>
    <w:rsid w:val="007F0696"/>
    <w:rsid w:val="007F10D4"/>
    <w:rsid w:val="007F1A46"/>
    <w:rsid w:val="007F2DE5"/>
    <w:rsid w:val="007F314E"/>
    <w:rsid w:val="007F3A3D"/>
    <w:rsid w:val="007F3C71"/>
    <w:rsid w:val="007F40E3"/>
    <w:rsid w:val="007F46D4"/>
    <w:rsid w:val="007F638B"/>
    <w:rsid w:val="007F7524"/>
    <w:rsid w:val="007F7E4B"/>
    <w:rsid w:val="0080051A"/>
    <w:rsid w:val="008006EF"/>
    <w:rsid w:val="00801693"/>
    <w:rsid w:val="008021D9"/>
    <w:rsid w:val="008034C1"/>
    <w:rsid w:val="0080370F"/>
    <w:rsid w:val="008044CF"/>
    <w:rsid w:val="0080524F"/>
    <w:rsid w:val="00805A62"/>
    <w:rsid w:val="008102E1"/>
    <w:rsid w:val="008111E7"/>
    <w:rsid w:val="00811CAD"/>
    <w:rsid w:val="00812E10"/>
    <w:rsid w:val="00813012"/>
    <w:rsid w:val="00814963"/>
    <w:rsid w:val="00815A52"/>
    <w:rsid w:val="00816317"/>
    <w:rsid w:val="0082004E"/>
    <w:rsid w:val="00821B63"/>
    <w:rsid w:val="008228B1"/>
    <w:rsid w:val="008231C2"/>
    <w:rsid w:val="0082351B"/>
    <w:rsid w:val="0082355A"/>
    <w:rsid w:val="008237F1"/>
    <w:rsid w:val="00824B15"/>
    <w:rsid w:val="008264DD"/>
    <w:rsid w:val="00827290"/>
    <w:rsid w:val="00832E74"/>
    <w:rsid w:val="008332E9"/>
    <w:rsid w:val="008338BE"/>
    <w:rsid w:val="008345D6"/>
    <w:rsid w:val="00836980"/>
    <w:rsid w:val="0084035F"/>
    <w:rsid w:val="0084127D"/>
    <w:rsid w:val="008415C2"/>
    <w:rsid w:val="00842A8D"/>
    <w:rsid w:val="00842D62"/>
    <w:rsid w:val="0084308C"/>
    <w:rsid w:val="00843846"/>
    <w:rsid w:val="00845491"/>
    <w:rsid w:val="00845825"/>
    <w:rsid w:val="0084631D"/>
    <w:rsid w:val="00846403"/>
    <w:rsid w:val="0084698B"/>
    <w:rsid w:val="008475A8"/>
    <w:rsid w:val="00847B17"/>
    <w:rsid w:val="00851524"/>
    <w:rsid w:val="00851612"/>
    <w:rsid w:val="00851844"/>
    <w:rsid w:val="00852073"/>
    <w:rsid w:val="0085316C"/>
    <w:rsid w:val="00853540"/>
    <w:rsid w:val="00854B33"/>
    <w:rsid w:val="00855E6D"/>
    <w:rsid w:val="008563C1"/>
    <w:rsid w:val="00856430"/>
    <w:rsid w:val="0085703C"/>
    <w:rsid w:val="00857726"/>
    <w:rsid w:val="00857A8D"/>
    <w:rsid w:val="00857E2B"/>
    <w:rsid w:val="0086058B"/>
    <w:rsid w:val="008616E2"/>
    <w:rsid w:val="008624E6"/>
    <w:rsid w:val="0086361D"/>
    <w:rsid w:val="008647F9"/>
    <w:rsid w:val="0087021B"/>
    <w:rsid w:val="008702A0"/>
    <w:rsid w:val="008705C5"/>
    <w:rsid w:val="008708D6"/>
    <w:rsid w:val="00870A5D"/>
    <w:rsid w:val="008713B2"/>
    <w:rsid w:val="0087157A"/>
    <w:rsid w:val="008718CC"/>
    <w:rsid w:val="00872112"/>
    <w:rsid w:val="00872CD2"/>
    <w:rsid w:val="00874030"/>
    <w:rsid w:val="00874AE8"/>
    <w:rsid w:val="008761E8"/>
    <w:rsid w:val="0087632C"/>
    <w:rsid w:val="008763A6"/>
    <w:rsid w:val="008804EE"/>
    <w:rsid w:val="00881232"/>
    <w:rsid w:val="00882D50"/>
    <w:rsid w:val="008842BA"/>
    <w:rsid w:val="0088633B"/>
    <w:rsid w:val="0089091A"/>
    <w:rsid w:val="00892AC3"/>
    <w:rsid w:val="00893EDE"/>
    <w:rsid w:val="0089430D"/>
    <w:rsid w:val="00895AAC"/>
    <w:rsid w:val="00895BD4"/>
    <w:rsid w:val="00896807"/>
    <w:rsid w:val="008979EF"/>
    <w:rsid w:val="008A080B"/>
    <w:rsid w:val="008A0AE3"/>
    <w:rsid w:val="008A0E97"/>
    <w:rsid w:val="008A182F"/>
    <w:rsid w:val="008A2685"/>
    <w:rsid w:val="008A2BEB"/>
    <w:rsid w:val="008A2CD0"/>
    <w:rsid w:val="008A7977"/>
    <w:rsid w:val="008B0167"/>
    <w:rsid w:val="008B36AC"/>
    <w:rsid w:val="008B5F02"/>
    <w:rsid w:val="008B6706"/>
    <w:rsid w:val="008B709E"/>
    <w:rsid w:val="008B7D67"/>
    <w:rsid w:val="008C07D6"/>
    <w:rsid w:val="008C17CD"/>
    <w:rsid w:val="008C1D4A"/>
    <w:rsid w:val="008C3195"/>
    <w:rsid w:val="008C3BC0"/>
    <w:rsid w:val="008C3D75"/>
    <w:rsid w:val="008C4AAF"/>
    <w:rsid w:val="008C746C"/>
    <w:rsid w:val="008C76AA"/>
    <w:rsid w:val="008C7A0F"/>
    <w:rsid w:val="008D06FE"/>
    <w:rsid w:val="008D0C4F"/>
    <w:rsid w:val="008D12B7"/>
    <w:rsid w:val="008D17F6"/>
    <w:rsid w:val="008D1C97"/>
    <w:rsid w:val="008D2811"/>
    <w:rsid w:val="008D4520"/>
    <w:rsid w:val="008D5A5A"/>
    <w:rsid w:val="008D63E1"/>
    <w:rsid w:val="008D7718"/>
    <w:rsid w:val="008E006C"/>
    <w:rsid w:val="008E082B"/>
    <w:rsid w:val="008E2A8C"/>
    <w:rsid w:val="008E33EB"/>
    <w:rsid w:val="008E3BED"/>
    <w:rsid w:val="008E5752"/>
    <w:rsid w:val="008E6FD7"/>
    <w:rsid w:val="008E7863"/>
    <w:rsid w:val="008F14FB"/>
    <w:rsid w:val="008F239C"/>
    <w:rsid w:val="008F381F"/>
    <w:rsid w:val="008F556C"/>
    <w:rsid w:val="008F5702"/>
    <w:rsid w:val="008F7021"/>
    <w:rsid w:val="008F74A0"/>
    <w:rsid w:val="0090013A"/>
    <w:rsid w:val="0090022C"/>
    <w:rsid w:val="009008A0"/>
    <w:rsid w:val="00901E95"/>
    <w:rsid w:val="0090271E"/>
    <w:rsid w:val="00905172"/>
    <w:rsid w:val="009055F7"/>
    <w:rsid w:val="00905722"/>
    <w:rsid w:val="00905BD0"/>
    <w:rsid w:val="0090693E"/>
    <w:rsid w:val="00907D24"/>
    <w:rsid w:val="00910598"/>
    <w:rsid w:val="00910E5F"/>
    <w:rsid w:val="009111EB"/>
    <w:rsid w:val="0091194A"/>
    <w:rsid w:val="00911ED4"/>
    <w:rsid w:val="0091374B"/>
    <w:rsid w:val="00915D1E"/>
    <w:rsid w:val="00916FDC"/>
    <w:rsid w:val="00917963"/>
    <w:rsid w:val="00917E44"/>
    <w:rsid w:val="00920CA2"/>
    <w:rsid w:val="009212AF"/>
    <w:rsid w:val="00921E9A"/>
    <w:rsid w:val="0092219B"/>
    <w:rsid w:val="0092282C"/>
    <w:rsid w:val="00925168"/>
    <w:rsid w:val="00925318"/>
    <w:rsid w:val="00925ADB"/>
    <w:rsid w:val="00926100"/>
    <w:rsid w:val="00926B64"/>
    <w:rsid w:val="009309C8"/>
    <w:rsid w:val="00930D91"/>
    <w:rsid w:val="00931319"/>
    <w:rsid w:val="00931335"/>
    <w:rsid w:val="00931CDD"/>
    <w:rsid w:val="0093254D"/>
    <w:rsid w:val="0093272B"/>
    <w:rsid w:val="00932A55"/>
    <w:rsid w:val="00932EAC"/>
    <w:rsid w:val="0093320B"/>
    <w:rsid w:val="009332A9"/>
    <w:rsid w:val="00934C68"/>
    <w:rsid w:val="00935C2F"/>
    <w:rsid w:val="00937A77"/>
    <w:rsid w:val="00940370"/>
    <w:rsid w:val="00941365"/>
    <w:rsid w:val="0094155D"/>
    <w:rsid w:val="00941694"/>
    <w:rsid w:val="00941B68"/>
    <w:rsid w:val="00942B64"/>
    <w:rsid w:val="00942F6E"/>
    <w:rsid w:val="00943228"/>
    <w:rsid w:val="00945BDD"/>
    <w:rsid w:val="00945D7F"/>
    <w:rsid w:val="00945E54"/>
    <w:rsid w:val="0094617C"/>
    <w:rsid w:val="009462E2"/>
    <w:rsid w:val="00946A41"/>
    <w:rsid w:val="00946F87"/>
    <w:rsid w:val="00950411"/>
    <w:rsid w:val="009507B8"/>
    <w:rsid w:val="009513E0"/>
    <w:rsid w:val="00951812"/>
    <w:rsid w:val="00951EF9"/>
    <w:rsid w:val="009526E3"/>
    <w:rsid w:val="00952AD5"/>
    <w:rsid w:val="00953825"/>
    <w:rsid w:val="00954259"/>
    <w:rsid w:val="0095458B"/>
    <w:rsid w:val="00960985"/>
    <w:rsid w:val="00961B03"/>
    <w:rsid w:val="00962DAC"/>
    <w:rsid w:val="009638C3"/>
    <w:rsid w:val="00964CCB"/>
    <w:rsid w:val="00964E32"/>
    <w:rsid w:val="00965A3C"/>
    <w:rsid w:val="00965F23"/>
    <w:rsid w:val="00965F3B"/>
    <w:rsid w:val="009713A0"/>
    <w:rsid w:val="0097316C"/>
    <w:rsid w:val="009739BF"/>
    <w:rsid w:val="00977061"/>
    <w:rsid w:val="00980BE5"/>
    <w:rsid w:val="009816AA"/>
    <w:rsid w:val="00981BAF"/>
    <w:rsid w:val="00982064"/>
    <w:rsid w:val="009820FF"/>
    <w:rsid w:val="009829F3"/>
    <w:rsid w:val="0098399E"/>
    <w:rsid w:val="00984709"/>
    <w:rsid w:val="00984A12"/>
    <w:rsid w:val="00984A19"/>
    <w:rsid w:val="00984D11"/>
    <w:rsid w:val="00984D1A"/>
    <w:rsid w:val="00986557"/>
    <w:rsid w:val="009874A2"/>
    <w:rsid w:val="009876D0"/>
    <w:rsid w:val="009900CC"/>
    <w:rsid w:val="00991B42"/>
    <w:rsid w:val="00991CC0"/>
    <w:rsid w:val="009925E0"/>
    <w:rsid w:val="00993332"/>
    <w:rsid w:val="00993C3E"/>
    <w:rsid w:val="0099625D"/>
    <w:rsid w:val="00996F5D"/>
    <w:rsid w:val="0099741E"/>
    <w:rsid w:val="00997B27"/>
    <w:rsid w:val="009A0129"/>
    <w:rsid w:val="009A1035"/>
    <w:rsid w:val="009A2936"/>
    <w:rsid w:val="009A348B"/>
    <w:rsid w:val="009A377E"/>
    <w:rsid w:val="009A3CB3"/>
    <w:rsid w:val="009A5F65"/>
    <w:rsid w:val="009A6F14"/>
    <w:rsid w:val="009A74F6"/>
    <w:rsid w:val="009A7533"/>
    <w:rsid w:val="009B08C7"/>
    <w:rsid w:val="009B23AA"/>
    <w:rsid w:val="009B31A6"/>
    <w:rsid w:val="009B357A"/>
    <w:rsid w:val="009B3775"/>
    <w:rsid w:val="009B4B39"/>
    <w:rsid w:val="009B55D4"/>
    <w:rsid w:val="009B6B37"/>
    <w:rsid w:val="009C10FC"/>
    <w:rsid w:val="009C203E"/>
    <w:rsid w:val="009C3EC9"/>
    <w:rsid w:val="009C60C9"/>
    <w:rsid w:val="009C6116"/>
    <w:rsid w:val="009C666E"/>
    <w:rsid w:val="009C68F7"/>
    <w:rsid w:val="009C6A18"/>
    <w:rsid w:val="009C6FD3"/>
    <w:rsid w:val="009D28CB"/>
    <w:rsid w:val="009D29B4"/>
    <w:rsid w:val="009D3569"/>
    <w:rsid w:val="009D573B"/>
    <w:rsid w:val="009D6A09"/>
    <w:rsid w:val="009D7295"/>
    <w:rsid w:val="009E0F04"/>
    <w:rsid w:val="009E1B19"/>
    <w:rsid w:val="009E202C"/>
    <w:rsid w:val="009E2FA8"/>
    <w:rsid w:val="009E41EB"/>
    <w:rsid w:val="009E4BDF"/>
    <w:rsid w:val="009E536B"/>
    <w:rsid w:val="009E5B85"/>
    <w:rsid w:val="009E63B6"/>
    <w:rsid w:val="009E754F"/>
    <w:rsid w:val="009F0DC4"/>
    <w:rsid w:val="009F0E0D"/>
    <w:rsid w:val="009F39E3"/>
    <w:rsid w:val="009F40E6"/>
    <w:rsid w:val="009F4DC2"/>
    <w:rsid w:val="009F525E"/>
    <w:rsid w:val="009F559A"/>
    <w:rsid w:val="009F56DB"/>
    <w:rsid w:val="009F619A"/>
    <w:rsid w:val="009F62AC"/>
    <w:rsid w:val="009F762B"/>
    <w:rsid w:val="00A00199"/>
    <w:rsid w:val="00A001A1"/>
    <w:rsid w:val="00A01720"/>
    <w:rsid w:val="00A01C32"/>
    <w:rsid w:val="00A020CB"/>
    <w:rsid w:val="00A0341C"/>
    <w:rsid w:val="00A035DB"/>
    <w:rsid w:val="00A04018"/>
    <w:rsid w:val="00A044A4"/>
    <w:rsid w:val="00A05CDF"/>
    <w:rsid w:val="00A06EC4"/>
    <w:rsid w:val="00A07805"/>
    <w:rsid w:val="00A10A48"/>
    <w:rsid w:val="00A11CE1"/>
    <w:rsid w:val="00A1289C"/>
    <w:rsid w:val="00A1593E"/>
    <w:rsid w:val="00A15A04"/>
    <w:rsid w:val="00A17206"/>
    <w:rsid w:val="00A20673"/>
    <w:rsid w:val="00A225DD"/>
    <w:rsid w:val="00A229A4"/>
    <w:rsid w:val="00A22C83"/>
    <w:rsid w:val="00A231B5"/>
    <w:rsid w:val="00A2468A"/>
    <w:rsid w:val="00A24A43"/>
    <w:rsid w:val="00A24B8E"/>
    <w:rsid w:val="00A27699"/>
    <w:rsid w:val="00A27D91"/>
    <w:rsid w:val="00A27E43"/>
    <w:rsid w:val="00A31094"/>
    <w:rsid w:val="00A31A79"/>
    <w:rsid w:val="00A326B6"/>
    <w:rsid w:val="00A3309E"/>
    <w:rsid w:val="00A333A4"/>
    <w:rsid w:val="00A33484"/>
    <w:rsid w:val="00A33748"/>
    <w:rsid w:val="00A3545A"/>
    <w:rsid w:val="00A356A1"/>
    <w:rsid w:val="00A36949"/>
    <w:rsid w:val="00A40F94"/>
    <w:rsid w:val="00A41434"/>
    <w:rsid w:val="00A4147D"/>
    <w:rsid w:val="00A429E1"/>
    <w:rsid w:val="00A43772"/>
    <w:rsid w:val="00A44A37"/>
    <w:rsid w:val="00A463F1"/>
    <w:rsid w:val="00A47DB6"/>
    <w:rsid w:val="00A52324"/>
    <w:rsid w:val="00A53A57"/>
    <w:rsid w:val="00A54922"/>
    <w:rsid w:val="00A54E21"/>
    <w:rsid w:val="00A557C4"/>
    <w:rsid w:val="00A561BD"/>
    <w:rsid w:val="00A5668C"/>
    <w:rsid w:val="00A56F60"/>
    <w:rsid w:val="00A575F5"/>
    <w:rsid w:val="00A57669"/>
    <w:rsid w:val="00A57E18"/>
    <w:rsid w:val="00A61377"/>
    <w:rsid w:val="00A6142D"/>
    <w:rsid w:val="00A6147D"/>
    <w:rsid w:val="00A6149D"/>
    <w:rsid w:val="00A61A51"/>
    <w:rsid w:val="00A62DE7"/>
    <w:rsid w:val="00A63EAB"/>
    <w:rsid w:val="00A64B01"/>
    <w:rsid w:val="00A65336"/>
    <w:rsid w:val="00A65F38"/>
    <w:rsid w:val="00A67376"/>
    <w:rsid w:val="00A710D3"/>
    <w:rsid w:val="00A729BE"/>
    <w:rsid w:val="00A7417B"/>
    <w:rsid w:val="00A744B8"/>
    <w:rsid w:val="00A74C9B"/>
    <w:rsid w:val="00A75820"/>
    <w:rsid w:val="00A75A14"/>
    <w:rsid w:val="00A75C76"/>
    <w:rsid w:val="00A76012"/>
    <w:rsid w:val="00A76FB0"/>
    <w:rsid w:val="00A76FF8"/>
    <w:rsid w:val="00A77137"/>
    <w:rsid w:val="00A80627"/>
    <w:rsid w:val="00A81250"/>
    <w:rsid w:val="00A824E1"/>
    <w:rsid w:val="00A8295F"/>
    <w:rsid w:val="00A83279"/>
    <w:rsid w:val="00A83781"/>
    <w:rsid w:val="00A837FE"/>
    <w:rsid w:val="00A84405"/>
    <w:rsid w:val="00A86A1F"/>
    <w:rsid w:val="00A87811"/>
    <w:rsid w:val="00A900C0"/>
    <w:rsid w:val="00A912EC"/>
    <w:rsid w:val="00A918CC"/>
    <w:rsid w:val="00A91C07"/>
    <w:rsid w:val="00A91CB7"/>
    <w:rsid w:val="00A91F68"/>
    <w:rsid w:val="00A924DB"/>
    <w:rsid w:val="00A926DB"/>
    <w:rsid w:val="00A93046"/>
    <w:rsid w:val="00A93A70"/>
    <w:rsid w:val="00A94398"/>
    <w:rsid w:val="00A9488E"/>
    <w:rsid w:val="00A95095"/>
    <w:rsid w:val="00A95E2F"/>
    <w:rsid w:val="00A960F3"/>
    <w:rsid w:val="00A97729"/>
    <w:rsid w:val="00AA178F"/>
    <w:rsid w:val="00AA1996"/>
    <w:rsid w:val="00AA1E35"/>
    <w:rsid w:val="00AA2394"/>
    <w:rsid w:val="00AA23DB"/>
    <w:rsid w:val="00AA2BFB"/>
    <w:rsid w:val="00AA4279"/>
    <w:rsid w:val="00AA480A"/>
    <w:rsid w:val="00AA5087"/>
    <w:rsid w:val="00AA51B2"/>
    <w:rsid w:val="00AA533C"/>
    <w:rsid w:val="00AA5760"/>
    <w:rsid w:val="00AA589F"/>
    <w:rsid w:val="00AA6833"/>
    <w:rsid w:val="00AA6EB7"/>
    <w:rsid w:val="00AA7B44"/>
    <w:rsid w:val="00AA7CA4"/>
    <w:rsid w:val="00AB0A32"/>
    <w:rsid w:val="00AB134C"/>
    <w:rsid w:val="00AB2468"/>
    <w:rsid w:val="00AB2482"/>
    <w:rsid w:val="00AB3BCD"/>
    <w:rsid w:val="00AB4830"/>
    <w:rsid w:val="00AB4B98"/>
    <w:rsid w:val="00AB5557"/>
    <w:rsid w:val="00AB56E3"/>
    <w:rsid w:val="00AB5A47"/>
    <w:rsid w:val="00AB5A98"/>
    <w:rsid w:val="00AB6048"/>
    <w:rsid w:val="00AB690C"/>
    <w:rsid w:val="00AB7DA7"/>
    <w:rsid w:val="00AC017D"/>
    <w:rsid w:val="00AC0380"/>
    <w:rsid w:val="00AC06F2"/>
    <w:rsid w:val="00AC07F6"/>
    <w:rsid w:val="00AC2EFF"/>
    <w:rsid w:val="00AC31D0"/>
    <w:rsid w:val="00AC32E1"/>
    <w:rsid w:val="00AC3BC6"/>
    <w:rsid w:val="00AC3C69"/>
    <w:rsid w:val="00AC3C8B"/>
    <w:rsid w:val="00AC51C1"/>
    <w:rsid w:val="00AC6068"/>
    <w:rsid w:val="00AC6136"/>
    <w:rsid w:val="00AC71DA"/>
    <w:rsid w:val="00AC7AD5"/>
    <w:rsid w:val="00AD0291"/>
    <w:rsid w:val="00AD0C46"/>
    <w:rsid w:val="00AD0F72"/>
    <w:rsid w:val="00AD1D23"/>
    <w:rsid w:val="00AD2528"/>
    <w:rsid w:val="00AD28BB"/>
    <w:rsid w:val="00AD31AF"/>
    <w:rsid w:val="00AD4951"/>
    <w:rsid w:val="00AD4B16"/>
    <w:rsid w:val="00AD4DCF"/>
    <w:rsid w:val="00AD6C43"/>
    <w:rsid w:val="00AE1341"/>
    <w:rsid w:val="00AE1A23"/>
    <w:rsid w:val="00AE3DAD"/>
    <w:rsid w:val="00AE3F87"/>
    <w:rsid w:val="00AE400F"/>
    <w:rsid w:val="00AE45DA"/>
    <w:rsid w:val="00AE4607"/>
    <w:rsid w:val="00AE54F1"/>
    <w:rsid w:val="00AE5F9B"/>
    <w:rsid w:val="00AE7142"/>
    <w:rsid w:val="00AE7258"/>
    <w:rsid w:val="00AF028A"/>
    <w:rsid w:val="00AF0D18"/>
    <w:rsid w:val="00AF0F97"/>
    <w:rsid w:val="00AF12C4"/>
    <w:rsid w:val="00AF18A5"/>
    <w:rsid w:val="00AF1ABA"/>
    <w:rsid w:val="00AF33CF"/>
    <w:rsid w:val="00AF549D"/>
    <w:rsid w:val="00AF5D3E"/>
    <w:rsid w:val="00AF5FF5"/>
    <w:rsid w:val="00AF68A6"/>
    <w:rsid w:val="00AF7829"/>
    <w:rsid w:val="00B00D4F"/>
    <w:rsid w:val="00B01B44"/>
    <w:rsid w:val="00B01BC8"/>
    <w:rsid w:val="00B01DD8"/>
    <w:rsid w:val="00B025F4"/>
    <w:rsid w:val="00B02F86"/>
    <w:rsid w:val="00B04233"/>
    <w:rsid w:val="00B052CB"/>
    <w:rsid w:val="00B0539E"/>
    <w:rsid w:val="00B053A4"/>
    <w:rsid w:val="00B100FB"/>
    <w:rsid w:val="00B10803"/>
    <w:rsid w:val="00B117CA"/>
    <w:rsid w:val="00B11CEE"/>
    <w:rsid w:val="00B126A4"/>
    <w:rsid w:val="00B12961"/>
    <w:rsid w:val="00B13A21"/>
    <w:rsid w:val="00B14828"/>
    <w:rsid w:val="00B16E06"/>
    <w:rsid w:val="00B21475"/>
    <w:rsid w:val="00B22060"/>
    <w:rsid w:val="00B22BF5"/>
    <w:rsid w:val="00B23750"/>
    <w:rsid w:val="00B23822"/>
    <w:rsid w:val="00B25702"/>
    <w:rsid w:val="00B25B53"/>
    <w:rsid w:val="00B26876"/>
    <w:rsid w:val="00B26D49"/>
    <w:rsid w:val="00B2764B"/>
    <w:rsid w:val="00B313C3"/>
    <w:rsid w:val="00B318CE"/>
    <w:rsid w:val="00B31D73"/>
    <w:rsid w:val="00B32C7B"/>
    <w:rsid w:val="00B33340"/>
    <w:rsid w:val="00B33F0E"/>
    <w:rsid w:val="00B34209"/>
    <w:rsid w:val="00B34C42"/>
    <w:rsid w:val="00B363EA"/>
    <w:rsid w:val="00B36F9F"/>
    <w:rsid w:val="00B37FD8"/>
    <w:rsid w:val="00B40FE6"/>
    <w:rsid w:val="00B41282"/>
    <w:rsid w:val="00B41F9F"/>
    <w:rsid w:val="00B42DAE"/>
    <w:rsid w:val="00B430F0"/>
    <w:rsid w:val="00B432DC"/>
    <w:rsid w:val="00B43323"/>
    <w:rsid w:val="00B43D10"/>
    <w:rsid w:val="00B44B2E"/>
    <w:rsid w:val="00B450DB"/>
    <w:rsid w:val="00B45500"/>
    <w:rsid w:val="00B46A1A"/>
    <w:rsid w:val="00B4765D"/>
    <w:rsid w:val="00B479B8"/>
    <w:rsid w:val="00B500D6"/>
    <w:rsid w:val="00B514CF"/>
    <w:rsid w:val="00B521AD"/>
    <w:rsid w:val="00B5284C"/>
    <w:rsid w:val="00B52E25"/>
    <w:rsid w:val="00B54167"/>
    <w:rsid w:val="00B555DE"/>
    <w:rsid w:val="00B5586C"/>
    <w:rsid w:val="00B55C0E"/>
    <w:rsid w:val="00B55D3D"/>
    <w:rsid w:val="00B55F6A"/>
    <w:rsid w:val="00B56940"/>
    <w:rsid w:val="00B56EDE"/>
    <w:rsid w:val="00B603C8"/>
    <w:rsid w:val="00B6238E"/>
    <w:rsid w:val="00B624ED"/>
    <w:rsid w:val="00B62C5C"/>
    <w:rsid w:val="00B6375A"/>
    <w:rsid w:val="00B642FA"/>
    <w:rsid w:val="00B64605"/>
    <w:rsid w:val="00B66453"/>
    <w:rsid w:val="00B668AA"/>
    <w:rsid w:val="00B67482"/>
    <w:rsid w:val="00B72CA0"/>
    <w:rsid w:val="00B7362F"/>
    <w:rsid w:val="00B74DD7"/>
    <w:rsid w:val="00B751F6"/>
    <w:rsid w:val="00B7622E"/>
    <w:rsid w:val="00B77606"/>
    <w:rsid w:val="00B779A6"/>
    <w:rsid w:val="00B814BF"/>
    <w:rsid w:val="00B81823"/>
    <w:rsid w:val="00B81CB9"/>
    <w:rsid w:val="00B82286"/>
    <w:rsid w:val="00B82DB6"/>
    <w:rsid w:val="00B82FD8"/>
    <w:rsid w:val="00B832C6"/>
    <w:rsid w:val="00B83A77"/>
    <w:rsid w:val="00B84724"/>
    <w:rsid w:val="00B85B01"/>
    <w:rsid w:val="00B869CB"/>
    <w:rsid w:val="00B875F2"/>
    <w:rsid w:val="00B927C4"/>
    <w:rsid w:val="00B93762"/>
    <w:rsid w:val="00B93821"/>
    <w:rsid w:val="00B96F66"/>
    <w:rsid w:val="00B978DD"/>
    <w:rsid w:val="00BA08D4"/>
    <w:rsid w:val="00BA0CBD"/>
    <w:rsid w:val="00BA145E"/>
    <w:rsid w:val="00BA4322"/>
    <w:rsid w:val="00BA4983"/>
    <w:rsid w:val="00BA4984"/>
    <w:rsid w:val="00BA5225"/>
    <w:rsid w:val="00BA6D3C"/>
    <w:rsid w:val="00BB278A"/>
    <w:rsid w:val="00BB2BF1"/>
    <w:rsid w:val="00BB2D84"/>
    <w:rsid w:val="00BB3329"/>
    <w:rsid w:val="00BB4310"/>
    <w:rsid w:val="00BB431B"/>
    <w:rsid w:val="00BB4C13"/>
    <w:rsid w:val="00BB5E83"/>
    <w:rsid w:val="00BB74B0"/>
    <w:rsid w:val="00BB7B42"/>
    <w:rsid w:val="00BB7E8D"/>
    <w:rsid w:val="00BC0D8E"/>
    <w:rsid w:val="00BC21F4"/>
    <w:rsid w:val="00BC2CA9"/>
    <w:rsid w:val="00BC30D4"/>
    <w:rsid w:val="00BC3CA0"/>
    <w:rsid w:val="00BC5C58"/>
    <w:rsid w:val="00BC64EF"/>
    <w:rsid w:val="00BC74D7"/>
    <w:rsid w:val="00BC79FD"/>
    <w:rsid w:val="00BC7A4A"/>
    <w:rsid w:val="00BD0F53"/>
    <w:rsid w:val="00BD2681"/>
    <w:rsid w:val="00BD2CC6"/>
    <w:rsid w:val="00BD3AD6"/>
    <w:rsid w:val="00BD4690"/>
    <w:rsid w:val="00BD49AD"/>
    <w:rsid w:val="00BD4A4A"/>
    <w:rsid w:val="00BD4CAD"/>
    <w:rsid w:val="00BD56B5"/>
    <w:rsid w:val="00BD5A95"/>
    <w:rsid w:val="00BD6760"/>
    <w:rsid w:val="00BE04B3"/>
    <w:rsid w:val="00BE0838"/>
    <w:rsid w:val="00BE1049"/>
    <w:rsid w:val="00BE1869"/>
    <w:rsid w:val="00BE1955"/>
    <w:rsid w:val="00BE2384"/>
    <w:rsid w:val="00BE39E6"/>
    <w:rsid w:val="00BE43EE"/>
    <w:rsid w:val="00BE46A1"/>
    <w:rsid w:val="00BE4D4F"/>
    <w:rsid w:val="00BE4E64"/>
    <w:rsid w:val="00BE57E8"/>
    <w:rsid w:val="00BE6206"/>
    <w:rsid w:val="00BE6763"/>
    <w:rsid w:val="00BE6914"/>
    <w:rsid w:val="00BE6E9E"/>
    <w:rsid w:val="00BF0236"/>
    <w:rsid w:val="00BF0929"/>
    <w:rsid w:val="00BF1199"/>
    <w:rsid w:val="00BF1910"/>
    <w:rsid w:val="00BF43D6"/>
    <w:rsid w:val="00BF496B"/>
    <w:rsid w:val="00BF4B89"/>
    <w:rsid w:val="00BF4D8F"/>
    <w:rsid w:val="00BF5728"/>
    <w:rsid w:val="00BF5813"/>
    <w:rsid w:val="00BF587D"/>
    <w:rsid w:val="00BF702A"/>
    <w:rsid w:val="00BF70CF"/>
    <w:rsid w:val="00BF72DC"/>
    <w:rsid w:val="00BF7A5E"/>
    <w:rsid w:val="00BF7D35"/>
    <w:rsid w:val="00BF7E9B"/>
    <w:rsid w:val="00BF7F96"/>
    <w:rsid w:val="00C008DB"/>
    <w:rsid w:val="00C02914"/>
    <w:rsid w:val="00C0338A"/>
    <w:rsid w:val="00C03A39"/>
    <w:rsid w:val="00C04178"/>
    <w:rsid w:val="00C0430E"/>
    <w:rsid w:val="00C0507C"/>
    <w:rsid w:val="00C06D14"/>
    <w:rsid w:val="00C10476"/>
    <w:rsid w:val="00C104CC"/>
    <w:rsid w:val="00C1094D"/>
    <w:rsid w:val="00C10A33"/>
    <w:rsid w:val="00C119E2"/>
    <w:rsid w:val="00C11CF9"/>
    <w:rsid w:val="00C13213"/>
    <w:rsid w:val="00C1482D"/>
    <w:rsid w:val="00C157A3"/>
    <w:rsid w:val="00C157D4"/>
    <w:rsid w:val="00C170B8"/>
    <w:rsid w:val="00C171AB"/>
    <w:rsid w:val="00C17D05"/>
    <w:rsid w:val="00C17F96"/>
    <w:rsid w:val="00C20679"/>
    <w:rsid w:val="00C20DED"/>
    <w:rsid w:val="00C22528"/>
    <w:rsid w:val="00C229DD"/>
    <w:rsid w:val="00C23F07"/>
    <w:rsid w:val="00C23FA4"/>
    <w:rsid w:val="00C25790"/>
    <w:rsid w:val="00C26121"/>
    <w:rsid w:val="00C268DE"/>
    <w:rsid w:val="00C26A4C"/>
    <w:rsid w:val="00C26B88"/>
    <w:rsid w:val="00C27302"/>
    <w:rsid w:val="00C27573"/>
    <w:rsid w:val="00C30CB9"/>
    <w:rsid w:val="00C31286"/>
    <w:rsid w:val="00C32A2B"/>
    <w:rsid w:val="00C32B37"/>
    <w:rsid w:val="00C32C1D"/>
    <w:rsid w:val="00C32DAA"/>
    <w:rsid w:val="00C33CE0"/>
    <w:rsid w:val="00C34035"/>
    <w:rsid w:val="00C34D67"/>
    <w:rsid w:val="00C36C56"/>
    <w:rsid w:val="00C379F3"/>
    <w:rsid w:val="00C40120"/>
    <w:rsid w:val="00C4030B"/>
    <w:rsid w:val="00C409CB"/>
    <w:rsid w:val="00C40E5B"/>
    <w:rsid w:val="00C40E97"/>
    <w:rsid w:val="00C41322"/>
    <w:rsid w:val="00C41757"/>
    <w:rsid w:val="00C45380"/>
    <w:rsid w:val="00C45896"/>
    <w:rsid w:val="00C4685B"/>
    <w:rsid w:val="00C4742B"/>
    <w:rsid w:val="00C5017F"/>
    <w:rsid w:val="00C50A3F"/>
    <w:rsid w:val="00C50D62"/>
    <w:rsid w:val="00C50F4B"/>
    <w:rsid w:val="00C50FDF"/>
    <w:rsid w:val="00C51BB6"/>
    <w:rsid w:val="00C51F70"/>
    <w:rsid w:val="00C5359E"/>
    <w:rsid w:val="00C53C61"/>
    <w:rsid w:val="00C54A28"/>
    <w:rsid w:val="00C551A6"/>
    <w:rsid w:val="00C55433"/>
    <w:rsid w:val="00C56BCE"/>
    <w:rsid w:val="00C5733D"/>
    <w:rsid w:val="00C613E7"/>
    <w:rsid w:val="00C6148A"/>
    <w:rsid w:val="00C61799"/>
    <w:rsid w:val="00C62652"/>
    <w:rsid w:val="00C64728"/>
    <w:rsid w:val="00C64F60"/>
    <w:rsid w:val="00C66556"/>
    <w:rsid w:val="00C677AA"/>
    <w:rsid w:val="00C67E3A"/>
    <w:rsid w:val="00C703CB"/>
    <w:rsid w:val="00C704A0"/>
    <w:rsid w:val="00C70767"/>
    <w:rsid w:val="00C70D5E"/>
    <w:rsid w:val="00C71BE9"/>
    <w:rsid w:val="00C72940"/>
    <w:rsid w:val="00C74156"/>
    <w:rsid w:val="00C746B2"/>
    <w:rsid w:val="00C75714"/>
    <w:rsid w:val="00C7594A"/>
    <w:rsid w:val="00C76920"/>
    <w:rsid w:val="00C76D09"/>
    <w:rsid w:val="00C77217"/>
    <w:rsid w:val="00C7736A"/>
    <w:rsid w:val="00C77DF8"/>
    <w:rsid w:val="00C80227"/>
    <w:rsid w:val="00C810B1"/>
    <w:rsid w:val="00C817EC"/>
    <w:rsid w:val="00C832B4"/>
    <w:rsid w:val="00C83AD5"/>
    <w:rsid w:val="00C85079"/>
    <w:rsid w:val="00C85AC4"/>
    <w:rsid w:val="00C85FAE"/>
    <w:rsid w:val="00C8694F"/>
    <w:rsid w:val="00C872E9"/>
    <w:rsid w:val="00C87865"/>
    <w:rsid w:val="00C87ADB"/>
    <w:rsid w:val="00C913F9"/>
    <w:rsid w:val="00C928B3"/>
    <w:rsid w:val="00C930B2"/>
    <w:rsid w:val="00C93178"/>
    <w:rsid w:val="00C9428D"/>
    <w:rsid w:val="00C9441A"/>
    <w:rsid w:val="00C946B9"/>
    <w:rsid w:val="00C9599A"/>
    <w:rsid w:val="00C962C4"/>
    <w:rsid w:val="00CA1068"/>
    <w:rsid w:val="00CA22D1"/>
    <w:rsid w:val="00CA2535"/>
    <w:rsid w:val="00CA2CF0"/>
    <w:rsid w:val="00CA3638"/>
    <w:rsid w:val="00CA3B29"/>
    <w:rsid w:val="00CA40D0"/>
    <w:rsid w:val="00CA52B4"/>
    <w:rsid w:val="00CA5AF7"/>
    <w:rsid w:val="00CA5B54"/>
    <w:rsid w:val="00CA5EE6"/>
    <w:rsid w:val="00CB0C4B"/>
    <w:rsid w:val="00CB14CD"/>
    <w:rsid w:val="00CB272C"/>
    <w:rsid w:val="00CB4F6F"/>
    <w:rsid w:val="00CB50A4"/>
    <w:rsid w:val="00CB6129"/>
    <w:rsid w:val="00CB6734"/>
    <w:rsid w:val="00CB67E5"/>
    <w:rsid w:val="00CC1B9E"/>
    <w:rsid w:val="00CC23EE"/>
    <w:rsid w:val="00CC252B"/>
    <w:rsid w:val="00CC27D1"/>
    <w:rsid w:val="00CC2BC0"/>
    <w:rsid w:val="00CC2C22"/>
    <w:rsid w:val="00CC311B"/>
    <w:rsid w:val="00CC340C"/>
    <w:rsid w:val="00CC43C4"/>
    <w:rsid w:val="00CC4631"/>
    <w:rsid w:val="00CC5CE7"/>
    <w:rsid w:val="00CC659C"/>
    <w:rsid w:val="00CC6BE1"/>
    <w:rsid w:val="00CC73D8"/>
    <w:rsid w:val="00CD259B"/>
    <w:rsid w:val="00CD4AFA"/>
    <w:rsid w:val="00CD52E3"/>
    <w:rsid w:val="00CD53CB"/>
    <w:rsid w:val="00CE16F6"/>
    <w:rsid w:val="00CE2905"/>
    <w:rsid w:val="00CE313D"/>
    <w:rsid w:val="00CE3BBF"/>
    <w:rsid w:val="00CE46DD"/>
    <w:rsid w:val="00CE5376"/>
    <w:rsid w:val="00CE5FA4"/>
    <w:rsid w:val="00CE6265"/>
    <w:rsid w:val="00CE71FD"/>
    <w:rsid w:val="00CE766F"/>
    <w:rsid w:val="00CF008D"/>
    <w:rsid w:val="00CF01CB"/>
    <w:rsid w:val="00CF1207"/>
    <w:rsid w:val="00CF2A99"/>
    <w:rsid w:val="00CF54B3"/>
    <w:rsid w:val="00CF6967"/>
    <w:rsid w:val="00CF7AB1"/>
    <w:rsid w:val="00D0090C"/>
    <w:rsid w:val="00D016F6"/>
    <w:rsid w:val="00D024A8"/>
    <w:rsid w:val="00D02B5C"/>
    <w:rsid w:val="00D03078"/>
    <w:rsid w:val="00D03372"/>
    <w:rsid w:val="00D04177"/>
    <w:rsid w:val="00D04862"/>
    <w:rsid w:val="00D04BED"/>
    <w:rsid w:val="00D05DB6"/>
    <w:rsid w:val="00D06A53"/>
    <w:rsid w:val="00D06D0D"/>
    <w:rsid w:val="00D0710E"/>
    <w:rsid w:val="00D07129"/>
    <w:rsid w:val="00D0742A"/>
    <w:rsid w:val="00D07E38"/>
    <w:rsid w:val="00D108B2"/>
    <w:rsid w:val="00D111B7"/>
    <w:rsid w:val="00D11629"/>
    <w:rsid w:val="00D1218B"/>
    <w:rsid w:val="00D1237F"/>
    <w:rsid w:val="00D12BC3"/>
    <w:rsid w:val="00D13805"/>
    <w:rsid w:val="00D13D68"/>
    <w:rsid w:val="00D14B84"/>
    <w:rsid w:val="00D153F1"/>
    <w:rsid w:val="00D15533"/>
    <w:rsid w:val="00D16C7A"/>
    <w:rsid w:val="00D16E2C"/>
    <w:rsid w:val="00D17237"/>
    <w:rsid w:val="00D17A98"/>
    <w:rsid w:val="00D203F2"/>
    <w:rsid w:val="00D22927"/>
    <w:rsid w:val="00D23120"/>
    <w:rsid w:val="00D257F8"/>
    <w:rsid w:val="00D261B3"/>
    <w:rsid w:val="00D267E3"/>
    <w:rsid w:val="00D2685A"/>
    <w:rsid w:val="00D26CB1"/>
    <w:rsid w:val="00D26DC7"/>
    <w:rsid w:val="00D26F87"/>
    <w:rsid w:val="00D272DA"/>
    <w:rsid w:val="00D2753F"/>
    <w:rsid w:val="00D3026D"/>
    <w:rsid w:val="00D30738"/>
    <w:rsid w:val="00D315ED"/>
    <w:rsid w:val="00D315FD"/>
    <w:rsid w:val="00D32C29"/>
    <w:rsid w:val="00D331B3"/>
    <w:rsid w:val="00D350E7"/>
    <w:rsid w:val="00D3541D"/>
    <w:rsid w:val="00D40D80"/>
    <w:rsid w:val="00D41548"/>
    <w:rsid w:val="00D41DA3"/>
    <w:rsid w:val="00D42488"/>
    <w:rsid w:val="00D42B57"/>
    <w:rsid w:val="00D4399E"/>
    <w:rsid w:val="00D46D8B"/>
    <w:rsid w:val="00D50282"/>
    <w:rsid w:val="00D50874"/>
    <w:rsid w:val="00D50F97"/>
    <w:rsid w:val="00D523F6"/>
    <w:rsid w:val="00D52A77"/>
    <w:rsid w:val="00D533BD"/>
    <w:rsid w:val="00D54839"/>
    <w:rsid w:val="00D54CEA"/>
    <w:rsid w:val="00D54F87"/>
    <w:rsid w:val="00D55332"/>
    <w:rsid w:val="00D55397"/>
    <w:rsid w:val="00D5607E"/>
    <w:rsid w:val="00D562E8"/>
    <w:rsid w:val="00D57E7C"/>
    <w:rsid w:val="00D6198C"/>
    <w:rsid w:val="00D61BE2"/>
    <w:rsid w:val="00D61BE6"/>
    <w:rsid w:val="00D62AED"/>
    <w:rsid w:val="00D64EAF"/>
    <w:rsid w:val="00D67C6D"/>
    <w:rsid w:val="00D72108"/>
    <w:rsid w:val="00D729BE"/>
    <w:rsid w:val="00D73C31"/>
    <w:rsid w:val="00D74339"/>
    <w:rsid w:val="00D75097"/>
    <w:rsid w:val="00D766CD"/>
    <w:rsid w:val="00D76E0E"/>
    <w:rsid w:val="00D8081C"/>
    <w:rsid w:val="00D80AD1"/>
    <w:rsid w:val="00D8126F"/>
    <w:rsid w:val="00D834D2"/>
    <w:rsid w:val="00D8567B"/>
    <w:rsid w:val="00D869E7"/>
    <w:rsid w:val="00D9062E"/>
    <w:rsid w:val="00D91A2D"/>
    <w:rsid w:val="00D91B15"/>
    <w:rsid w:val="00D9439F"/>
    <w:rsid w:val="00D95622"/>
    <w:rsid w:val="00D97CDB"/>
    <w:rsid w:val="00DA0CD0"/>
    <w:rsid w:val="00DA0DDC"/>
    <w:rsid w:val="00DA150D"/>
    <w:rsid w:val="00DA15EC"/>
    <w:rsid w:val="00DA24CC"/>
    <w:rsid w:val="00DA31BF"/>
    <w:rsid w:val="00DA3658"/>
    <w:rsid w:val="00DA399E"/>
    <w:rsid w:val="00DA4389"/>
    <w:rsid w:val="00DA5402"/>
    <w:rsid w:val="00DA560D"/>
    <w:rsid w:val="00DA5645"/>
    <w:rsid w:val="00DA65F5"/>
    <w:rsid w:val="00DB1CC3"/>
    <w:rsid w:val="00DB3310"/>
    <w:rsid w:val="00DB3C39"/>
    <w:rsid w:val="00DB679E"/>
    <w:rsid w:val="00DB78CA"/>
    <w:rsid w:val="00DB7B15"/>
    <w:rsid w:val="00DC0432"/>
    <w:rsid w:val="00DC05A4"/>
    <w:rsid w:val="00DC0EA6"/>
    <w:rsid w:val="00DC1639"/>
    <w:rsid w:val="00DC2087"/>
    <w:rsid w:val="00DC2105"/>
    <w:rsid w:val="00DC245A"/>
    <w:rsid w:val="00DC3617"/>
    <w:rsid w:val="00DC4162"/>
    <w:rsid w:val="00DC5C45"/>
    <w:rsid w:val="00DC71D4"/>
    <w:rsid w:val="00DC73A5"/>
    <w:rsid w:val="00DC75C2"/>
    <w:rsid w:val="00DC75FD"/>
    <w:rsid w:val="00DC788C"/>
    <w:rsid w:val="00DC78D4"/>
    <w:rsid w:val="00DD103C"/>
    <w:rsid w:val="00DD25DB"/>
    <w:rsid w:val="00DD319E"/>
    <w:rsid w:val="00DD73B3"/>
    <w:rsid w:val="00DE0E0F"/>
    <w:rsid w:val="00DE104E"/>
    <w:rsid w:val="00DE1CDC"/>
    <w:rsid w:val="00DE3612"/>
    <w:rsid w:val="00DE3B1D"/>
    <w:rsid w:val="00DE5698"/>
    <w:rsid w:val="00DE601C"/>
    <w:rsid w:val="00DE667B"/>
    <w:rsid w:val="00DE6C7C"/>
    <w:rsid w:val="00DE6F2B"/>
    <w:rsid w:val="00DE70C4"/>
    <w:rsid w:val="00DF0611"/>
    <w:rsid w:val="00DF0FB3"/>
    <w:rsid w:val="00DF25D8"/>
    <w:rsid w:val="00DF405B"/>
    <w:rsid w:val="00DF4A27"/>
    <w:rsid w:val="00DF5014"/>
    <w:rsid w:val="00DF57F0"/>
    <w:rsid w:val="00DF5ED1"/>
    <w:rsid w:val="00DF6DA6"/>
    <w:rsid w:val="00DF78A2"/>
    <w:rsid w:val="00DF7937"/>
    <w:rsid w:val="00DF7FAD"/>
    <w:rsid w:val="00E00E9A"/>
    <w:rsid w:val="00E01011"/>
    <w:rsid w:val="00E0231E"/>
    <w:rsid w:val="00E1011D"/>
    <w:rsid w:val="00E11E7F"/>
    <w:rsid w:val="00E11EBB"/>
    <w:rsid w:val="00E12859"/>
    <w:rsid w:val="00E13BDA"/>
    <w:rsid w:val="00E14221"/>
    <w:rsid w:val="00E14A04"/>
    <w:rsid w:val="00E15E40"/>
    <w:rsid w:val="00E1615C"/>
    <w:rsid w:val="00E162BC"/>
    <w:rsid w:val="00E20845"/>
    <w:rsid w:val="00E20FD9"/>
    <w:rsid w:val="00E21071"/>
    <w:rsid w:val="00E212AD"/>
    <w:rsid w:val="00E21345"/>
    <w:rsid w:val="00E22C3B"/>
    <w:rsid w:val="00E24C0A"/>
    <w:rsid w:val="00E259A8"/>
    <w:rsid w:val="00E25EA0"/>
    <w:rsid w:val="00E26FF4"/>
    <w:rsid w:val="00E27973"/>
    <w:rsid w:val="00E27A18"/>
    <w:rsid w:val="00E300AF"/>
    <w:rsid w:val="00E3033E"/>
    <w:rsid w:val="00E30772"/>
    <w:rsid w:val="00E30BF8"/>
    <w:rsid w:val="00E30C26"/>
    <w:rsid w:val="00E322E5"/>
    <w:rsid w:val="00E32838"/>
    <w:rsid w:val="00E32C97"/>
    <w:rsid w:val="00E34DBC"/>
    <w:rsid w:val="00E350A4"/>
    <w:rsid w:val="00E35EB3"/>
    <w:rsid w:val="00E362D5"/>
    <w:rsid w:val="00E36CD9"/>
    <w:rsid w:val="00E4038E"/>
    <w:rsid w:val="00E40D19"/>
    <w:rsid w:val="00E41A77"/>
    <w:rsid w:val="00E41F81"/>
    <w:rsid w:val="00E4402E"/>
    <w:rsid w:val="00E45A99"/>
    <w:rsid w:val="00E45D19"/>
    <w:rsid w:val="00E45EA0"/>
    <w:rsid w:val="00E462D5"/>
    <w:rsid w:val="00E46604"/>
    <w:rsid w:val="00E46626"/>
    <w:rsid w:val="00E47B2A"/>
    <w:rsid w:val="00E52BEE"/>
    <w:rsid w:val="00E537B5"/>
    <w:rsid w:val="00E55279"/>
    <w:rsid w:val="00E55F70"/>
    <w:rsid w:val="00E56254"/>
    <w:rsid w:val="00E56F22"/>
    <w:rsid w:val="00E571DA"/>
    <w:rsid w:val="00E619F2"/>
    <w:rsid w:val="00E61F6B"/>
    <w:rsid w:val="00E624EE"/>
    <w:rsid w:val="00E62DAE"/>
    <w:rsid w:val="00E63870"/>
    <w:rsid w:val="00E652FF"/>
    <w:rsid w:val="00E65D00"/>
    <w:rsid w:val="00E66456"/>
    <w:rsid w:val="00E6683D"/>
    <w:rsid w:val="00E72D7F"/>
    <w:rsid w:val="00E73001"/>
    <w:rsid w:val="00E73C31"/>
    <w:rsid w:val="00E75307"/>
    <w:rsid w:val="00E7593C"/>
    <w:rsid w:val="00E7654A"/>
    <w:rsid w:val="00E76741"/>
    <w:rsid w:val="00E7697F"/>
    <w:rsid w:val="00E76C17"/>
    <w:rsid w:val="00E77C2E"/>
    <w:rsid w:val="00E80372"/>
    <w:rsid w:val="00E8082D"/>
    <w:rsid w:val="00E80DDB"/>
    <w:rsid w:val="00E82155"/>
    <w:rsid w:val="00E831F1"/>
    <w:rsid w:val="00E83291"/>
    <w:rsid w:val="00E84A66"/>
    <w:rsid w:val="00E85E91"/>
    <w:rsid w:val="00E87181"/>
    <w:rsid w:val="00E87A50"/>
    <w:rsid w:val="00E90656"/>
    <w:rsid w:val="00E90753"/>
    <w:rsid w:val="00E92DB4"/>
    <w:rsid w:val="00E95496"/>
    <w:rsid w:val="00E960B7"/>
    <w:rsid w:val="00E971A8"/>
    <w:rsid w:val="00EA002B"/>
    <w:rsid w:val="00EA00CF"/>
    <w:rsid w:val="00EA0BFA"/>
    <w:rsid w:val="00EA2501"/>
    <w:rsid w:val="00EA36A0"/>
    <w:rsid w:val="00EA4119"/>
    <w:rsid w:val="00EA713D"/>
    <w:rsid w:val="00EA74BD"/>
    <w:rsid w:val="00EA78A2"/>
    <w:rsid w:val="00EB088D"/>
    <w:rsid w:val="00EB111E"/>
    <w:rsid w:val="00EB20A8"/>
    <w:rsid w:val="00EB265D"/>
    <w:rsid w:val="00EB36D7"/>
    <w:rsid w:val="00EB4949"/>
    <w:rsid w:val="00EB4E12"/>
    <w:rsid w:val="00EB50BE"/>
    <w:rsid w:val="00EB62A3"/>
    <w:rsid w:val="00EB6A55"/>
    <w:rsid w:val="00EB6CAE"/>
    <w:rsid w:val="00EB6D09"/>
    <w:rsid w:val="00EB7D67"/>
    <w:rsid w:val="00EC1816"/>
    <w:rsid w:val="00EC462D"/>
    <w:rsid w:val="00EC4975"/>
    <w:rsid w:val="00EC4EBA"/>
    <w:rsid w:val="00EC5855"/>
    <w:rsid w:val="00EC6FEB"/>
    <w:rsid w:val="00ED0237"/>
    <w:rsid w:val="00ED1B5C"/>
    <w:rsid w:val="00ED2660"/>
    <w:rsid w:val="00ED2917"/>
    <w:rsid w:val="00ED2E3E"/>
    <w:rsid w:val="00ED3CF4"/>
    <w:rsid w:val="00ED508A"/>
    <w:rsid w:val="00EE1415"/>
    <w:rsid w:val="00EE14B3"/>
    <w:rsid w:val="00EE1966"/>
    <w:rsid w:val="00EE203B"/>
    <w:rsid w:val="00EE2723"/>
    <w:rsid w:val="00EE2C21"/>
    <w:rsid w:val="00EE3691"/>
    <w:rsid w:val="00EE3F64"/>
    <w:rsid w:val="00EE5B17"/>
    <w:rsid w:val="00EE62FA"/>
    <w:rsid w:val="00EE6BD7"/>
    <w:rsid w:val="00EE70D5"/>
    <w:rsid w:val="00EE7908"/>
    <w:rsid w:val="00EF0457"/>
    <w:rsid w:val="00EF0FD8"/>
    <w:rsid w:val="00EF1289"/>
    <w:rsid w:val="00EF2625"/>
    <w:rsid w:val="00EF306B"/>
    <w:rsid w:val="00EF3F13"/>
    <w:rsid w:val="00EF403D"/>
    <w:rsid w:val="00EF5FF4"/>
    <w:rsid w:val="00EF61D4"/>
    <w:rsid w:val="00EF68D8"/>
    <w:rsid w:val="00EF7CBF"/>
    <w:rsid w:val="00F00C54"/>
    <w:rsid w:val="00F01062"/>
    <w:rsid w:val="00F01D31"/>
    <w:rsid w:val="00F02963"/>
    <w:rsid w:val="00F02C12"/>
    <w:rsid w:val="00F03380"/>
    <w:rsid w:val="00F04207"/>
    <w:rsid w:val="00F043CA"/>
    <w:rsid w:val="00F064E9"/>
    <w:rsid w:val="00F072DF"/>
    <w:rsid w:val="00F104CF"/>
    <w:rsid w:val="00F10F4D"/>
    <w:rsid w:val="00F11028"/>
    <w:rsid w:val="00F116A1"/>
    <w:rsid w:val="00F12BA0"/>
    <w:rsid w:val="00F13001"/>
    <w:rsid w:val="00F13560"/>
    <w:rsid w:val="00F1376C"/>
    <w:rsid w:val="00F14765"/>
    <w:rsid w:val="00F15E72"/>
    <w:rsid w:val="00F164AB"/>
    <w:rsid w:val="00F174F8"/>
    <w:rsid w:val="00F20842"/>
    <w:rsid w:val="00F209EE"/>
    <w:rsid w:val="00F2283A"/>
    <w:rsid w:val="00F240A4"/>
    <w:rsid w:val="00F247C4"/>
    <w:rsid w:val="00F248F4"/>
    <w:rsid w:val="00F258B3"/>
    <w:rsid w:val="00F26050"/>
    <w:rsid w:val="00F263B5"/>
    <w:rsid w:val="00F263C2"/>
    <w:rsid w:val="00F2684B"/>
    <w:rsid w:val="00F2737E"/>
    <w:rsid w:val="00F3009F"/>
    <w:rsid w:val="00F30473"/>
    <w:rsid w:val="00F30B62"/>
    <w:rsid w:val="00F3104D"/>
    <w:rsid w:val="00F329C8"/>
    <w:rsid w:val="00F33437"/>
    <w:rsid w:val="00F34020"/>
    <w:rsid w:val="00F34BDD"/>
    <w:rsid w:val="00F354F6"/>
    <w:rsid w:val="00F36748"/>
    <w:rsid w:val="00F36E70"/>
    <w:rsid w:val="00F40C5D"/>
    <w:rsid w:val="00F41E87"/>
    <w:rsid w:val="00F42604"/>
    <w:rsid w:val="00F4269F"/>
    <w:rsid w:val="00F42A04"/>
    <w:rsid w:val="00F4356A"/>
    <w:rsid w:val="00F4431D"/>
    <w:rsid w:val="00F45162"/>
    <w:rsid w:val="00F451C7"/>
    <w:rsid w:val="00F4692E"/>
    <w:rsid w:val="00F476B3"/>
    <w:rsid w:val="00F503A5"/>
    <w:rsid w:val="00F51D41"/>
    <w:rsid w:val="00F5211A"/>
    <w:rsid w:val="00F526D5"/>
    <w:rsid w:val="00F54AC6"/>
    <w:rsid w:val="00F55521"/>
    <w:rsid w:val="00F5668B"/>
    <w:rsid w:val="00F57EF7"/>
    <w:rsid w:val="00F61646"/>
    <w:rsid w:val="00F61A62"/>
    <w:rsid w:val="00F631C8"/>
    <w:rsid w:val="00F70F42"/>
    <w:rsid w:val="00F7108E"/>
    <w:rsid w:val="00F71A64"/>
    <w:rsid w:val="00F71BCD"/>
    <w:rsid w:val="00F71C30"/>
    <w:rsid w:val="00F71CD4"/>
    <w:rsid w:val="00F723BB"/>
    <w:rsid w:val="00F73794"/>
    <w:rsid w:val="00F7454E"/>
    <w:rsid w:val="00F74B48"/>
    <w:rsid w:val="00F74BB5"/>
    <w:rsid w:val="00F74F6F"/>
    <w:rsid w:val="00F753B4"/>
    <w:rsid w:val="00F75543"/>
    <w:rsid w:val="00F75ABC"/>
    <w:rsid w:val="00F76C7E"/>
    <w:rsid w:val="00F778BE"/>
    <w:rsid w:val="00F77F4D"/>
    <w:rsid w:val="00F80200"/>
    <w:rsid w:val="00F82963"/>
    <w:rsid w:val="00F82BDF"/>
    <w:rsid w:val="00F839FB"/>
    <w:rsid w:val="00F83B27"/>
    <w:rsid w:val="00F853DC"/>
    <w:rsid w:val="00F859F3"/>
    <w:rsid w:val="00F86FAC"/>
    <w:rsid w:val="00F87F79"/>
    <w:rsid w:val="00F9061C"/>
    <w:rsid w:val="00F90806"/>
    <w:rsid w:val="00F90C07"/>
    <w:rsid w:val="00F90C41"/>
    <w:rsid w:val="00F90E79"/>
    <w:rsid w:val="00F923DA"/>
    <w:rsid w:val="00F93C89"/>
    <w:rsid w:val="00F94522"/>
    <w:rsid w:val="00F9471B"/>
    <w:rsid w:val="00F94943"/>
    <w:rsid w:val="00F94E80"/>
    <w:rsid w:val="00F9620D"/>
    <w:rsid w:val="00F96BE3"/>
    <w:rsid w:val="00F97B7E"/>
    <w:rsid w:val="00F97FBC"/>
    <w:rsid w:val="00FA03A2"/>
    <w:rsid w:val="00FA09B2"/>
    <w:rsid w:val="00FA0FA3"/>
    <w:rsid w:val="00FA1E19"/>
    <w:rsid w:val="00FA1ED2"/>
    <w:rsid w:val="00FA28E9"/>
    <w:rsid w:val="00FA2CDB"/>
    <w:rsid w:val="00FA307F"/>
    <w:rsid w:val="00FA4372"/>
    <w:rsid w:val="00FA50BC"/>
    <w:rsid w:val="00FA5182"/>
    <w:rsid w:val="00FA5781"/>
    <w:rsid w:val="00FA5AB6"/>
    <w:rsid w:val="00FB01FE"/>
    <w:rsid w:val="00FB0E19"/>
    <w:rsid w:val="00FB130B"/>
    <w:rsid w:val="00FB2B24"/>
    <w:rsid w:val="00FB6D59"/>
    <w:rsid w:val="00FB7403"/>
    <w:rsid w:val="00FC0716"/>
    <w:rsid w:val="00FC28F4"/>
    <w:rsid w:val="00FC380D"/>
    <w:rsid w:val="00FC3AC7"/>
    <w:rsid w:val="00FC3F87"/>
    <w:rsid w:val="00FC4A1D"/>
    <w:rsid w:val="00FC4DE4"/>
    <w:rsid w:val="00FC57D2"/>
    <w:rsid w:val="00FC5845"/>
    <w:rsid w:val="00FC59D7"/>
    <w:rsid w:val="00FC7327"/>
    <w:rsid w:val="00FD096C"/>
    <w:rsid w:val="00FD100D"/>
    <w:rsid w:val="00FD318A"/>
    <w:rsid w:val="00FD375C"/>
    <w:rsid w:val="00FD3E22"/>
    <w:rsid w:val="00FD6016"/>
    <w:rsid w:val="00FD6133"/>
    <w:rsid w:val="00FD6BCA"/>
    <w:rsid w:val="00FD71BA"/>
    <w:rsid w:val="00FE01FC"/>
    <w:rsid w:val="00FE06AA"/>
    <w:rsid w:val="00FE0EF2"/>
    <w:rsid w:val="00FE20DA"/>
    <w:rsid w:val="00FE3286"/>
    <w:rsid w:val="00FE337C"/>
    <w:rsid w:val="00FE377D"/>
    <w:rsid w:val="00FE3C13"/>
    <w:rsid w:val="00FE40CA"/>
    <w:rsid w:val="00FE49B2"/>
    <w:rsid w:val="00FE50BE"/>
    <w:rsid w:val="00FE53C3"/>
    <w:rsid w:val="00FE60BF"/>
    <w:rsid w:val="00FE61A0"/>
    <w:rsid w:val="00FE6961"/>
    <w:rsid w:val="00FE6A4D"/>
    <w:rsid w:val="00FE718D"/>
    <w:rsid w:val="00FE7285"/>
    <w:rsid w:val="00FE7C32"/>
    <w:rsid w:val="00FF04F3"/>
    <w:rsid w:val="00FF0A1F"/>
    <w:rsid w:val="00FF29F2"/>
    <w:rsid w:val="00FF2BB2"/>
    <w:rsid w:val="00FF31F1"/>
    <w:rsid w:val="00FF3401"/>
    <w:rsid w:val="00FF4300"/>
    <w:rsid w:val="00FF47E1"/>
    <w:rsid w:val="00FF4B5D"/>
    <w:rsid w:val="00FF4E5B"/>
    <w:rsid w:val="00FF6057"/>
    <w:rsid w:val="00FF6382"/>
    <w:rsid w:val="00FF7261"/>
    <w:rsid w:val="00FF76B4"/>
    <w:rsid w:val="00FF7D5F"/>
    <w:rsid w:val="14D07CFA"/>
    <w:rsid w:val="205D68E8"/>
    <w:rsid w:val="329D9ECF"/>
    <w:rsid w:val="3509A609"/>
    <w:rsid w:val="49EF1FEC"/>
    <w:rsid w:val="764ADCC8"/>
    <w:rsid w:val="7F2CDD5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DB0DC"/>
  <w15:chartTrackingRefBased/>
  <w15:docId w15:val="{1F477F31-9E1E-4849-9767-DD50AF636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5E92"/>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8C3D75"/>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8C3D75"/>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8C3D75"/>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unhideWhenUsed/>
    <w:qFormat/>
    <w:rsid w:val="008C3D75"/>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8C3D75"/>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8C3D7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3D7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3D7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3D7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3D75"/>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8C3D75"/>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8C3D75"/>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rsid w:val="008C3D75"/>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8C3D75"/>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8C3D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3D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3D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3D75"/>
    <w:rPr>
      <w:rFonts w:eastAsiaTheme="majorEastAsia" w:cstheme="majorBidi"/>
      <w:color w:val="272727" w:themeColor="text1" w:themeTint="D8"/>
    </w:rPr>
  </w:style>
  <w:style w:type="paragraph" w:styleId="Title">
    <w:name w:val="Title"/>
    <w:basedOn w:val="Normal"/>
    <w:next w:val="Normal"/>
    <w:link w:val="TitleChar"/>
    <w:uiPriority w:val="10"/>
    <w:qFormat/>
    <w:rsid w:val="008C3D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3D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3D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3D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3D75"/>
    <w:pPr>
      <w:spacing w:before="160"/>
      <w:jc w:val="center"/>
    </w:pPr>
    <w:rPr>
      <w:i/>
      <w:iCs/>
      <w:color w:val="404040" w:themeColor="text1" w:themeTint="BF"/>
    </w:rPr>
  </w:style>
  <w:style w:type="character" w:customStyle="1" w:styleId="QuoteChar">
    <w:name w:val="Quote Char"/>
    <w:basedOn w:val="DefaultParagraphFont"/>
    <w:link w:val="Quote"/>
    <w:uiPriority w:val="29"/>
    <w:rsid w:val="008C3D75"/>
    <w:rPr>
      <w:i/>
      <w:iCs/>
      <w:color w:val="404040" w:themeColor="text1" w:themeTint="BF"/>
    </w:rPr>
  </w:style>
  <w:style w:type="paragraph" w:styleId="ListParagraph">
    <w:name w:val="List Paragraph"/>
    <w:basedOn w:val="Normal"/>
    <w:uiPriority w:val="34"/>
    <w:qFormat/>
    <w:rsid w:val="008C3D75"/>
    <w:pPr>
      <w:ind w:left="720"/>
      <w:contextualSpacing/>
    </w:pPr>
  </w:style>
  <w:style w:type="character" w:styleId="IntenseEmphasis">
    <w:name w:val="Intense Emphasis"/>
    <w:basedOn w:val="DefaultParagraphFont"/>
    <w:uiPriority w:val="21"/>
    <w:qFormat/>
    <w:rsid w:val="008C3D75"/>
    <w:rPr>
      <w:i/>
      <w:iCs/>
      <w:color w:val="2E74B5" w:themeColor="accent1" w:themeShade="BF"/>
    </w:rPr>
  </w:style>
  <w:style w:type="paragraph" w:styleId="IntenseQuote">
    <w:name w:val="Intense Quote"/>
    <w:basedOn w:val="Normal"/>
    <w:next w:val="Normal"/>
    <w:link w:val="IntenseQuoteChar"/>
    <w:uiPriority w:val="30"/>
    <w:qFormat/>
    <w:rsid w:val="008C3D75"/>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8C3D75"/>
    <w:rPr>
      <w:i/>
      <w:iCs/>
      <w:color w:val="2E74B5" w:themeColor="accent1" w:themeShade="BF"/>
    </w:rPr>
  </w:style>
  <w:style w:type="character" w:styleId="IntenseReference">
    <w:name w:val="Intense Reference"/>
    <w:basedOn w:val="DefaultParagraphFont"/>
    <w:uiPriority w:val="32"/>
    <w:qFormat/>
    <w:rsid w:val="008C3D75"/>
    <w:rPr>
      <w:b/>
      <w:bCs/>
      <w:smallCaps/>
      <w:color w:val="2E74B5" w:themeColor="accent1" w:themeShade="BF"/>
      <w:spacing w:val="5"/>
    </w:rPr>
  </w:style>
  <w:style w:type="paragraph" w:styleId="CommentText">
    <w:name w:val="annotation text"/>
    <w:basedOn w:val="Normal"/>
    <w:link w:val="CommentTextChar"/>
    <w:uiPriority w:val="99"/>
    <w:unhideWhenUsed/>
    <w:rsid w:val="008C3D75"/>
    <w:pPr>
      <w:spacing w:line="240" w:lineRule="auto"/>
    </w:pPr>
    <w:rPr>
      <w:sz w:val="20"/>
      <w:szCs w:val="20"/>
    </w:rPr>
  </w:style>
  <w:style w:type="character" w:customStyle="1" w:styleId="CommentTextChar">
    <w:name w:val="Comment Text Char"/>
    <w:basedOn w:val="DefaultParagraphFont"/>
    <w:link w:val="CommentText"/>
    <w:uiPriority w:val="99"/>
    <w:rsid w:val="008C3D75"/>
    <w:rPr>
      <w:rFonts w:ascii="Arial" w:eastAsia="Arial" w:hAnsi="Arial" w:cs="Arial"/>
      <w:kern w:val="0"/>
      <w:sz w:val="20"/>
      <w:szCs w:val="20"/>
      <w:lang w:val="en"/>
      <w14:ligatures w14:val="none"/>
    </w:rPr>
  </w:style>
  <w:style w:type="character" w:styleId="CommentReference">
    <w:name w:val="annotation reference"/>
    <w:basedOn w:val="DefaultParagraphFont"/>
    <w:uiPriority w:val="99"/>
    <w:semiHidden/>
    <w:unhideWhenUsed/>
    <w:rsid w:val="008C3D75"/>
    <w:rPr>
      <w:sz w:val="16"/>
      <w:szCs w:val="16"/>
    </w:rPr>
  </w:style>
  <w:style w:type="paragraph" w:styleId="Revision">
    <w:name w:val="Revision"/>
    <w:hidden/>
    <w:uiPriority w:val="99"/>
    <w:semiHidden/>
    <w:rsid w:val="008C3D75"/>
    <w:pPr>
      <w:spacing w:after="0" w:line="240" w:lineRule="auto"/>
    </w:pPr>
    <w:rPr>
      <w:rFonts w:ascii="Arial" w:eastAsia="Arial" w:hAnsi="Arial" w:cs="Arial"/>
      <w:kern w:val="0"/>
      <w:lang w:val="en"/>
      <w14:ligatures w14:val="none"/>
    </w:rPr>
  </w:style>
  <w:style w:type="paragraph" w:styleId="CommentSubject">
    <w:name w:val="annotation subject"/>
    <w:basedOn w:val="CommentText"/>
    <w:next w:val="CommentText"/>
    <w:link w:val="CommentSubjectChar"/>
    <w:uiPriority w:val="99"/>
    <w:semiHidden/>
    <w:unhideWhenUsed/>
    <w:rsid w:val="008C3D75"/>
    <w:rPr>
      <w:b/>
      <w:bCs/>
    </w:rPr>
  </w:style>
  <w:style w:type="character" w:customStyle="1" w:styleId="CommentSubjectChar">
    <w:name w:val="Comment Subject Char"/>
    <w:basedOn w:val="CommentTextChar"/>
    <w:link w:val="CommentSubject"/>
    <w:uiPriority w:val="99"/>
    <w:semiHidden/>
    <w:rsid w:val="008C3D75"/>
    <w:rPr>
      <w:rFonts w:ascii="Arial" w:eastAsia="Arial" w:hAnsi="Arial" w:cs="Arial"/>
      <w:b/>
      <w:bCs/>
      <w:kern w:val="0"/>
      <w:sz w:val="20"/>
      <w:szCs w:val="20"/>
      <w:lang w:val="en"/>
      <w14:ligatures w14:val="none"/>
    </w:rPr>
  </w:style>
  <w:style w:type="paragraph" w:styleId="BalloonText">
    <w:name w:val="Balloon Text"/>
    <w:basedOn w:val="Normal"/>
    <w:link w:val="BalloonTextChar"/>
    <w:uiPriority w:val="99"/>
    <w:semiHidden/>
    <w:unhideWhenUsed/>
    <w:rsid w:val="008C3D75"/>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3D75"/>
    <w:rPr>
      <w:rFonts w:ascii="Segoe UI" w:eastAsia="Arial" w:hAnsi="Segoe UI" w:cs="Segoe UI"/>
      <w:kern w:val="0"/>
      <w:sz w:val="18"/>
      <w:szCs w:val="18"/>
      <w:lang w:val="en"/>
      <w14:ligatures w14:val="none"/>
    </w:rPr>
  </w:style>
  <w:style w:type="character" w:styleId="PlaceholderText">
    <w:name w:val="Placeholder Text"/>
    <w:basedOn w:val="DefaultParagraphFont"/>
    <w:uiPriority w:val="99"/>
    <w:semiHidden/>
    <w:rsid w:val="008C3D75"/>
    <w:rPr>
      <w:color w:val="808080"/>
    </w:rPr>
  </w:style>
  <w:style w:type="paragraph" w:customStyle="1" w:styleId="Bibliography1">
    <w:name w:val="Bibliography1"/>
    <w:basedOn w:val="Normal"/>
    <w:rsid w:val="008C3D75"/>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customStyle="1" w:styleId="Bibliography2">
    <w:name w:val="Bibliography2"/>
    <w:basedOn w:val="Normal"/>
    <w:rsid w:val="008C3D75"/>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styleId="NoSpacing">
    <w:name w:val="No Spacing"/>
    <w:uiPriority w:val="1"/>
    <w:qFormat/>
    <w:rsid w:val="008C3D75"/>
    <w:pPr>
      <w:spacing w:after="0" w:line="240" w:lineRule="auto"/>
    </w:pPr>
    <w:rPr>
      <w:rFonts w:ascii="Arial" w:eastAsia="Arial" w:hAnsi="Arial" w:cs="Arial"/>
      <w:kern w:val="0"/>
      <w:lang w:val="en"/>
      <w14:ligatures w14:val="none"/>
    </w:rPr>
  </w:style>
  <w:style w:type="paragraph" w:styleId="NormalWeb">
    <w:name w:val="Normal (Web)"/>
    <w:basedOn w:val="Normal"/>
    <w:uiPriority w:val="99"/>
    <w:unhideWhenUsed/>
    <w:rsid w:val="008C3D7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8C3D75"/>
    <w:pPr>
      <w:tabs>
        <w:tab w:val="center" w:pos="4680"/>
        <w:tab w:val="right" w:pos="9360"/>
      </w:tabs>
      <w:spacing w:line="240" w:lineRule="auto"/>
    </w:pPr>
  </w:style>
  <w:style w:type="character" w:customStyle="1" w:styleId="HeaderChar">
    <w:name w:val="Header Char"/>
    <w:basedOn w:val="DefaultParagraphFont"/>
    <w:link w:val="Header"/>
    <w:uiPriority w:val="99"/>
    <w:rsid w:val="008C3D75"/>
    <w:rPr>
      <w:rFonts w:ascii="Arial" w:eastAsia="Arial" w:hAnsi="Arial" w:cs="Arial"/>
      <w:kern w:val="0"/>
      <w:lang w:val="en"/>
      <w14:ligatures w14:val="none"/>
    </w:rPr>
  </w:style>
  <w:style w:type="paragraph" w:styleId="Footer">
    <w:name w:val="footer"/>
    <w:basedOn w:val="Normal"/>
    <w:link w:val="FooterChar"/>
    <w:uiPriority w:val="99"/>
    <w:unhideWhenUsed/>
    <w:rsid w:val="008C3D75"/>
    <w:pPr>
      <w:tabs>
        <w:tab w:val="center" w:pos="4680"/>
        <w:tab w:val="right" w:pos="9360"/>
      </w:tabs>
      <w:spacing w:line="240" w:lineRule="auto"/>
    </w:pPr>
  </w:style>
  <w:style w:type="character" w:customStyle="1" w:styleId="FooterChar">
    <w:name w:val="Footer Char"/>
    <w:basedOn w:val="DefaultParagraphFont"/>
    <w:link w:val="Footer"/>
    <w:uiPriority w:val="99"/>
    <w:rsid w:val="008C3D75"/>
    <w:rPr>
      <w:rFonts w:ascii="Arial" w:eastAsia="Arial" w:hAnsi="Arial" w:cs="Arial"/>
      <w:kern w:val="0"/>
      <w:lang w:val="en"/>
      <w14:ligatures w14:val="none"/>
    </w:rPr>
  </w:style>
  <w:style w:type="paragraph" w:customStyle="1" w:styleId="Bibliography3">
    <w:name w:val="Bibliography3"/>
    <w:basedOn w:val="Normal"/>
    <w:rsid w:val="008C3D75"/>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customStyle="1" w:styleId="Bibliography4">
    <w:name w:val="Bibliography4"/>
    <w:basedOn w:val="Normal"/>
    <w:rsid w:val="008C3D75"/>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customStyle="1" w:styleId="Bibliography5">
    <w:name w:val="Bibliography5"/>
    <w:basedOn w:val="Normal"/>
    <w:rsid w:val="008C3D75"/>
    <w:pPr>
      <w:spacing w:before="100" w:beforeAutospacing="1" w:after="100" w:afterAutospacing="1" w:line="240" w:lineRule="auto"/>
    </w:pPr>
    <w:rPr>
      <w:rFonts w:ascii="Times New Roman" w:eastAsiaTheme="minorEastAsia" w:hAnsi="Times New Roman" w:cs="Times New Roman"/>
      <w:sz w:val="24"/>
      <w:szCs w:val="24"/>
      <w:lang w:val="en-US"/>
    </w:rPr>
  </w:style>
  <w:style w:type="character" w:styleId="Hyperlink">
    <w:name w:val="Hyperlink"/>
    <w:basedOn w:val="DefaultParagraphFont"/>
    <w:uiPriority w:val="99"/>
    <w:unhideWhenUsed/>
    <w:rsid w:val="008C3D75"/>
    <w:rPr>
      <w:color w:val="0000FF"/>
      <w:u w:val="single"/>
    </w:rPr>
  </w:style>
  <w:style w:type="paragraph" w:customStyle="1" w:styleId="Bibliography6">
    <w:name w:val="Bibliography6"/>
    <w:basedOn w:val="Normal"/>
    <w:rsid w:val="008C3D75"/>
    <w:pPr>
      <w:spacing w:before="100" w:beforeAutospacing="1" w:after="100" w:afterAutospacing="1" w:line="240" w:lineRule="auto"/>
    </w:pPr>
    <w:rPr>
      <w:rFonts w:ascii="Times New Roman" w:eastAsiaTheme="minorEastAsia" w:hAnsi="Times New Roman" w:cs="Times New Roman"/>
      <w:sz w:val="24"/>
      <w:szCs w:val="24"/>
      <w:lang w:val="en-US"/>
    </w:rPr>
  </w:style>
  <w:style w:type="paragraph" w:styleId="Bibliography">
    <w:name w:val="Bibliography"/>
    <w:basedOn w:val="Normal"/>
    <w:next w:val="Normal"/>
    <w:uiPriority w:val="37"/>
    <w:unhideWhenUsed/>
    <w:rsid w:val="008C3D75"/>
    <w:pPr>
      <w:tabs>
        <w:tab w:val="left" w:pos="384"/>
      </w:tabs>
      <w:spacing w:line="480" w:lineRule="auto"/>
      <w:ind w:left="384" w:hanging="384"/>
    </w:pPr>
  </w:style>
  <w:style w:type="character" w:customStyle="1" w:styleId="c-timestamplabel">
    <w:name w:val="c-timestamp__label"/>
    <w:basedOn w:val="DefaultParagraphFont"/>
    <w:rsid w:val="006B46B0"/>
  </w:style>
  <w:style w:type="character" w:customStyle="1" w:styleId="offscreen">
    <w:name w:val="offscreen"/>
    <w:basedOn w:val="DefaultParagraphFont"/>
    <w:rsid w:val="006B46B0"/>
  </w:style>
  <w:style w:type="paragraph" w:customStyle="1" w:styleId="Bibliography7">
    <w:name w:val="Bibliography7"/>
    <w:basedOn w:val="Normal"/>
    <w:rsid w:val="007A435A"/>
    <w:pPr>
      <w:spacing w:before="100" w:beforeAutospacing="1" w:after="100" w:afterAutospacing="1" w:line="240" w:lineRule="auto"/>
    </w:pPr>
    <w:rPr>
      <w:rFonts w:ascii="Times New Roman" w:eastAsiaTheme="minorEastAsia" w:hAnsi="Times New Roman" w:cs="Times New Roman"/>
      <w:sz w:val="24"/>
      <w:szCs w:val="24"/>
      <w:lang w:val="en-US"/>
    </w:rPr>
  </w:style>
  <w:style w:type="character" w:styleId="UnresolvedMention">
    <w:name w:val="Unresolved Mention"/>
    <w:basedOn w:val="DefaultParagraphFont"/>
    <w:uiPriority w:val="99"/>
    <w:semiHidden/>
    <w:unhideWhenUsed/>
    <w:rsid w:val="00673E49"/>
    <w:rPr>
      <w:color w:val="605E5C"/>
      <w:shd w:val="clear" w:color="auto" w:fill="E1DFDD"/>
    </w:rPr>
  </w:style>
  <w:style w:type="character" w:styleId="FollowedHyperlink">
    <w:name w:val="FollowedHyperlink"/>
    <w:basedOn w:val="DefaultParagraphFont"/>
    <w:uiPriority w:val="99"/>
    <w:semiHidden/>
    <w:unhideWhenUsed/>
    <w:rsid w:val="00C4030B"/>
    <w:rPr>
      <w:color w:val="954F72" w:themeColor="followedHyperlink"/>
      <w:u w:val="single"/>
    </w:rPr>
  </w:style>
  <w:style w:type="character" w:styleId="Strong">
    <w:name w:val="Strong"/>
    <w:basedOn w:val="DefaultParagraphFont"/>
    <w:uiPriority w:val="22"/>
    <w:qFormat/>
    <w:rsid w:val="00C4030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761698">
      <w:bodyDiv w:val="1"/>
      <w:marLeft w:val="0"/>
      <w:marRight w:val="0"/>
      <w:marTop w:val="0"/>
      <w:marBottom w:val="0"/>
      <w:divBdr>
        <w:top w:val="none" w:sz="0" w:space="0" w:color="auto"/>
        <w:left w:val="none" w:sz="0" w:space="0" w:color="auto"/>
        <w:bottom w:val="none" w:sz="0" w:space="0" w:color="auto"/>
        <w:right w:val="none" w:sz="0" w:space="0" w:color="auto"/>
      </w:divBdr>
    </w:div>
    <w:div w:id="153373405">
      <w:bodyDiv w:val="1"/>
      <w:marLeft w:val="0"/>
      <w:marRight w:val="0"/>
      <w:marTop w:val="0"/>
      <w:marBottom w:val="0"/>
      <w:divBdr>
        <w:top w:val="none" w:sz="0" w:space="0" w:color="auto"/>
        <w:left w:val="none" w:sz="0" w:space="0" w:color="auto"/>
        <w:bottom w:val="none" w:sz="0" w:space="0" w:color="auto"/>
        <w:right w:val="none" w:sz="0" w:space="0" w:color="auto"/>
      </w:divBdr>
    </w:div>
    <w:div w:id="217983039">
      <w:bodyDiv w:val="1"/>
      <w:marLeft w:val="0"/>
      <w:marRight w:val="0"/>
      <w:marTop w:val="0"/>
      <w:marBottom w:val="0"/>
      <w:divBdr>
        <w:top w:val="none" w:sz="0" w:space="0" w:color="auto"/>
        <w:left w:val="none" w:sz="0" w:space="0" w:color="auto"/>
        <w:bottom w:val="none" w:sz="0" w:space="0" w:color="auto"/>
        <w:right w:val="none" w:sz="0" w:space="0" w:color="auto"/>
      </w:divBdr>
    </w:div>
    <w:div w:id="260840370">
      <w:bodyDiv w:val="1"/>
      <w:marLeft w:val="0"/>
      <w:marRight w:val="0"/>
      <w:marTop w:val="0"/>
      <w:marBottom w:val="0"/>
      <w:divBdr>
        <w:top w:val="none" w:sz="0" w:space="0" w:color="auto"/>
        <w:left w:val="none" w:sz="0" w:space="0" w:color="auto"/>
        <w:bottom w:val="none" w:sz="0" w:space="0" w:color="auto"/>
        <w:right w:val="none" w:sz="0" w:space="0" w:color="auto"/>
      </w:divBdr>
      <w:divsChild>
        <w:div w:id="1595356014">
          <w:marLeft w:val="0"/>
          <w:marRight w:val="0"/>
          <w:marTop w:val="0"/>
          <w:marBottom w:val="0"/>
          <w:divBdr>
            <w:top w:val="none" w:sz="0" w:space="0" w:color="auto"/>
            <w:left w:val="none" w:sz="0" w:space="0" w:color="auto"/>
            <w:bottom w:val="none" w:sz="0" w:space="0" w:color="auto"/>
            <w:right w:val="none" w:sz="0" w:space="0" w:color="auto"/>
          </w:divBdr>
          <w:divsChild>
            <w:div w:id="1677538874">
              <w:marLeft w:val="0"/>
              <w:marRight w:val="0"/>
              <w:marTop w:val="0"/>
              <w:marBottom w:val="0"/>
              <w:divBdr>
                <w:top w:val="none" w:sz="0" w:space="0" w:color="auto"/>
                <w:left w:val="none" w:sz="0" w:space="0" w:color="auto"/>
                <w:bottom w:val="none" w:sz="0" w:space="0" w:color="auto"/>
                <w:right w:val="none" w:sz="0" w:space="0" w:color="auto"/>
              </w:divBdr>
              <w:divsChild>
                <w:div w:id="211127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494130">
      <w:bodyDiv w:val="1"/>
      <w:marLeft w:val="0"/>
      <w:marRight w:val="0"/>
      <w:marTop w:val="0"/>
      <w:marBottom w:val="0"/>
      <w:divBdr>
        <w:top w:val="none" w:sz="0" w:space="0" w:color="auto"/>
        <w:left w:val="none" w:sz="0" w:space="0" w:color="auto"/>
        <w:bottom w:val="none" w:sz="0" w:space="0" w:color="auto"/>
        <w:right w:val="none" w:sz="0" w:space="0" w:color="auto"/>
      </w:divBdr>
    </w:div>
    <w:div w:id="305428613">
      <w:bodyDiv w:val="1"/>
      <w:marLeft w:val="0"/>
      <w:marRight w:val="0"/>
      <w:marTop w:val="0"/>
      <w:marBottom w:val="0"/>
      <w:divBdr>
        <w:top w:val="none" w:sz="0" w:space="0" w:color="auto"/>
        <w:left w:val="none" w:sz="0" w:space="0" w:color="auto"/>
        <w:bottom w:val="none" w:sz="0" w:space="0" w:color="auto"/>
        <w:right w:val="none" w:sz="0" w:space="0" w:color="auto"/>
      </w:divBdr>
    </w:div>
    <w:div w:id="316037703">
      <w:bodyDiv w:val="1"/>
      <w:marLeft w:val="0"/>
      <w:marRight w:val="0"/>
      <w:marTop w:val="0"/>
      <w:marBottom w:val="0"/>
      <w:divBdr>
        <w:top w:val="none" w:sz="0" w:space="0" w:color="auto"/>
        <w:left w:val="none" w:sz="0" w:space="0" w:color="auto"/>
        <w:bottom w:val="none" w:sz="0" w:space="0" w:color="auto"/>
        <w:right w:val="none" w:sz="0" w:space="0" w:color="auto"/>
      </w:divBdr>
    </w:div>
    <w:div w:id="369575749">
      <w:bodyDiv w:val="1"/>
      <w:marLeft w:val="0"/>
      <w:marRight w:val="0"/>
      <w:marTop w:val="0"/>
      <w:marBottom w:val="0"/>
      <w:divBdr>
        <w:top w:val="none" w:sz="0" w:space="0" w:color="auto"/>
        <w:left w:val="none" w:sz="0" w:space="0" w:color="auto"/>
        <w:bottom w:val="none" w:sz="0" w:space="0" w:color="auto"/>
        <w:right w:val="none" w:sz="0" w:space="0" w:color="auto"/>
      </w:divBdr>
    </w:div>
    <w:div w:id="444271739">
      <w:bodyDiv w:val="1"/>
      <w:marLeft w:val="0"/>
      <w:marRight w:val="0"/>
      <w:marTop w:val="0"/>
      <w:marBottom w:val="0"/>
      <w:divBdr>
        <w:top w:val="none" w:sz="0" w:space="0" w:color="auto"/>
        <w:left w:val="none" w:sz="0" w:space="0" w:color="auto"/>
        <w:bottom w:val="none" w:sz="0" w:space="0" w:color="auto"/>
        <w:right w:val="none" w:sz="0" w:space="0" w:color="auto"/>
      </w:divBdr>
      <w:divsChild>
        <w:div w:id="1667321228">
          <w:marLeft w:val="0"/>
          <w:marRight w:val="0"/>
          <w:marTop w:val="0"/>
          <w:marBottom w:val="0"/>
          <w:divBdr>
            <w:top w:val="none" w:sz="0" w:space="0" w:color="auto"/>
            <w:left w:val="none" w:sz="0" w:space="0" w:color="auto"/>
            <w:bottom w:val="none" w:sz="0" w:space="0" w:color="auto"/>
            <w:right w:val="none" w:sz="0" w:space="0" w:color="auto"/>
          </w:divBdr>
          <w:divsChild>
            <w:div w:id="1770158801">
              <w:marLeft w:val="0"/>
              <w:marRight w:val="0"/>
              <w:marTop w:val="0"/>
              <w:marBottom w:val="0"/>
              <w:divBdr>
                <w:top w:val="none" w:sz="0" w:space="0" w:color="auto"/>
                <w:left w:val="none" w:sz="0" w:space="0" w:color="auto"/>
                <w:bottom w:val="none" w:sz="0" w:space="0" w:color="auto"/>
                <w:right w:val="none" w:sz="0" w:space="0" w:color="auto"/>
              </w:divBdr>
              <w:divsChild>
                <w:div w:id="1639991741">
                  <w:marLeft w:val="0"/>
                  <w:marRight w:val="0"/>
                  <w:marTop w:val="0"/>
                  <w:marBottom w:val="0"/>
                  <w:divBdr>
                    <w:top w:val="none" w:sz="0" w:space="0" w:color="auto"/>
                    <w:left w:val="none" w:sz="0" w:space="0" w:color="auto"/>
                    <w:bottom w:val="none" w:sz="0" w:space="0" w:color="auto"/>
                    <w:right w:val="none" w:sz="0" w:space="0" w:color="auto"/>
                  </w:divBdr>
                  <w:divsChild>
                    <w:div w:id="2107725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4128784">
      <w:bodyDiv w:val="1"/>
      <w:marLeft w:val="0"/>
      <w:marRight w:val="0"/>
      <w:marTop w:val="0"/>
      <w:marBottom w:val="0"/>
      <w:divBdr>
        <w:top w:val="none" w:sz="0" w:space="0" w:color="auto"/>
        <w:left w:val="none" w:sz="0" w:space="0" w:color="auto"/>
        <w:bottom w:val="none" w:sz="0" w:space="0" w:color="auto"/>
        <w:right w:val="none" w:sz="0" w:space="0" w:color="auto"/>
      </w:divBdr>
    </w:div>
    <w:div w:id="651104513">
      <w:bodyDiv w:val="1"/>
      <w:marLeft w:val="0"/>
      <w:marRight w:val="0"/>
      <w:marTop w:val="0"/>
      <w:marBottom w:val="0"/>
      <w:divBdr>
        <w:top w:val="none" w:sz="0" w:space="0" w:color="auto"/>
        <w:left w:val="none" w:sz="0" w:space="0" w:color="auto"/>
        <w:bottom w:val="none" w:sz="0" w:space="0" w:color="auto"/>
        <w:right w:val="none" w:sz="0" w:space="0" w:color="auto"/>
      </w:divBdr>
    </w:div>
    <w:div w:id="740785855">
      <w:bodyDiv w:val="1"/>
      <w:marLeft w:val="0"/>
      <w:marRight w:val="0"/>
      <w:marTop w:val="0"/>
      <w:marBottom w:val="0"/>
      <w:divBdr>
        <w:top w:val="none" w:sz="0" w:space="0" w:color="auto"/>
        <w:left w:val="none" w:sz="0" w:space="0" w:color="auto"/>
        <w:bottom w:val="none" w:sz="0" w:space="0" w:color="auto"/>
        <w:right w:val="none" w:sz="0" w:space="0" w:color="auto"/>
      </w:divBdr>
    </w:div>
    <w:div w:id="767043961">
      <w:bodyDiv w:val="1"/>
      <w:marLeft w:val="0"/>
      <w:marRight w:val="0"/>
      <w:marTop w:val="0"/>
      <w:marBottom w:val="0"/>
      <w:divBdr>
        <w:top w:val="none" w:sz="0" w:space="0" w:color="auto"/>
        <w:left w:val="none" w:sz="0" w:space="0" w:color="auto"/>
        <w:bottom w:val="none" w:sz="0" w:space="0" w:color="auto"/>
        <w:right w:val="none" w:sz="0" w:space="0" w:color="auto"/>
      </w:divBdr>
    </w:div>
    <w:div w:id="882057541">
      <w:bodyDiv w:val="1"/>
      <w:marLeft w:val="0"/>
      <w:marRight w:val="0"/>
      <w:marTop w:val="0"/>
      <w:marBottom w:val="0"/>
      <w:divBdr>
        <w:top w:val="none" w:sz="0" w:space="0" w:color="auto"/>
        <w:left w:val="none" w:sz="0" w:space="0" w:color="auto"/>
        <w:bottom w:val="none" w:sz="0" w:space="0" w:color="auto"/>
        <w:right w:val="none" w:sz="0" w:space="0" w:color="auto"/>
      </w:divBdr>
    </w:div>
    <w:div w:id="887424186">
      <w:bodyDiv w:val="1"/>
      <w:marLeft w:val="0"/>
      <w:marRight w:val="0"/>
      <w:marTop w:val="0"/>
      <w:marBottom w:val="0"/>
      <w:divBdr>
        <w:top w:val="none" w:sz="0" w:space="0" w:color="auto"/>
        <w:left w:val="none" w:sz="0" w:space="0" w:color="auto"/>
        <w:bottom w:val="none" w:sz="0" w:space="0" w:color="auto"/>
        <w:right w:val="none" w:sz="0" w:space="0" w:color="auto"/>
      </w:divBdr>
    </w:div>
    <w:div w:id="943540830">
      <w:bodyDiv w:val="1"/>
      <w:marLeft w:val="0"/>
      <w:marRight w:val="0"/>
      <w:marTop w:val="0"/>
      <w:marBottom w:val="0"/>
      <w:divBdr>
        <w:top w:val="none" w:sz="0" w:space="0" w:color="auto"/>
        <w:left w:val="none" w:sz="0" w:space="0" w:color="auto"/>
        <w:bottom w:val="none" w:sz="0" w:space="0" w:color="auto"/>
        <w:right w:val="none" w:sz="0" w:space="0" w:color="auto"/>
      </w:divBdr>
    </w:div>
    <w:div w:id="950086338">
      <w:bodyDiv w:val="1"/>
      <w:marLeft w:val="0"/>
      <w:marRight w:val="0"/>
      <w:marTop w:val="0"/>
      <w:marBottom w:val="0"/>
      <w:divBdr>
        <w:top w:val="none" w:sz="0" w:space="0" w:color="auto"/>
        <w:left w:val="none" w:sz="0" w:space="0" w:color="auto"/>
        <w:bottom w:val="none" w:sz="0" w:space="0" w:color="auto"/>
        <w:right w:val="none" w:sz="0" w:space="0" w:color="auto"/>
      </w:divBdr>
    </w:div>
    <w:div w:id="977029259">
      <w:bodyDiv w:val="1"/>
      <w:marLeft w:val="0"/>
      <w:marRight w:val="0"/>
      <w:marTop w:val="0"/>
      <w:marBottom w:val="0"/>
      <w:divBdr>
        <w:top w:val="none" w:sz="0" w:space="0" w:color="auto"/>
        <w:left w:val="none" w:sz="0" w:space="0" w:color="auto"/>
        <w:bottom w:val="none" w:sz="0" w:space="0" w:color="auto"/>
        <w:right w:val="none" w:sz="0" w:space="0" w:color="auto"/>
      </w:divBdr>
    </w:div>
    <w:div w:id="983660012">
      <w:bodyDiv w:val="1"/>
      <w:marLeft w:val="0"/>
      <w:marRight w:val="0"/>
      <w:marTop w:val="0"/>
      <w:marBottom w:val="0"/>
      <w:divBdr>
        <w:top w:val="none" w:sz="0" w:space="0" w:color="auto"/>
        <w:left w:val="none" w:sz="0" w:space="0" w:color="auto"/>
        <w:bottom w:val="none" w:sz="0" w:space="0" w:color="auto"/>
        <w:right w:val="none" w:sz="0" w:space="0" w:color="auto"/>
      </w:divBdr>
      <w:divsChild>
        <w:div w:id="268002319">
          <w:marLeft w:val="0"/>
          <w:marRight w:val="0"/>
          <w:marTop w:val="0"/>
          <w:marBottom w:val="0"/>
          <w:divBdr>
            <w:top w:val="none" w:sz="0" w:space="0" w:color="auto"/>
            <w:left w:val="none" w:sz="0" w:space="0" w:color="auto"/>
            <w:bottom w:val="none" w:sz="0" w:space="0" w:color="auto"/>
            <w:right w:val="none" w:sz="0" w:space="0" w:color="auto"/>
          </w:divBdr>
          <w:divsChild>
            <w:div w:id="1962609618">
              <w:marLeft w:val="0"/>
              <w:marRight w:val="0"/>
              <w:marTop w:val="0"/>
              <w:marBottom w:val="0"/>
              <w:divBdr>
                <w:top w:val="none" w:sz="0" w:space="0" w:color="auto"/>
                <w:left w:val="none" w:sz="0" w:space="0" w:color="auto"/>
                <w:bottom w:val="none" w:sz="0" w:space="0" w:color="auto"/>
                <w:right w:val="none" w:sz="0" w:space="0" w:color="auto"/>
              </w:divBdr>
              <w:divsChild>
                <w:div w:id="14698384">
                  <w:marLeft w:val="0"/>
                  <w:marRight w:val="0"/>
                  <w:marTop w:val="0"/>
                  <w:marBottom w:val="0"/>
                  <w:divBdr>
                    <w:top w:val="none" w:sz="0" w:space="0" w:color="auto"/>
                    <w:left w:val="none" w:sz="0" w:space="0" w:color="auto"/>
                    <w:bottom w:val="none" w:sz="0" w:space="0" w:color="auto"/>
                    <w:right w:val="none" w:sz="0" w:space="0" w:color="auto"/>
                  </w:divBdr>
                  <w:divsChild>
                    <w:div w:id="43262088">
                      <w:marLeft w:val="0"/>
                      <w:marRight w:val="0"/>
                      <w:marTop w:val="0"/>
                      <w:marBottom w:val="0"/>
                      <w:divBdr>
                        <w:top w:val="none" w:sz="0" w:space="0" w:color="auto"/>
                        <w:left w:val="none" w:sz="0" w:space="0" w:color="auto"/>
                        <w:bottom w:val="none" w:sz="0" w:space="0" w:color="auto"/>
                        <w:right w:val="none" w:sz="0" w:space="0" w:color="auto"/>
                      </w:divBdr>
                      <w:divsChild>
                        <w:div w:id="8682054">
                          <w:marLeft w:val="0"/>
                          <w:marRight w:val="0"/>
                          <w:marTop w:val="0"/>
                          <w:marBottom w:val="0"/>
                          <w:divBdr>
                            <w:top w:val="none" w:sz="0" w:space="0" w:color="auto"/>
                            <w:left w:val="none" w:sz="0" w:space="0" w:color="auto"/>
                            <w:bottom w:val="none" w:sz="0" w:space="0" w:color="auto"/>
                            <w:right w:val="none" w:sz="0" w:space="0" w:color="auto"/>
                          </w:divBdr>
                          <w:divsChild>
                            <w:div w:id="327633375">
                              <w:marLeft w:val="0"/>
                              <w:marRight w:val="0"/>
                              <w:marTop w:val="0"/>
                              <w:marBottom w:val="0"/>
                              <w:divBdr>
                                <w:top w:val="none" w:sz="0" w:space="0" w:color="auto"/>
                                <w:left w:val="none" w:sz="0" w:space="0" w:color="auto"/>
                                <w:bottom w:val="none" w:sz="0" w:space="0" w:color="auto"/>
                                <w:right w:val="none" w:sz="0" w:space="0" w:color="auto"/>
                              </w:divBdr>
                              <w:divsChild>
                                <w:div w:id="624310295">
                                  <w:marLeft w:val="0"/>
                                  <w:marRight w:val="120"/>
                                  <w:marTop w:val="0"/>
                                  <w:marBottom w:val="0"/>
                                  <w:divBdr>
                                    <w:top w:val="none" w:sz="0" w:space="0" w:color="auto"/>
                                    <w:left w:val="none" w:sz="0" w:space="0" w:color="auto"/>
                                    <w:bottom w:val="none" w:sz="0" w:space="0" w:color="auto"/>
                                    <w:right w:val="none" w:sz="0" w:space="0" w:color="auto"/>
                                  </w:divBdr>
                                  <w:divsChild>
                                    <w:div w:id="644358337">
                                      <w:marLeft w:val="-300"/>
                                      <w:marRight w:val="0"/>
                                      <w:marTop w:val="0"/>
                                      <w:marBottom w:val="0"/>
                                      <w:divBdr>
                                        <w:top w:val="none" w:sz="0" w:space="0" w:color="auto"/>
                                        <w:left w:val="none" w:sz="0" w:space="0" w:color="auto"/>
                                        <w:bottom w:val="none" w:sz="0" w:space="0" w:color="auto"/>
                                        <w:right w:val="none" w:sz="0" w:space="0" w:color="auto"/>
                                      </w:divBdr>
                                    </w:div>
                                  </w:divsChild>
                                </w:div>
                                <w:div w:id="1638685009">
                                  <w:marLeft w:val="-240"/>
                                  <w:marRight w:val="-120"/>
                                  <w:marTop w:val="0"/>
                                  <w:marBottom w:val="0"/>
                                  <w:divBdr>
                                    <w:top w:val="none" w:sz="0" w:space="0" w:color="auto"/>
                                    <w:left w:val="none" w:sz="0" w:space="0" w:color="auto"/>
                                    <w:bottom w:val="none" w:sz="0" w:space="0" w:color="auto"/>
                                    <w:right w:val="none" w:sz="0" w:space="0" w:color="auto"/>
                                  </w:divBdr>
                                  <w:divsChild>
                                    <w:div w:id="1622373163">
                                      <w:marLeft w:val="0"/>
                                      <w:marRight w:val="0"/>
                                      <w:marTop w:val="0"/>
                                      <w:marBottom w:val="60"/>
                                      <w:divBdr>
                                        <w:top w:val="none" w:sz="0" w:space="0" w:color="auto"/>
                                        <w:left w:val="none" w:sz="0" w:space="0" w:color="auto"/>
                                        <w:bottom w:val="none" w:sz="0" w:space="0" w:color="auto"/>
                                        <w:right w:val="none" w:sz="0" w:space="0" w:color="auto"/>
                                      </w:divBdr>
                                      <w:divsChild>
                                        <w:div w:id="173494000">
                                          <w:marLeft w:val="0"/>
                                          <w:marRight w:val="0"/>
                                          <w:marTop w:val="0"/>
                                          <w:marBottom w:val="0"/>
                                          <w:divBdr>
                                            <w:top w:val="none" w:sz="0" w:space="0" w:color="auto"/>
                                            <w:left w:val="none" w:sz="0" w:space="0" w:color="auto"/>
                                            <w:bottom w:val="none" w:sz="0" w:space="0" w:color="auto"/>
                                            <w:right w:val="none" w:sz="0" w:space="0" w:color="auto"/>
                                          </w:divBdr>
                                          <w:divsChild>
                                            <w:div w:id="462310509">
                                              <w:marLeft w:val="0"/>
                                              <w:marRight w:val="0"/>
                                              <w:marTop w:val="0"/>
                                              <w:marBottom w:val="0"/>
                                              <w:divBdr>
                                                <w:top w:val="none" w:sz="0" w:space="0" w:color="auto"/>
                                                <w:left w:val="none" w:sz="0" w:space="0" w:color="auto"/>
                                                <w:bottom w:val="none" w:sz="0" w:space="0" w:color="auto"/>
                                                <w:right w:val="none" w:sz="0" w:space="0" w:color="auto"/>
                                              </w:divBdr>
                                              <w:divsChild>
                                                <w:div w:id="666593625">
                                                  <w:marLeft w:val="0"/>
                                                  <w:marRight w:val="0"/>
                                                  <w:marTop w:val="0"/>
                                                  <w:marBottom w:val="0"/>
                                                  <w:divBdr>
                                                    <w:top w:val="none" w:sz="0" w:space="0" w:color="auto"/>
                                                    <w:left w:val="none" w:sz="0" w:space="0" w:color="auto"/>
                                                    <w:bottom w:val="none" w:sz="0" w:space="0" w:color="auto"/>
                                                    <w:right w:val="none" w:sz="0" w:space="0" w:color="auto"/>
                                                  </w:divBdr>
                                                  <w:divsChild>
                                                    <w:div w:id="182465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57003943">
          <w:marLeft w:val="0"/>
          <w:marRight w:val="0"/>
          <w:marTop w:val="0"/>
          <w:marBottom w:val="0"/>
          <w:divBdr>
            <w:top w:val="none" w:sz="0" w:space="0" w:color="auto"/>
            <w:left w:val="none" w:sz="0" w:space="0" w:color="auto"/>
            <w:bottom w:val="none" w:sz="0" w:space="0" w:color="auto"/>
            <w:right w:val="none" w:sz="0" w:space="0" w:color="auto"/>
          </w:divBdr>
          <w:divsChild>
            <w:div w:id="1567304069">
              <w:marLeft w:val="0"/>
              <w:marRight w:val="0"/>
              <w:marTop w:val="0"/>
              <w:marBottom w:val="0"/>
              <w:divBdr>
                <w:top w:val="none" w:sz="0" w:space="0" w:color="auto"/>
                <w:left w:val="none" w:sz="0" w:space="0" w:color="auto"/>
                <w:bottom w:val="none" w:sz="0" w:space="0" w:color="auto"/>
                <w:right w:val="none" w:sz="0" w:space="0" w:color="auto"/>
              </w:divBdr>
              <w:divsChild>
                <w:div w:id="34164921">
                  <w:marLeft w:val="0"/>
                  <w:marRight w:val="0"/>
                  <w:marTop w:val="0"/>
                  <w:marBottom w:val="0"/>
                  <w:divBdr>
                    <w:top w:val="none" w:sz="0" w:space="0" w:color="auto"/>
                    <w:left w:val="none" w:sz="0" w:space="0" w:color="auto"/>
                    <w:bottom w:val="none" w:sz="0" w:space="0" w:color="auto"/>
                    <w:right w:val="none" w:sz="0" w:space="0" w:color="auto"/>
                  </w:divBdr>
                  <w:divsChild>
                    <w:div w:id="1326201039">
                      <w:marLeft w:val="0"/>
                      <w:marRight w:val="0"/>
                      <w:marTop w:val="0"/>
                      <w:marBottom w:val="0"/>
                      <w:divBdr>
                        <w:top w:val="none" w:sz="0" w:space="0" w:color="auto"/>
                        <w:left w:val="none" w:sz="0" w:space="0" w:color="auto"/>
                        <w:bottom w:val="none" w:sz="0" w:space="0" w:color="auto"/>
                        <w:right w:val="none" w:sz="0" w:space="0" w:color="auto"/>
                      </w:divBdr>
                      <w:divsChild>
                        <w:div w:id="1459224811">
                          <w:marLeft w:val="0"/>
                          <w:marRight w:val="0"/>
                          <w:marTop w:val="0"/>
                          <w:marBottom w:val="0"/>
                          <w:divBdr>
                            <w:top w:val="none" w:sz="0" w:space="0" w:color="auto"/>
                            <w:left w:val="none" w:sz="0" w:space="0" w:color="auto"/>
                            <w:bottom w:val="none" w:sz="0" w:space="0" w:color="auto"/>
                            <w:right w:val="none" w:sz="0" w:space="0" w:color="auto"/>
                          </w:divBdr>
                          <w:divsChild>
                            <w:div w:id="231542964">
                              <w:marLeft w:val="0"/>
                              <w:marRight w:val="0"/>
                              <w:marTop w:val="0"/>
                              <w:marBottom w:val="0"/>
                              <w:divBdr>
                                <w:top w:val="none" w:sz="0" w:space="0" w:color="auto"/>
                                <w:left w:val="none" w:sz="0" w:space="0" w:color="auto"/>
                                <w:bottom w:val="none" w:sz="0" w:space="0" w:color="auto"/>
                                <w:right w:val="none" w:sz="0" w:space="0" w:color="auto"/>
                              </w:divBdr>
                              <w:divsChild>
                                <w:div w:id="720709595">
                                  <w:marLeft w:val="-240"/>
                                  <w:marRight w:val="-120"/>
                                  <w:marTop w:val="0"/>
                                  <w:marBottom w:val="0"/>
                                  <w:divBdr>
                                    <w:top w:val="none" w:sz="0" w:space="0" w:color="auto"/>
                                    <w:left w:val="none" w:sz="0" w:space="0" w:color="auto"/>
                                    <w:bottom w:val="none" w:sz="0" w:space="0" w:color="auto"/>
                                    <w:right w:val="none" w:sz="0" w:space="0" w:color="auto"/>
                                  </w:divBdr>
                                  <w:divsChild>
                                    <w:div w:id="1774739657">
                                      <w:marLeft w:val="0"/>
                                      <w:marRight w:val="0"/>
                                      <w:marTop w:val="0"/>
                                      <w:marBottom w:val="60"/>
                                      <w:divBdr>
                                        <w:top w:val="none" w:sz="0" w:space="0" w:color="auto"/>
                                        <w:left w:val="none" w:sz="0" w:space="0" w:color="auto"/>
                                        <w:bottom w:val="none" w:sz="0" w:space="0" w:color="auto"/>
                                        <w:right w:val="none" w:sz="0" w:space="0" w:color="auto"/>
                                      </w:divBdr>
                                      <w:divsChild>
                                        <w:div w:id="1298221120">
                                          <w:marLeft w:val="0"/>
                                          <w:marRight w:val="0"/>
                                          <w:marTop w:val="0"/>
                                          <w:marBottom w:val="0"/>
                                          <w:divBdr>
                                            <w:top w:val="none" w:sz="0" w:space="0" w:color="auto"/>
                                            <w:left w:val="none" w:sz="0" w:space="0" w:color="auto"/>
                                            <w:bottom w:val="none" w:sz="0" w:space="0" w:color="auto"/>
                                            <w:right w:val="none" w:sz="0" w:space="0" w:color="auto"/>
                                          </w:divBdr>
                                          <w:divsChild>
                                            <w:div w:id="1125927957">
                                              <w:marLeft w:val="0"/>
                                              <w:marRight w:val="0"/>
                                              <w:marTop w:val="0"/>
                                              <w:marBottom w:val="0"/>
                                              <w:divBdr>
                                                <w:top w:val="none" w:sz="0" w:space="0" w:color="auto"/>
                                                <w:left w:val="none" w:sz="0" w:space="0" w:color="auto"/>
                                                <w:bottom w:val="none" w:sz="0" w:space="0" w:color="auto"/>
                                                <w:right w:val="none" w:sz="0" w:space="0" w:color="auto"/>
                                              </w:divBdr>
                                              <w:divsChild>
                                                <w:div w:id="1954629121">
                                                  <w:marLeft w:val="0"/>
                                                  <w:marRight w:val="0"/>
                                                  <w:marTop w:val="0"/>
                                                  <w:marBottom w:val="0"/>
                                                  <w:divBdr>
                                                    <w:top w:val="none" w:sz="0" w:space="0" w:color="auto"/>
                                                    <w:left w:val="none" w:sz="0" w:space="0" w:color="auto"/>
                                                    <w:bottom w:val="none" w:sz="0" w:space="0" w:color="auto"/>
                                                    <w:right w:val="none" w:sz="0" w:space="0" w:color="auto"/>
                                                  </w:divBdr>
                                                  <w:divsChild>
                                                    <w:div w:id="94045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01935553">
      <w:bodyDiv w:val="1"/>
      <w:marLeft w:val="0"/>
      <w:marRight w:val="0"/>
      <w:marTop w:val="0"/>
      <w:marBottom w:val="0"/>
      <w:divBdr>
        <w:top w:val="none" w:sz="0" w:space="0" w:color="auto"/>
        <w:left w:val="none" w:sz="0" w:space="0" w:color="auto"/>
        <w:bottom w:val="none" w:sz="0" w:space="0" w:color="auto"/>
        <w:right w:val="none" w:sz="0" w:space="0" w:color="auto"/>
      </w:divBdr>
    </w:div>
    <w:div w:id="1028339682">
      <w:bodyDiv w:val="1"/>
      <w:marLeft w:val="0"/>
      <w:marRight w:val="0"/>
      <w:marTop w:val="0"/>
      <w:marBottom w:val="0"/>
      <w:divBdr>
        <w:top w:val="none" w:sz="0" w:space="0" w:color="auto"/>
        <w:left w:val="none" w:sz="0" w:space="0" w:color="auto"/>
        <w:bottom w:val="none" w:sz="0" w:space="0" w:color="auto"/>
        <w:right w:val="none" w:sz="0" w:space="0" w:color="auto"/>
      </w:divBdr>
    </w:div>
    <w:div w:id="1150555931">
      <w:bodyDiv w:val="1"/>
      <w:marLeft w:val="0"/>
      <w:marRight w:val="0"/>
      <w:marTop w:val="0"/>
      <w:marBottom w:val="0"/>
      <w:divBdr>
        <w:top w:val="none" w:sz="0" w:space="0" w:color="auto"/>
        <w:left w:val="none" w:sz="0" w:space="0" w:color="auto"/>
        <w:bottom w:val="none" w:sz="0" w:space="0" w:color="auto"/>
        <w:right w:val="none" w:sz="0" w:space="0" w:color="auto"/>
      </w:divBdr>
    </w:div>
    <w:div w:id="1236822479">
      <w:bodyDiv w:val="1"/>
      <w:marLeft w:val="0"/>
      <w:marRight w:val="0"/>
      <w:marTop w:val="0"/>
      <w:marBottom w:val="0"/>
      <w:divBdr>
        <w:top w:val="none" w:sz="0" w:space="0" w:color="auto"/>
        <w:left w:val="none" w:sz="0" w:space="0" w:color="auto"/>
        <w:bottom w:val="none" w:sz="0" w:space="0" w:color="auto"/>
        <w:right w:val="none" w:sz="0" w:space="0" w:color="auto"/>
      </w:divBdr>
    </w:div>
    <w:div w:id="1252280036">
      <w:bodyDiv w:val="1"/>
      <w:marLeft w:val="0"/>
      <w:marRight w:val="0"/>
      <w:marTop w:val="0"/>
      <w:marBottom w:val="0"/>
      <w:divBdr>
        <w:top w:val="none" w:sz="0" w:space="0" w:color="auto"/>
        <w:left w:val="none" w:sz="0" w:space="0" w:color="auto"/>
        <w:bottom w:val="none" w:sz="0" w:space="0" w:color="auto"/>
        <w:right w:val="none" w:sz="0" w:space="0" w:color="auto"/>
      </w:divBdr>
      <w:divsChild>
        <w:div w:id="1070661887">
          <w:marLeft w:val="0"/>
          <w:marRight w:val="0"/>
          <w:marTop w:val="0"/>
          <w:marBottom w:val="0"/>
          <w:divBdr>
            <w:top w:val="none" w:sz="0" w:space="0" w:color="auto"/>
            <w:left w:val="none" w:sz="0" w:space="0" w:color="auto"/>
            <w:bottom w:val="none" w:sz="0" w:space="0" w:color="auto"/>
            <w:right w:val="none" w:sz="0" w:space="0" w:color="auto"/>
          </w:divBdr>
          <w:divsChild>
            <w:div w:id="870188204">
              <w:marLeft w:val="0"/>
              <w:marRight w:val="0"/>
              <w:marTop w:val="0"/>
              <w:marBottom w:val="0"/>
              <w:divBdr>
                <w:top w:val="none" w:sz="0" w:space="0" w:color="auto"/>
                <w:left w:val="none" w:sz="0" w:space="0" w:color="auto"/>
                <w:bottom w:val="none" w:sz="0" w:space="0" w:color="auto"/>
                <w:right w:val="none" w:sz="0" w:space="0" w:color="auto"/>
              </w:divBdr>
              <w:divsChild>
                <w:div w:id="900020850">
                  <w:marLeft w:val="0"/>
                  <w:marRight w:val="0"/>
                  <w:marTop w:val="0"/>
                  <w:marBottom w:val="0"/>
                  <w:divBdr>
                    <w:top w:val="none" w:sz="0" w:space="0" w:color="auto"/>
                    <w:left w:val="none" w:sz="0" w:space="0" w:color="auto"/>
                    <w:bottom w:val="none" w:sz="0" w:space="0" w:color="auto"/>
                    <w:right w:val="none" w:sz="0" w:space="0" w:color="auto"/>
                  </w:divBdr>
                  <w:divsChild>
                    <w:div w:id="97571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5521345">
      <w:bodyDiv w:val="1"/>
      <w:marLeft w:val="0"/>
      <w:marRight w:val="0"/>
      <w:marTop w:val="0"/>
      <w:marBottom w:val="0"/>
      <w:divBdr>
        <w:top w:val="none" w:sz="0" w:space="0" w:color="auto"/>
        <w:left w:val="none" w:sz="0" w:space="0" w:color="auto"/>
        <w:bottom w:val="none" w:sz="0" w:space="0" w:color="auto"/>
        <w:right w:val="none" w:sz="0" w:space="0" w:color="auto"/>
      </w:divBdr>
    </w:div>
    <w:div w:id="1337415063">
      <w:bodyDiv w:val="1"/>
      <w:marLeft w:val="0"/>
      <w:marRight w:val="0"/>
      <w:marTop w:val="0"/>
      <w:marBottom w:val="0"/>
      <w:divBdr>
        <w:top w:val="none" w:sz="0" w:space="0" w:color="auto"/>
        <w:left w:val="none" w:sz="0" w:space="0" w:color="auto"/>
        <w:bottom w:val="none" w:sz="0" w:space="0" w:color="auto"/>
        <w:right w:val="none" w:sz="0" w:space="0" w:color="auto"/>
      </w:divBdr>
    </w:div>
    <w:div w:id="1337732392">
      <w:bodyDiv w:val="1"/>
      <w:marLeft w:val="0"/>
      <w:marRight w:val="0"/>
      <w:marTop w:val="0"/>
      <w:marBottom w:val="0"/>
      <w:divBdr>
        <w:top w:val="none" w:sz="0" w:space="0" w:color="auto"/>
        <w:left w:val="none" w:sz="0" w:space="0" w:color="auto"/>
        <w:bottom w:val="none" w:sz="0" w:space="0" w:color="auto"/>
        <w:right w:val="none" w:sz="0" w:space="0" w:color="auto"/>
      </w:divBdr>
    </w:div>
    <w:div w:id="1390420864">
      <w:bodyDiv w:val="1"/>
      <w:marLeft w:val="0"/>
      <w:marRight w:val="0"/>
      <w:marTop w:val="0"/>
      <w:marBottom w:val="0"/>
      <w:divBdr>
        <w:top w:val="none" w:sz="0" w:space="0" w:color="auto"/>
        <w:left w:val="none" w:sz="0" w:space="0" w:color="auto"/>
        <w:bottom w:val="none" w:sz="0" w:space="0" w:color="auto"/>
        <w:right w:val="none" w:sz="0" w:space="0" w:color="auto"/>
      </w:divBdr>
      <w:divsChild>
        <w:div w:id="2140175297">
          <w:marLeft w:val="0"/>
          <w:marRight w:val="0"/>
          <w:marTop w:val="0"/>
          <w:marBottom w:val="0"/>
          <w:divBdr>
            <w:top w:val="none" w:sz="0" w:space="0" w:color="auto"/>
            <w:left w:val="none" w:sz="0" w:space="0" w:color="auto"/>
            <w:bottom w:val="none" w:sz="0" w:space="0" w:color="auto"/>
            <w:right w:val="none" w:sz="0" w:space="0" w:color="auto"/>
          </w:divBdr>
          <w:divsChild>
            <w:div w:id="1613852690">
              <w:marLeft w:val="0"/>
              <w:marRight w:val="0"/>
              <w:marTop w:val="0"/>
              <w:marBottom w:val="0"/>
              <w:divBdr>
                <w:top w:val="none" w:sz="0" w:space="0" w:color="auto"/>
                <w:left w:val="none" w:sz="0" w:space="0" w:color="auto"/>
                <w:bottom w:val="none" w:sz="0" w:space="0" w:color="auto"/>
                <w:right w:val="none" w:sz="0" w:space="0" w:color="auto"/>
              </w:divBdr>
              <w:divsChild>
                <w:div w:id="895776348">
                  <w:marLeft w:val="0"/>
                  <w:marRight w:val="0"/>
                  <w:marTop w:val="0"/>
                  <w:marBottom w:val="0"/>
                  <w:divBdr>
                    <w:top w:val="none" w:sz="0" w:space="0" w:color="auto"/>
                    <w:left w:val="none" w:sz="0" w:space="0" w:color="auto"/>
                    <w:bottom w:val="none" w:sz="0" w:space="0" w:color="auto"/>
                    <w:right w:val="none" w:sz="0" w:space="0" w:color="auto"/>
                  </w:divBdr>
                  <w:divsChild>
                    <w:div w:id="155400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1643202">
      <w:bodyDiv w:val="1"/>
      <w:marLeft w:val="0"/>
      <w:marRight w:val="0"/>
      <w:marTop w:val="0"/>
      <w:marBottom w:val="0"/>
      <w:divBdr>
        <w:top w:val="none" w:sz="0" w:space="0" w:color="auto"/>
        <w:left w:val="none" w:sz="0" w:space="0" w:color="auto"/>
        <w:bottom w:val="none" w:sz="0" w:space="0" w:color="auto"/>
        <w:right w:val="none" w:sz="0" w:space="0" w:color="auto"/>
      </w:divBdr>
    </w:div>
    <w:div w:id="1543470563">
      <w:bodyDiv w:val="1"/>
      <w:marLeft w:val="0"/>
      <w:marRight w:val="0"/>
      <w:marTop w:val="0"/>
      <w:marBottom w:val="0"/>
      <w:divBdr>
        <w:top w:val="none" w:sz="0" w:space="0" w:color="auto"/>
        <w:left w:val="none" w:sz="0" w:space="0" w:color="auto"/>
        <w:bottom w:val="none" w:sz="0" w:space="0" w:color="auto"/>
        <w:right w:val="none" w:sz="0" w:space="0" w:color="auto"/>
      </w:divBdr>
    </w:div>
    <w:div w:id="1639069144">
      <w:bodyDiv w:val="1"/>
      <w:marLeft w:val="0"/>
      <w:marRight w:val="0"/>
      <w:marTop w:val="0"/>
      <w:marBottom w:val="0"/>
      <w:divBdr>
        <w:top w:val="none" w:sz="0" w:space="0" w:color="auto"/>
        <w:left w:val="none" w:sz="0" w:space="0" w:color="auto"/>
        <w:bottom w:val="none" w:sz="0" w:space="0" w:color="auto"/>
        <w:right w:val="none" w:sz="0" w:space="0" w:color="auto"/>
      </w:divBdr>
    </w:div>
    <w:div w:id="1642230948">
      <w:bodyDiv w:val="1"/>
      <w:marLeft w:val="0"/>
      <w:marRight w:val="0"/>
      <w:marTop w:val="0"/>
      <w:marBottom w:val="0"/>
      <w:divBdr>
        <w:top w:val="none" w:sz="0" w:space="0" w:color="auto"/>
        <w:left w:val="none" w:sz="0" w:space="0" w:color="auto"/>
        <w:bottom w:val="none" w:sz="0" w:space="0" w:color="auto"/>
        <w:right w:val="none" w:sz="0" w:space="0" w:color="auto"/>
      </w:divBdr>
    </w:div>
    <w:div w:id="1675690563">
      <w:bodyDiv w:val="1"/>
      <w:marLeft w:val="0"/>
      <w:marRight w:val="0"/>
      <w:marTop w:val="0"/>
      <w:marBottom w:val="0"/>
      <w:divBdr>
        <w:top w:val="none" w:sz="0" w:space="0" w:color="auto"/>
        <w:left w:val="none" w:sz="0" w:space="0" w:color="auto"/>
        <w:bottom w:val="none" w:sz="0" w:space="0" w:color="auto"/>
        <w:right w:val="none" w:sz="0" w:space="0" w:color="auto"/>
      </w:divBdr>
    </w:div>
    <w:div w:id="1705212039">
      <w:bodyDiv w:val="1"/>
      <w:marLeft w:val="0"/>
      <w:marRight w:val="0"/>
      <w:marTop w:val="0"/>
      <w:marBottom w:val="0"/>
      <w:divBdr>
        <w:top w:val="none" w:sz="0" w:space="0" w:color="auto"/>
        <w:left w:val="none" w:sz="0" w:space="0" w:color="auto"/>
        <w:bottom w:val="none" w:sz="0" w:space="0" w:color="auto"/>
        <w:right w:val="none" w:sz="0" w:space="0" w:color="auto"/>
      </w:divBdr>
    </w:div>
    <w:div w:id="1742559183">
      <w:bodyDiv w:val="1"/>
      <w:marLeft w:val="0"/>
      <w:marRight w:val="0"/>
      <w:marTop w:val="0"/>
      <w:marBottom w:val="0"/>
      <w:divBdr>
        <w:top w:val="none" w:sz="0" w:space="0" w:color="auto"/>
        <w:left w:val="none" w:sz="0" w:space="0" w:color="auto"/>
        <w:bottom w:val="none" w:sz="0" w:space="0" w:color="auto"/>
        <w:right w:val="none" w:sz="0" w:space="0" w:color="auto"/>
      </w:divBdr>
    </w:div>
    <w:div w:id="1792555732">
      <w:bodyDiv w:val="1"/>
      <w:marLeft w:val="0"/>
      <w:marRight w:val="0"/>
      <w:marTop w:val="0"/>
      <w:marBottom w:val="0"/>
      <w:divBdr>
        <w:top w:val="none" w:sz="0" w:space="0" w:color="auto"/>
        <w:left w:val="none" w:sz="0" w:space="0" w:color="auto"/>
        <w:bottom w:val="none" w:sz="0" w:space="0" w:color="auto"/>
        <w:right w:val="none" w:sz="0" w:space="0" w:color="auto"/>
      </w:divBdr>
    </w:div>
    <w:div w:id="1888686223">
      <w:bodyDiv w:val="1"/>
      <w:marLeft w:val="0"/>
      <w:marRight w:val="0"/>
      <w:marTop w:val="0"/>
      <w:marBottom w:val="0"/>
      <w:divBdr>
        <w:top w:val="none" w:sz="0" w:space="0" w:color="auto"/>
        <w:left w:val="none" w:sz="0" w:space="0" w:color="auto"/>
        <w:bottom w:val="none" w:sz="0" w:space="0" w:color="auto"/>
        <w:right w:val="none" w:sz="0" w:space="0" w:color="auto"/>
      </w:divBdr>
    </w:div>
    <w:div w:id="1901860479">
      <w:bodyDiv w:val="1"/>
      <w:marLeft w:val="0"/>
      <w:marRight w:val="0"/>
      <w:marTop w:val="0"/>
      <w:marBottom w:val="0"/>
      <w:divBdr>
        <w:top w:val="none" w:sz="0" w:space="0" w:color="auto"/>
        <w:left w:val="none" w:sz="0" w:space="0" w:color="auto"/>
        <w:bottom w:val="none" w:sz="0" w:space="0" w:color="auto"/>
        <w:right w:val="none" w:sz="0" w:space="0" w:color="auto"/>
      </w:divBdr>
    </w:div>
    <w:div w:id="1938098567">
      <w:bodyDiv w:val="1"/>
      <w:marLeft w:val="0"/>
      <w:marRight w:val="0"/>
      <w:marTop w:val="0"/>
      <w:marBottom w:val="0"/>
      <w:divBdr>
        <w:top w:val="none" w:sz="0" w:space="0" w:color="auto"/>
        <w:left w:val="none" w:sz="0" w:space="0" w:color="auto"/>
        <w:bottom w:val="none" w:sz="0" w:space="0" w:color="auto"/>
        <w:right w:val="none" w:sz="0" w:space="0" w:color="auto"/>
      </w:divBdr>
      <w:divsChild>
        <w:div w:id="1106388137">
          <w:marLeft w:val="0"/>
          <w:marRight w:val="0"/>
          <w:marTop w:val="0"/>
          <w:marBottom w:val="0"/>
          <w:divBdr>
            <w:top w:val="none" w:sz="0" w:space="0" w:color="auto"/>
            <w:left w:val="none" w:sz="0" w:space="0" w:color="auto"/>
            <w:bottom w:val="none" w:sz="0" w:space="0" w:color="auto"/>
            <w:right w:val="none" w:sz="0" w:space="0" w:color="auto"/>
          </w:divBdr>
          <w:divsChild>
            <w:div w:id="1914580203">
              <w:marLeft w:val="0"/>
              <w:marRight w:val="0"/>
              <w:marTop w:val="0"/>
              <w:marBottom w:val="0"/>
              <w:divBdr>
                <w:top w:val="none" w:sz="0" w:space="0" w:color="auto"/>
                <w:left w:val="none" w:sz="0" w:space="0" w:color="auto"/>
                <w:bottom w:val="none" w:sz="0" w:space="0" w:color="auto"/>
                <w:right w:val="none" w:sz="0" w:space="0" w:color="auto"/>
              </w:divBdr>
              <w:divsChild>
                <w:div w:id="1803956550">
                  <w:marLeft w:val="0"/>
                  <w:marRight w:val="0"/>
                  <w:marTop w:val="0"/>
                  <w:marBottom w:val="0"/>
                  <w:divBdr>
                    <w:top w:val="none" w:sz="0" w:space="0" w:color="auto"/>
                    <w:left w:val="none" w:sz="0" w:space="0" w:color="auto"/>
                    <w:bottom w:val="none" w:sz="0" w:space="0" w:color="auto"/>
                    <w:right w:val="none" w:sz="0" w:space="0" w:color="auto"/>
                  </w:divBdr>
                  <w:divsChild>
                    <w:div w:id="181609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234287">
      <w:bodyDiv w:val="1"/>
      <w:marLeft w:val="0"/>
      <w:marRight w:val="0"/>
      <w:marTop w:val="0"/>
      <w:marBottom w:val="0"/>
      <w:divBdr>
        <w:top w:val="none" w:sz="0" w:space="0" w:color="auto"/>
        <w:left w:val="none" w:sz="0" w:space="0" w:color="auto"/>
        <w:bottom w:val="none" w:sz="0" w:space="0" w:color="auto"/>
        <w:right w:val="none" w:sz="0" w:space="0" w:color="auto"/>
      </w:divBdr>
    </w:div>
    <w:div w:id="1972519048">
      <w:bodyDiv w:val="1"/>
      <w:marLeft w:val="0"/>
      <w:marRight w:val="0"/>
      <w:marTop w:val="0"/>
      <w:marBottom w:val="0"/>
      <w:divBdr>
        <w:top w:val="none" w:sz="0" w:space="0" w:color="auto"/>
        <w:left w:val="none" w:sz="0" w:space="0" w:color="auto"/>
        <w:bottom w:val="none" w:sz="0" w:space="0" w:color="auto"/>
        <w:right w:val="none" w:sz="0" w:space="0" w:color="auto"/>
      </w:divBdr>
    </w:div>
    <w:div w:id="2022539213">
      <w:bodyDiv w:val="1"/>
      <w:marLeft w:val="0"/>
      <w:marRight w:val="0"/>
      <w:marTop w:val="0"/>
      <w:marBottom w:val="0"/>
      <w:divBdr>
        <w:top w:val="none" w:sz="0" w:space="0" w:color="auto"/>
        <w:left w:val="none" w:sz="0" w:space="0" w:color="auto"/>
        <w:bottom w:val="none" w:sz="0" w:space="0" w:color="auto"/>
        <w:right w:val="none" w:sz="0" w:space="0" w:color="auto"/>
      </w:divBdr>
    </w:div>
    <w:div w:id="2132236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1DDA1B9-A3C3-4C46-B72A-14098261CD47}">
  <we:reference id="wa104380917" version="1.0.1.0" store="en-US" storeType="OMEX"/>
  <we:alternateReferences>
    <we:reference id="wa104380917" version="1.0.1.0" store="WA104380917"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AECDCF-C37F-49D4-9268-C20B9478AAA0}">
  <ds:schemaRefs>
    <ds:schemaRef ds:uri="http://schemas.openxmlformats.org/officeDocument/2006/bibliography"/>
  </ds:schemaRefs>
</ds:datastoreItem>
</file>

<file path=docMetadata/LabelInfo.xml><?xml version="1.0" encoding="utf-8"?>
<clbl:labelList xmlns:clbl="http://schemas.microsoft.com/office/2020/mipLabelMetadata">
  <clbl:label id="{e470d736-e7f7-41a8-8eab-dad544b2b579}" enabled="0" method="" siteId="{e470d736-e7f7-41a8-8eab-dad544b2b579}"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12</Pages>
  <Words>2398</Words>
  <Characters>13673</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SNL Laboratories at Salk Institute</Company>
  <LinksUpToDate>false</LinksUpToDate>
  <CharactersWithSpaces>16039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Jia</dc:creator>
  <cp:keywords/>
  <dc:description/>
  <cp:lastModifiedBy>Nilesh Nawale</cp:lastModifiedBy>
  <cp:revision>2</cp:revision>
  <cp:lastPrinted>2025-04-15T18:45:00Z</cp:lastPrinted>
  <dcterms:created xsi:type="dcterms:W3CDTF">2025-06-03T10:53:00Z</dcterms:created>
  <dcterms:modified xsi:type="dcterms:W3CDTF">2025-06-03T10:53:00Z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id="KQGjof5G"/&gt;&lt;style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