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E46F8F" w14:textId="6BD0875E" w:rsidR="0027675D" w:rsidRDefault="0027675D" w:rsidP="0027675D">
      <w:pPr>
        <w:rPr>
          <w:rFonts w:ascii="Times New Roman" w:hAnsi="Times New Roman" w:cs="Times New Roman"/>
          <w:lang w:val="en-AU"/>
        </w:rPr>
      </w:pPr>
      <w:r w:rsidRPr="38826CDE">
        <w:rPr>
          <w:rFonts w:ascii="Times New Roman" w:hAnsi="Times New Roman" w:cs="Times New Roman"/>
          <w:lang w:val="en-AU"/>
        </w:rPr>
        <w:t>Additional Fi</w:t>
      </w:r>
      <w:r w:rsidR="00417915">
        <w:rPr>
          <w:rFonts w:ascii="Times New Roman" w:hAnsi="Times New Roman" w:cs="Times New Roman"/>
          <w:lang w:val="en-AU"/>
        </w:rPr>
        <w:t>gure 1</w:t>
      </w:r>
      <w:r w:rsidRPr="38826CDE">
        <w:rPr>
          <w:rFonts w:ascii="Times New Roman" w:hAnsi="Times New Roman" w:cs="Times New Roman"/>
          <w:lang w:val="en-AU"/>
        </w:rPr>
        <w:t>. Proportion of participants meeting dietary goals at baseline</w:t>
      </w:r>
    </w:p>
    <w:p w14:paraId="46989368" w14:textId="77777777" w:rsidR="0027675D" w:rsidRDefault="0027675D" w:rsidP="0027675D">
      <w:pPr>
        <w:rPr>
          <w:rFonts w:ascii="Times New Roman" w:hAnsi="Times New Roman" w:cs="Times New Roman"/>
          <w:lang w:val="en-AU"/>
        </w:rPr>
      </w:pPr>
    </w:p>
    <w:p w14:paraId="665BE5CB" w14:textId="77777777" w:rsidR="0027675D" w:rsidRDefault="0027675D" w:rsidP="0027675D">
      <w:pPr>
        <w:rPr>
          <w:rFonts w:ascii="Times New Roman" w:hAnsi="Times New Roman" w:cs="Times New Roman"/>
          <w:lang w:val="en-AU"/>
        </w:rPr>
      </w:pPr>
      <w:r>
        <w:rPr>
          <w:noProof/>
        </w:rPr>
        <w:drawing>
          <wp:inline distT="0" distB="0" distL="0" distR="0" wp14:anchorId="497CE9DF" wp14:editId="5824FBCB">
            <wp:extent cx="5930900" cy="3594100"/>
            <wp:effectExtent l="0" t="0" r="12700" b="635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60FDE71-7DFC-47AF-B4C7-897DEFA07CE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6E8B7935" w14:textId="77777777" w:rsidR="0027675D" w:rsidRDefault="0027675D" w:rsidP="0027675D">
      <w:pPr>
        <w:rPr>
          <w:rFonts w:ascii="Times New Roman" w:hAnsi="Times New Roman" w:cs="Times New Roman"/>
          <w:lang w:val="en-AU"/>
        </w:rPr>
      </w:pPr>
    </w:p>
    <w:p w14:paraId="77B5C5A2" w14:textId="77777777" w:rsidR="0027675D" w:rsidRDefault="0027675D" w:rsidP="0027675D">
      <w:pPr>
        <w:rPr>
          <w:rFonts w:ascii="Times New Roman" w:hAnsi="Times New Roman" w:cs="Times New Roman"/>
          <w:lang w:val="en-AU"/>
        </w:rPr>
      </w:pPr>
    </w:p>
    <w:p w14:paraId="136BE0E6" w14:textId="77777777" w:rsidR="0027675D" w:rsidRDefault="0027675D" w:rsidP="0027675D">
      <w:pPr>
        <w:rPr>
          <w:rFonts w:ascii="Times New Roman" w:hAnsi="Times New Roman" w:cs="Times New Roman"/>
          <w:lang w:val="en-AU"/>
        </w:rPr>
      </w:pPr>
    </w:p>
    <w:p w14:paraId="2C9F9393" w14:textId="77777777" w:rsidR="0027675D" w:rsidRDefault="0027675D" w:rsidP="0027675D">
      <w:pPr>
        <w:rPr>
          <w:rFonts w:ascii="Times New Roman" w:hAnsi="Times New Roman" w:cs="Times New Roman"/>
          <w:lang w:val="en-AU"/>
        </w:rPr>
      </w:pPr>
    </w:p>
    <w:p w14:paraId="00ED34D7" w14:textId="77777777" w:rsidR="0027675D" w:rsidRDefault="0027675D" w:rsidP="0027675D">
      <w:pPr>
        <w:rPr>
          <w:rFonts w:ascii="Times New Roman" w:hAnsi="Times New Roman" w:cs="Times New Roman"/>
          <w:lang w:val="en-AU"/>
        </w:rPr>
      </w:pPr>
    </w:p>
    <w:p w14:paraId="2710C5B1" w14:textId="77777777" w:rsidR="0027675D" w:rsidRDefault="0027675D" w:rsidP="0027675D">
      <w:pPr>
        <w:rPr>
          <w:rFonts w:ascii="Times New Roman" w:hAnsi="Times New Roman" w:cs="Times New Roman"/>
          <w:lang w:val="en-AU"/>
        </w:rPr>
      </w:pPr>
    </w:p>
    <w:p w14:paraId="2BB7ADD8" w14:textId="77777777" w:rsidR="006E59EE" w:rsidRDefault="00417915"/>
    <w:sectPr w:rsidR="006E59EE" w:rsidSect="002C475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75D"/>
    <w:rsid w:val="00066EC2"/>
    <w:rsid w:val="000C660A"/>
    <w:rsid w:val="000D4BF8"/>
    <w:rsid w:val="00207D1C"/>
    <w:rsid w:val="0027675D"/>
    <w:rsid w:val="002C4753"/>
    <w:rsid w:val="00417915"/>
    <w:rsid w:val="0057185F"/>
    <w:rsid w:val="0088396E"/>
    <w:rsid w:val="00B208A3"/>
    <w:rsid w:val="00BC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9DC2B1"/>
  <w14:defaultImageDpi w14:val="32767"/>
  <w15:chartTrackingRefBased/>
  <w15:docId w15:val="{C9853184-D035-8A4C-A46A-6CD18FF0A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2767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unisydneyedu-my.sharepoint.com/personal/dtan6161_uni_sydney_edu_au/Documents/Projects/Diet%20Study/Publications/Diet%20Intervention%20Follow%20Up/AMD%20Diet%20Study%20Follow%20Up%20Mean%20Difference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AU" sz="1000">
                <a:latin typeface="Times New Roman" panose="02020603050405020304" pitchFamily="18" charset="0"/>
                <a:cs typeface="Times New Roman" panose="02020603050405020304" pitchFamily="18" charset="0"/>
              </a:rPr>
              <a:t>Proportion meeting the dietary goals at baseline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'%difference vs goals'!$N$2</c:f>
              <c:strCache>
                <c:ptCount val="1"/>
                <c:pt idx="0">
                  <c:v>Control</c:v>
                </c:pt>
              </c:strCache>
            </c:strRef>
          </c:tx>
          <c:spPr>
            <a:pattFill prst="pct5">
              <a:fgClr>
                <a:schemeClr val="tx1"/>
              </a:fgClr>
              <a:bgClr>
                <a:schemeClr val="bg1"/>
              </a:bgClr>
            </a:pattFill>
            <a:ln>
              <a:solidFill>
                <a:sysClr val="windowText" lastClr="000000"/>
              </a:solidFill>
            </a:ln>
            <a:effectLst/>
          </c:spPr>
          <c:invertIfNegative val="0"/>
          <c:dLbls>
            <c:numFmt formatCode="#,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'%difference vs goals'!$L$3:$M$8</c:f>
              <c:strCache>
                <c:ptCount val="6"/>
                <c:pt idx="0">
                  <c:v>≥5 serves veg/day</c:v>
                </c:pt>
                <c:pt idx="1">
                  <c:v>≥2 serves green leafy veg/week</c:v>
                </c:pt>
                <c:pt idx="2">
                  <c:v>≥2 serves fruit/day</c:v>
                </c:pt>
                <c:pt idx="3">
                  <c:v>≥2 serves seafood/week</c:v>
                </c:pt>
                <c:pt idx="4">
                  <c:v>≥2 serves legumes/week</c:v>
                </c:pt>
                <c:pt idx="5">
                  <c:v>≥2.5 serves nuts/week</c:v>
                </c:pt>
              </c:strCache>
            </c:strRef>
          </c:cat>
          <c:val>
            <c:numRef>
              <c:f>'%difference vs goals'!$N$3:$N$8</c:f>
              <c:numCache>
                <c:formatCode>General</c:formatCode>
                <c:ptCount val="6"/>
                <c:pt idx="0">
                  <c:v>0</c:v>
                </c:pt>
                <c:pt idx="1">
                  <c:v>28.767123287671232</c:v>
                </c:pt>
                <c:pt idx="2">
                  <c:v>47.945205479452049</c:v>
                </c:pt>
                <c:pt idx="3">
                  <c:v>54.794520547945204</c:v>
                </c:pt>
                <c:pt idx="4">
                  <c:v>16.43835616438356</c:v>
                </c:pt>
                <c:pt idx="5">
                  <c:v>50.684931506849317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5F7-D747-B8B7-280814FC6BFF}"/>
            </c:ext>
          </c:extLst>
        </c:ser>
        <c:ser>
          <c:idx val="1"/>
          <c:order val="1"/>
          <c:tx>
            <c:strRef>
              <c:f>'%difference vs goals'!$O$2</c:f>
              <c:strCache>
                <c:ptCount val="1"/>
                <c:pt idx="0">
                  <c:v>Intervention</c:v>
                </c:pt>
              </c:strCache>
            </c:strRef>
          </c:tx>
          <c:spPr>
            <a:solidFill>
              <a:schemeClr val="tx1"/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dLbls>
            <c:numFmt formatCode="#,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'%difference vs goals'!$L$3:$M$8</c:f>
              <c:strCache>
                <c:ptCount val="6"/>
                <c:pt idx="0">
                  <c:v>≥5 serves veg/day</c:v>
                </c:pt>
                <c:pt idx="1">
                  <c:v>≥2 serves green leafy veg/week</c:v>
                </c:pt>
                <c:pt idx="2">
                  <c:v>≥2 serves fruit/day</c:v>
                </c:pt>
                <c:pt idx="3">
                  <c:v>≥2 serves seafood/week</c:v>
                </c:pt>
                <c:pt idx="4">
                  <c:v>≥2 serves legumes/week</c:v>
                </c:pt>
                <c:pt idx="5">
                  <c:v>≥2.5 serves nuts/week</c:v>
                </c:pt>
              </c:strCache>
            </c:strRef>
          </c:cat>
          <c:val>
            <c:numRef>
              <c:f>'%difference vs goals'!$O$3:$O$8</c:f>
              <c:numCache>
                <c:formatCode>General</c:formatCode>
                <c:ptCount val="6"/>
                <c:pt idx="0">
                  <c:v>5.4054054054054053</c:v>
                </c:pt>
                <c:pt idx="1">
                  <c:v>29.72972972972973</c:v>
                </c:pt>
                <c:pt idx="2">
                  <c:v>60.810810810810814</c:v>
                </c:pt>
                <c:pt idx="3">
                  <c:v>48.648648648648653</c:v>
                </c:pt>
                <c:pt idx="4">
                  <c:v>16.216216216216218</c:v>
                </c:pt>
                <c:pt idx="5">
                  <c:v>43.243243243243242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5F7-D747-B8B7-280814FC6BFF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747297472"/>
        <c:axId val="747290584"/>
      </c:barChart>
      <c:catAx>
        <c:axId val="7472974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747290584"/>
        <c:crosses val="autoZero"/>
        <c:auto val="1"/>
        <c:lblAlgn val="ctr"/>
        <c:lblOffset val="100"/>
        <c:noMultiLvlLbl val="0"/>
      </c:catAx>
      <c:valAx>
        <c:axId val="747290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AU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Percent</a:t>
                </a:r>
                <a:r>
                  <a:rPr lang="en-AU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Meeting Recommendations (%)</a:t>
                </a:r>
                <a:endParaRPr lang="en-AU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472974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Tang</dc:creator>
  <cp:keywords/>
  <dc:description/>
  <cp:lastModifiedBy>Diana Tang</cp:lastModifiedBy>
  <cp:revision>3</cp:revision>
  <dcterms:created xsi:type="dcterms:W3CDTF">2020-08-24T01:27:00Z</dcterms:created>
  <dcterms:modified xsi:type="dcterms:W3CDTF">2020-08-24T01:31:00Z</dcterms:modified>
</cp:coreProperties>
</file>