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FA106" w14:textId="77777777" w:rsidR="00BD6644" w:rsidRPr="00BD6644" w:rsidRDefault="00BD6644" w:rsidP="00BD6644">
      <w:pPr>
        <w:spacing w:line="360" w:lineRule="auto"/>
        <w:jc w:val="center"/>
        <w:rPr>
          <w:rFonts w:ascii="Times New Roman" w:hAnsi="Times New Roman" w:cs="Times New Roman"/>
          <w:b/>
          <w:bCs/>
          <w:color w:val="000000" w:themeColor="text1"/>
          <w:sz w:val="28"/>
          <w:szCs w:val="28"/>
        </w:rPr>
      </w:pPr>
      <w:bookmarkStart w:id="0" w:name="_Hlk192668317"/>
      <w:bookmarkStart w:id="1" w:name="_Hlk192260948"/>
      <w:r w:rsidRPr="00BD6644">
        <w:rPr>
          <w:rFonts w:ascii="Times New Roman" w:hAnsi="Times New Roman" w:cs="Times New Roman"/>
          <w:b/>
          <w:bCs/>
          <w:color w:val="000000" w:themeColor="text1"/>
          <w:sz w:val="28"/>
          <w:szCs w:val="28"/>
        </w:rPr>
        <w:t>The microbiome and metabolome of patients with acute or severe and enduring anorexia nervosa influence gamma-aminobutyric acid (GABA) metabolism and microbial fermentation</w:t>
      </w:r>
    </w:p>
    <w:bookmarkEnd w:id="0"/>
    <w:p w14:paraId="35848BF8" w14:textId="6459CC7B" w:rsidR="00B24931" w:rsidRPr="00F27DF8" w:rsidRDefault="00B24931" w:rsidP="00B24931">
      <w:pPr>
        <w:pStyle w:val="Authornames"/>
        <w:spacing w:line="240" w:lineRule="auto"/>
        <w:jc w:val="both"/>
        <w:rPr>
          <w:color w:val="000000" w:themeColor="text1"/>
          <w:lang w:val="en-US"/>
        </w:rPr>
      </w:pPr>
      <w:r w:rsidRPr="00F27DF8">
        <w:rPr>
          <w:color w:val="000000" w:themeColor="text1"/>
          <w:lang w:val="en-US"/>
        </w:rPr>
        <w:t xml:space="preserve">Petra </w:t>
      </w:r>
      <w:proofErr w:type="spellStart"/>
      <w:r w:rsidRPr="00F27DF8">
        <w:rPr>
          <w:color w:val="000000" w:themeColor="text1"/>
          <w:lang w:val="en-US"/>
        </w:rPr>
        <w:t>Prochazkova</w:t>
      </w:r>
      <w:r w:rsidRPr="00F27DF8">
        <w:rPr>
          <w:color w:val="000000" w:themeColor="text1"/>
          <w:vertAlign w:val="superscript"/>
          <w:lang w:val="en-US"/>
        </w:rPr>
        <w:t>a</w:t>
      </w:r>
      <w:proofErr w:type="spellEnd"/>
      <w:r w:rsidRPr="00F27DF8">
        <w:rPr>
          <w:color w:val="000000" w:themeColor="text1"/>
          <w:lang w:val="en-US"/>
        </w:rPr>
        <w:t xml:space="preserve">*, Janet </w:t>
      </w:r>
      <w:proofErr w:type="spellStart"/>
      <w:proofErr w:type="gramStart"/>
      <w:r w:rsidRPr="00F27DF8">
        <w:rPr>
          <w:color w:val="000000" w:themeColor="text1"/>
          <w:lang w:val="en-US"/>
        </w:rPr>
        <w:t>Jezkova</w:t>
      </w:r>
      <w:r w:rsidRPr="00F27DF8">
        <w:rPr>
          <w:color w:val="000000" w:themeColor="text1"/>
          <w:vertAlign w:val="superscript"/>
          <w:lang w:val="en-US"/>
        </w:rPr>
        <w:t>a,b</w:t>
      </w:r>
      <w:proofErr w:type="spellEnd"/>
      <w:proofErr w:type="gramEnd"/>
      <w:r w:rsidRPr="00F27DF8">
        <w:rPr>
          <w:color w:val="000000" w:themeColor="text1"/>
          <w:lang w:val="en-US"/>
        </w:rPr>
        <w:t>, Radka Roubalova</w:t>
      </w:r>
      <w:r w:rsidRPr="00F27DF8">
        <w:rPr>
          <w:color w:val="000000" w:themeColor="text1"/>
          <w:vertAlign w:val="superscript"/>
          <w:lang w:val="en-US"/>
        </w:rPr>
        <w:t>a</w:t>
      </w:r>
      <w:r w:rsidRPr="00F27DF8">
        <w:rPr>
          <w:color w:val="000000" w:themeColor="text1"/>
          <w:lang w:val="en-US"/>
        </w:rPr>
        <w:t>, Katerina Zadakova</w:t>
      </w:r>
      <w:r w:rsidRPr="00F27DF8">
        <w:rPr>
          <w:color w:val="000000" w:themeColor="text1"/>
          <w:vertAlign w:val="superscript"/>
          <w:lang w:val="en-US"/>
        </w:rPr>
        <w:t>a</w:t>
      </w:r>
      <w:r w:rsidRPr="00F27DF8">
        <w:rPr>
          <w:color w:val="000000" w:themeColor="text1"/>
          <w:lang w:val="en-US"/>
        </w:rPr>
        <w:t xml:space="preserve"> Kristyna Coufalova</w:t>
      </w:r>
      <w:r w:rsidRPr="00F27DF8">
        <w:rPr>
          <w:color w:val="000000" w:themeColor="text1"/>
          <w:vertAlign w:val="superscript"/>
          <w:lang w:val="en-US"/>
        </w:rPr>
        <w:t>a</w:t>
      </w:r>
      <w:r w:rsidRPr="00F27DF8">
        <w:rPr>
          <w:color w:val="000000" w:themeColor="text1"/>
          <w:lang w:val="en-US"/>
        </w:rPr>
        <w:t>, Gabriela Kubisova</w:t>
      </w:r>
      <w:r w:rsidRPr="00F27DF8">
        <w:rPr>
          <w:color w:val="000000" w:themeColor="text1"/>
          <w:vertAlign w:val="superscript"/>
          <w:lang w:val="en-US"/>
        </w:rPr>
        <w:t>a</w:t>
      </w:r>
      <w:r w:rsidRPr="00F27DF8">
        <w:rPr>
          <w:color w:val="000000" w:themeColor="text1"/>
          <w:lang w:val="en-US"/>
        </w:rPr>
        <w:t xml:space="preserve">, Jakub </w:t>
      </w:r>
      <w:proofErr w:type="spellStart"/>
      <w:r w:rsidRPr="00F27DF8">
        <w:rPr>
          <w:color w:val="000000" w:themeColor="text1"/>
          <w:lang w:val="en-US"/>
        </w:rPr>
        <w:t>Kreisinger</w:t>
      </w:r>
      <w:r w:rsidRPr="00F27DF8">
        <w:rPr>
          <w:color w:val="000000" w:themeColor="text1"/>
          <w:vertAlign w:val="superscript"/>
          <w:lang w:val="en-US"/>
        </w:rPr>
        <w:t>c</w:t>
      </w:r>
      <w:proofErr w:type="spellEnd"/>
      <w:r w:rsidRPr="00F27DF8">
        <w:rPr>
          <w:color w:val="000000" w:themeColor="text1"/>
          <w:lang w:val="en-US"/>
        </w:rPr>
        <w:t xml:space="preserve">, Jaroslav </w:t>
      </w:r>
      <w:proofErr w:type="spellStart"/>
      <w:proofErr w:type="gramStart"/>
      <w:r w:rsidRPr="00F27DF8">
        <w:rPr>
          <w:color w:val="000000" w:themeColor="text1"/>
          <w:lang w:val="en-US"/>
        </w:rPr>
        <w:t>Semerad</w:t>
      </w:r>
      <w:r w:rsidRPr="00F27DF8">
        <w:rPr>
          <w:color w:val="000000" w:themeColor="text1"/>
          <w:vertAlign w:val="superscript"/>
          <w:lang w:val="en-US"/>
        </w:rPr>
        <w:t>a,d</w:t>
      </w:r>
      <w:proofErr w:type="spellEnd"/>
      <w:proofErr w:type="gramEnd"/>
      <w:r w:rsidRPr="00F27DF8">
        <w:rPr>
          <w:color w:val="000000" w:themeColor="text1"/>
          <w:lang w:val="en-US"/>
        </w:rPr>
        <w:t xml:space="preserve">, Alena </w:t>
      </w:r>
      <w:proofErr w:type="spellStart"/>
      <w:r w:rsidRPr="00F27DF8">
        <w:rPr>
          <w:color w:val="000000" w:themeColor="text1"/>
          <w:lang w:val="en-US"/>
        </w:rPr>
        <w:t>Nehasilova</w:t>
      </w:r>
      <w:r w:rsidRPr="00F27DF8">
        <w:rPr>
          <w:color w:val="000000" w:themeColor="text1"/>
          <w:vertAlign w:val="superscript"/>
          <w:lang w:val="en-US"/>
        </w:rPr>
        <w:t>a</w:t>
      </w:r>
      <w:proofErr w:type="spellEnd"/>
      <w:r w:rsidRPr="00F27DF8">
        <w:rPr>
          <w:color w:val="000000" w:themeColor="text1"/>
          <w:lang w:val="en-US"/>
        </w:rPr>
        <w:t xml:space="preserve">, Tomas </w:t>
      </w:r>
      <w:proofErr w:type="spellStart"/>
      <w:proofErr w:type="gramStart"/>
      <w:r w:rsidRPr="00F27DF8">
        <w:rPr>
          <w:color w:val="000000" w:themeColor="text1"/>
          <w:lang w:val="en-US"/>
        </w:rPr>
        <w:t>Cajthaml</w:t>
      </w:r>
      <w:r w:rsidRPr="00F27DF8">
        <w:rPr>
          <w:color w:val="000000" w:themeColor="text1"/>
          <w:vertAlign w:val="superscript"/>
          <w:lang w:val="en-US"/>
        </w:rPr>
        <w:t>a,d</w:t>
      </w:r>
      <w:proofErr w:type="spellEnd"/>
      <w:proofErr w:type="gramEnd"/>
      <w:r w:rsidRPr="00F27DF8">
        <w:rPr>
          <w:color w:val="000000" w:themeColor="text1"/>
          <w:lang w:val="en-US"/>
        </w:rPr>
        <w:t xml:space="preserve">, Helena </w:t>
      </w:r>
      <w:proofErr w:type="spellStart"/>
      <w:r w:rsidRPr="00F27DF8">
        <w:rPr>
          <w:color w:val="000000" w:themeColor="text1"/>
          <w:lang w:val="en-US"/>
        </w:rPr>
        <w:t>Tlaskalova-Hogenova</w:t>
      </w:r>
      <w:r w:rsidRPr="00F27DF8">
        <w:rPr>
          <w:color w:val="000000" w:themeColor="text1"/>
          <w:vertAlign w:val="superscript"/>
          <w:lang w:val="en-US"/>
        </w:rPr>
        <w:t>a</w:t>
      </w:r>
      <w:proofErr w:type="spellEnd"/>
      <w:r w:rsidRPr="00F27DF8">
        <w:rPr>
          <w:color w:val="000000" w:themeColor="text1"/>
          <w:lang w:val="en-US"/>
        </w:rPr>
        <w:t xml:space="preserve">, Petra </w:t>
      </w:r>
      <w:proofErr w:type="spellStart"/>
      <w:r w:rsidRPr="00F27DF8">
        <w:rPr>
          <w:color w:val="000000" w:themeColor="text1"/>
          <w:lang w:val="en-US"/>
        </w:rPr>
        <w:t>Holanova</w:t>
      </w:r>
      <w:r w:rsidRPr="00F27DF8">
        <w:rPr>
          <w:color w:val="000000" w:themeColor="text1"/>
          <w:vertAlign w:val="superscript"/>
          <w:lang w:val="en-US"/>
        </w:rPr>
        <w:t>e</w:t>
      </w:r>
      <w:proofErr w:type="spellEnd"/>
      <w:r w:rsidRPr="00F27DF8">
        <w:rPr>
          <w:color w:val="000000" w:themeColor="text1"/>
          <w:lang w:val="en-US"/>
        </w:rPr>
        <w:t xml:space="preserve">, Alena </w:t>
      </w:r>
      <w:proofErr w:type="spellStart"/>
      <w:r w:rsidRPr="00F27DF8">
        <w:rPr>
          <w:color w:val="000000" w:themeColor="text1"/>
          <w:lang w:val="en-US"/>
        </w:rPr>
        <w:t>Lambertova</w:t>
      </w:r>
      <w:r w:rsidRPr="00F27DF8">
        <w:rPr>
          <w:color w:val="000000" w:themeColor="text1"/>
          <w:vertAlign w:val="superscript"/>
          <w:lang w:val="en-US"/>
        </w:rPr>
        <w:t>e</w:t>
      </w:r>
      <w:proofErr w:type="spellEnd"/>
      <w:r w:rsidRPr="00F27DF8">
        <w:rPr>
          <w:color w:val="000000" w:themeColor="text1"/>
          <w:lang w:val="en-US"/>
        </w:rPr>
        <w:t xml:space="preserve">, and Hana </w:t>
      </w:r>
      <w:proofErr w:type="spellStart"/>
      <w:r w:rsidRPr="00F27DF8">
        <w:rPr>
          <w:color w:val="000000" w:themeColor="text1"/>
          <w:lang w:val="en-US"/>
        </w:rPr>
        <w:t>Papezova</w:t>
      </w:r>
      <w:r w:rsidRPr="00F27DF8">
        <w:rPr>
          <w:color w:val="000000" w:themeColor="text1"/>
          <w:vertAlign w:val="superscript"/>
          <w:lang w:val="en-US"/>
        </w:rPr>
        <w:t>e</w:t>
      </w:r>
      <w:proofErr w:type="spellEnd"/>
      <w:r w:rsidRPr="00F27DF8">
        <w:rPr>
          <w:color w:val="000000" w:themeColor="text1"/>
          <w:lang w:val="en-US"/>
        </w:rPr>
        <w:t xml:space="preserve"> </w:t>
      </w:r>
    </w:p>
    <w:bookmarkEnd w:id="1"/>
    <w:p w14:paraId="38FA6BEE" w14:textId="77777777" w:rsidR="00B24931" w:rsidRPr="00F27DF8" w:rsidRDefault="00B24931" w:rsidP="00B24931">
      <w:pPr>
        <w:spacing w:line="240" w:lineRule="auto"/>
        <w:jc w:val="both"/>
        <w:rPr>
          <w:color w:val="000000" w:themeColor="text1"/>
          <w:highlight w:val="yellow"/>
        </w:rPr>
      </w:pPr>
    </w:p>
    <w:p w14:paraId="45D53A9A" w14:textId="77777777" w:rsidR="00243A91" w:rsidRPr="00F27DF8" w:rsidRDefault="00B24931" w:rsidP="00B24931">
      <w:pPr>
        <w:spacing w:after="0" w:line="240" w:lineRule="auto"/>
        <w:jc w:val="both"/>
        <w:rPr>
          <w:rFonts w:ascii="Times New Roman" w:hAnsi="Times New Roman" w:cs="Times New Roman"/>
          <w:i/>
          <w:color w:val="000000" w:themeColor="text1"/>
          <w:sz w:val="24"/>
          <w:szCs w:val="24"/>
        </w:rPr>
      </w:pPr>
      <w:r w:rsidRPr="00F27DF8">
        <w:rPr>
          <w:rFonts w:ascii="Times New Roman" w:hAnsi="Times New Roman" w:cs="Times New Roman"/>
          <w:i/>
          <w:color w:val="000000" w:themeColor="text1"/>
          <w:sz w:val="24"/>
          <w:szCs w:val="24"/>
          <w:vertAlign w:val="superscript"/>
        </w:rPr>
        <w:t>a</w:t>
      </w:r>
      <w:r w:rsidRPr="00F27DF8">
        <w:rPr>
          <w:rFonts w:ascii="Times New Roman" w:hAnsi="Times New Roman" w:cs="Times New Roman"/>
          <w:i/>
          <w:color w:val="000000" w:themeColor="text1"/>
          <w:sz w:val="24"/>
          <w:szCs w:val="24"/>
        </w:rPr>
        <w:t>Institute of Microbiology of the Czech Academy of Sciences, Prague, Czech Republic</w:t>
      </w:r>
    </w:p>
    <w:p w14:paraId="220FD118" w14:textId="54D9E28E" w:rsidR="00B24931" w:rsidRPr="00F27DF8" w:rsidRDefault="00B24931" w:rsidP="00B24931">
      <w:pPr>
        <w:spacing w:after="0" w:line="240" w:lineRule="auto"/>
        <w:jc w:val="both"/>
        <w:rPr>
          <w:rFonts w:ascii="Times New Roman" w:hAnsi="Times New Roman" w:cs="Times New Roman"/>
          <w:i/>
          <w:color w:val="000000" w:themeColor="text1"/>
          <w:sz w:val="24"/>
          <w:szCs w:val="24"/>
        </w:rPr>
      </w:pPr>
      <w:r w:rsidRPr="00F27DF8">
        <w:rPr>
          <w:rFonts w:ascii="Times New Roman" w:hAnsi="Times New Roman" w:cs="Times New Roman"/>
          <w:i/>
          <w:color w:val="000000" w:themeColor="text1"/>
          <w:sz w:val="24"/>
          <w:szCs w:val="24"/>
          <w:vertAlign w:val="superscript"/>
        </w:rPr>
        <w:t>b</w:t>
      </w:r>
      <w:r w:rsidRPr="00F27DF8">
        <w:rPr>
          <w:rFonts w:ascii="Times New Roman" w:hAnsi="Times New Roman" w:cs="Times New Roman"/>
          <w:i/>
          <w:sz w:val="24"/>
          <w:szCs w:val="24"/>
        </w:rPr>
        <w:t>First Faculty of Medicine, Charles University, Prague, Czech Republic</w:t>
      </w:r>
      <w:r w:rsidRPr="00F27DF8">
        <w:rPr>
          <w:rFonts w:ascii="Times New Roman" w:hAnsi="Times New Roman" w:cs="Times New Roman"/>
          <w:i/>
          <w:color w:val="000000" w:themeColor="text1"/>
          <w:sz w:val="24"/>
          <w:szCs w:val="24"/>
        </w:rPr>
        <w:t xml:space="preserve"> </w:t>
      </w:r>
    </w:p>
    <w:p w14:paraId="53D5542B" w14:textId="77777777" w:rsidR="00B24931" w:rsidRPr="00F27DF8" w:rsidRDefault="00B24931" w:rsidP="00B24931">
      <w:pPr>
        <w:pStyle w:val="Affiliation"/>
        <w:spacing w:before="0" w:line="240" w:lineRule="auto"/>
        <w:jc w:val="both"/>
        <w:rPr>
          <w:color w:val="000000" w:themeColor="text1"/>
          <w:lang w:val="en-US"/>
        </w:rPr>
      </w:pPr>
      <w:r w:rsidRPr="00F27DF8">
        <w:rPr>
          <w:color w:val="000000" w:themeColor="text1"/>
          <w:vertAlign w:val="superscript"/>
          <w:lang w:val="en-US"/>
        </w:rPr>
        <w:t>c</w:t>
      </w:r>
      <w:r w:rsidRPr="00F27DF8">
        <w:rPr>
          <w:color w:val="000000" w:themeColor="text1"/>
          <w:lang w:val="en-US"/>
        </w:rPr>
        <w:t>Faculty of Science, Department of Zoology, Charles University, Prague, Czech Republic</w:t>
      </w:r>
    </w:p>
    <w:p w14:paraId="3A0AD647" w14:textId="77777777" w:rsidR="00B24931" w:rsidRPr="00F27DF8" w:rsidRDefault="00B24931" w:rsidP="00B24931">
      <w:pPr>
        <w:pStyle w:val="MDPI16affiliation"/>
        <w:spacing w:line="240" w:lineRule="auto"/>
        <w:ind w:left="0" w:firstLine="0"/>
        <w:rPr>
          <w:rFonts w:ascii="Times New Roman" w:hAnsi="Times New Roman"/>
          <w:i/>
          <w:sz w:val="24"/>
          <w:szCs w:val="24"/>
        </w:rPr>
      </w:pPr>
      <w:r w:rsidRPr="00F27DF8">
        <w:rPr>
          <w:rFonts w:ascii="Times New Roman" w:hAnsi="Times New Roman"/>
          <w:i/>
          <w:color w:val="000000" w:themeColor="text1"/>
          <w:sz w:val="24"/>
          <w:szCs w:val="24"/>
          <w:vertAlign w:val="superscript"/>
        </w:rPr>
        <w:t>d</w:t>
      </w:r>
      <w:r w:rsidRPr="00F27DF8">
        <w:rPr>
          <w:rFonts w:ascii="Times New Roman" w:hAnsi="Times New Roman"/>
          <w:i/>
          <w:sz w:val="24"/>
          <w:szCs w:val="24"/>
        </w:rPr>
        <w:t>Institute for Environmental Studies, Faculty of Science, Charles University, Czech Republic</w:t>
      </w:r>
    </w:p>
    <w:p w14:paraId="0595B1D0" w14:textId="46714029" w:rsidR="00E56D12" w:rsidRPr="00F27DF8" w:rsidRDefault="00B24931" w:rsidP="00B24931">
      <w:pPr>
        <w:pStyle w:val="MDPI16affiliation"/>
        <w:spacing w:line="240" w:lineRule="auto"/>
        <w:ind w:left="0" w:firstLine="0"/>
        <w:rPr>
          <w:rFonts w:ascii="Times New Roman" w:hAnsi="Times New Roman"/>
          <w:i/>
          <w:color w:val="000000" w:themeColor="text1"/>
          <w:sz w:val="24"/>
          <w:szCs w:val="24"/>
        </w:rPr>
      </w:pPr>
      <w:r w:rsidRPr="00F27DF8">
        <w:rPr>
          <w:rFonts w:ascii="Times New Roman" w:hAnsi="Times New Roman"/>
          <w:i/>
          <w:sz w:val="24"/>
          <w:szCs w:val="24"/>
          <w:vertAlign w:val="superscript"/>
        </w:rPr>
        <w:t>e</w:t>
      </w:r>
      <w:r w:rsidRPr="00F27DF8">
        <w:rPr>
          <w:rFonts w:ascii="Times New Roman" w:hAnsi="Times New Roman"/>
          <w:i/>
          <w:color w:val="000000" w:themeColor="text1"/>
          <w:sz w:val="24"/>
          <w:szCs w:val="24"/>
        </w:rPr>
        <w:t>Department of Psychiatry, First Faculty of Medicine, Charles University and General University Hospital in Prague, Czech Republic</w:t>
      </w:r>
    </w:p>
    <w:p w14:paraId="571C61B6" w14:textId="77777777" w:rsidR="00E56D12" w:rsidRPr="00F27DF8" w:rsidRDefault="00E56D12" w:rsidP="00B24931">
      <w:pPr>
        <w:spacing w:after="0" w:line="240" w:lineRule="auto"/>
        <w:rPr>
          <w:rFonts w:ascii="Times New Roman" w:hAnsi="Times New Roman" w:cs="Times New Roman"/>
          <w:b/>
          <w:bCs/>
          <w:sz w:val="24"/>
          <w:szCs w:val="24"/>
        </w:rPr>
      </w:pPr>
    </w:p>
    <w:p w14:paraId="2264BA7D" w14:textId="77777777" w:rsidR="00E56D12" w:rsidRPr="00F27DF8" w:rsidRDefault="00E56D12" w:rsidP="00E56D12">
      <w:pPr>
        <w:spacing w:after="0"/>
        <w:rPr>
          <w:rFonts w:ascii="Times New Roman" w:hAnsi="Times New Roman" w:cs="Times New Roman"/>
          <w:b/>
          <w:bCs/>
          <w:sz w:val="28"/>
          <w:szCs w:val="28"/>
        </w:rPr>
      </w:pPr>
    </w:p>
    <w:p w14:paraId="09DCA458" w14:textId="34816DB0" w:rsidR="00EE432E" w:rsidRPr="00F27DF8" w:rsidRDefault="00B15991" w:rsidP="00E56D12">
      <w:pPr>
        <w:jc w:val="center"/>
        <w:rPr>
          <w:rFonts w:ascii="Times New Roman" w:hAnsi="Times New Roman" w:cs="Times New Roman"/>
          <w:b/>
          <w:bCs/>
          <w:sz w:val="28"/>
          <w:szCs w:val="28"/>
        </w:rPr>
      </w:pPr>
      <w:r w:rsidRPr="00F27DF8">
        <w:rPr>
          <w:rFonts w:ascii="Times New Roman" w:hAnsi="Times New Roman" w:cs="Times New Roman"/>
          <w:b/>
          <w:bCs/>
          <w:sz w:val="28"/>
          <w:szCs w:val="28"/>
        </w:rPr>
        <w:t>Supplementary</w:t>
      </w:r>
      <w:r w:rsidR="00E56D12" w:rsidRPr="00F27DF8">
        <w:rPr>
          <w:rFonts w:ascii="Times New Roman" w:hAnsi="Times New Roman" w:cs="Times New Roman"/>
          <w:b/>
          <w:bCs/>
          <w:sz w:val="28"/>
          <w:szCs w:val="28"/>
        </w:rPr>
        <w:t xml:space="preserve"> data</w:t>
      </w:r>
    </w:p>
    <w:p w14:paraId="3AE89106" w14:textId="110D400A" w:rsidR="00E56D12" w:rsidRPr="00F27DF8" w:rsidRDefault="00E56D12" w:rsidP="00E56D12">
      <w:pPr>
        <w:spacing w:after="0" w:line="240" w:lineRule="auto"/>
        <w:rPr>
          <w:rFonts w:ascii="Times New Roman" w:hAnsi="Times New Roman" w:cs="Times New Roman"/>
          <w:i/>
          <w:iCs/>
          <w:sz w:val="24"/>
          <w:szCs w:val="24"/>
        </w:rPr>
      </w:pPr>
      <w:r w:rsidRPr="00F27DF8">
        <w:rPr>
          <w:rFonts w:ascii="Times New Roman" w:hAnsi="Times New Roman" w:cs="Times New Roman"/>
          <w:i/>
          <w:iCs/>
        </w:rPr>
        <w:t>Table S1.</w:t>
      </w:r>
      <w:r w:rsidRPr="00F27DF8">
        <w:rPr>
          <w:rFonts w:ascii="Times New Roman" w:hAnsi="Times New Roman" w:cs="Times New Roman"/>
          <w:sz w:val="24"/>
          <w:szCs w:val="24"/>
        </w:rPr>
        <w:t xml:space="preserve"> </w:t>
      </w:r>
      <w:r w:rsidRPr="00F27DF8">
        <w:rPr>
          <w:rFonts w:ascii="Times New Roman" w:hAnsi="Times New Roman" w:cs="Times New Roman"/>
          <w:i/>
          <w:iCs/>
          <w:sz w:val="24"/>
          <w:szCs w:val="24"/>
        </w:rPr>
        <w:t>The original microbial community standards' compositions (ZymoBIOMICS</w:t>
      </w:r>
      <w:r w:rsidRPr="00F27DF8">
        <w:rPr>
          <w:rFonts w:ascii="Times New Roman" w:hAnsi="Times New Roman" w:cs="Times New Roman"/>
          <w:i/>
          <w:iCs/>
          <w:sz w:val="24"/>
          <w:szCs w:val="24"/>
          <w:vertAlign w:val="superscript"/>
        </w:rPr>
        <w:t>TM</w:t>
      </w:r>
      <w:r w:rsidRPr="00F27DF8">
        <w:rPr>
          <w:rFonts w:ascii="Times New Roman" w:hAnsi="Times New Roman" w:cs="Times New Roman"/>
          <w:i/>
          <w:iCs/>
          <w:sz w:val="24"/>
          <w:szCs w:val="24"/>
        </w:rPr>
        <w:t xml:space="preserve">) compared to </w:t>
      </w:r>
      <w:r w:rsidR="0015522E">
        <w:rPr>
          <w:rFonts w:ascii="Times New Roman" w:hAnsi="Times New Roman" w:cs="Times New Roman"/>
          <w:i/>
          <w:iCs/>
          <w:sz w:val="24"/>
          <w:szCs w:val="24"/>
        </w:rPr>
        <w:t xml:space="preserve">the </w:t>
      </w:r>
      <w:r w:rsidRPr="00F27DF8">
        <w:rPr>
          <w:rFonts w:ascii="Times New Roman" w:hAnsi="Times New Roman" w:cs="Times New Roman"/>
          <w:i/>
          <w:iCs/>
          <w:sz w:val="24"/>
          <w:szCs w:val="24"/>
        </w:rPr>
        <w:t>obtained sequencing data.</w:t>
      </w:r>
    </w:p>
    <w:p w14:paraId="0FF5AC4D" w14:textId="77777777" w:rsidR="00B24931" w:rsidRPr="00F27DF8" w:rsidRDefault="00B24931" w:rsidP="00E56D12">
      <w:pPr>
        <w:spacing w:after="0" w:line="240" w:lineRule="auto"/>
        <w:rPr>
          <w:rFonts w:ascii="Times New Roman" w:hAnsi="Times New Roman" w:cs="Times New Roman"/>
          <w:i/>
          <w:iCs/>
        </w:rPr>
      </w:pPr>
    </w:p>
    <w:tbl>
      <w:tblPr>
        <w:tblW w:w="8222" w:type="dxa"/>
        <w:tblCellMar>
          <w:left w:w="70" w:type="dxa"/>
          <w:right w:w="70" w:type="dxa"/>
        </w:tblCellMar>
        <w:tblLook w:val="04A0" w:firstRow="1" w:lastRow="0" w:firstColumn="1" w:lastColumn="0" w:noHBand="0" w:noVBand="1"/>
      </w:tblPr>
      <w:tblGrid>
        <w:gridCol w:w="4253"/>
        <w:gridCol w:w="1134"/>
        <w:gridCol w:w="992"/>
        <w:gridCol w:w="1843"/>
      </w:tblGrid>
      <w:tr w:rsidR="00EE432E" w:rsidRPr="00F27DF8" w14:paraId="18D4F208" w14:textId="77777777" w:rsidTr="00C62055">
        <w:trPr>
          <w:trHeight w:val="300"/>
        </w:trPr>
        <w:tc>
          <w:tcPr>
            <w:tcW w:w="4253" w:type="dxa"/>
            <w:tcBorders>
              <w:bottom w:val="single" w:sz="4" w:space="0" w:color="auto"/>
              <w:right w:val="single" w:sz="4" w:space="0" w:color="auto"/>
            </w:tcBorders>
            <w:shd w:val="clear" w:color="auto" w:fill="auto"/>
            <w:noWrap/>
            <w:vAlign w:val="bottom"/>
            <w:hideMark/>
          </w:tcPr>
          <w:p w14:paraId="70997784" w14:textId="60C52500" w:rsidR="00EE432E" w:rsidRPr="00F27DF8" w:rsidRDefault="00EE432E" w:rsidP="00E56D12">
            <w:pPr>
              <w:spacing w:after="0" w:line="240" w:lineRule="auto"/>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Microbial community standard</w:t>
            </w:r>
            <w:r w:rsidR="00C624A5" w:rsidRPr="00F27DF8">
              <w:rPr>
                <w:rFonts w:ascii="Times New Roman" w:eastAsia="Times New Roman" w:hAnsi="Times New Roman" w:cs="Times New Roman"/>
                <w:b/>
                <w:bCs/>
                <w:sz w:val="24"/>
                <w:szCs w:val="24"/>
              </w:rPr>
              <w:t xml:space="preserve"> I</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4A8B01F5" w14:textId="77777777" w:rsidR="00EE432E" w:rsidRPr="00F27DF8" w:rsidRDefault="00EE432E" w:rsidP="00E56D12">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gDNA %</w:t>
            </w:r>
          </w:p>
        </w:tc>
        <w:tc>
          <w:tcPr>
            <w:tcW w:w="992" w:type="dxa"/>
            <w:tcBorders>
              <w:left w:val="single" w:sz="4" w:space="0" w:color="auto"/>
              <w:bottom w:val="single" w:sz="4" w:space="0" w:color="auto"/>
              <w:right w:val="single" w:sz="4" w:space="0" w:color="auto"/>
            </w:tcBorders>
            <w:shd w:val="clear" w:color="auto" w:fill="auto"/>
            <w:noWrap/>
            <w:vAlign w:val="bottom"/>
            <w:hideMark/>
          </w:tcPr>
          <w:p w14:paraId="51D6E959" w14:textId="77777777" w:rsidR="00EE432E" w:rsidRPr="00F27DF8" w:rsidRDefault="00EE432E" w:rsidP="00E56D12">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 xml:space="preserve"> 16S %</w:t>
            </w:r>
          </w:p>
        </w:tc>
        <w:tc>
          <w:tcPr>
            <w:tcW w:w="1843" w:type="dxa"/>
            <w:tcBorders>
              <w:left w:val="single" w:sz="4" w:space="0" w:color="auto"/>
              <w:bottom w:val="single" w:sz="4" w:space="0" w:color="auto"/>
            </w:tcBorders>
            <w:shd w:val="clear" w:color="auto" w:fill="auto"/>
            <w:noWrap/>
            <w:vAlign w:val="bottom"/>
            <w:hideMark/>
          </w:tcPr>
          <w:p w14:paraId="3CC2D0E7" w14:textId="77777777" w:rsidR="00EE432E" w:rsidRPr="00F27DF8" w:rsidRDefault="00EE432E" w:rsidP="00E56D12">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obtained 16S %</w:t>
            </w:r>
          </w:p>
        </w:tc>
      </w:tr>
      <w:tr w:rsidR="00EE432E" w:rsidRPr="00F27DF8" w14:paraId="504AD0BD" w14:textId="77777777" w:rsidTr="00C62055">
        <w:trPr>
          <w:trHeight w:val="300"/>
        </w:trPr>
        <w:tc>
          <w:tcPr>
            <w:tcW w:w="4253" w:type="dxa"/>
            <w:tcBorders>
              <w:top w:val="single" w:sz="4" w:space="0" w:color="auto"/>
              <w:right w:val="single" w:sz="4" w:space="0" w:color="auto"/>
            </w:tcBorders>
            <w:shd w:val="clear" w:color="auto" w:fill="auto"/>
            <w:noWrap/>
            <w:vAlign w:val="bottom"/>
            <w:hideMark/>
          </w:tcPr>
          <w:p w14:paraId="3C55D4A7"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Pseudomonas aeruginosa</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43CBE9E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top w:val="single" w:sz="4" w:space="0" w:color="auto"/>
              <w:left w:val="single" w:sz="4" w:space="0" w:color="auto"/>
              <w:right w:val="single" w:sz="4" w:space="0" w:color="auto"/>
            </w:tcBorders>
            <w:shd w:val="clear" w:color="auto" w:fill="auto"/>
            <w:noWrap/>
            <w:vAlign w:val="center"/>
            <w:hideMark/>
          </w:tcPr>
          <w:p w14:paraId="00D9179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4.2</w:t>
            </w:r>
          </w:p>
        </w:tc>
        <w:tc>
          <w:tcPr>
            <w:tcW w:w="1843" w:type="dxa"/>
            <w:tcBorders>
              <w:top w:val="single" w:sz="4" w:space="0" w:color="auto"/>
              <w:left w:val="single" w:sz="4" w:space="0" w:color="auto"/>
            </w:tcBorders>
            <w:shd w:val="clear" w:color="auto" w:fill="auto"/>
            <w:noWrap/>
            <w:vAlign w:val="bottom"/>
          </w:tcPr>
          <w:p w14:paraId="236AB913" w14:textId="1AF78C4C" w:rsidR="00EE432E" w:rsidRPr="00F27DF8" w:rsidRDefault="004D687D"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hAnsi="Times New Roman" w:cs="Times New Roman"/>
                <w:sz w:val="24"/>
                <w:szCs w:val="24"/>
              </w:rPr>
              <w:t>4.0</w:t>
            </w:r>
          </w:p>
        </w:tc>
      </w:tr>
      <w:tr w:rsidR="00EE432E" w:rsidRPr="00F27DF8" w14:paraId="5E7D16DE" w14:textId="77777777" w:rsidTr="00C62055">
        <w:trPr>
          <w:trHeight w:val="300"/>
        </w:trPr>
        <w:tc>
          <w:tcPr>
            <w:tcW w:w="4253" w:type="dxa"/>
            <w:tcBorders>
              <w:right w:val="single" w:sz="4" w:space="0" w:color="auto"/>
            </w:tcBorders>
            <w:shd w:val="clear" w:color="auto" w:fill="auto"/>
            <w:noWrap/>
            <w:vAlign w:val="bottom"/>
            <w:hideMark/>
          </w:tcPr>
          <w:p w14:paraId="6136C8E6"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Escherichia coli</w:t>
            </w:r>
          </w:p>
        </w:tc>
        <w:tc>
          <w:tcPr>
            <w:tcW w:w="1134" w:type="dxa"/>
            <w:tcBorders>
              <w:left w:val="single" w:sz="4" w:space="0" w:color="auto"/>
              <w:right w:val="single" w:sz="4" w:space="0" w:color="auto"/>
            </w:tcBorders>
            <w:shd w:val="clear" w:color="auto" w:fill="auto"/>
            <w:noWrap/>
            <w:vAlign w:val="center"/>
            <w:hideMark/>
          </w:tcPr>
          <w:p w14:paraId="0DC606C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00FFF238"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10.1</w:t>
            </w:r>
          </w:p>
        </w:tc>
        <w:tc>
          <w:tcPr>
            <w:tcW w:w="1843" w:type="dxa"/>
            <w:tcBorders>
              <w:left w:val="single" w:sz="4" w:space="0" w:color="auto"/>
            </w:tcBorders>
            <w:shd w:val="clear" w:color="auto" w:fill="auto"/>
            <w:noWrap/>
            <w:vAlign w:val="bottom"/>
          </w:tcPr>
          <w:p w14:paraId="75FBF89A" w14:textId="25FC2801" w:rsidR="00EE432E" w:rsidRPr="00F27DF8" w:rsidRDefault="005C0EA3"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18.8</w:t>
            </w:r>
          </w:p>
        </w:tc>
      </w:tr>
      <w:tr w:rsidR="00EE432E" w:rsidRPr="00F27DF8" w14:paraId="1D6DE8F4" w14:textId="77777777" w:rsidTr="00C62055">
        <w:trPr>
          <w:trHeight w:val="300"/>
        </w:trPr>
        <w:tc>
          <w:tcPr>
            <w:tcW w:w="4253" w:type="dxa"/>
            <w:tcBorders>
              <w:right w:val="single" w:sz="4" w:space="0" w:color="auto"/>
            </w:tcBorders>
            <w:shd w:val="clear" w:color="auto" w:fill="auto"/>
            <w:noWrap/>
            <w:vAlign w:val="bottom"/>
            <w:hideMark/>
          </w:tcPr>
          <w:p w14:paraId="7FE32FD1"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Salmonella enterica</w:t>
            </w:r>
          </w:p>
        </w:tc>
        <w:tc>
          <w:tcPr>
            <w:tcW w:w="1134" w:type="dxa"/>
            <w:tcBorders>
              <w:left w:val="single" w:sz="4" w:space="0" w:color="auto"/>
              <w:right w:val="single" w:sz="4" w:space="0" w:color="auto"/>
            </w:tcBorders>
            <w:shd w:val="clear" w:color="auto" w:fill="auto"/>
            <w:noWrap/>
            <w:vAlign w:val="center"/>
            <w:hideMark/>
          </w:tcPr>
          <w:p w14:paraId="49AE57B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4067EBC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10.4</w:t>
            </w:r>
          </w:p>
        </w:tc>
        <w:tc>
          <w:tcPr>
            <w:tcW w:w="1843" w:type="dxa"/>
            <w:tcBorders>
              <w:left w:val="single" w:sz="4" w:space="0" w:color="auto"/>
            </w:tcBorders>
            <w:shd w:val="clear" w:color="auto" w:fill="auto"/>
            <w:noWrap/>
            <w:vAlign w:val="bottom"/>
          </w:tcPr>
          <w:p w14:paraId="6DCE465A" w14:textId="563FF522" w:rsidR="00EE432E" w:rsidRPr="00F27DF8" w:rsidRDefault="004D687D"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8.8</w:t>
            </w:r>
          </w:p>
        </w:tc>
      </w:tr>
      <w:tr w:rsidR="00EE432E" w:rsidRPr="00F27DF8" w14:paraId="0F315FBD" w14:textId="77777777" w:rsidTr="00C62055">
        <w:trPr>
          <w:trHeight w:val="300"/>
        </w:trPr>
        <w:tc>
          <w:tcPr>
            <w:tcW w:w="4253" w:type="dxa"/>
            <w:tcBorders>
              <w:right w:val="single" w:sz="4" w:space="0" w:color="auto"/>
            </w:tcBorders>
            <w:shd w:val="clear" w:color="auto" w:fill="auto"/>
            <w:noWrap/>
            <w:vAlign w:val="bottom"/>
            <w:hideMark/>
          </w:tcPr>
          <w:p w14:paraId="1C8E8EAB"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Lactobacillus fermentum</w:t>
            </w:r>
          </w:p>
        </w:tc>
        <w:tc>
          <w:tcPr>
            <w:tcW w:w="1134" w:type="dxa"/>
            <w:tcBorders>
              <w:left w:val="single" w:sz="4" w:space="0" w:color="auto"/>
              <w:right w:val="single" w:sz="4" w:space="0" w:color="auto"/>
            </w:tcBorders>
            <w:shd w:val="clear" w:color="auto" w:fill="auto"/>
            <w:noWrap/>
            <w:vAlign w:val="center"/>
            <w:hideMark/>
          </w:tcPr>
          <w:p w14:paraId="2403E82D"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44EEC6B6"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18.4</w:t>
            </w:r>
          </w:p>
        </w:tc>
        <w:tc>
          <w:tcPr>
            <w:tcW w:w="1843" w:type="dxa"/>
            <w:tcBorders>
              <w:left w:val="single" w:sz="4" w:space="0" w:color="auto"/>
            </w:tcBorders>
            <w:shd w:val="clear" w:color="auto" w:fill="auto"/>
            <w:noWrap/>
            <w:vAlign w:val="bottom"/>
          </w:tcPr>
          <w:p w14:paraId="174A0F15" w14:textId="5B74B56C" w:rsidR="00EE432E" w:rsidRPr="00F27DF8" w:rsidRDefault="004D687D"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9.2</w:t>
            </w:r>
          </w:p>
        </w:tc>
      </w:tr>
      <w:tr w:rsidR="00EE432E" w:rsidRPr="00F27DF8" w14:paraId="3E2C2161" w14:textId="77777777" w:rsidTr="00C62055">
        <w:trPr>
          <w:trHeight w:val="300"/>
        </w:trPr>
        <w:tc>
          <w:tcPr>
            <w:tcW w:w="4253" w:type="dxa"/>
            <w:tcBorders>
              <w:right w:val="single" w:sz="4" w:space="0" w:color="auto"/>
            </w:tcBorders>
            <w:shd w:val="clear" w:color="auto" w:fill="auto"/>
            <w:noWrap/>
            <w:vAlign w:val="bottom"/>
            <w:hideMark/>
          </w:tcPr>
          <w:p w14:paraId="74329798"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Enterococcus faecalis</w:t>
            </w:r>
          </w:p>
        </w:tc>
        <w:tc>
          <w:tcPr>
            <w:tcW w:w="1134" w:type="dxa"/>
            <w:tcBorders>
              <w:left w:val="single" w:sz="4" w:space="0" w:color="auto"/>
              <w:right w:val="single" w:sz="4" w:space="0" w:color="auto"/>
            </w:tcBorders>
            <w:shd w:val="clear" w:color="auto" w:fill="auto"/>
            <w:noWrap/>
            <w:vAlign w:val="center"/>
            <w:hideMark/>
          </w:tcPr>
          <w:p w14:paraId="53EE9C6D"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03F3E555"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9.9</w:t>
            </w:r>
          </w:p>
        </w:tc>
        <w:tc>
          <w:tcPr>
            <w:tcW w:w="1843" w:type="dxa"/>
            <w:tcBorders>
              <w:left w:val="single" w:sz="4" w:space="0" w:color="auto"/>
            </w:tcBorders>
            <w:shd w:val="clear" w:color="auto" w:fill="auto"/>
            <w:noWrap/>
            <w:vAlign w:val="bottom"/>
          </w:tcPr>
          <w:p w14:paraId="3EB1984A" w14:textId="5C5DF8D0" w:rsidR="00EE432E" w:rsidRPr="00F27DF8" w:rsidRDefault="005C0EA3"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8.9</w:t>
            </w:r>
          </w:p>
        </w:tc>
      </w:tr>
      <w:tr w:rsidR="00EE432E" w:rsidRPr="00F27DF8" w14:paraId="49BDE771" w14:textId="77777777" w:rsidTr="00C62055">
        <w:trPr>
          <w:trHeight w:val="300"/>
        </w:trPr>
        <w:tc>
          <w:tcPr>
            <w:tcW w:w="4253" w:type="dxa"/>
            <w:tcBorders>
              <w:right w:val="single" w:sz="4" w:space="0" w:color="auto"/>
            </w:tcBorders>
            <w:shd w:val="clear" w:color="auto" w:fill="auto"/>
            <w:noWrap/>
            <w:vAlign w:val="bottom"/>
            <w:hideMark/>
          </w:tcPr>
          <w:p w14:paraId="3E095F8E"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Staphylococcus aureus</w:t>
            </w:r>
          </w:p>
        </w:tc>
        <w:tc>
          <w:tcPr>
            <w:tcW w:w="1134" w:type="dxa"/>
            <w:tcBorders>
              <w:left w:val="single" w:sz="4" w:space="0" w:color="auto"/>
              <w:right w:val="single" w:sz="4" w:space="0" w:color="auto"/>
            </w:tcBorders>
            <w:shd w:val="clear" w:color="auto" w:fill="auto"/>
            <w:noWrap/>
            <w:vAlign w:val="center"/>
            <w:hideMark/>
          </w:tcPr>
          <w:p w14:paraId="08A391D9"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061EDB59"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15.5</w:t>
            </w:r>
          </w:p>
        </w:tc>
        <w:tc>
          <w:tcPr>
            <w:tcW w:w="1843" w:type="dxa"/>
            <w:tcBorders>
              <w:left w:val="single" w:sz="4" w:space="0" w:color="auto"/>
            </w:tcBorders>
            <w:shd w:val="clear" w:color="auto" w:fill="auto"/>
            <w:noWrap/>
            <w:vAlign w:val="bottom"/>
          </w:tcPr>
          <w:p w14:paraId="68D18A92" w14:textId="2DB56C9E" w:rsidR="00EE432E" w:rsidRPr="00F27DF8" w:rsidRDefault="0012504D"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9.5</w:t>
            </w:r>
          </w:p>
        </w:tc>
      </w:tr>
      <w:tr w:rsidR="00EE432E" w:rsidRPr="00F27DF8" w14:paraId="3297871D" w14:textId="77777777" w:rsidTr="00C62055">
        <w:trPr>
          <w:trHeight w:val="300"/>
        </w:trPr>
        <w:tc>
          <w:tcPr>
            <w:tcW w:w="4253" w:type="dxa"/>
            <w:tcBorders>
              <w:right w:val="single" w:sz="4" w:space="0" w:color="auto"/>
            </w:tcBorders>
            <w:shd w:val="clear" w:color="auto" w:fill="auto"/>
            <w:noWrap/>
            <w:vAlign w:val="bottom"/>
            <w:hideMark/>
          </w:tcPr>
          <w:p w14:paraId="1564C32E"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Listeria monocytogenes</w:t>
            </w:r>
          </w:p>
        </w:tc>
        <w:tc>
          <w:tcPr>
            <w:tcW w:w="1134" w:type="dxa"/>
            <w:tcBorders>
              <w:left w:val="single" w:sz="4" w:space="0" w:color="auto"/>
              <w:right w:val="single" w:sz="4" w:space="0" w:color="auto"/>
            </w:tcBorders>
            <w:shd w:val="clear" w:color="auto" w:fill="auto"/>
            <w:noWrap/>
            <w:vAlign w:val="center"/>
            <w:hideMark/>
          </w:tcPr>
          <w:p w14:paraId="55A0691E"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05ED809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14.1</w:t>
            </w:r>
          </w:p>
        </w:tc>
        <w:tc>
          <w:tcPr>
            <w:tcW w:w="1843" w:type="dxa"/>
            <w:tcBorders>
              <w:left w:val="single" w:sz="4" w:space="0" w:color="auto"/>
            </w:tcBorders>
            <w:shd w:val="clear" w:color="auto" w:fill="auto"/>
            <w:noWrap/>
            <w:vAlign w:val="bottom"/>
          </w:tcPr>
          <w:p w14:paraId="036AC86C" w14:textId="4ACC4F09" w:rsidR="00EE432E" w:rsidRPr="00F27DF8" w:rsidRDefault="004D687D"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16.6</w:t>
            </w:r>
          </w:p>
        </w:tc>
      </w:tr>
      <w:tr w:rsidR="00EE432E" w:rsidRPr="00F27DF8" w14:paraId="5652E5E1" w14:textId="77777777" w:rsidTr="00C62055">
        <w:trPr>
          <w:trHeight w:val="300"/>
        </w:trPr>
        <w:tc>
          <w:tcPr>
            <w:tcW w:w="4253" w:type="dxa"/>
            <w:tcBorders>
              <w:right w:val="single" w:sz="4" w:space="0" w:color="auto"/>
            </w:tcBorders>
            <w:shd w:val="clear" w:color="auto" w:fill="auto"/>
            <w:noWrap/>
            <w:vAlign w:val="bottom"/>
            <w:hideMark/>
          </w:tcPr>
          <w:p w14:paraId="7A273FFE"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Bacillus subtilis</w:t>
            </w:r>
          </w:p>
        </w:tc>
        <w:tc>
          <w:tcPr>
            <w:tcW w:w="1134" w:type="dxa"/>
            <w:tcBorders>
              <w:left w:val="single" w:sz="4" w:space="0" w:color="auto"/>
              <w:right w:val="single" w:sz="4" w:space="0" w:color="auto"/>
            </w:tcBorders>
            <w:shd w:val="clear" w:color="auto" w:fill="auto"/>
            <w:noWrap/>
            <w:vAlign w:val="center"/>
            <w:hideMark/>
          </w:tcPr>
          <w:p w14:paraId="4ECEF905"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7534177E"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17.4</w:t>
            </w:r>
          </w:p>
        </w:tc>
        <w:tc>
          <w:tcPr>
            <w:tcW w:w="1843" w:type="dxa"/>
            <w:tcBorders>
              <w:left w:val="single" w:sz="4" w:space="0" w:color="auto"/>
            </w:tcBorders>
            <w:shd w:val="clear" w:color="auto" w:fill="auto"/>
            <w:noWrap/>
            <w:vAlign w:val="bottom"/>
          </w:tcPr>
          <w:p w14:paraId="6A764571" w14:textId="6840279A" w:rsidR="00EE432E" w:rsidRPr="00F27DF8" w:rsidRDefault="004D687D" w:rsidP="00A010C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23.8</w:t>
            </w:r>
          </w:p>
        </w:tc>
      </w:tr>
      <w:tr w:rsidR="00EE432E" w:rsidRPr="00F27DF8" w14:paraId="5CF4EE1D" w14:textId="77777777" w:rsidTr="00C62055">
        <w:trPr>
          <w:trHeight w:val="300"/>
        </w:trPr>
        <w:tc>
          <w:tcPr>
            <w:tcW w:w="4253" w:type="dxa"/>
            <w:tcBorders>
              <w:right w:val="single" w:sz="4" w:space="0" w:color="auto"/>
            </w:tcBorders>
            <w:shd w:val="clear" w:color="auto" w:fill="auto"/>
            <w:noWrap/>
            <w:vAlign w:val="bottom"/>
            <w:hideMark/>
          </w:tcPr>
          <w:p w14:paraId="4549BCCF"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Saccharomyces cerevisiae</w:t>
            </w:r>
          </w:p>
        </w:tc>
        <w:tc>
          <w:tcPr>
            <w:tcW w:w="1134" w:type="dxa"/>
            <w:tcBorders>
              <w:left w:val="single" w:sz="4" w:space="0" w:color="auto"/>
              <w:right w:val="single" w:sz="4" w:space="0" w:color="auto"/>
            </w:tcBorders>
            <w:shd w:val="clear" w:color="auto" w:fill="auto"/>
            <w:noWrap/>
            <w:vAlign w:val="center"/>
            <w:hideMark/>
          </w:tcPr>
          <w:p w14:paraId="38DD2365"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w:t>
            </w:r>
          </w:p>
        </w:tc>
        <w:tc>
          <w:tcPr>
            <w:tcW w:w="992" w:type="dxa"/>
            <w:tcBorders>
              <w:left w:val="single" w:sz="4" w:space="0" w:color="auto"/>
              <w:right w:val="single" w:sz="4" w:space="0" w:color="auto"/>
            </w:tcBorders>
            <w:shd w:val="clear" w:color="auto" w:fill="auto"/>
            <w:noWrap/>
            <w:vAlign w:val="center"/>
            <w:hideMark/>
          </w:tcPr>
          <w:p w14:paraId="16A3BD80" w14:textId="222266A3"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843" w:type="dxa"/>
            <w:tcBorders>
              <w:left w:val="single" w:sz="4" w:space="0" w:color="auto"/>
            </w:tcBorders>
            <w:shd w:val="clear" w:color="auto" w:fill="auto"/>
            <w:noWrap/>
            <w:vAlign w:val="center"/>
          </w:tcPr>
          <w:p w14:paraId="22A988E1" w14:textId="47A5831C" w:rsidR="00EE432E" w:rsidRPr="00F27DF8" w:rsidRDefault="00A010C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w:t>
            </w:r>
            <w:r w:rsidR="001B24BF" w:rsidRPr="00F27DF8">
              <w:rPr>
                <w:rFonts w:ascii="Times New Roman" w:eastAsia="Times New Roman" w:hAnsi="Times New Roman" w:cs="Times New Roman"/>
                <w:sz w:val="24"/>
                <w:szCs w:val="24"/>
              </w:rPr>
              <w:t>A</w:t>
            </w:r>
          </w:p>
        </w:tc>
      </w:tr>
      <w:tr w:rsidR="00EE432E" w:rsidRPr="00F27DF8" w14:paraId="44E9B656" w14:textId="77777777" w:rsidTr="00C62055">
        <w:trPr>
          <w:trHeight w:val="300"/>
        </w:trPr>
        <w:tc>
          <w:tcPr>
            <w:tcW w:w="4253" w:type="dxa"/>
            <w:tcBorders>
              <w:right w:val="single" w:sz="4" w:space="0" w:color="auto"/>
            </w:tcBorders>
            <w:shd w:val="clear" w:color="auto" w:fill="auto"/>
            <w:noWrap/>
            <w:vAlign w:val="bottom"/>
            <w:hideMark/>
          </w:tcPr>
          <w:p w14:paraId="3B5FA83A"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Cryptococcus neoformans</w:t>
            </w:r>
          </w:p>
        </w:tc>
        <w:tc>
          <w:tcPr>
            <w:tcW w:w="1134" w:type="dxa"/>
            <w:tcBorders>
              <w:left w:val="single" w:sz="4" w:space="0" w:color="auto"/>
              <w:right w:val="single" w:sz="4" w:space="0" w:color="auto"/>
            </w:tcBorders>
            <w:shd w:val="clear" w:color="auto" w:fill="auto"/>
            <w:noWrap/>
            <w:vAlign w:val="center"/>
            <w:hideMark/>
          </w:tcPr>
          <w:p w14:paraId="5FC57CCE"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w:t>
            </w:r>
          </w:p>
        </w:tc>
        <w:tc>
          <w:tcPr>
            <w:tcW w:w="992" w:type="dxa"/>
            <w:tcBorders>
              <w:left w:val="single" w:sz="4" w:space="0" w:color="auto"/>
              <w:right w:val="single" w:sz="4" w:space="0" w:color="auto"/>
            </w:tcBorders>
            <w:shd w:val="clear" w:color="auto" w:fill="auto"/>
            <w:noWrap/>
            <w:vAlign w:val="center"/>
            <w:hideMark/>
          </w:tcPr>
          <w:p w14:paraId="3651CC78" w14:textId="062FD615"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843" w:type="dxa"/>
            <w:tcBorders>
              <w:left w:val="single" w:sz="4" w:space="0" w:color="auto"/>
            </w:tcBorders>
            <w:shd w:val="clear" w:color="auto" w:fill="auto"/>
            <w:noWrap/>
            <w:vAlign w:val="center"/>
          </w:tcPr>
          <w:p w14:paraId="7B1DE511" w14:textId="277DBE17" w:rsidR="00EE432E" w:rsidRPr="00F27DF8" w:rsidRDefault="00A010C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w:t>
            </w:r>
            <w:r w:rsidR="001B24BF" w:rsidRPr="00F27DF8">
              <w:rPr>
                <w:rFonts w:ascii="Times New Roman" w:eastAsia="Times New Roman" w:hAnsi="Times New Roman" w:cs="Times New Roman"/>
                <w:sz w:val="24"/>
                <w:szCs w:val="24"/>
              </w:rPr>
              <w:t>A</w:t>
            </w:r>
          </w:p>
        </w:tc>
      </w:tr>
    </w:tbl>
    <w:p w14:paraId="5504D024" w14:textId="77777777" w:rsidR="00EE432E" w:rsidRPr="00F27DF8" w:rsidRDefault="00EE432E" w:rsidP="00EE432E">
      <w:pPr>
        <w:rPr>
          <w:rFonts w:ascii="Times New Roman" w:hAnsi="Times New Roman" w:cs="Times New Roman"/>
          <w:sz w:val="24"/>
          <w:szCs w:val="24"/>
        </w:rPr>
      </w:pPr>
    </w:p>
    <w:tbl>
      <w:tblPr>
        <w:tblW w:w="8217" w:type="dxa"/>
        <w:tblCellMar>
          <w:left w:w="70" w:type="dxa"/>
          <w:right w:w="70" w:type="dxa"/>
        </w:tblCellMar>
        <w:tblLook w:val="04A0" w:firstRow="1" w:lastRow="0" w:firstColumn="1" w:lastColumn="0" w:noHBand="0" w:noVBand="1"/>
      </w:tblPr>
      <w:tblGrid>
        <w:gridCol w:w="4248"/>
        <w:gridCol w:w="1134"/>
        <w:gridCol w:w="926"/>
        <w:gridCol w:w="1909"/>
      </w:tblGrid>
      <w:tr w:rsidR="00EE432E" w:rsidRPr="00F27DF8" w14:paraId="4763C69E" w14:textId="77777777" w:rsidTr="00C62055">
        <w:trPr>
          <w:trHeight w:val="300"/>
        </w:trPr>
        <w:tc>
          <w:tcPr>
            <w:tcW w:w="4248" w:type="dxa"/>
            <w:tcBorders>
              <w:bottom w:val="single" w:sz="4" w:space="0" w:color="auto"/>
              <w:right w:val="single" w:sz="4" w:space="0" w:color="auto"/>
            </w:tcBorders>
            <w:shd w:val="clear" w:color="auto" w:fill="auto"/>
            <w:noWrap/>
            <w:vAlign w:val="bottom"/>
            <w:hideMark/>
          </w:tcPr>
          <w:p w14:paraId="25E5AD54" w14:textId="77777777" w:rsidR="00EE432E" w:rsidRPr="00F27DF8" w:rsidRDefault="00EE432E" w:rsidP="00C62055">
            <w:pPr>
              <w:spacing w:after="0" w:line="240" w:lineRule="auto"/>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Microbial community standard II</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77372D67"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gDNA %</w:t>
            </w:r>
          </w:p>
        </w:tc>
        <w:tc>
          <w:tcPr>
            <w:tcW w:w="926" w:type="dxa"/>
            <w:tcBorders>
              <w:left w:val="single" w:sz="4" w:space="0" w:color="auto"/>
              <w:bottom w:val="single" w:sz="4" w:space="0" w:color="auto"/>
              <w:right w:val="single" w:sz="4" w:space="0" w:color="auto"/>
            </w:tcBorders>
            <w:shd w:val="clear" w:color="auto" w:fill="auto"/>
            <w:noWrap/>
            <w:vAlign w:val="bottom"/>
            <w:hideMark/>
          </w:tcPr>
          <w:p w14:paraId="1AD5C9F9"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 xml:space="preserve"> 16S %</w:t>
            </w:r>
          </w:p>
        </w:tc>
        <w:tc>
          <w:tcPr>
            <w:tcW w:w="1909" w:type="dxa"/>
            <w:tcBorders>
              <w:left w:val="single" w:sz="4" w:space="0" w:color="auto"/>
              <w:bottom w:val="single" w:sz="4" w:space="0" w:color="auto"/>
            </w:tcBorders>
            <w:shd w:val="clear" w:color="auto" w:fill="auto"/>
            <w:noWrap/>
            <w:vAlign w:val="bottom"/>
            <w:hideMark/>
          </w:tcPr>
          <w:p w14:paraId="16B20B2F" w14:textId="77777777" w:rsidR="00EE432E" w:rsidRPr="00F27DF8" w:rsidRDefault="00EE432E" w:rsidP="00C62055">
            <w:pPr>
              <w:spacing w:after="0" w:line="240" w:lineRule="auto"/>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obtained 16S %</w:t>
            </w:r>
          </w:p>
        </w:tc>
      </w:tr>
      <w:tr w:rsidR="00EE432E" w:rsidRPr="00F27DF8" w14:paraId="0F119C39" w14:textId="77777777" w:rsidTr="00C62055">
        <w:trPr>
          <w:trHeight w:val="300"/>
        </w:trPr>
        <w:tc>
          <w:tcPr>
            <w:tcW w:w="4248" w:type="dxa"/>
            <w:tcBorders>
              <w:top w:val="single" w:sz="4" w:space="0" w:color="auto"/>
              <w:right w:val="single" w:sz="4" w:space="0" w:color="auto"/>
            </w:tcBorders>
            <w:shd w:val="clear" w:color="auto" w:fill="auto"/>
            <w:noWrap/>
            <w:vAlign w:val="bottom"/>
            <w:hideMark/>
          </w:tcPr>
          <w:p w14:paraId="59C76C3F"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Listeria monocytogenes</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5290865A"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89.1</w:t>
            </w:r>
          </w:p>
        </w:tc>
        <w:tc>
          <w:tcPr>
            <w:tcW w:w="926" w:type="dxa"/>
            <w:tcBorders>
              <w:top w:val="single" w:sz="4" w:space="0" w:color="auto"/>
              <w:left w:val="single" w:sz="4" w:space="0" w:color="auto"/>
              <w:right w:val="single" w:sz="4" w:space="0" w:color="auto"/>
            </w:tcBorders>
            <w:shd w:val="clear" w:color="auto" w:fill="auto"/>
            <w:noWrap/>
            <w:vAlign w:val="center"/>
            <w:hideMark/>
          </w:tcPr>
          <w:p w14:paraId="0D7EFFE4"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95.9</w:t>
            </w:r>
          </w:p>
        </w:tc>
        <w:tc>
          <w:tcPr>
            <w:tcW w:w="1909" w:type="dxa"/>
            <w:tcBorders>
              <w:top w:val="single" w:sz="4" w:space="0" w:color="auto"/>
              <w:left w:val="single" w:sz="4" w:space="0" w:color="auto"/>
            </w:tcBorders>
            <w:shd w:val="clear" w:color="auto" w:fill="auto"/>
            <w:noWrap/>
            <w:vAlign w:val="bottom"/>
          </w:tcPr>
          <w:p w14:paraId="5C2B9575" w14:textId="27414DFC" w:rsidR="00EE432E" w:rsidRPr="00F27DF8" w:rsidRDefault="00F63AB5" w:rsidP="00816F5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89.5</w:t>
            </w:r>
          </w:p>
        </w:tc>
      </w:tr>
      <w:tr w:rsidR="00EE432E" w:rsidRPr="00F27DF8" w14:paraId="2F75F27D" w14:textId="77777777" w:rsidTr="00C62055">
        <w:trPr>
          <w:trHeight w:val="300"/>
        </w:trPr>
        <w:tc>
          <w:tcPr>
            <w:tcW w:w="4248" w:type="dxa"/>
            <w:tcBorders>
              <w:right w:val="single" w:sz="4" w:space="0" w:color="auto"/>
            </w:tcBorders>
            <w:shd w:val="clear" w:color="auto" w:fill="auto"/>
            <w:noWrap/>
            <w:vAlign w:val="bottom"/>
            <w:hideMark/>
          </w:tcPr>
          <w:p w14:paraId="31A2EDB5"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Pseudomonas aeruginosa</w:t>
            </w:r>
          </w:p>
        </w:tc>
        <w:tc>
          <w:tcPr>
            <w:tcW w:w="1134" w:type="dxa"/>
            <w:tcBorders>
              <w:left w:val="single" w:sz="4" w:space="0" w:color="auto"/>
              <w:right w:val="single" w:sz="4" w:space="0" w:color="auto"/>
            </w:tcBorders>
            <w:shd w:val="clear" w:color="auto" w:fill="auto"/>
            <w:noWrap/>
            <w:vAlign w:val="center"/>
            <w:hideMark/>
          </w:tcPr>
          <w:p w14:paraId="5285F8AB"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8.9</w:t>
            </w:r>
          </w:p>
        </w:tc>
        <w:tc>
          <w:tcPr>
            <w:tcW w:w="926" w:type="dxa"/>
            <w:tcBorders>
              <w:left w:val="single" w:sz="4" w:space="0" w:color="auto"/>
              <w:right w:val="single" w:sz="4" w:space="0" w:color="auto"/>
            </w:tcBorders>
            <w:shd w:val="clear" w:color="auto" w:fill="auto"/>
            <w:noWrap/>
            <w:vAlign w:val="center"/>
            <w:hideMark/>
          </w:tcPr>
          <w:p w14:paraId="78A18FA2"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2.8</w:t>
            </w:r>
          </w:p>
        </w:tc>
        <w:tc>
          <w:tcPr>
            <w:tcW w:w="1909" w:type="dxa"/>
            <w:tcBorders>
              <w:left w:val="single" w:sz="4" w:space="0" w:color="auto"/>
            </w:tcBorders>
            <w:shd w:val="clear" w:color="auto" w:fill="auto"/>
            <w:noWrap/>
            <w:vAlign w:val="bottom"/>
          </w:tcPr>
          <w:p w14:paraId="6910400C" w14:textId="76696D03" w:rsidR="00EE432E" w:rsidRPr="00F27DF8" w:rsidRDefault="00F63AB5" w:rsidP="00816F5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7.9</w:t>
            </w:r>
          </w:p>
        </w:tc>
      </w:tr>
      <w:tr w:rsidR="00EE432E" w:rsidRPr="00F27DF8" w14:paraId="2DBC62E1" w14:textId="77777777" w:rsidTr="00C62055">
        <w:trPr>
          <w:trHeight w:val="300"/>
        </w:trPr>
        <w:tc>
          <w:tcPr>
            <w:tcW w:w="4248" w:type="dxa"/>
            <w:tcBorders>
              <w:right w:val="single" w:sz="4" w:space="0" w:color="auto"/>
            </w:tcBorders>
            <w:shd w:val="clear" w:color="auto" w:fill="auto"/>
            <w:noWrap/>
            <w:vAlign w:val="bottom"/>
            <w:hideMark/>
          </w:tcPr>
          <w:p w14:paraId="5AE46EFD"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Bacillus subtilis</w:t>
            </w:r>
          </w:p>
        </w:tc>
        <w:tc>
          <w:tcPr>
            <w:tcW w:w="1134" w:type="dxa"/>
            <w:tcBorders>
              <w:left w:val="single" w:sz="4" w:space="0" w:color="auto"/>
              <w:right w:val="single" w:sz="4" w:space="0" w:color="auto"/>
            </w:tcBorders>
            <w:shd w:val="clear" w:color="auto" w:fill="auto"/>
            <w:noWrap/>
            <w:vAlign w:val="center"/>
            <w:hideMark/>
          </w:tcPr>
          <w:p w14:paraId="0882C7FD"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0.89</w:t>
            </w:r>
          </w:p>
        </w:tc>
        <w:tc>
          <w:tcPr>
            <w:tcW w:w="926" w:type="dxa"/>
            <w:tcBorders>
              <w:left w:val="single" w:sz="4" w:space="0" w:color="auto"/>
              <w:right w:val="single" w:sz="4" w:space="0" w:color="auto"/>
            </w:tcBorders>
            <w:shd w:val="clear" w:color="auto" w:fill="auto"/>
            <w:noWrap/>
            <w:vAlign w:val="center"/>
            <w:hideMark/>
          </w:tcPr>
          <w:p w14:paraId="1C3EF3DA"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1909" w:type="dxa"/>
            <w:tcBorders>
              <w:left w:val="single" w:sz="4" w:space="0" w:color="auto"/>
            </w:tcBorders>
            <w:shd w:val="clear" w:color="auto" w:fill="auto"/>
            <w:noWrap/>
            <w:vAlign w:val="bottom"/>
          </w:tcPr>
          <w:p w14:paraId="361DBBDA" w14:textId="181DF8EB" w:rsidR="00EE432E" w:rsidRPr="00F27DF8" w:rsidRDefault="00F63AB5" w:rsidP="00816F5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2.3</w:t>
            </w:r>
          </w:p>
        </w:tc>
      </w:tr>
      <w:tr w:rsidR="00EE432E" w:rsidRPr="00F27DF8" w14:paraId="7DB103A1" w14:textId="77777777" w:rsidTr="00C62055">
        <w:trPr>
          <w:trHeight w:val="300"/>
        </w:trPr>
        <w:tc>
          <w:tcPr>
            <w:tcW w:w="4248" w:type="dxa"/>
            <w:tcBorders>
              <w:right w:val="single" w:sz="4" w:space="0" w:color="auto"/>
            </w:tcBorders>
            <w:shd w:val="clear" w:color="auto" w:fill="auto"/>
            <w:noWrap/>
            <w:vAlign w:val="bottom"/>
            <w:hideMark/>
          </w:tcPr>
          <w:p w14:paraId="2F2A0C8F"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Saccharomyces cerevisiae</w:t>
            </w:r>
          </w:p>
        </w:tc>
        <w:tc>
          <w:tcPr>
            <w:tcW w:w="1134" w:type="dxa"/>
            <w:tcBorders>
              <w:left w:val="single" w:sz="4" w:space="0" w:color="auto"/>
              <w:right w:val="single" w:sz="4" w:space="0" w:color="auto"/>
            </w:tcBorders>
            <w:shd w:val="clear" w:color="auto" w:fill="auto"/>
            <w:noWrap/>
            <w:vAlign w:val="center"/>
            <w:hideMark/>
          </w:tcPr>
          <w:p w14:paraId="7B3093FA"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0.89</w:t>
            </w:r>
          </w:p>
        </w:tc>
        <w:tc>
          <w:tcPr>
            <w:tcW w:w="926" w:type="dxa"/>
            <w:tcBorders>
              <w:left w:val="single" w:sz="4" w:space="0" w:color="auto"/>
              <w:right w:val="single" w:sz="4" w:space="0" w:color="auto"/>
            </w:tcBorders>
            <w:shd w:val="clear" w:color="auto" w:fill="auto"/>
            <w:noWrap/>
            <w:vAlign w:val="center"/>
            <w:hideMark/>
          </w:tcPr>
          <w:p w14:paraId="11A9C958" w14:textId="08E75AD7"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909" w:type="dxa"/>
            <w:tcBorders>
              <w:left w:val="single" w:sz="4" w:space="0" w:color="auto"/>
            </w:tcBorders>
            <w:shd w:val="clear" w:color="auto" w:fill="auto"/>
            <w:noWrap/>
            <w:vAlign w:val="bottom"/>
          </w:tcPr>
          <w:p w14:paraId="399E019F" w14:textId="79AE5517"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r>
      <w:tr w:rsidR="00EE432E" w:rsidRPr="00F27DF8" w14:paraId="42DDDF7B" w14:textId="77777777" w:rsidTr="00C62055">
        <w:trPr>
          <w:trHeight w:val="300"/>
        </w:trPr>
        <w:tc>
          <w:tcPr>
            <w:tcW w:w="4248" w:type="dxa"/>
            <w:tcBorders>
              <w:right w:val="single" w:sz="4" w:space="0" w:color="auto"/>
            </w:tcBorders>
            <w:shd w:val="clear" w:color="auto" w:fill="auto"/>
            <w:noWrap/>
            <w:vAlign w:val="bottom"/>
            <w:hideMark/>
          </w:tcPr>
          <w:p w14:paraId="0AE533A6"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Escherichia coli</w:t>
            </w:r>
          </w:p>
        </w:tc>
        <w:tc>
          <w:tcPr>
            <w:tcW w:w="1134" w:type="dxa"/>
            <w:tcBorders>
              <w:left w:val="single" w:sz="4" w:space="0" w:color="auto"/>
              <w:right w:val="single" w:sz="4" w:space="0" w:color="auto"/>
            </w:tcBorders>
            <w:shd w:val="clear" w:color="auto" w:fill="auto"/>
            <w:noWrap/>
            <w:vAlign w:val="center"/>
            <w:hideMark/>
          </w:tcPr>
          <w:p w14:paraId="15FB1A09"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0.089</w:t>
            </w:r>
          </w:p>
        </w:tc>
        <w:tc>
          <w:tcPr>
            <w:tcW w:w="926" w:type="dxa"/>
            <w:tcBorders>
              <w:left w:val="single" w:sz="4" w:space="0" w:color="auto"/>
              <w:right w:val="single" w:sz="4" w:space="0" w:color="auto"/>
            </w:tcBorders>
            <w:shd w:val="clear" w:color="auto" w:fill="auto"/>
            <w:noWrap/>
            <w:vAlign w:val="center"/>
            <w:hideMark/>
          </w:tcPr>
          <w:p w14:paraId="5D227D9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0.069</w:t>
            </w:r>
          </w:p>
        </w:tc>
        <w:tc>
          <w:tcPr>
            <w:tcW w:w="1909" w:type="dxa"/>
            <w:tcBorders>
              <w:left w:val="single" w:sz="4" w:space="0" w:color="auto"/>
            </w:tcBorders>
            <w:shd w:val="clear" w:color="auto" w:fill="auto"/>
            <w:noWrap/>
            <w:vAlign w:val="bottom"/>
          </w:tcPr>
          <w:p w14:paraId="0F3A1900" w14:textId="6D580C29" w:rsidR="00EE432E" w:rsidRPr="00F27DF8" w:rsidRDefault="001B24BF" w:rsidP="00816F5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w:t>
            </w:r>
            <w:r w:rsidR="00F63AB5" w:rsidRPr="00F27DF8">
              <w:rPr>
                <w:rFonts w:ascii="Times New Roman" w:eastAsia="Times New Roman" w:hAnsi="Times New Roman" w:cs="Times New Roman"/>
                <w:sz w:val="24"/>
                <w:szCs w:val="24"/>
              </w:rPr>
              <w:t>00</w:t>
            </w:r>
          </w:p>
        </w:tc>
      </w:tr>
      <w:tr w:rsidR="00EE432E" w:rsidRPr="00F27DF8" w14:paraId="3376623A" w14:textId="77777777" w:rsidTr="00C62055">
        <w:trPr>
          <w:trHeight w:val="300"/>
        </w:trPr>
        <w:tc>
          <w:tcPr>
            <w:tcW w:w="4248" w:type="dxa"/>
            <w:tcBorders>
              <w:right w:val="single" w:sz="4" w:space="0" w:color="auto"/>
            </w:tcBorders>
            <w:shd w:val="clear" w:color="auto" w:fill="auto"/>
            <w:noWrap/>
            <w:vAlign w:val="bottom"/>
            <w:hideMark/>
          </w:tcPr>
          <w:p w14:paraId="54D33A4A"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Salmonella enterica</w:t>
            </w:r>
          </w:p>
        </w:tc>
        <w:tc>
          <w:tcPr>
            <w:tcW w:w="1134" w:type="dxa"/>
            <w:tcBorders>
              <w:left w:val="single" w:sz="4" w:space="0" w:color="auto"/>
              <w:right w:val="single" w:sz="4" w:space="0" w:color="auto"/>
            </w:tcBorders>
            <w:shd w:val="clear" w:color="auto" w:fill="auto"/>
            <w:noWrap/>
            <w:vAlign w:val="center"/>
            <w:hideMark/>
          </w:tcPr>
          <w:p w14:paraId="46700319"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0.089</w:t>
            </w:r>
          </w:p>
        </w:tc>
        <w:tc>
          <w:tcPr>
            <w:tcW w:w="926" w:type="dxa"/>
            <w:tcBorders>
              <w:left w:val="single" w:sz="4" w:space="0" w:color="auto"/>
              <w:right w:val="single" w:sz="4" w:space="0" w:color="auto"/>
            </w:tcBorders>
            <w:shd w:val="clear" w:color="auto" w:fill="auto"/>
            <w:noWrap/>
            <w:vAlign w:val="center"/>
            <w:hideMark/>
          </w:tcPr>
          <w:p w14:paraId="5233A43B"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0.07</w:t>
            </w:r>
          </w:p>
        </w:tc>
        <w:tc>
          <w:tcPr>
            <w:tcW w:w="1909" w:type="dxa"/>
            <w:tcBorders>
              <w:left w:val="single" w:sz="4" w:space="0" w:color="auto"/>
            </w:tcBorders>
            <w:shd w:val="clear" w:color="auto" w:fill="auto"/>
            <w:noWrap/>
            <w:vAlign w:val="bottom"/>
          </w:tcPr>
          <w:p w14:paraId="22305695" w14:textId="74C97AFB" w:rsidR="00EE432E" w:rsidRPr="00F27DF8" w:rsidRDefault="001B24BF" w:rsidP="00AF6D8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w:t>
            </w:r>
            <w:r w:rsidR="00F63AB5" w:rsidRPr="00F27DF8">
              <w:rPr>
                <w:rFonts w:ascii="Times New Roman" w:eastAsia="Times New Roman" w:hAnsi="Times New Roman" w:cs="Times New Roman"/>
                <w:sz w:val="24"/>
                <w:szCs w:val="24"/>
              </w:rPr>
              <w:t>00</w:t>
            </w:r>
          </w:p>
        </w:tc>
      </w:tr>
      <w:tr w:rsidR="00EE432E" w:rsidRPr="00F27DF8" w14:paraId="0FEA0FC4" w14:textId="77777777" w:rsidTr="00C62055">
        <w:trPr>
          <w:trHeight w:val="300"/>
        </w:trPr>
        <w:tc>
          <w:tcPr>
            <w:tcW w:w="4248" w:type="dxa"/>
            <w:tcBorders>
              <w:right w:val="single" w:sz="4" w:space="0" w:color="auto"/>
            </w:tcBorders>
            <w:shd w:val="clear" w:color="auto" w:fill="auto"/>
            <w:noWrap/>
            <w:vAlign w:val="bottom"/>
            <w:hideMark/>
          </w:tcPr>
          <w:p w14:paraId="5FA32B94"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Lactobacillus fermentum</w:t>
            </w:r>
          </w:p>
        </w:tc>
        <w:tc>
          <w:tcPr>
            <w:tcW w:w="1134" w:type="dxa"/>
            <w:tcBorders>
              <w:left w:val="single" w:sz="4" w:space="0" w:color="auto"/>
              <w:right w:val="single" w:sz="4" w:space="0" w:color="auto"/>
            </w:tcBorders>
            <w:shd w:val="clear" w:color="auto" w:fill="auto"/>
            <w:noWrap/>
            <w:vAlign w:val="center"/>
            <w:hideMark/>
          </w:tcPr>
          <w:p w14:paraId="11CBA4C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0.0089</w:t>
            </w:r>
          </w:p>
        </w:tc>
        <w:tc>
          <w:tcPr>
            <w:tcW w:w="926" w:type="dxa"/>
            <w:tcBorders>
              <w:left w:val="single" w:sz="4" w:space="0" w:color="auto"/>
              <w:right w:val="single" w:sz="4" w:space="0" w:color="auto"/>
            </w:tcBorders>
            <w:shd w:val="clear" w:color="auto" w:fill="auto"/>
            <w:noWrap/>
            <w:vAlign w:val="center"/>
            <w:hideMark/>
          </w:tcPr>
          <w:p w14:paraId="4C7E5D15"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0.012</w:t>
            </w:r>
          </w:p>
        </w:tc>
        <w:tc>
          <w:tcPr>
            <w:tcW w:w="1909" w:type="dxa"/>
            <w:tcBorders>
              <w:left w:val="single" w:sz="4" w:space="0" w:color="auto"/>
            </w:tcBorders>
            <w:shd w:val="clear" w:color="auto" w:fill="auto"/>
            <w:noWrap/>
            <w:vAlign w:val="bottom"/>
          </w:tcPr>
          <w:p w14:paraId="26C5DE33" w14:textId="53575774" w:rsidR="00EE432E" w:rsidRPr="00F27DF8" w:rsidRDefault="001B24BF" w:rsidP="00816F5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w:t>
            </w:r>
          </w:p>
        </w:tc>
      </w:tr>
      <w:tr w:rsidR="00EE432E" w:rsidRPr="00F27DF8" w14:paraId="5BDEC8C1" w14:textId="77777777" w:rsidTr="00C62055">
        <w:trPr>
          <w:trHeight w:val="300"/>
        </w:trPr>
        <w:tc>
          <w:tcPr>
            <w:tcW w:w="4248" w:type="dxa"/>
            <w:tcBorders>
              <w:right w:val="single" w:sz="4" w:space="0" w:color="auto"/>
            </w:tcBorders>
            <w:shd w:val="clear" w:color="auto" w:fill="auto"/>
            <w:noWrap/>
            <w:vAlign w:val="bottom"/>
            <w:hideMark/>
          </w:tcPr>
          <w:p w14:paraId="216B7F63"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Enterococcus faecalis</w:t>
            </w:r>
          </w:p>
        </w:tc>
        <w:tc>
          <w:tcPr>
            <w:tcW w:w="1134" w:type="dxa"/>
            <w:tcBorders>
              <w:left w:val="single" w:sz="4" w:space="0" w:color="auto"/>
              <w:right w:val="single" w:sz="4" w:space="0" w:color="auto"/>
            </w:tcBorders>
            <w:shd w:val="clear" w:color="auto" w:fill="auto"/>
            <w:noWrap/>
            <w:vAlign w:val="center"/>
            <w:hideMark/>
          </w:tcPr>
          <w:p w14:paraId="3402C0B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0.0089</w:t>
            </w:r>
          </w:p>
        </w:tc>
        <w:tc>
          <w:tcPr>
            <w:tcW w:w="926" w:type="dxa"/>
            <w:tcBorders>
              <w:left w:val="single" w:sz="4" w:space="0" w:color="auto"/>
              <w:right w:val="single" w:sz="4" w:space="0" w:color="auto"/>
            </w:tcBorders>
            <w:shd w:val="clear" w:color="auto" w:fill="auto"/>
            <w:noWrap/>
            <w:vAlign w:val="center"/>
            <w:hideMark/>
          </w:tcPr>
          <w:p w14:paraId="68A939AC"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0.00067</w:t>
            </w:r>
          </w:p>
        </w:tc>
        <w:tc>
          <w:tcPr>
            <w:tcW w:w="1909" w:type="dxa"/>
            <w:tcBorders>
              <w:left w:val="single" w:sz="4" w:space="0" w:color="auto"/>
            </w:tcBorders>
            <w:shd w:val="clear" w:color="auto" w:fill="auto"/>
            <w:noWrap/>
            <w:vAlign w:val="center"/>
          </w:tcPr>
          <w:p w14:paraId="3F1676F7" w14:textId="6BBC7986" w:rsidR="00EE432E" w:rsidRPr="00F27DF8" w:rsidRDefault="001B24BF" w:rsidP="00AF6D8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w:t>
            </w:r>
          </w:p>
        </w:tc>
      </w:tr>
      <w:tr w:rsidR="00EE432E" w:rsidRPr="00F27DF8" w14:paraId="51D8D2B4" w14:textId="77777777" w:rsidTr="00C62055">
        <w:trPr>
          <w:trHeight w:val="300"/>
        </w:trPr>
        <w:tc>
          <w:tcPr>
            <w:tcW w:w="4248" w:type="dxa"/>
            <w:tcBorders>
              <w:right w:val="single" w:sz="4" w:space="0" w:color="auto"/>
            </w:tcBorders>
            <w:shd w:val="clear" w:color="auto" w:fill="auto"/>
            <w:noWrap/>
            <w:vAlign w:val="bottom"/>
            <w:hideMark/>
          </w:tcPr>
          <w:p w14:paraId="0CC88AF4"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Cryptococcus neoformans</w:t>
            </w:r>
          </w:p>
        </w:tc>
        <w:tc>
          <w:tcPr>
            <w:tcW w:w="1134" w:type="dxa"/>
            <w:tcBorders>
              <w:left w:val="single" w:sz="4" w:space="0" w:color="auto"/>
              <w:right w:val="single" w:sz="4" w:space="0" w:color="auto"/>
            </w:tcBorders>
            <w:shd w:val="clear" w:color="auto" w:fill="auto"/>
            <w:noWrap/>
            <w:vAlign w:val="center"/>
            <w:hideMark/>
          </w:tcPr>
          <w:p w14:paraId="04876944"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0.00089</w:t>
            </w:r>
          </w:p>
        </w:tc>
        <w:tc>
          <w:tcPr>
            <w:tcW w:w="926" w:type="dxa"/>
            <w:tcBorders>
              <w:left w:val="single" w:sz="4" w:space="0" w:color="auto"/>
              <w:right w:val="single" w:sz="4" w:space="0" w:color="auto"/>
            </w:tcBorders>
            <w:shd w:val="clear" w:color="auto" w:fill="auto"/>
            <w:noWrap/>
            <w:vAlign w:val="center"/>
            <w:hideMark/>
          </w:tcPr>
          <w:p w14:paraId="59DE1923" w14:textId="1898F5D8"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909" w:type="dxa"/>
            <w:tcBorders>
              <w:left w:val="single" w:sz="4" w:space="0" w:color="auto"/>
            </w:tcBorders>
            <w:shd w:val="clear" w:color="auto" w:fill="auto"/>
            <w:noWrap/>
            <w:vAlign w:val="center"/>
          </w:tcPr>
          <w:p w14:paraId="38773FD6" w14:textId="34882EA5"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r>
      <w:tr w:rsidR="00EE432E" w:rsidRPr="00F27DF8" w14:paraId="270700CD" w14:textId="77777777" w:rsidTr="00C62055">
        <w:trPr>
          <w:trHeight w:val="300"/>
        </w:trPr>
        <w:tc>
          <w:tcPr>
            <w:tcW w:w="4248" w:type="dxa"/>
            <w:tcBorders>
              <w:right w:val="single" w:sz="4" w:space="0" w:color="auto"/>
            </w:tcBorders>
            <w:shd w:val="clear" w:color="auto" w:fill="auto"/>
            <w:noWrap/>
            <w:vAlign w:val="bottom"/>
            <w:hideMark/>
          </w:tcPr>
          <w:p w14:paraId="061814B1"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lastRenderedPageBreak/>
              <w:t>Staphylococcus aureus</w:t>
            </w:r>
          </w:p>
        </w:tc>
        <w:tc>
          <w:tcPr>
            <w:tcW w:w="1134" w:type="dxa"/>
            <w:tcBorders>
              <w:left w:val="single" w:sz="4" w:space="0" w:color="auto"/>
              <w:right w:val="single" w:sz="4" w:space="0" w:color="auto"/>
            </w:tcBorders>
            <w:shd w:val="clear" w:color="auto" w:fill="auto"/>
            <w:noWrap/>
            <w:vAlign w:val="center"/>
            <w:hideMark/>
          </w:tcPr>
          <w:p w14:paraId="64DE80D9"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0.00089</w:t>
            </w:r>
          </w:p>
        </w:tc>
        <w:tc>
          <w:tcPr>
            <w:tcW w:w="926" w:type="dxa"/>
            <w:tcBorders>
              <w:left w:val="single" w:sz="4" w:space="0" w:color="auto"/>
              <w:right w:val="single" w:sz="4" w:space="0" w:color="auto"/>
            </w:tcBorders>
            <w:shd w:val="clear" w:color="auto" w:fill="auto"/>
            <w:noWrap/>
            <w:vAlign w:val="center"/>
            <w:hideMark/>
          </w:tcPr>
          <w:p w14:paraId="4701E7AA"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0.0001</w:t>
            </w:r>
          </w:p>
        </w:tc>
        <w:tc>
          <w:tcPr>
            <w:tcW w:w="1909" w:type="dxa"/>
            <w:tcBorders>
              <w:left w:val="single" w:sz="4" w:space="0" w:color="auto"/>
            </w:tcBorders>
            <w:shd w:val="clear" w:color="auto" w:fill="auto"/>
            <w:noWrap/>
            <w:vAlign w:val="center"/>
          </w:tcPr>
          <w:p w14:paraId="2F212EA3" w14:textId="209D0E2E" w:rsidR="00EE432E" w:rsidRPr="00F27DF8" w:rsidRDefault="001B24BF" w:rsidP="00AF6D8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w:t>
            </w:r>
          </w:p>
        </w:tc>
      </w:tr>
    </w:tbl>
    <w:p w14:paraId="52B68D4A" w14:textId="77777777" w:rsidR="00EE432E" w:rsidRPr="00F27DF8" w:rsidRDefault="00EE432E" w:rsidP="00EE432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p>
    <w:tbl>
      <w:tblPr>
        <w:tblW w:w="8217" w:type="dxa"/>
        <w:tblCellMar>
          <w:left w:w="70" w:type="dxa"/>
          <w:right w:w="70" w:type="dxa"/>
        </w:tblCellMar>
        <w:tblLook w:val="04A0" w:firstRow="1" w:lastRow="0" w:firstColumn="1" w:lastColumn="0" w:noHBand="0" w:noVBand="1"/>
      </w:tblPr>
      <w:tblGrid>
        <w:gridCol w:w="4248"/>
        <w:gridCol w:w="1134"/>
        <w:gridCol w:w="992"/>
        <w:gridCol w:w="1843"/>
      </w:tblGrid>
      <w:tr w:rsidR="00EE432E" w:rsidRPr="00F27DF8" w14:paraId="11F0719A" w14:textId="77777777" w:rsidTr="00C62055">
        <w:trPr>
          <w:trHeight w:val="300"/>
        </w:trPr>
        <w:tc>
          <w:tcPr>
            <w:tcW w:w="4248" w:type="dxa"/>
            <w:tcBorders>
              <w:bottom w:val="single" w:sz="4" w:space="0" w:color="auto"/>
              <w:right w:val="single" w:sz="4" w:space="0" w:color="auto"/>
            </w:tcBorders>
            <w:shd w:val="clear" w:color="auto" w:fill="auto"/>
            <w:noWrap/>
            <w:vAlign w:val="bottom"/>
            <w:hideMark/>
          </w:tcPr>
          <w:p w14:paraId="6E74C702" w14:textId="525296BC" w:rsidR="00EE432E" w:rsidRPr="00F27DF8" w:rsidRDefault="00EE432E" w:rsidP="00C62055">
            <w:pPr>
              <w:spacing w:after="0" w:line="240" w:lineRule="auto"/>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Microbial community DNA standard</w:t>
            </w:r>
            <w:r w:rsidR="00E56D12" w:rsidRPr="00F27DF8">
              <w:rPr>
                <w:rFonts w:ascii="Times New Roman" w:eastAsia="Times New Roman" w:hAnsi="Times New Roman" w:cs="Times New Roman"/>
                <w:b/>
                <w:bCs/>
                <w:sz w:val="24"/>
                <w:szCs w:val="24"/>
              </w:rPr>
              <w:t xml:space="preserve"> I</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11039995"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gDNA %</w:t>
            </w:r>
          </w:p>
        </w:tc>
        <w:tc>
          <w:tcPr>
            <w:tcW w:w="992" w:type="dxa"/>
            <w:tcBorders>
              <w:left w:val="single" w:sz="4" w:space="0" w:color="auto"/>
              <w:bottom w:val="single" w:sz="4" w:space="0" w:color="auto"/>
              <w:right w:val="single" w:sz="4" w:space="0" w:color="auto"/>
            </w:tcBorders>
            <w:shd w:val="clear" w:color="auto" w:fill="auto"/>
            <w:noWrap/>
            <w:vAlign w:val="bottom"/>
            <w:hideMark/>
          </w:tcPr>
          <w:p w14:paraId="5227945D"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 xml:space="preserve"> 16S %</w:t>
            </w:r>
          </w:p>
        </w:tc>
        <w:tc>
          <w:tcPr>
            <w:tcW w:w="1843" w:type="dxa"/>
            <w:tcBorders>
              <w:left w:val="single" w:sz="4" w:space="0" w:color="auto"/>
              <w:bottom w:val="single" w:sz="4" w:space="0" w:color="auto"/>
            </w:tcBorders>
            <w:shd w:val="clear" w:color="auto" w:fill="auto"/>
            <w:noWrap/>
            <w:vAlign w:val="bottom"/>
            <w:hideMark/>
          </w:tcPr>
          <w:p w14:paraId="53738635" w14:textId="77777777" w:rsidR="00EE432E" w:rsidRPr="00F27DF8" w:rsidRDefault="00EE432E" w:rsidP="00C62055">
            <w:pPr>
              <w:spacing w:after="0" w:line="240" w:lineRule="auto"/>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obtained 16S %</w:t>
            </w:r>
          </w:p>
        </w:tc>
      </w:tr>
      <w:tr w:rsidR="00EE432E" w:rsidRPr="00F27DF8" w14:paraId="30478D95" w14:textId="77777777" w:rsidTr="00C62055">
        <w:trPr>
          <w:trHeight w:val="300"/>
        </w:trPr>
        <w:tc>
          <w:tcPr>
            <w:tcW w:w="4248" w:type="dxa"/>
            <w:tcBorders>
              <w:top w:val="single" w:sz="4" w:space="0" w:color="auto"/>
              <w:right w:val="single" w:sz="4" w:space="0" w:color="auto"/>
            </w:tcBorders>
            <w:shd w:val="clear" w:color="auto" w:fill="auto"/>
            <w:noWrap/>
            <w:vAlign w:val="bottom"/>
            <w:hideMark/>
          </w:tcPr>
          <w:p w14:paraId="5042EC53"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Pseudomonas aeruginosa</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3270FBA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top w:val="single" w:sz="4" w:space="0" w:color="auto"/>
              <w:left w:val="single" w:sz="4" w:space="0" w:color="auto"/>
              <w:right w:val="single" w:sz="4" w:space="0" w:color="auto"/>
            </w:tcBorders>
            <w:shd w:val="clear" w:color="auto" w:fill="auto"/>
            <w:noWrap/>
            <w:vAlign w:val="center"/>
            <w:hideMark/>
          </w:tcPr>
          <w:p w14:paraId="337304CB"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4.2</w:t>
            </w:r>
          </w:p>
        </w:tc>
        <w:tc>
          <w:tcPr>
            <w:tcW w:w="1843" w:type="dxa"/>
            <w:tcBorders>
              <w:top w:val="single" w:sz="4" w:space="0" w:color="auto"/>
              <w:left w:val="single" w:sz="4" w:space="0" w:color="auto"/>
            </w:tcBorders>
            <w:shd w:val="clear" w:color="auto" w:fill="auto"/>
            <w:noWrap/>
            <w:vAlign w:val="bottom"/>
          </w:tcPr>
          <w:p w14:paraId="5E8BB264" w14:textId="71E39765" w:rsidR="00EE432E" w:rsidRPr="00F27DF8" w:rsidRDefault="005C0EA3"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4.8</w:t>
            </w:r>
          </w:p>
        </w:tc>
      </w:tr>
      <w:tr w:rsidR="00EE432E" w:rsidRPr="00F27DF8" w14:paraId="3967F911" w14:textId="77777777" w:rsidTr="00C62055">
        <w:trPr>
          <w:trHeight w:val="300"/>
        </w:trPr>
        <w:tc>
          <w:tcPr>
            <w:tcW w:w="4248" w:type="dxa"/>
            <w:tcBorders>
              <w:right w:val="single" w:sz="4" w:space="0" w:color="auto"/>
            </w:tcBorders>
            <w:shd w:val="clear" w:color="auto" w:fill="auto"/>
            <w:noWrap/>
            <w:vAlign w:val="bottom"/>
            <w:hideMark/>
          </w:tcPr>
          <w:p w14:paraId="440F4C25"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Escherichia coli</w:t>
            </w:r>
          </w:p>
        </w:tc>
        <w:tc>
          <w:tcPr>
            <w:tcW w:w="1134" w:type="dxa"/>
            <w:tcBorders>
              <w:left w:val="single" w:sz="4" w:space="0" w:color="auto"/>
              <w:right w:val="single" w:sz="4" w:space="0" w:color="auto"/>
            </w:tcBorders>
            <w:shd w:val="clear" w:color="auto" w:fill="auto"/>
            <w:noWrap/>
            <w:vAlign w:val="center"/>
            <w:hideMark/>
          </w:tcPr>
          <w:p w14:paraId="19E8F811"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198168BD"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10.1</w:t>
            </w:r>
          </w:p>
        </w:tc>
        <w:tc>
          <w:tcPr>
            <w:tcW w:w="1843" w:type="dxa"/>
            <w:tcBorders>
              <w:left w:val="single" w:sz="4" w:space="0" w:color="auto"/>
            </w:tcBorders>
            <w:shd w:val="clear" w:color="auto" w:fill="auto"/>
            <w:noWrap/>
            <w:vAlign w:val="bottom"/>
          </w:tcPr>
          <w:p w14:paraId="149BD5DB" w14:textId="0996E4FF" w:rsidR="00EE432E" w:rsidRPr="00F27DF8" w:rsidRDefault="005C0EA3"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12.0</w:t>
            </w:r>
          </w:p>
        </w:tc>
      </w:tr>
      <w:tr w:rsidR="00EE432E" w:rsidRPr="00F27DF8" w14:paraId="480EE9A6" w14:textId="77777777" w:rsidTr="00C62055">
        <w:trPr>
          <w:trHeight w:val="300"/>
        </w:trPr>
        <w:tc>
          <w:tcPr>
            <w:tcW w:w="4248" w:type="dxa"/>
            <w:tcBorders>
              <w:right w:val="single" w:sz="4" w:space="0" w:color="auto"/>
            </w:tcBorders>
            <w:shd w:val="clear" w:color="auto" w:fill="auto"/>
            <w:noWrap/>
            <w:vAlign w:val="bottom"/>
            <w:hideMark/>
          </w:tcPr>
          <w:p w14:paraId="64CAD817"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Salmonella enterica</w:t>
            </w:r>
          </w:p>
        </w:tc>
        <w:tc>
          <w:tcPr>
            <w:tcW w:w="1134" w:type="dxa"/>
            <w:tcBorders>
              <w:left w:val="single" w:sz="4" w:space="0" w:color="auto"/>
              <w:right w:val="single" w:sz="4" w:space="0" w:color="auto"/>
            </w:tcBorders>
            <w:shd w:val="clear" w:color="auto" w:fill="auto"/>
            <w:noWrap/>
            <w:vAlign w:val="center"/>
            <w:hideMark/>
          </w:tcPr>
          <w:p w14:paraId="54D0DF2B"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6C0E554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10.4</w:t>
            </w:r>
          </w:p>
        </w:tc>
        <w:tc>
          <w:tcPr>
            <w:tcW w:w="1843" w:type="dxa"/>
            <w:tcBorders>
              <w:left w:val="single" w:sz="4" w:space="0" w:color="auto"/>
            </w:tcBorders>
            <w:shd w:val="clear" w:color="auto" w:fill="auto"/>
            <w:noWrap/>
            <w:vAlign w:val="bottom"/>
          </w:tcPr>
          <w:p w14:paraId="7CEA6AC4" w14:textId="69DF0FB1" w:rsidR="00EE432E" w:rsidRPr="00F27DF8" w:rsidRDefault="001B24BF"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w:t>
            </w:r>
            <w:r w:rsidR="005C0EA3" w:rsidRPr="00F27DF8">
              <w:rPr>
                <w:rFonts w:ascii="Times New Roman" w:eastAsia="Times New Roman" w:hAnsi="Times New Roman" w:cs="Times New Roman"/>
                <w:sz w:val="24"/>
                <w:szCs w:val="24"/>
              </w:rPr>
              <w:t>1.1</w:t>
            </w:r>
          </w:p>
        </w:tc>
      </w:tr>
      <w:tr w:rsidR="00EE432E" w:rsidRPr="00F27DF8" w14:paraId="3FEF793C" w14:textId="77777777" w:rsidTr="00C62055">
        <w:trPr>
          <w:trHeight w:val="300"/>
        </w:trPr>
        <w:tc>
          <w:tcPr>
            <w:tcW w:w="4248" w:type="dxa"/>
            <w:tcBorders>
              <w:right w:val="single" w:sz="4" w:space="0" w:color="auto"/>
            </w:tcBorders>
            <w:shd w:val="clear" w:color="auto" w:fill="auto"/>
            <w:noWrap/>
            <w:vAlign w:val="bottom"/>
            <w:hideMark/>
          </w:tcPr>
          <w:p w14:paraId="7F26564C"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Lactobacillus fermentum</w:t>
            </w:r>
          </w:p>
        </w:tc>
        <w:tc>
          <w:tcPr>
            <w:tcW w:w="1134" w:type="dxa"/>
            <w:tcBorders>
              <w:left w:val="single" w:sz="4" w:space="0" w:color="auto"/>
              <w:right w:val="single" w:sz="4" w:space="0" w:color="auto"/>
            </w:tcBorders>
            <w:shd w:val="clear" w:color="auto" w:fill="auto"/>
            <w:noWrap/>
            <w:vAlign w:val="center"/>
            <w:hideMark/>
          </w:tcPr>
          <w:p w14:paraId="7CC9AF5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6059C2D3"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18.4</w:t>
            </w:r>
          </w:p>
        </w:tc>
        <w:tc>
          <w:tcPr>
            <w:tcW w:w="1843" w:type="dxa"/>
            <w:tcBorders>
              <w:left w:val="single" w:sz="4" w:space="0" w:color="auto"/>
            </w:tcBorders>
            <w:shd w:val="clear" w:color="auto" w:fill="auto"/>
            <w:noWrap/>
            <w:vAlign w:val="bottom"/>
          </w:tcPr>
          <w:p w14:paraId="6E940778" w14:textId="12525AB5" w:rsidR="00EE432E" w:rsidRPr="00F27DF8" w:rsidRDefault="005C0EA3"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11.1</w:t>
            </w:r>
          </w:p>
        </w:tc>
      </w:tr>
      <w:tr w:rsidR="00EE432E" w:rsidRPr="00F27DF8" w14:paraId="3CB8D068" w14:textId="77777777" w:rsidTr="00C62055">
        <w:trPr>
          <w:trHeight w:val="300"/>
        </w:trPr>
        <w:tc>
          <w:tcPr>
            <w:tcW w:w="4248" w:type="dxa"/>
            <w:tcBorders>
              <w:right w:val="single" w:sz="4" w:space="0" w:color="auto"/>
            </w:tcBorders>
            <w:shd w:val="clear" w:color="auto" w:fill="auto"/>
            <w:noWrap/>
            <w:vAlign w:val="bottom"/>
            <w:hideMark/>
          </w:tcPr>
          <w:p w14:paraId="610AC956"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Enterococcus faecalis</w:t>
            </w:r>
          </w:p>
        </w:tc>
        <w:tc>
          <w:tcPr>
            <w:tcW w:w="1134" w:type="dxa"/>
            <w:tcBorders>
              <w:left w:val="single" w:sz="4" w:space="0" w:color="auto"/>
              <w:right w:val="single" w:sz="4" w:space="0" w:color="auto"/>
            </w:tcBorders>
            <w:shd w:val="clear" w:color="auto" w:fill="auto"/>
            <w:noWrap/>
            <w:vAlign w:val="center"/>
            <w:hideMark/>
          </w:tcPr>
          <w:p w14:paraId="75DAE093"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68E65CAA"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9.9</w:t>
            </w:r>
          </w:p>
        </w:tc>
        <w:tc>
          <w:tcPr>
            <w:tcW w:w="1843" w:type="dxa"/>
            <w:tcBorders>
              <w:left w:val="single" w:sz="4" w:space="0" w:color="auto"/>
            </w:tcBorders>
            <w:shd w:val="clear" w:color="auto" w:fill="auto"/>
            <w:noWrap/>
            <w:vAlign w:val="bottom"/>
          </w:tcPr>
          <w:p w14:paraId="687DC9EF" w14:textId="41BC743F" w:rsidR="00EE432E" w:rsidRPr="00F27DF8" w:rsidRDefault="005C0EA3"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4.8</w:t>
            </w:r>
          </w:p>
        </w:tc>
      </w:tr>
      <w:tr w:rsidR="00EE432E" w:rsidRPr="00F27DF8" w14:paraId="5B76835F" w14:textId="77777777" w:rsidTr="00C62055">
        <w:trPr>
          <w:trHeight w:val="300"/>
        </w:trPr>
        <w:tc>
          <w:tcPr>
            <w:tcW w:w="4248" w:type="dxa"/>
            <w:tcBorders>
              <w:right w:val="single" w:sz="4" w:space="0" w:color="auto"/>
            </w:tcBorders>
            <w:shd w:val="clear" w:color="auto" w:fill="auto"/>
            <w:noWrap/>
            <w:vAlign w:val="bottom"/>
            <w:hideMark/>
          </w:tcPr>
          <w:p w14:paraId="192005EB"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Staphylococcus aureus</w:t>
            </w:r>
          </w:p>
        </w:tc>
        <w:tc>
          <w:tcPr>
            <w:tcW w:w="1134" w:type="dxa"/>
            <w:tcBorders>
              <w:left w:val="single" w:sz="4" w:space="0" w:color="auto"/>
              <w:right w:val="single" w:sz="4" w:space="0" w:color="auto"/>
            </w:tcBorders>
            <w:shd w:val="clear" w:color="auto" w:fill="auto"/>
            <w:noWrap/>
            <w:vAlign w:val="center"/>
            <w:hideMark/>
          </w:tcPr>
          <w:p w14:paraId="7C8FBD91"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31686288"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15.5</w:t>
            </w:r>
          </w:p>
        </w:tc>
        <w:tc>
          <w:tcPr>
            <w:tcW w:w="1843" w:type="dxa"/>
            <w:tcBorders>
              <w:left w:val="single" w:sz="4" w:space="0" w:color="auto"/>
            </w:tcBorders>
            <w:shd w:val="clear" w:color="auto" w:fill="auto"/>
            <w:noWrap/>
            <w:vAlign w:val="bottom"/>
          </w:tcPr>
          <w:p w14:paraId="0C98C2D1" w14:textId="0378CAC5" w:rsidR="00EE432E" w:rsidRPr="00F27DF8" w:rsidRDefault="001B24BF"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w:t>
            </w:r>
            <w:r w:rsidR="005C0EA3" w:rsidRPr="00F27DF8">
              <w:rPr>
                <w:rFonts w:ascii="Times New Roman" w:eastAsia="Times New Roman" w:hAnsi="Times New Roman" w:cs="Times New Roman"/>
                <w:sz w:val="24"/>
                <w:szCs w:val="24"/>
              </w:rPr>
              <w:t>3.8</w:t>
            </w:r>
          </w:p>
        </w:tc>
      </w:tr>
      <w:tr w:rsidR="00EE432E" w:rsidRPr="00F27DF8" w14:paraId="285A392F" w14:textId="77777777" w:rsidTr="00C62055">
        <w:trPr>
          <w:trHeight w:val="300"/>
        </w:trPr>
        <w:tc>
          <w:tcPr>
            <w:tcW w:w="4248" w:type="dxa"/>
            <w:tcBorders>
              <w:right w:val="single" w:sz="4" w:space="0" w:color="auto"/>
            </w:tcBorders>
            <w:shd w:val="clear" w:color="auto" w:fill="auto"/>
            <w:noWrap/>
            <w:vAlign w:val="bottom"/>
            <w:hideMark/>
          </w:tcPr>
          <w:p w14:paraId="6C9ABD3C"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Listeria monocytogenes</w:t>
            </w:r>
          </w:p>
        </w:tc>
        <w:tc>
          <w:tcPr>
            <w:tcW w:w="1134" w:type="dxa"/>
            <w:tcBorders>
              <w:left w:val="single" w:sz="4" w:space="0" w:color="auto"/>
              <w:right w:val="single" w:sz="4" w:space="0" w:color="auto"/>
            </w:tcBorders>
            <w:shd w:val="clear" w:color="auto" w:fill="auto"/>
            <w:noWrap/>
            <w:vAlign w:val="center"/>
            <w:hideMark/>
          </w:tcPr>
          <w:p w14:paraId="075A8BF4"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37B7CB82"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14.1</w:t>
            </w:r>
          </w:p>
        </w:tc>
        <w:tc>
          <w:tcPr>
            <w:tcW w:w="1843" w:type="dxa"/>
            <w:tcBorders>
              <w:left w:val="single" w:sz="4" w:space="0" w:color="auto"/>
            </w:tcBorders>
            <w:shd w:val="clear" w:color="auto" w:fill="auto"/>
            <w:noWrap/>
            <w:vAlign w:val="bottom"/>
          </w:tcPr>
          <w:p w14:paraId="21071917" w14:textId="0864DE1C" w:rsidR="00EE432E" w:rsidRPr="00F27DF8" w:rsidRDefault="001B24BF"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w:t>
            </w:r>
            <w:r w:rsidR="005C0EA3" w:rsidRPr="00F27DF8">
              <w:rPr>
                <w:rFonts w:ascii="Times New Roman" w:eastAsia="Times New Roman" w:hAnsi="Times New Roman" w:cs="Times New Roman"/>
                <w:sz w:val="24"/>
                <w:szCs w:val="24"/>
              </w:rPr>
              <w:t>8.4</w:t>
            </w:r>
          </w:p>
        </w:tc>
      </w:tr>
      <w:tr w:rsidR="00EE432E" w:rsidRPr="00F27DF8" w14:paraId="55151841" w14:textId="77777777" w:rsidTr="00C62055">
        <w:trPr>
          <w:trHeight w:val="300"/>
        </w:trPr>
        <w:tc>
          <w:tcPr>
            <w:tcW w:w="4248" w:type="dxa"/>
            <w:tcBorders>
              <w:right w:val="single" w:sz="4" w:space="0" w:color="auto"/>
            </w:tcBorders>
            <w:shd w:val="clear" w:color="auto" w:fill="auto"/>
            <w:noWrap/>
            <w:vAlign w:val="bottom"/>
            <w:hideMark/>
          </w:tcPr>
          <w:p w14:paraId="285091E6"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Bacillus subtilis</w:t>
            </w:r>
          </w:p>
        </w:tc>
        <w:tc>
          <w:tcPr>
            <w:tcW w:w="1134" w:type="dxa"/>
            <w:tcBorders>
              <w:left w:val="single" w:sz="4" w:space="0" w:color="auto"/>
              <w:right w:val="single" w:sz="4" w:space="0" w:color="auto"/>
            </w:tcBorders>
            <w:shd w:val="clear" w:color="auto" w:fill="auto"/>
            <w:noWrap/>
            <w:vAlign w:val="center"/>
            <w:hideMark/>
          </w:tcPr>
          <w:p w14:paraId="35F9E585"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992" w:type="dxa"/>
            <w:tcBorders>
              <w:left w:val="single" w:sz="4" w:space="0" w:color="auto"/>
              <w:right w:val="single" w:sz="4" w:space="0" w:color="auto"/>
            </w:tcBorders>
            <w:shd w:val="clear" w:color="auto" w:fill="auto"/>
            <w:noWrap/>
            <w:vAlign w:val="center"/>
            <w:hideMark/>
          </w:tcPr>
          <w:p w14:paraId="4EE6E54D"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17.4</w:t>
            </w:r>
          </w:p>
        </w:tc>
        <w:tc>
          <w:tcPr>
            <w:tcW w:w="1843" w:type="dxa"/>
            <w:tcBorders>
              <w:left w:val="single" w:sz="4" w:space="0" w:color="auto"/>
            </w:tcBorders>
            <w:shd w:val="clear" w:color="auto" w:fill="auto"/>
            <w:noWrap/>
            <w:vAlign w:val="bottom"/>
          </w:tcPr>
          <w:p w14:paraId="0AF7877A" w14:textId="6B3612CB" w:rsidR="00EE432E" w:rsidRPr="00F27DF8" w:rsidRDefault="005C0EA3" w:rsidP="00B67F1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20.6</w:t>
            </w:r>
          </w:p>
        </w:tc>
      </w:tr>
      <w:tr w:rsidR="00EE432E" w:rsidRPr="00F27DF8" w14:paraId="628BF510" w14:textId="77777777" w:rsidTr="00C62055">
        <w:trPr>
          <w:trHeight w:val="300"/>
        </w:trPr>
        <w:tc>
          <w:tcPr>
            <w:tcW w:w="4248" w:type="dxa"/>
            <w:tcBorders>
              <w:right w:val="single" w:sz="4" w:space="0" w:color="auto"/>
            </w:tcBorders>
            <w:shd w:val="clear" w:color="auto" w:fill="auto"/>
            <w:noWrap/>
            <w:vAlign w:val="bottom"/>
            <w:hideMark/>
          </w:tcPr>
          <w:p w14:paraId="255053A6"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Saccharomyces cerevisiae</w:t>
            </w:r>
          </w:p>
        </w:tc>
        <w:tc>
          <w:tcPr>
            <w:tcW w:w="1134" w:type="dxa"/>
            <w:tcBorders>
              <w:left w:val="single" w:sz="4" w:space="0" w:color="auto"/>
              <w:right w:val="single" w:sz="4" w:space="0" w:color="auto"/>
            </w:tcBorders>
            <w:shd w:val="clear" w:color="auto" w:fill="auto"/>
            <w:noWrap/>
            <w:vAlign w:val="center"/>
            <w:hideMark/>
          </w:tcPr>
          <w:p w14:paraId="15A5DF93"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w:t>
            </w:r>
          </w:p>
        </w:tc>
        <w:tc>
          <w:tcPr>
            <w:tcW w:w="992" w:type="dxa"/>
            <w:tcBorders>
              <w:left w:val="single" w:sz="4" w:space="0" w:color="auto"/>
              <w:right w:val="single" w:sz="4" w:space="0" w:color="auto"/>
            </w:tcBorders>
            <w:shd w:val="clear" w:color="auto" w:fill="auto"/>
            <w:noWrap/>
            <w:vAlign w:val="center"/>
            <w:hideMark/>
          </w:tcPr>
          <w:p w14:paraId="177EBCD5" w14:textId="7E62D995"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843" w:type="dxa"/>
            <w:tcBorders>
              <w:left w:val="single" w:sz="4" w:space="0" w:color="auto"/>
            </w:tcBorders>
            <w:shd w:val="clear" w:color="auto" w:fill="auto"/>
            <w:noWrap/>
            <w:vAlign w:val="center"/>
          </w:tcPr>
          <w:p w14:paraId="741EF438" w14:textId="18FCEA9B"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r>
      <w:tr w:rsidR="00EE432E" w:rsidRPr="00F27DF8" w14:paraId="4933924F" w14:textId="77777777" w:rsidTr="00C62055">
        <w:trPr>
          <w:trHeight w:val="300"/>
        </w:trPr>
        <w:tc>
          <w:tcPr>
            <w:tcW w:w="4248" w:type="dxa"/>
            <w:tcBorders>
              <w:right w:val="single" w:sz="4" w:space="0" w:color="auto"/>
            </w:tcBorders>
            <w:shd w:val="clear" w:color="auto" w:fill="auto"/>
            <w:noWrap/>
            <w:vAlign w:val="bottom"/>
            <w:hideMark/>
          </w:tcPr>
          <w:p w14:paraId="2E45563B"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Cryptococcus neoformans</w:t>
            </w:r>
          </w:p>
        </w:tc>
        <w:tc>
          <w:tcPr>
            <w:tcW w:w="1134" w:type="dxa"/>
            <w:tcBorders>
              <w:left w:val="single" w:sz="4" w:space="0" w:color="auto"/>
              <w:right w:val="single" w:sz="4" w:space="0" w:color="auto"/>
            </w:tcBorders>
            <w:shd w:val="clear" w:color="auto" w:fill="auto"/>
            <w:noWrap/>
            <w:vAlign w:val="center"/>
            <w:hideMark/>
          </w:tcPr>
          <w:p w14:paraId="3509F318"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w:t>
            </w:r>
          </w:p>
        </w:tc>
        <w:tc>
          <w:tcPr>
            <w:tcW w:w="992" w:type="dxa"/>
            <w:tcBorders>
              <w:left w:val="single" w:sz="4" w:space="0" w:color="auto"/>
              <w:right w:val="single" w:sz="4" w:space="0" w:color="auto"/>
            </w:tcBorders>
            <w:shd w:val="clear" w:color="auto" w:fill="auto"/>
            <w:noWrap/>
            <w:vAlign w:val="center"/>
            <w:hideMark/>
          </w:tcPr>
          <w:p w14:paraId="59BFBB81" w14:textId="5097A674"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843" w:type="dxa"/>
            <w:tcBorders>
              <w:left w:val="single" w:sz="4" w:space="0" w:color="auto"/>
            </w:tcBorders>
            <w:shd w:val="clear" w:color="auto" w:fill="auto"/>
            <w:noWrap/>
            <w:vAlign w:val="center"/>
          </w:tcPr>
          <w:p w14:paraId="2B893143" w14:textId="3A11FFD0"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r>
    </w:tbl>
    <w:p w14:paraId="5A80B8AA" w14:textId="77777777" w:rsidR="00EE432E" w:rsidRPr="00F27DF8" w:rsidRDefault="00EE432E" w:rsidP="00EE432E">
      <w:pPr>
        <w:rPr>
          <w:rFonts w:ascii="Times New Roman" w:hAnsi="Times New Roman" w:cs="Times New Roman"/>
          <w:sz w:val="24"/>
          <w:szCs w:val="24"/>
        </w:rPr>
      </w:pPr>
    </w:p>
    <w:tbl>
      <w:tblPr>
        <w:tblW w:w="8217" w:type="dxa"/>
        <w:tblCellMar>
          <w:left w:w="70" w:type="dxa"/>
          <w:right w:w="70" w:type="dxa"/>
        </w:tblCellMar>
        <w:tblLook w:val="04A0" w:firstRow="1" w:lastRow="0" w:firstColumn="1" w:lastColumn="0" w:noHBand="0" w:noVBand="1"/>
      </w:tblPr>
      <w:tblGrid>
        <w:gridCol w:w="4248"/>
        <w:gridCol w:w="1134"/>
        <w:gridCol w:w="926"/>
        <w:gridCol w:w="1909"/>
      </w:tblGrid>
      <w:tr w:rsidR="00EE432E" w:rsidRPr="00F27DF8" w14:paraId="71557619" w14:textId="77777777" w:rsidTr="00E56D12">
        <w:trPr>
          <w:trHeight w:val="300"/>
        </w:trPr>
        <w:tc>
          <w:tcPr>
            <w:tcW w:w="4248" w:type="dxa"/>
            <w:tcBorders>
              <w:bottom w:val="single" w:sz="4" w:space="0" w:color="auto"/>
              <w:right w:val="single" w:sz="4" w:space="0" w:color="auto"/>
            </w:tcBorders>
            <w:shd w:val="clear" w:color="auto" w:fill="auto"/>
            <w:noWrap/>
            <w:vAlign w:val="center"/>
            <w:hideMark/>
          </w:tcPr>
          <w:p w14:paraId="1739350A" w14:textId="77777777" w:rsidR="00EE432E" w:rsidRPr="00F27DF8" w:rsidRDefault="00EE432E" w:rsidP="00C62055">
            <w:pPr>
              <w:spacing w:after="0" w:line="240" w:lineRule="auto"/>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Microbial community DNA standard II</w:t>
            </w:r>
          </w:p>
        </w:tc>
        <w:tc>
          <w:tcPr>
            <w:tcW w:w="1134" w:type="dxa"/>
            <w:tcBorders>
              <w:left w:val="single" w:sz="4" w:space="0" w:color="auto"/>
              <w:bottom w:val="single" w:sz="4" w:space="0" w:color="auto"/>
              <w:right w:val="single" w:sz="4" w:space="0" w:color="auto"/>
            </w:tcBorders>
            <w:shd w:val="clear" w:color="auto" w:fill="auto"/>
            <w:noWrap/>
            <w:vAlign w:val="center"/>
            <w:hideMark/>
          </w:tcPr>
          <w:p w14:paraId="08B48DF6"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gDNA %</w:t>
            </w:r>
          </w:p>
        </w:tc>
        <w:tc>
          <w:tcPr>
            <w:tcW w:w="926" w:type="dxa"/>
            <w:tcBorders>
              <w:left w:val="single" w:sz="4" w:space="0" w:color="auto"/>
              <w:bottom w:val="single" w:sz="4" w:space="0" w:color="auto"/>
              <w:right w:val="single" w:sz="4" w:space="0" w:color="auto"/>
            </w:tcBorders>
            <w:shd w:val="clear" w:color="auto" w:fill="auto"/>
            <w:noWrap/>
            <w:vAlign w:val="center"/>
            <w:hideMark/>
          </w:tcPr>
          <w:p w14:paraId="11B6DB3B"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 xml:space="preserve"> 16S %</w:t>
            </w:r>
          </w:p>
        </w:tc>
        <w:tc>
          <w:tcPr>
            <w:tcW w:w="1909" w:type="dxa"/>
            <w:tcBorders>
              <w:left w:val="single" w:sz="4" w:space="0" w:color="auto"/>
              <w:bottom w:val="single" w:sz="4" w:space="0" w:color="auto"/>
            </w:tcBorders>
            <w:shd w:val="clear" w:color="auto" w:fill="auto"/>
            <w:noWrap/>
            <w:vAlign w:val="center"/>
            <w:hideMark/>
          </w:tcPr>
          <w:p w14:paraId="2F051723" w14:textId="77777777" w:rsidR="00EE432E" w:rsidRPr="00F27DF8" w:rsidRDefault="00EE432E" w:rsidP="00C62055">
            <w:pPr>
              <w:spacing w:after="0" w:line="240" w:lineRule="auto"/>
              <w:jc w:val="center"/>
              <w:rPr>
                <w:rFonts w:ascii="Times New Roman" w:eastAsia="Times New Roman" w:hAnsi="Times New Roman" w:cs="Times New Roman"/>
                <w:b/>
                <w:bCs/>
                <w:sz w:val="24"/>
                <w:szCs w:val="24"/>
              </w:rPr>
            </w:pPr>
            <w:r w:rsidRPr="00F27DF8">
              <w:rPr>
                <w:rFonts w:ascii="Times New Roman" w:eastAsia="Times New Roman" w:hAnsi="Times New Roman" w:cs="Times New Roman"/>
                <w:b/>
                <w:bCs/>
                <w:sz w:val="24"/>
                <w:szCs w:val="24"/>
              </w:rPr>
              <w:t>obtained 16S %</w:t>
            </w:r>
          </w:p>
        </w:tc>
      </w:tr>
      <w:tr w:rsidR="00EE432E" w:rsidRPr="00F27DF8" w14:paraId="2EB3842D" w14:textId="77777777" w:rsidTr="00E56D12">
        <w:trPr>
          <w:trHeight w:val="300"/>
        </w:trPr>
        <w:tc>
          <w:tcPr>
            <w:tcW w:w="4248" w:type="dxa"/>
            <w:tcBorders>
              <w:top w:val="single" w:sz="4" w:space="0" w:color="auto"/>
              <w:right w:val="single" w:sz="4" w:space="0" w:color="auto"/>
            </w:tcBorders>
            <w:shd w:val="clear" w:color="auto" w:fill="auto"/>
            <w:noWrap/>
            <w:vAlign w:val="center"/>
            <w:hideMark/>
          </w:tcPr>
          <w:p w14:paraId="76A09BDC"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Listeria monocytogenes</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0A882DA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89.1</w:t>
            </w:r>
          </w:p>
        </w:tc>
        <w:tc>
          <w:tcPr>
            <w:tcW w:w="926" w:type="dxa"/>
            <w:tcBorders>
              <w:top w:val="single" w:sz="4" w:space="0" w:color="auto"/>
              <w:left w:val="single" w:sz="4" w:space="0" w:color="auto"/>
              <w:right w:val="single" w:sz="4" w:space="0" w:color="auto"/>
            </w:tcBorders>
            <w:shd w:val="clear" w:color="auto" w:fill="auto"/>
            <w:noWrap/>
            <w:vAlign w:val="center"/>
            <w:hideMark/>
          </w:tcPr>
          <w:p w14:paraId="254C1458"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95.9</w:t>
            </w:r>
          </w:p>
        </w:tc>
        <w:tc>
          <w:tcPr>
            <w:tcW w:w="1909" w:type="dxa"/>
            <w:tcBorders>
              <w:top w:val="single" w:sz="4" w:space="0" w:color="auto"/>
              <w:left w:val="single" w:sz="4" w:space="0" w:color="auto"/>
            </w:tcBorders>
            <w:shd w:val="clear" w:color="auto" w:fill="auto"/>
            <w:noWrap/>
            <w:vAlign w:val="center"/>
          </w:tcPr>
          <w:p w14:paraId="72B5420B" w14:textId="33F4B34E" w:rsidR="00EE432E" w:rsidRPr="00F27DF8" w:rsidRDefault="00481C42" w:rsidP="00E33FD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hAnsi="Times New Roman" w:cs="Times New Roman"/>
                <w:sz w:val="24"/>
                <w:szCs w:val="24"/>
              </w:rPr>
              <w:t>95.8</w:t>
            </w:r>
          </w:p>
        </w:tc>
      </w:tr>
      <w:tr w:rsidR="00EE432E" w:rsidRPr="00F27DF8" w14:paraId="1A31D095" w14:textId="77777777" w:rsidTr="00E56D12">
        <w:trPr>
          <w:trHeight w:val="300"/>
        </w:trPr>
        <w:tc>
          <w:tcPr>
            <w:tcW w:w="4248" w:type="dxa"/>
            <w:tcBorders>
              <w:right w:val="single" w:sz="4" w:space="0" w:color="auto"/>
            </w:tcBorders>
            <w:shd w:val="clear" w:color="auto" w:fill="auto"/>
            <w:noWrap/>
            <w:vAlign w:val="center"/>
            <w:hideMark/>
          </w:tcPr>
          <w:p w14:paraId="37E286A5"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Pseudomonas aeruginosa</w:t>
            </w:r>
          </w:p>
        </w:tc>
        <w:tc>
          <w:tcPr>
            <w:tcW w:w="1134" w:type="dxa"/>
            <w:tcBorders>
              <w:left w:val="single" w:sz="4" w:space="0" w:color="auto"/>
              <w:right w:val="single" w:sz="4" w:space="0" w:color="auto"/>
            </w:tcBorders>
            <w:shd w:val="clear" w:color="auto" w:fill="auto"/>
            <w:noWrap/>
            <w:vAlign w:val="center"/>
            <w:hideMark/>
          </w:tcPr>
          <w:p w14:paraId="085428A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8.9</w:t>
            </w:r>
          </w:p>
        </w:tc>
        <w:tc>
          <w:tcPr>
            <w:tcW w:w="926" w:type="dxa"/>
            <w:tcBorders>
              <w:left w:val="single" w:sz="4" w:space="0" w:color="auto"/>
              <w:right w:val="single" w:sz="4" w:space="0" w:color="auto"/>
            </w:tcBorders>
            <w:shd w:val="clear" w:color="auto" w:fill="auto"/>
            <w:noWrap/>
            <w:vAlign w:val="center"/>
            <w:hideMark/>
          </w:tcPr>
          <w:p w14:paraId="1FA972A8"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2.8</w:t>
            </w:r>
          </w:p>
        </w:tc>
        <w:tc>
          <w:tcPr>
            <w:tcW w:w="1909" w:type="dxa"/>
            <w:tcBorders>
              <w:left w:val="single" w:sz="4" w:space="0" w:color="auto"/>
            </w:tcBorders>
            <w:shd w:val="clear" w:color="auto" w:fill="auto"/>
            <w:noWrap/>
            <w:vAlign w:val="center"/>
          </w:tcPr>
          <w:p w14:paraId="42A04988" w14:textId="499E1C8E" w:rsidR="00EE432E" w:rsidRPr="00F27DF8" w:rsidRDefault="00481C42" w:rsidP="00E33FD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hAnsi="Times New Roman" w:cs="Times New Roman"/>
                <w:sz w:val="24"/>
                <w:szCs w:val="24"/>
              </w:rPr>
              <w:t>3.6</w:t>
            </w:r>
          </w:p>
        </w:tc>
      </w:tr>
      <w:tr w:rsidR="00EE432E" w:rsidRPr="00F27DF8" w14:paraId="77802D01" w14:textId="77777777" w:rsidTr="00E56D12">
        <w:trPr>
          <w:trHeight w:val="359"/>
        </w:trPr>
        <w:tc>
          <w:tcPr>
            <w:tcW w:w="4248" w:type="dxa"/>
            <w:tcBorders>
              <w:right w:val="single" w:sz="4" w:space="0" w:color="auto"/>
            </w:tcBorders>
            <w:shd w:val="clear" w:color="auto" w:fill="auto"/>
            <w:noWrap/>
            <w:vAlign w:val="center"/>
            <w:hideMark/>
          </w:tcPr>
          <w:p w14:paraId="041BA65F"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Bacillus subtilis</w:t>
            </w:r>
          </w:p>
        </w:tc>
        <w:tc>
          <w:tcPr>
            <w:tcW w:w="1134" w:type="dxa"/>
            <w:tcBorders>
              <w:left w:val="single" w:sz="4" w:space="0" w:color="auto"/>
              <w:right w:val="single" w:sz="4" w:space="0" w:color="auto"/>
            </w:tcBorders>
            <w:shd w:val="clear" w:color="auto" w:fill="auto"/>
            <w:noWrap/>
            <w:vAlign w:val="center"/>
            <w:hideMark/>
          </w:tcPr>
          <w:p w14:paraId="33CA2D81"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0.89</w:t>
            </w:r>
          </w:p>
        </w:tc>
        <w:tc>
          <w:tcPr>
            <w:tcW w:w="926" w:type="dxa"/>
            <w:tcBorders>
              <w:left w:val="single" w:sz="4" w:space="0" w:color="auto"/>
              <w:right w:val="single" w:sz="4" w:space="0" w:color="auto"/>
            </w:tcBorders>
            <w:shd w:val="clear" w:color="auto" w:fill="auto"/>
            <w:noWrap/>
            <w:vAlign w:val="center"/>
            <w:hideMark/>
          </w:tcPr>
          <w:p w14:paraId="6E408108"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w:t>
            </w:r>
          </w:p>
        </w:tc>
        <w:tc>
          <w:tcPr>
            <w:tcW w:w="1909" w:type="dxa"/>
            <w:tcBorders>
              <w:left w:val="single" w:sz="4" w:space="0" w:color="auto"/>
            </w:tcBorders>
            <w:shd w:val="clear" w:color="auto" w:fill="auto"/>
            <w:noWrap/>
            <w:vAlign w:val="center"/>
          </w:tcPr>
          <w:p w14:paraId="3BA30193" w14:textId="69ABAD08" w:rsidR="00EE432E" w:rsidRPr="00F27DF8" w:rsidRDefault="00481C42" w:rsidP="00E56D1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hAnsi="Times New Roman" w:cs="Times New Roman"/>
                <w:sz w:val="24"/>
                <w:szCs w:val="24"/>
              </w:rPr>
              <w:t>0.6</w:t>
            </w:r>
          </w:p>
        </w:tc>
      </w:tr>
      <w:tr w:rsidR="00EE432E" w:rsidRPr="00F27DF8" w14:paraId="2D0EFFEC" w14:textId="77777777" w:rsidTr="00E56D12">
        <w:trPr>
          <w:trHeight w:val="300"/>
        </w:trPr>
        <w:tc>
          <w:tcPr>
            <w:tcW w:w="4248" w:type="dxa"/>
            <w:tcBorders>
              <w:right w:val="single" w:sz="4" w:space="0" w:color="auto"/>
            </w:tcBorders>
            <w:shd w:val="clear" w:color="auto" w:fill="auto"/>
            <w:noWrap/>
            <w:vAlign w:val="center"/>
            <w:hideMark/>
          </w:tcPr>
          <w:p w14:paraId="0B4B7FF2"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Saccharomyces cerevisiae</w:t>
            </w:r>
          </w:p>
        </w:tc>
        <w:tc>
          <w:tcPr>
            <w:tcW w:w="1134" w:type="dxa"/>
            <w:tcBorders>
              <w:left w:val="single" w:sz="4" w:space="0" w:color="auto"/>
              <w:right w:val="single" w:sz="4" w:space="0" w:color="auto"/>
            </w:tcBorders>
            <w:shd w:val="clear" w:color="auto" w:fill="auto"/>
            <w:noWrap/>
            <w:vAlign w:val="center"/>
            <w:hideMark/>
          </w:tcPr>
          <w:p w14:paraId="6A780EB3"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0.89</w:t>
            </w:r>
          </w:p>
        </w:tc>
        <w:tc>
          <w:tcPr>
            <w:tcW w:w="926" w:type="dxa"/>
            <w:tcBorders>
              <w:left w:val="single" w:sz="4" w:space="0" w:color="auto"/>
              <w:right w:val="single" w:sz="4" w:space="0" w:color="auto"/>
            </w:tcBorders>
            <w:shd w:val="clear" w:color="auto" w:fill="auto"/>
            <w:noWrap/>
            <w:vAlign w:val="center"/>
            <w:hideMark/>
          </w:tcPr>
          <w:p w14:paraId="1AD8D42D" w14:textId="46126E00"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909" w:type="dxa"/>
            <w:tcBorders>
              <w:left w:val="single" w:sz="4" w:space="0" w:color="auto"/>
            </w:tcBorders>
            <w:shd w:val="clear" w:color="auto" w:fill="auto"/>
            <w:noWrap/>
            <w:vAlign w:val="center"/>
          </w:tcPr>
          <w:p w14:paraId="0B509273" w14:textId="79B4C311"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r>
      <w:tr w:rsidR="00EE432E" w:rsidRPr="00F27DF8" w14:paraId="29FFB4DB" w14:textId="77777777" w:rsidTr="00E56D12">
        <w:trPr>
          <w:trHeight w:val="300"/>
        </w:trPr>
        <w:tc>
          <w:tcPr>
            <w:tcW w:w="4248" w:type="dxa"/>
            <w:tcBorders>
              <w:right w:val="single" w:sz="4" w:space="0" w:color="auto"/>
            </w:tcBorders>
            <w:shd w:val="clear" w:color="auto" w:fill="auto"/>
            <w:noWrap/>
            <w:vAlign w:val="center"/>
            <w:hideMark/>
          </w:tcPr>
          <w:p w14:paraId="337CD8C7"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Escherichia coli</w:t>
            </w:r>
          </w:p>
        </w:tc>
        <w:tc>
          <w:tcPr>
            <w:tcW w:w="1134" w:type="dxa"/>
            <w:tcBorders>
              <w:left w:val="single" w:sz="4" w:space="0" w:color="auto"/>
              <w:right w:val="single" w:sz="4" w:space="0" w:color="auto"/>
            </w:tcBorders>
            <w:shd w:val="clear" w:color="auto" w:fill="auto"/>
            <w:noWrap/>
            <w:vAlign w:val="center"/>
            <w:hideMark/>
          </w:tcPr>
          <w:p w14:paraId="57950E2D"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0.089</w:t>
            </w:r>
          </w:p>
        </w:tc>
        <w:tc>
          <w:tcPr>
            <w:tcW w:w="926" w:type="dxa"/>
            <w:tcBorders>
              <w:left w:val="single" w:sz="4" w:space="0" w:color="auto"/>
              <w:right w:val="single" w:sz="4" w:space="0" w:color="auto"/>
            </w:tcBorders>
            <w:shd w:val="clear" w:color="auto" w:fill="auto"/>
            <w:noWrap/>
            <w:vAlign w:val="center"/>
            <w:hideMark/>
          </w:tcPr>
          <w:p w14:paraId="0C4DC3EB"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0.069</w:t>
            </w:r>
          </w:p>
        </w:tc>
        <w:tc>
          <w:tcPr>
            <w:tcW w:w="1909" w:type="dxa"/>
            <w:tcBorders>
              <w:left w:val="single" w:sz="4" w:space="0" w:color="auto"/>
            </w:tcBorders>
            <w:shd w:val="clear" w:color="auto" w:fill="auto"/>
            <w:noWrap/>
            <w:vAlign w:val="center"/>
          </w:tcPr>
          <w:p w14:paraId="1E61D39B" w14:textId="282552C0" w:rsidR="00EE432E" w:rsidRPr="00F27DF8" w:rsidRDefault="00E33FD9" w:rsidP="00E33FD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hAnsi="Times New Roman" w:cs="Times New Roman"/>
                <w:sz w:val="24"/>
                <w:szCs w:val="24"/>
              </w:rPr>
              <w:t>0.</w:t>
            </w:r>
            <w:r w:rsidR="00481C42" w:rsidRPr="00F27DF8">
              <w:rPr>
                <w:rFonts w:ascii="Times New Roman" w:hAnsi="Times New Roman" w:cs="Times New Roman"/>
                <w:sz w:val="24"/>
                <w:szCs w:val="24"/>
              </w:rPr>
              <w:t>00</w:t>
            </w:r>
          </w:p>
        </w:tc>
      </w:tr>
      <w:tr w:rsidR="00EE432E" w:rsidRPr="00F27DF8" w14:paraId="24D22B0C" w14:textId="77777777" w:rsidTr="00E56D12">
        <w:trPr>
          <w:trHeight w:val="300"/>
        </w:trPr>
        <w:tc>
          <w:tcPr>
            <w:tcW w:w="4248" w:type="dxa"/>
            <w:tcBorders>
              <w:right w:val="single" w:sz="4" w:space="0" w:color="auto"/>
            </w:tcBorders>
            <w:shd w:val="clear" w:color="auto" w:fill="auto"/>
            <w:noWrap/>
            <w:vAlign w:val="center"/>
            <w:hideMark/>
          </w:tcPr>
          <w:p w14:paraId="51C9FD57"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Salmonella enterica</w:t>
            </w:r>
          </w:p>
        </w:tc>
        <w:tc>
          <w:tcPr>
            <w:tcW w:w="1134" w:type="dxa"/>
            <w:tcBorders>
              <w:left w:val="single" w:sz="4" w:space="0" w:color="auto"/>
              <w:right w:val="single" w:sz="4" w:space="0" w:color="auto"/>
            </w:tcBorders>
            <w:shd w:val="clear" w:color="auto" w:fill="auto"/>
            <w:noWrap/>
            <w:vAlign w:val="center"/>
            <w:hideMark/>
          </w:tcPr>
          <w:p w14:paraId="4D08CCE5"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0.089</w:t>
            </w:r>
          </w:p>
        </w:tc>
        <w:tc>
          <w:tcPr>
            <w:tcW w:w="926" w:type="dxa"/>
            <w:tcBorders>
              <w:left w:val="single" w:sz="4" w:space="0" w:color="auto"/>
              <w:right w:val="single" w:sz="4" w:space="0" w:color="auto"/>
            </w:tcBorders>
            <w:shd w:val="clear" w:color="auto" w:fill="auto"/>
            <w:noWrap/>
            <w:vAlign w:val="center"/>
            <w:hideMark/>
          </w:tcPr>
          <w:p w14:paraId="65A9424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0.07</w:t>
            </w:r>
          </w:p>
        </w:tc>
        <w:tc>
          <w:tcPr>
            <w:tcW w:w="1909" w:type="dxa"/>
            <w:tcBorders>
              <w:left w:val="single" w:sz="4" w:space="0" w:color="auto"/>
            </w:tcBorders>
            <w:shd w:val="clear" w:color="auto" w:fill="auto"/>
            <w:noWrap/>
            <w:vAlign w:val="center"/>
          </w:tcPr>
          <w:p w14:paraId="2961B7BA" w14:textId="632DB9C7" w:rsidR="00EE432E" w:rsidRPr="00F27DF8" w:rsidRDefault="00E33FD9" w:rsidP="00E33FD9">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sz w:val="24"/>
                <w:szCs w:val="24"/>
              </w:rPr>
            </w:pPr>
            <w:r w:rsidRPr="00F27DF8">
              <w:rPr>
                <w:rFonts w:ascii="Times New Roman" w:hAnsi="Times New Roman" w:cs="Times New Roman"/>
                <w:sz w:val="24"/>
                <w:szCs w:val="24"/>
              </w:rPr>
              <w:t>0.</w:t>
            </w:r>
            <w:r w:rsidR="00481C42" w:rsidRPr="00F27DF8">
              <w:rPr>
                <w:rFonts w:ascii="Times New Roman" w:hAnsi="Times New Roman" w:cs="Times New Roman"/>
                <w:sz w:val="24"/>
                <w:szCs w:val="24"/>
              </w:rPr>
              <w:t>00</w:t>
            </w:r>
          </w:p>
        </w:tc>
      </w:tr>
      <w:tr w:rsidR="00EE432E" w:rsidRPr="00F27DF8" w14:paraId="40E2EAE8" w14:textId="77777777" w:rsidTr="00E56D12">
        <w:trPr>
          <w:trHeight w:val="300"/>
        </w:trPr>
        <w:tc>
          <w:tcPr>
            <w:tcW w:w="4248" w:type="dxa"/>
            <w:tcBorders>
              <w:right w:val="single" w:sz="4" w:space="0" w:color="auto"/>
            </w:tcBorders>
            <w:shd w:val="clear" w:color="auto" w:fill="auto"/>
            <w:noWrap/>
            <w:vAlign w:val="center"/>
            <w:hideMark/>
          </w:tcPr>
          <w:p w14:paraId="2DCA21FC"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Lactobacillus fermentum</w:t>
            </w:r>
          </w:p>
        </w:tc>
        <w:tc>
          <w:tcPr>
            <w:tcW w:w="1134" w:type="dxa"/>
            <w:tcBorders>
              <w:left w:val="single" w:sz="4" w:space="0" w:color="auto"/>
              <w:right w:val="single" w:sz="4" w:space="0" w:color="auto"/>
            </w:tcBorders>
            <w:shd w:val="clear" w:color="auto" w:fill="auto"/>
            <w:noWrap/>
            <w:vAlign w:val="center"/>
            <w:hideMark/>
          </w:tcPr>
          <w:p w14:paraId="3E8683FC"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0.0089</w:t>
            </w:r>
          </w:p>
        </w:tc>
        <w:tc>
          <w:tcPr>
            <w:tcW w:w="926" w:type="dxa"/>
            <w:tcBorders>
              <w:left w:val="single" w:sz="4" w:space="0" w:color="auto"/>
              <w:right w:val="single" w:sz="4" w:space="0" w:color="auto"/>
            </w:tcBorders>
            <w:shd w:val="clear" w:color="auto" w:fill="auto"/>
            <w:noWrap/>
            <w:vAlign w:val="center"/>
            <w:hideMark/>
          </w:tcPr>
          <w:p w14:paraId="4982204E"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0.012</w:t>
            </w:r>
          </w:p>
        </w:tc>
        <w:tc>
          <w:tcPr>
            <w:tcW w:w="1909" w:type="dxa"/>
            <w:tcBorders>
              <w:left w:val="single" w:sz="4" w:space="0" w:color="auto"/>
            </w:tcBorders>
            <w:shd w:val="clear" w:color="auto" w:fill="auto"/>
            <w:noWrap/>
            <w:vAlign w:val="center"/>
          </w:tcPr>
          <w:p w14:paraId="201E2E4C" w14:textId="4287C747"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w:t>
            </w:r>
          </w:p>
        </w:tc>
      </w:tr>
      <w:tr w:rsidR="00EE432E" w:rsidRPr="00F27DF8" w14:paraId="07DFFF37" w14:textId="77777777" w:rsidTr="00E56D12">
        <w:trPr>
          <w:trHeight w:val="300"/>
        </w:trPr>
        <w:tc>
          <w:tcPr>
            <w:tcW w:w="4248" w:type="dxa"/>
            <w:tcBorders>
              <w:right w:val="single" w:sz="4" w:space="0" w:color="auto"/>
            </w:tcBorders>
            <w:shd w:val="clear" w:color="auto" w:fill="auto"/>
            <w:noWrap/>
            <w:vAlign w:val="center"/>
            <w:hideMark/>
          </w:tcPr>
          <w:p w14:paraId="5C5AA331"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Enterococcus faecalis</w:t>
            </w:r>
          </w:p>
        </w:tc>
        <w:tc>
          <w:tcPr>
            <w:tcW w:w="1134" w:type="dxa"/>
            <w:tcBorders>
              <w:left w:val="single" w:sz="4" w:space="0" w:color="auto"/>
              <w:right w:val="single" w:sz="4" w:space="0" w:color="auto"/>
            </w:tcBorders>
            <w:shd w:val="clear" w:color="auto" w:fill="auto"/>
            <w:noWrap/>
            <w:vAlign w:val="center"/>
            <w:hideMark/>
          </w:tcPr>
          <w:p w14:paraId="1C3371A2"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0.0089</w:t>
            </w:r>
          </w:p>
        </w:tc>
        <w:tc>
          <w:tcPr>
            <w:tcW w:w="926" w:type="dxa"/>
            <w:tcBorders>
              <w:left w:val="single" w:sz="4" w:space="0" w:color="auto"/>
              <w:right w:val="single" w:sz="4" w:space="0" w:color="auto"/>
            </w:tcBorders>
            <w:shd w:val="clear" w:color="auto" w:fill="auto"/>
            <w:noWrap/>
            <w:vAlign w:val="center"/>
            <w:hideMark/>
          </w:tcPr>
          <w:p w14:paraId="7C9B1DBA"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0.00067</w:t>
            </w:r>
          </w:p>
        </w:tc>
        <w:tc>
          <w:tcPr>
            <w:tcW w:w="1909" w:type="dxa"/>
            <w:tcBorders>
              <w:left w:val="single" w:sz="4" w:space="0" w:color="auto"/>
            </w:tcBorders>
            <w:shd w:val="clear" w:color="auto" w:fill="auto"/>
            <w:noWrap/>
            <w:vAlign w:val="center"/>
          </w:tcPr>
          <w:p w14:paraId="65D06C84" w14:textId="4963EE26"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w:t>
            </w:r>
          </w:p>
        </w:tc>
      </w:tr>
      <w:tr w:rsidR="00EE432E" w:rsidRPr="00F27DF8" w14:paraId="7B9FEE48" w14:textId="77777777" w:rsidTr="00E56D12">
        <w:trPr>
          <w:trHeight w:val="300"/>
        </w:trPr>
        <w:tc>
          <w:tcPr>
            <w:tcW w:w="4248" w:type="dxa"/>
            <w:tcBorders>
              <w:right w:val="single" w:sz="4" w:space="0" w:color="auto"/>
            </w:tcBorders>
            <w:shd w:val="clear" w:color="auto" w:fill="auto"/>
            <w:noWrap/>
            <w:vAlign w:val="center"/>
            <w:hideMark/>
          </w:tcPr>
          <w:p w14:paraId="374E8CBD"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Cryptococcus neoformans</w:t>
            </w:r>
          </w:p>
        </w:tc>
        <w:tc>
          <w:tcPr>
            <w:tcW w:w="1134" w:type="dxa"/>
            <w:tcBorders>
              <w:left w:val="single" w:sz="4" w:space="0" w:color="auto"/>
              <w:right w:val="single" w:sz="4" w:space="0" w:color="auto"/>
            </w:tcBorders>
            <w:shd w:val="clear" w:color="auto" w:fill="auto"/>
            <w:noWrap/>
            <w:vAlign w:val="center"/>
            <w:hideMark/>
          </w:tcPr>
          <w:p w14:paraId="5B7A0B7F"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0.00089</w:t>
            </w:r>
          </w:p>
        </w:tc>
        <w:tc>
          <w:tcPr>
            <w:tcW w:w="926" w:type="dxa"/>
            <w:tcBorders>
              <w:left w:val="single" w:sz="4" w:space="0" w:color="auto"/>
              <w:right w:val="single" w:sz="4" w:space="0" w:color="auto"/>
            </w:tcBorders>
            <w:shd w:val="clear" w:color="auto" w:fill="auto"/>
            <w:noWrap/>
            <w:vAlign w:val="center"/>
            <w:hideMark/>
          </w:tcPr>
          <w:p w14:paraId="7417E2FF" w14:textId="0824D8A5" w:rsidR="00EE432E" w:rsidRPr="00F27DF8" w:rsidRDefault="00481C42"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w:t>
            </w:r>
          </w:p>
        </w:tc>
        <w:tc>
          <w:tcPr>
            <w:tcW w:w="1909" w:type="dxa"/>
            <w:tcBorders>
              <w:left w:val="single" w:sz="4" w:space="0" w:color="auto"/>
            </w:tcBorders>
            <w:shd w:val="clear" w:color="auto" w:fill="auto"/>
            <w:noWrap/>
            <w:vAlign w:val="center"/>
          </w:tcPr>
          <w:p w14:paraId="536C4500" w14:textId="3F2549B5"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w:t>
            </w:r>
            <w:r w:rsidR="00481C42" w:rsidRPr="00F27DF8">
              <w:rPr>
                <w:rFonts w:ascii="Times New Roman" w:eastAsia="Times New Roman" w:hAnsi="Times New Roman" w:cs="Times New Roman"/>
                <w:sz w:val="24"/>
                <w:szCs w:val="24"/>
              </w:rPr>
              <w:t>A</w:t>
            </w:r>
          </w:p>
        </w:tc>
      </w:tr>
      <w:tr w:rsidR="00EE432E" w:rsidRPr="00F27DF8" w14:paraId="786047BE" w14:textId="77777777" w:rsidTr="00E56D12">
        <w:trPr>
          <w:trHeight w:val="300"/>
        </w:trPr>
        <w:tc>
          <w:tcPr>
            <w:tcW w:w="4248" w:type="dxa"/>
            <w:tcBorders>
              <w:right w:val="single" w:sz="4" w:space="0" w:color="auto"/>
            </w:tcBorders>
            <w:shd w:val="clear" w:color="auto" w:fill="auto"/>
            <w:noWrap/>
            <w:vAlign w:val="center"/>
            <w:hideMark/>
          </w:tcPr>
          <w:p w14:paraId="418545D4" w14:textId="77777777" w:rsidR="00EE432E" w:rsidRPr="00F27DF8" w:rsidRDefault="00EE432E" w:rsidP="00C62055">
            <w:pPr>
              <w:spacing w:after="0" w:line="240" w:lineRule="auto"/>
              <w:rPr>
                <w:rFonts w:ascii="Times New Roman" w:eastAsia="Times New Roman" w:hAnsi="Times New Roman" w:cs="Times New Roman"/>
                <w:i/>
                <w:iCs/>
                <w:sz w:val="24"/>
                <w:szCs w:val="24"/>
              </w:rPr>
            </w:pPr>
            <w:r w:rsidRPr="00F27DF8">
              <w:rPr>
                <w:rFonts w:ascii="Times New Roman" w:eastAsia="Times New Roman" w:hAnsi="Times New Roman" w:cs="Times New Roman"/>
                <w:i/>
                <w:iCs/>
                <w:sz w:val="24"/>
                <w:szCs w:val="24"/>
              </w:rPr>
              <w:t>Staphylococcus aureus</w:t>
            </w:r>
          </w:p>
        </w:tc>
        <w:tc>
          <w:tcPr>
            <w:tcW w:w="1134" w:type="dxa"/>
            <w:tcBorders>
              <w:left w:val="single" w:sz="4" w:space="0" w:color="auto"/>
              <w:right w:val="single" w:sz="4" w:space="0" w:color="auto"/>
            </w:tcBorders>
            <w:shd w:val="clear" w:color="auto" w:fill="auto"/>
            <w:noWrap/>
            <w:vAlign w:val="center"/>
            <w:hideMark/>
          </w:tcPr>
          <w:p w14:paraId="30D4B1A7"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0.00089</w:t>
            </w:r>
          </w:p>
        </w:tc>
        <w:tc>
          <w:tcPr>
            <w:tcW w:w="926" w:type="dxa"/>
            <w:tcBorders>
              <w:left w:val="single" w:sz="4" w:space="0" w:color="auto"/>
              <w:right w:val="single" w:sz="4" w:space="0" w:color="auto"/>
            </w:tcBorders>
            <w:shd w:val="clear" w:color="auto" w:fill="auto"/>
            <w:noWrap/>
            <w:vAlign w:val="center"/>
            <w:hideMark/>
          </w:tcPr>
          <w:p w14:paraId="6AB03320" w14:textId="77777777" w:rsidR="00EE432E" w:rsidRPr="00F27DF8" w:rsidRDefault="00EE432E"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0.0001</w:t>
            </w:r>
          </w:p>
        </w:tc>
        <w:tc>
          <w:tcPr>
            <w:tcW w:w="1909" w:type="dxa"/>
            <w:tcBorders>
              <w:left w:val="single" w:sz="4" w:space="0" w:color="auto"/>
            </w:tcBorders>
            <w:shd w:val="clear" w:color="auto" w:fill="auto"/>
            <w:noWrap/>
            <w:vAlign w:val="center"/>
          </w:tcPr>
          <w:p w14:paraId="04A63C34" w14:textId="61627466" w:rsidR="00EE432E" w:rsidRPr="00F27DF8" w:rsidRDefault="001B24BF" w:rsidP="00C62055">
            <w:pPr>
              <w:spacing w:after="0" w:line="240" w:lineRule="auto"/>
              <w:jc w:val="center"/>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0.00</w:t>
            </w:r>
          </w:p>
        </w:tc>
      </w:tr>
    </w:tbl>
    <w:p w14:paraId="5F44C280" w14:textId="40F9F1B6" w:rsidR="00E56D12" w:rsidRPr="00F27DF8" w:rsidRDefault="00E56D12" w:rsidP="00E56D12">
      <w:pPr>
        <w:rPr>
          <w:rFonts w:ascii="Times New Roman" w:hAnsi="Times New Roman" w:cs="Times New Roman"/>
          <w:color w:val="000000" w:themeColor="text1"/>
          <w:sz w:val="24"/>
          <w:szCs w:val="24"/>
        </w:rPr>
      </w:pPr>
    </w:p>
    <w:p w14:paraId="7B809976" w14:textId="77777777" w:rsidR="002B3AC8" w:rsidRPr="00F27DF8" w:rsidRDefault="002B3AC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i/>
          <w:iCs/>
        </w:rPr>
      </w:pPr>
      <w:r w:rsidRPr="00F27DF8">
        <w:rPr>
          <w:rFonts w:ascii="Times New Roman" w:hAnsi="Times New Roman" w:cs="Times New Roman"/>
          <w:i/>
          <w:iCs/>
        </w:rPr>
        <w:br w:type="page"/>
      </w:r>
    </w:p>
    <w:p w14:paraId="0AFE35DB" w14:textId="28B9D080" w:rsidR="00DA3D00" w:rsidRPr="00F27DF8" w:rsidRDefault="00C036A9" w:rsidP="00DA3D00">
      <w:pPr>
        <w:spacing w:after="0" w:line="240" w:lineRule="auto"/>
        <w:rPr>
          <w:rFonts w:ascii="Times New Roman" w:hAnsi="Times New Roman" w:cs="Times New Roman"/>
          <w:i/>
          <w:iCs/>
          <w:sz w:val="24"/>
          <w:szCs w:val="24"/>
        </w:rPr>
      </w:pPr>
      <w:r w:rsidRPr="00F27DF8">
        <w:rPr>
          <w:rFonts w:ascii="Times New Roman" w:hAnsi="Times New Roman" w:cs="Times New Roman"/>
          <w:i/>
          <w:iCs/>
        </w:rPr>
        <w:lastRenderedPageBreak/>
        <w:t>Table S2.</w:t>
      </w:r>
      <w:r w:rsidRPr="00F27DF8">
        <w:rPr>
          <w:rFonts w:ascii="Times New Roman" w:hAnsi="Times New Roman" w:cs="Times New Roman"/>
          <w:sz w:val="24"/>
          <w:szCs w:val="24"/>
        </w:rPr>
        <w:t xml:space="preserve"> </w:t>
      </w:r>
      <w:r w:rsidRPr="00F27DF8">
        <w:rPr>
          <w:rFonts w:ascii="Times New Roman" w:hAnsi="Times New Roman" w:cs="Times New Roman"/>
          <w:i/>
          <w:iCs/>
          <w:sz w:val="24"/>
          <w:szCs w:val="24"/>
        </w:rPr>
        <w:t>The LC-MS/MS parameters</w:t>
      </w:r>
      <w:r w:rsidR="00DA3D00" w:rsidRPr="00F27DF8">
        <w:rPr>
          <w:rFonts w:ascii="Times New Roman" w:hAnsi="Times New Roman" w:cs="Times New Roman"/>
          <w:i/>
          <w:iCs/>
          <w:sz w:val="24"/>
          <w:szCs w:val="24"/>
        </w:rPr>
        <w:t>.</w:t>
      </w:r>
    </w:p>
    <w:p w14:paraId="6E73DD6C" w14:textId="77777777" w:rsidR="00B24931" w:rsidRPr="00F27DF8" w:rsidRDefault="00B24931" w:rsidP="00DA3D00">
      <w:pPr>
        <w:spacing w:after="0" w:line="240" w:lineRule="auto"/>
        <w:rPr>
          <w:rFonts w:ascii="Times New Roman" w:hAnsi="Times New Roman" w:cs="Times New Roman"/>
          <w:i/>
          <w:iCs/>
          <w:sz w:val="24"/>
          <w:szCs w:val="24"/>
        </w:rPr>
      </w:pPr>
    </w:p>
    <w:tbl>
      <w:tblPr>
        <w:tblStyle w:val="TableGrid"/>
        <w:tblW w:w="103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92"/>
        <w:gridCol w:w="989"/>
        <w:gridCol w:w="1060"/>
        <w:gridCol w:w="932"/>
        <w:gridCol w:w="818"/>
        <w:gridCol w:w="1129"/>
        <w:gridCol w:w="1201"/>
        <w:gridCol w:w="1060"/>
        <w:gridCol w:w="932"/>
        <w:gridCol w:w="918"/>
      </w:tblGrid>
      <w:tr w:rsidR="006C3FA1" w:rsidRPr="00F27DF8" w14:paraId="740C16A9" w14:textId="77777777" w:rsidTr="008F1C1E">
        <w:trPr>
          <w:trHeight w:val="1218"/>
          <w:jc w:val="center"/>
        </w:trPr>
        <w:tc>
          <w:tcPr>
            <w:tcW w:w="1292" w:type="dxa"/>
            <w:tcBorders>
              <w:bottom w:val="single" w:sz="4" w:space="0" w:color="auto"/>
              <w:right w:val="single" w:sz="4" w:space="0" w:color="auto"/>
            </w:tcBorders>
          </w:tcPr>
          <w:p w14:paraId="3244A57E" w14:textId="774B374A"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Compound</w:t>
            </w:r>
          </w:p>
        </w:tc>
        <w:tc>
          <w:tcPr>
            <w:tcW w:w="989" w:type="dxa"/>
            <w:tcBorders>
              <w:left w:val="single" w:sz="4" w:space="0" w:color="auto"/>
              <w:bottom w:val="single" w:sz="4" w:space="0" w:color="auto"/>
            </w:tcBorders>
          </w:tcPr>
          <w:p w14:paraId="0E8D91B7" w14:textId="1D57E594"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Precursor ion</w:t>
            </w:r>
          </w:p>
        </w:tc>
        <w:tc>
          <w:tcPr>
            <w:tcW w:w="1060" w:type="dxa"/>
            <w:tcBorders>
              <w:bottom w:val="single" w:sz="4" w:space="0" w:color="auto"/>
            </w:tcBorders>
          </w:tcPr>
          <w:p w14:paraId="681BE322" w14:textId="1B9A6EFE"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Quantifier ion</w:t>
            </w:r>
          </w:p>
        </w:tc>
        <w:tc>
          <w:tcPr>
            <w:tcW w:w="932" w:type="dxa"/>
            <w:tcBorders>
              <w:bottom w:val="single" w:sz="4" w:space="0" w:color="auto"/>
            </w:tcBorders>
          </w:tcPr>
          <w:p w14:paraId="10E57E66" w14:textId="197C3930"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Qualifier ion</w:t>
            </w:r>
          </w:p>
        </w:tc>
        <w:tc>
          <w:tcPr>
            <w:tcW w:w="818" w:type="dxa"/>
            <w:tcBorders>
              <w:bottom w:val="single" w:sz="4" w:space="0" w:color="auto"/>
            </w:tcBorders>
          </w:tcPr>
          <w:p w14:paraId="4F2EC9DF" w14:textId="4582FAF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Polarity</w:t>
            </w:r>
          </w:p>
        </w:tc>
        <w:tc>
          <w:tcPr>
            <w:tcW w:w="1129" w:type="dxa"/>
            <w:tcBorders>
              <w:bottom w:val="single" w:sz="4" w:space="0" w:color="auto"/>
            </w:tcBorders>
          </w:tcPr>
          <w:p w14:paraId="51036067" w14:textId="5ACBED54"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Cell accelerator voltage (V)</w:t>
            </w:r>
          </w:p>
        </w:tc>
        <w:tc>
          <w:tcPr>
            <w:tcW w:w="1201" w:type="dxa"/>
            <w:tcBorders>
              <w:bottom w:val="single" w:sz="4" w:space="0" w:color="auto"/>
            </w:tcBorders>
          </w:tcPr>
          <w:p w14:paraId="09963AF2" w14:textId="06B3DAE1"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Fragmentor (eV)</w:t>
            </w:r>
          </w:p>
        </w:tc>
        <w:tc>
          <w:tcPr>
            <w:tcW w:w="1060" w:type="dxa"/>
            <w:tcBorders>
              <w:bottom w:val="single" w:sz="4" w:space="0" w:color="auto"/>
            </w:tcBorders>
          </w:tcPr>
          <w:p w14:paraId="635FFC20" w14:textId="53DCDDEE"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 xml:space="preserve">Quantifier </w:t>
            </w:r>
            <w:proofErr w:type="gramStart"/>
            <w:r w:rsidRPr="00F27DF8">
              <w:rPr>
                <w:rFonts w:ascii="Times New Roman" w:hAnsi="Times New Roman" w:cs="Times New Roman"/>
                <w:sz w:val="24"/>
                <w:szCs w:val="24"/>
              </w:rPr>
              <w:t>collision energy</w:t>
            </w:r>
            <w:proofErr w:type="gramEnd"/>
            <w:r w:rsidRPr="00F27DF8">
              <w:rPr>
                <w:rFonts w:ascii="Times New Roman" w:hAnsi="Times New Roman" w:cs="Times New Roman"/>
                <w:sz w:val="24"/>
                <w:szCs w:val="24"/>
              </w:rPr>
              <w:t xml:space="preserve"> (eV)</w:t>
            </w:r>
          </w:p>
        </w:tc>
        <w:tc>
          <w:tcPr>
            <w:tcW w:w="932" w:type="dxa"/>
            <w:tcBorders>
              <w:bottom w:val="single" w:sz="4" w:space="0" w:color="auto"/>
            </w:tcBorders>
          </w:tcPr>
          <w:p w14:paraId="745849E3" w14:textId="1B11273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proofErr w:type="gramStart"/>
            <w:r w:rsidRPr="00F27DF8">
              <w:rPr>
                <w:rFonts w:ascii="Times New Roman" w:hAnsi="Times New Roman" w:cs="Times New Roman"/>
                <w:sz w:val="24"/>
                <w:szCs w:val="24"/>
              </w:rPr>
              <w:t>Qualifier</w:t>
            </w:r>
            <w:proofErr w:type="gramEnd"/>
            <w:r w:rsidRPr="00F27DF8">
              <w:rPr>
                <w:rFonts w:ascii="Times New Roman" w:hAnsi="Times New Roman" w:cs="Times New Roman"/>
                <w:sz w:val="24"/>
                <w:szCs w:val="24"/>
              </w:rPr>
              <w:t xml:space="preserve"> </w:t>
            </w:r>
            <w:proofErr w:type="gramStart"/>
            <w:r w:rsidRPr="00F27DF8">
              <w:rPr>
                <w:rFonts w:ascii="Times New Roman" w:hAnsi="Times New Roman" w:cs="Times New Roman"/>
                <w:sz w:val="24"/>
                <w:szCs w:val="24"/>
              </w:rPr>
              <w:t>collisio</w:t>
            </w:r>
            <w:r w:rsidR="004F5253" w:rsidRPr="00F27DF8">
              <w:rPr>
                <w:rFonts w:ascii="Times New Roman" w:hAnsi="Times New Roman" w:cs="Times New Roman"/>
                <w:sz w:val="24"/>
                <w:szCs w:val="24"/>
              </w:rPr>
              <w:t>n</w:t>
            </w:r>
            <w:r w:rsidRPr="00F27DF8">
              <w:rPr>
                <w:rFonts w:ascii="Times New Roman" w:hAnsi="Times New Roman" w:cs="Times New Roman"/>
                <w:sz w:val="24"/>
                <w:szCs w:val="24"/>
              </w:rPr>
              <w:t xml:space="preserve"> ener</w:t>
            </w:r>
            <w:r w:rsidR="004F5253" w:rsidRPr="00F27DF8">
              <w:rPr>
                <w:rFonts w:ascii="Times New Roman" w:hAnsi="Times New Roman" w:cs="Times New Roman"/>
                <w:sz w:val="24"/>
                <w:szCs w:val="24"/>
              </w:rPr>
              <w:t>g</w:t>
            </w:r>
            <w:r w:rsidRPr="00F27DF8">
              <w:rPr>
                <w:rFonts w:ascii="Times New Roman" w:hAnsi="Times New Roman" w:cs="Times New Roman"/>
                <w:sz w:val="24"/>
                <w:szCs w:val="24"/>
              </w:rPr>
              <w:t>y</w:t>
            </w:r>
            <w:proofErr w:type="gramEnd"/>
            <w:r w:rsidRPr="00F27DF8">
              <w:rPr>
                <w:rFonts w:ascii="Times New Roman" w:hAnsi="Times New Roman" w:cs="Times New Roman"/>
                <w:sz w:val="24"/>
                <w:szCs w:val="24"/>
              </w:rPr>
              <w:t xml:space="preserve"> (eV)</w:t>
            </w:r>
          </w:p>
        </w:tc>
        <w:tc>
          <w:tcPr>
            <w:tcW w:w="918" w:type="dxa"/>
            <w:tcBorders>
              <w:bottom w:val="single" w:sz="4" w:space="0" w:color="auto"/>
            </w:tcBorders>
          </w:tcPr>
          <w:p w14:paraId="7A1789BD" w14:textId="440F4BF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Standard addition (ppb)</w:t>
            </w:r>
          </w:p>
        </w:tc>
      </w:tr>
      <w:tr w:rsidR="006C3FA1" w:rsidRPr="00F27DF8" w14:paraId="15227546" w14:textId="77777777" w:rsidTr="008F1C1E">
        <w:trPr>
          <w:trHeight w:val="291"/>
          <w:jc w:val="center"/>
        </w:trPr>
        <w:tc>
          <w:tcPr>
            <w:tcW w:w="1292" w:type="dxa"/>
            <w:tcBorders>
              <w:top w:val="single" w:sz="4" w:space="0" w:color="auto"/>
              <w:right w:val="single" w:sz="4" w:space="0" w:color="auto"/>
            </w:tcBorders>
            <w:vAlign w:val="center"/>
          </w:tcPr>
          <w:p w14:paraId="0ECE4D1B" w14:textId="6C409ACF"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F27DF8">
              <w:rPr>
                <w:rFonts w:ascii="Times New Roman" w:hAnsi="Times New Roman" w:cs="Times New Roman"/>
                <w:b/>
                <w:bCs/>
                <w:sz w:val="24"/>
                <w:szCs w:val="24"/>
              </w:rPr>
              <w:t>Dopamine</w:t>
            </w:r>
          </w:p>
        </w:tc>
        <w:tc>
          <w:tcPr>
            <w:tcW w:w="989" w:type="dxa"/>
            <w:tcBorders>
              <w:top w:val="single" w:sz="4" w:space="0" w:color="auto"/>
              <w:left w:val="single" w:sz="4" w:space="0" w:color="auto"/>
            </w:tcBorders>
            <w:vAlign w:val="center"/>
          </w:tcPr>
          <w:p w14:paraId="1B70B417" w14:textId="162BE91E"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154.1</w:t>
            </w:r>
          </w:p>
        </w:tc>
        <w:tc>
          <w:tcPr>
            <w:tcW w:w="1060" w:type="dxa"/>
            <w:tcBorders>
              <w:top w:val="single" w:sz="4" w:space="0" w:color="auto"/>
            </w:tcBorders>
            <w:vAlign w:val="center"/>
          </w:tcPr>
          <w:p w14:paraId="4DB9A16F" w14:textId="3A46AFF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90.9</w:t>
            </w:r>
          </w:p>
        </w:tc>
        <w:tc>
          <w:tcPr>
            <w:tcW w:w="932" w:type="dxa"/>
            <w:tcBorders>
              <w:top w:val="single" w:sz="4" w:space="0" w:color="auto"/>
            </w:tcBorders>
            <w:vAlign w:val="center"/>
          </w:tcPr>
          <w:p w14:paraId="6572F950" w14:textId="5C1F715E"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136.8</w:t>
            </w:r>
          </w:p>
        </w:tc>
        <w:tc>
          <w:tcPr>
            <w:tcW w:w="818" w:type="dxa"/>
            <w:tcBorders>
              <w:top w:val="single" w:sz="4" w:space="0" w:color="auto"/>
            </w:tcBorders>
            <w:vAlign w:val="center"/>
          </w:tcPr>
          <w:p w14:paraId="06D351AD" w14:textId="436F15E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pos</w:t>
            </w:r>
          </w:p>
        </w:tc>
        <w:tc>
          <w:tcPr>
            <w:tcW w:w="1129" w:type="dxa"/>
            <w:tcBorders>
              <w:top w:val="single" w:sz="4" w:space="0" w:color="auto"/>
            </w:tcBorders>
            <w:vAlign w:val="center"/>
          </w:tcPr>
          <w:p w14:paraId="73F104A1" w14:textId="7482EA18"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4</w:t>
            </w:r>
          </w:p>
        </w:tc>
        <w:tc>
          <w:tcPr>
            <w:tcW w:w="1201" w:type="dxa"/>
            <w:tcBorders>
              <w:top w:val="single" w:sz="4" w:space="0" w:color="auto"/>
            </w:tcBorders>
            <w:vAlign w:val="center"/>
          </w:tcPr>
          <w:p w14:paraId="004B89D5" w14:textId="13621783"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72</w:t>
            </w:r>
          </w:p>
        </w:tc>
        <w:tc>
          <w:tcPr>
            <w:tcW w:w="1060" w:type="dxa"/>
            <w:tcBorders>
              <w:top w:val="single" w:sz="4" w:space="0" w:color="auto"/>
            </w:tcBorders>
            <w:vAlign w:val="center"/>
          </w:tcPr>
          <w:p w14:paraId="6CF34EDF" w14:textId="668F9849"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26</w:t>
            </w:r>
          </w:p>
        </w:tc>
        <w:tc>
          <w:tcPr>
            <w:tcW w:w="932" w:type="dxa"/>
            <w:tcBorders>
              <w:top w:val="single" w:sz="4" w:space="0" w:color="auto"/>
            </w:tcBorders>
            <w:vAlign w:val="center"/>
          </w:tcPr>
          <w:p w14:paraId="4D25BE71" w14:textId="70322CBE"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w:t>
            </w:r>
          </w:p>
        </w:tc>
        <w:tc>
          <w:tcPr>
            <w:tcW w:w="918" w:type="dxa"/>
            <w:tcBorders>
              <w:top w:val="single" w:sz="4" w:space="0" w:color="auto"/>
            </w:tcBorders>
            <w:vAlign w:val="center"/>
          </w:tcPr>
          <w:p w14:paraId="3C07DFD3" w14:textId="4AF852C5"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50, 250, 1250</w:t>
            </w:r>
          </w:p>
        </w:tc>
      </w:tr>
      <w:tr w:rsidR="006C3FA1" w:rsidRPr="00F27DF8" w14:paraId="6AAF093A" w14:textId="77777777" w:rsidTr="008F1C1E">
        <w:trPr>
          <w:trHeight w:val="278"/>
          <w:jc w:val="center"/>
        </w:trPr>
        <w:tc>
          <w:tcPr>
            <w:tcW w:w="1292" w:type="dxa"/>
            <w:tcBorders>
              <w:right w:val="single" w:sz="4" w:space="0" w:color="auto"/>
            </w:tcBorders>
            <w:vAlign w:val="center"/>
          </w:tcPr>
          <w:p w14:paraId="65F9CD2D" w14:textId="04F25D27"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F27DF8">
              <w:rPr>
                <w:rFonts w:ascii="Times New Roman" w:hAnsi="Times New Roman" w:cs="Times New Roman"/>
                <w:b/>
                <w:bCs/>
                <w:sz w:val="24"/>
                <w:szCs w:val="24"/>
              </w:rPr>
              <w:t>GABA</w:t>
            </w:r>
          </w:p>
        </w:tc>
        <w:tc>
          <w:tcPr>
            <w:tcW w:w="989" w:type="dxa"/>
            <w:tcBorders>
              <w:left w:val="single" w:sz="4" w:space="0" w:color="auto"/>
            </w:tcBorders>
            <w:vAlign w:val="center"/>
          </w:tcPr>
          <w:p w14:paraId="3B4133E1" w14:textId="04C21ECC"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104.1</w:t>
            </w:r>
          </w:p>
        </w:tc>
        <w:tc>
          <w:tcPr>
            <w:tcW w:w="1060" w:type="dxa"/>
            <w:vAlign w:val="center"/>
          </w:tcPr>
          <w:p w14:paraId="4F70143B" w14:textId="566E411F"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45.2</w:t>
            </w:r>
          </w:p>
        </w:tc>
        <w:tc>
          <w:tcPr>
            <w:tcW w:w="932" w:type="dxa"/>
            <w:vAlign w:val="center"/>
          </w:tcPr>
          <w:p w14:paraId="19C4FEF1" w14:textId="69C7F1B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87.1</w:t>
            </w:r>
          </w:p>
        </w:tc>
        <w:tc>
          <w:tcPr>
            <w:tcW w:w="818" w:type="dxa"/>
            <w:vAlign w:val="center"/>
          </w:tcPr>
          <w:p w14:paraId="35751F6B" w14:textId="17A757D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pos</w:t>
            </w:r>
          </w:p>
        </w:tc>
        <w:tc>
          <w:tcPr>
            <w:tcW w:w="1129" w:type="dxa"/>
            <w:vAlign w:val="center"/>
          </w:tcPr>
          <w:p w14:paraId="69432ABA" w14:textId="0328230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4</w:t>
            </w:r>
          </w:p>
        </w:tc>
        <w:tc>
          <w:tcPr>
            <w:tcW w:w="1201" w:type="dxa"/>
            <w:vAlign w:val="center"/>
          </w:tcPr>
          <w:p w14:paraId="50CB2020" w14:textId="0F1D85D5"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50</w:t>
            </w:r>
          </w:p>
        </w:tc>
        <w:tc>
          <w:tcPr>
            <w:tcW w:w="1060" w:type="dxa"/>
            <w:vAlign w:val="center"/>
          </w:tcPr>
          <w:p w14:paraId="1B9C3D73" w14:textId="1C323F5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30</w:t>
            </w:r>
          </w:p>
        </w:tc>
        <w:tc>
          <w:tcPr>
            <w:tcW w:w="932" w:type="dxa"/>
            <w:vAlign w:val="center"/>
          </w:tcPr>
          <w:p w14:paraId="53EE25BD" w14:textId="13F4E6B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w:t>
            </w:r>
          </w:p>
        </w:tc>
        <w:tc>
          <w:tcPr>
            <w:tcW w:w="918" w:type="dxa"/>
            <w:vAlign w:val="center"/>
          </w:tcPr>
          <w:p w14:paraId="722AB001" w14:textId="1DC911E8"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5, 25</w:t>
            </w:r>
            <w:r w:rsidR="00CE269A" w:rsidRPr="00F27DF8">
              <w:rPr>
                <w:rFonts w:ascii="Times New Roman" w:hAnsi="Times New Roman" w:cs="Times New Roman"/>
                <w:sz w:val="24"/>
                <w:szCs w:val="24"/>
              </w:rPr>
              <w:t>, 125</w:t>
            </w:r>
          </w:p>
        </w:tc>
      </w:tr>
      <w:tr w:rsidR="006C3FA1" w:rsidRPr="00F27DF8" w14:paraId="6090029F" w14:textId="77777777" w:rsidTr="008F1C1E">
        <w:trPr>
          <w:trHeight w:val="291"/>
          <w:jc w:val="center"/>
        </w:trPr>
        <w:tc>
          <w:tcPr>
            <w:tcW w:w="1292" w:type="dxa"/>
            <w:tcBorders>
              <w:right w:val="single" w:sz="4" w:space="0" w:color="auto"/>
            </w:tcBorders>
            <w:vAlign w:val="center"/>
          </w:tcPr>
          <w:p w14:paraId="5801E171" w14:textId="2C2B3F5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proofErr w:type="gramStart"/>
            <w:r w:rsidRPr="00F27DF8">
              <w:rPr>
                <w:rFonts w:ascii="Times New Roman" w:hAnsi="Times New Roman" w:cs="Times New Roman"/>
                <w:b/>
                <w:bCs/>
                <w:sz w:val="24"/>
                <w:szCs w:val="24"/>
              </w:rPr>
              <w:t>Hydroxy-tryptophan</w:t>
            </w:r>
            <w:proofErr w:type="gramEnd"/>
          </w:p>
        </w:tc>
        <w:tc>
          <w:tcPr>
            <w:tcW w:w="989" w:type="dxa"/>
            <w:tcBorders>
              <w:left w:val="single" w:sz="4" w:space="0" w:color="auto"/>
            </w:tcBorders>
            <w:vAlign w:val="center"/>
          </w:tcPr>
          <w:p w14:paraId="5B32910E" w14:textId="63EE773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221.1</w:t>
            </w:r>
          </w:p>
        </w:tc>
        <w:tc>
          <w:tcPr>
            <w:tcW w:w="1060" w:type="dxa"/>
            <w:vAlign w:val="center"/>
          </w:tcPr>
          <w:p w14:paraId="3DF39A3B" w14:textId="24296EB6"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204</w:t>
            </w:r>
          </w:p>
        </w:tc>
        <w:tc>
          <w:tcPr>
            <w:tcW w:w="932" w:type="dxa"/>
            <w:vAlign w:val="center"/>
          </w:tcPr>
          <w:p w14:paraId="4570A299" w14:textId="7D026331"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162</w:t>
            </w:r>
          </w:p>
        </w:tc>
        <w:tc>
          <w:tcPr>
            <w:tcW w:w="818" w:type="dxa"/>
            <w:vAlign w:val="center"/>
          </w:tcPr>
          <w:p w14:paraId="0D1AA745" w14:textId="09E0C92B"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pos</w:t>
            </w:r>
          </w:p>
        </w:tc>
        <w:tc>
          <w:tcPr>
            <w:tcW w:w="1129" w:type="dxa"/>
            <w:vAlign w:val="center"/>
          </w:tcPr>
          <w:p w14:paraId="528FB3D1" w14:textId="5D5B954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4</w:t>
            </w:r>
          </w:p>
        </w:tc>
        <w:tc>
          <w:tcPr>
            <w:tcW w:w="1201" w:type="dxa"/>
            <w:vAlign w:val="center"/>
          </w:tcPr>
          <w:p w14:paraId="6DF24A24" w14:textId="0018608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90</w:t>
            </w:r>
          </w:p>
        </w:tc>
        <w:tc>
          <w:tcPr>
            <w:tcW w:w="1060" w:type="dxa"/>
            <w:vAlign w:val="center"/>
          </w:tcPr>
          <w:p w14:paraId="03133288" w14:textId="4BDF4406"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w:t>
            </w:r>
          </w:p>
        </w:tc>
        <w:tc>
          <w:tcPr>
            <w:tcW w:w="932" w:type="dxa"/>
            <w:vAlign w:val="center"/>
          </w:tcPr>
          <w:p w14:paraId="12862ACE" w14:textId="23F3A8E1"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18</w:t>
            </w:r>
          </w:p>
        </w:tc>
        <w:tc>
          <w:tcPr>
            <w:tcW w:w="918" w:type="dxa"/>
            <w:vAlign w:val="center"/>
          </w:tcPr>
          <w:p w14:paraId="4024D86F" w14:textId="4CB22F79"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10, 50, 250</w:t>
            </w:r>
          </w:p>
        </w:tc>
      </w:tr>
      <w:tr w:rsidR="006C3FA1" w:rsidRPr="00F27DF8" w14:paraId="28670987" w14:textId="77777777" w:rsidTr="008F1C1E">
        <w:trPr>
          <w:trHeight w:val="291"/>
          <w:jc w:val="center"/>
        </w:trPr>
        <w:tc>
          <w:tcPr>
            <w:tcW w:w="1292" w:type="dxa"/>
            <w:tcBorders>
              <w:right w:val="single" w:sz="4" w:space="0" w:color="auto"/>
            </w:tcBorders>
            <w:vAlign w:val="center"/>
          </w:tcPr>
          <w:p w14:paraId="0FC187F9" w14:textId="5E2EA8E1"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F27DF8">
              <w:rPr>
                <w:rFonts w:ascii="Times New Roman" w:hAnsi="Times New Roman" w:cs="Times New Roman"/>
                <w:b/>
                <w:bCs/>
                <w:sz w:val="24"/>
                <w:szCs w:val="24"/>
              </w:rPr>
              <w:t>Kynurenine</w:t>
            </w:r>
          </w:p>
        </w:tc>
        <w:tc>
          <w:tcPr>
            <w:tcW w:w="989" w:type="dxa"/>
            <w:tcBorders>
              <w:left w:val="single" w:sz="4" w:space="0" w:color="auto"/>
            </w:tcBorders>
            <w:vAlign w:val="center"/>
          </w:tcPr>
          <w:p w14:paraId="0E8A18C0" w14:textId="1AACD037"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209.2</w:t>
            </w:r>
          </w:p>
        </w:tc>
        <w:tc>
          <w:tcPr>
            <w:tcW w:w="1060" w:type="dxa"/>
            <w:vAlign w:val="center"/>
          </w:tcPr>
          <w:p w14:paraId="62E4478D" w14:textId="255C24DB"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94.1</w:t>
            </w:r>
          </w:p>
        </w:tc>
        <w:tc>
          <w:tcPr>
            <w:tcW w:w="932" w:type="dxa"/>
            <w:vAlign w:val="center"/>
          </w:tcPr>
          <w:p w14:paraId="6A99E933" w14:textId="702E18AB"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146</w:t>
            </w:r>
          </w:p>
        </w:tc>
        <w:tc>
          <w:tcPr>
            <w:tcW w:w="818" w:type="dxa"/>
            <w:vAlign w:val="center"/>
          </w:tcPr>
          <w:p w14:paraId="2D9448D5" w14:textId="0F921AB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pos</w:t>
            </w:r>
          </w:p>
        </w:tc>
        <w:tc>
          <w:tcPr>
            <w:tcW w:w="1129" w:type="dxa"/>
            <w:vAlign w:val="center"/>
          </w:tcPr>
          <w:p w14:paraId="2CBADE29" w14:textId="1D7B8B1C"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4</w:t>
            </w:r>
          </w:p>
        </w:tc>
        <w:tc>
          <w:tcPr>
            <w:tcW w:w="1201" w:type="dxa"/>
            <w:vAlign w:val="center"/>
          </w:tcPr>
          <w:p w14:paraId="17E98903" w14:textId="6E5F64AF"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70</w:t>
            </w:r>
          </w:p>
        </w:tc>
        <w:tc>
          <w:tcPr>
            <w:tcW w:w="1060" w:type="dxa"/>
            <w:vAlign w:val="center"/>
          </w:tcPr>
          <w:p w14:paraId="753A01D1" w14:textId="567C407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14</w:t>
            </w:r>
          </w:p>
        </w:tc>
        <w:tc>
          <w:tcPr>
            <w:tcW w:w="932" w:type="dxa"/>
            <w:vAlign w:val="center"/>
          </w:tcPr>
          <w:p w14:paraId="4D64A4F0" w14:textId="56A05A54"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26</w:t>
            </w:r>
          </w:p>
        </w:tc>
        <w:tc>
          <w:tcPr>
            <w:tcW w:w="918" w:type="dxa"/>
            <w:vAlign w:val="center"/>
          </w:tcPr>
          <w:p w14:paraId="29186853" w14:textId="27AA5002"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10, 50, 250</w:t>
            </w:r>
          </w:p>
        </w:tc>
      </w:tr>
      <w:tr w:rsidR="006C3FA1" w:rsidRPr="00F27DF8" w14:paraId="3A8EC285" w14:textId="77777777" w:rsidTr="008F1C1E">
        <w:trPr>
          <w:trHeight w:val="291"/>
          <w:jc w:val="center"/>
        </w:trPr>
        <w:tc>
          <w:tcPr>
            <w:tcW w:w="1292" w:type="dxa"/>
            <w:tcBorders>
              <w:right w:val="single" w:sz="4" w:space="0" w:color="auto"/>
            </w:tcBorders>
            <w:vAlign w:val="center"/>
          </w:tcPr>
          <w:p w14:paraId="13E53D90" w14:textId="489FFACD"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
                <w:bCs/>
                <w:sz w:val="24"/>
                <w:szCs w:val="24"/>
              </w:rPr>
            </w:pPr>
            <w:r w:rsidRPr="00F27DF8">
              <w:rPr>
                <w:rFonts w:ascii="Times New Roman" w:hAnsi="Times New Roman" w:cs="Times New Roman"/>
                <w:b/>
                <w:bCs/>
                <w:sz w:val="24"/>
                <w:szCs w:val="24"/>
              </w:rPr>
              <w:t>Serotonin</w:t>
            </w:r>
          </w:p>
        </w:tc>
        <w:tc>
          <w:tcPr>
            <w:tcW w:w="989" w:type="dxa"/>
            <w:tcBorders>
              <w:left w:val="single" w:sz="4" w:space="0" w:color="auto"/>
            </w:tcBorders>
            <w:vAlign w:val="center"/>
          </w:tcPr>
          <w:p w14:paraId="5C7775A8" w14:textId="47849189"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177.1</w:t>
            </w:r>
          </w:p>
        </w:tc>
        <w:tc>
          <w:tcPr>
            <w:tcW w:w="1060" w:type="dxa"/>
            <w:vAlign w:val="center"/>
          </w:tcPr>
          <w:p w14:paraId="6DE99EA5" w14:textId="40CD6B65"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160</w:t>
            </w:r>
          </w:p>
        </w:tc>
        <w:tc>
          <w:tcPr>
            <w:tcW w:w="932" w:type="dxa"/>
            <w:vAlign w:val="center"/>
          </w:tcPr>
          <w:p w14:paraId="3678205F" w14:textId="5EA59AEF"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115</w:t>
            </w:r>
          </w:p>
        </w:tc>
        <w:tc>
          <w:tcPr>
            <w:tcW w:w="818" w:type="dxa"/>
            <w:vAlign w:val="center"/>
          </w:tcPr>
          <w:p w14:paraId="397E9CE0" w14:textId="6FD405AB"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pos</w:t>
            </w:r>
          </w:p>
        </w:tc>
        <w:tc>
          <w:tcPr>
            <w:tcW w:w="1129" w:type="dxa"/>
            <w:vAlign w:val="center"/>
          </w:tcPr>
          <w:p w14:paraId="49551856" w14:textId="2794665F"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4</w:t>
            </w:r>
          </w:p>
        </w:tc>
        <w:tc>
          <w:tcPr>
            <w:tcW w:w="1201" w:type="dxa"/>
            <w:vAlign w:val="center"/>
          </w:tcPr>
          <w:p w14:paraId="609388B6" w14:textId="78DF87F9"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50</w:t>
            </w:r>
          </w:p>
        </w:tc>
        <w:tc>
          <w:tcPr>
            <w:tcW w:w="1060" w:type="dxa"/>
            <w:vAlign w:val="center"/>
          </w:tcPr>
          <w:p w14:paraId="16F0966C" w14:textId="1A84DF36"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10</w:t>
            </w:r>
          </w:p>
        </w:tc>
        <w:tc>
          <w:tcPr>
            <w:tcW w:w="932" w:type="dxa"/>
            <w:vAlign w:val="center"/>
          </w:tcPr>
          <w:p w14:paraId="26C75AB8" w14:textId="48FA1014"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34</w:t>
            </w:r>
          </w:p>
        </w:tc>
        <w:tc>
          <w:tcPr>
            <w:tcW w:w="918" w:type="dxa"/>
            <w:vAlign w:val="center"/>
          </w:tcPr>
          <w:p w14:paraId="48F00223" w14:textId="402090B1" w:rsidR="00DA3D00" w:rsidRPr="00F27DF8" w:rsidRDefault="00DA3D00" w:rsidP="00DA3D0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hAnsi="Times New Roman" w:cs="Times New Roman"/>
                <w:sz w:val="24"/>
                <w:szCs w:val="24"/>
              </w:rPr>
            </w:pPr>
            <w:r w:rsidRPr="00F27DF8">
              <w:rPr>
                <w:rFonts w:ascii="Times New Roman" w:hAnsi="Times New Roman" w:cs="Times New Roman"/>
                <w:sz w:val="24"/>
                <w:szCs w:val="24"/>
              </w:rPr>
              <w:t>50, 250, 1250</w:t>
            </w:r>
          </w:p>
        </w:tc>
      </w:tr>
    </w:tbl>
    <w:p w14:paraId="1419EF72" w14:textId="5417692D" w:rsidR="00DA3D00" w:rsidRPr="00F27DF8" w:rsidRDefault="00DA3D00" w:rsidP="00DA3D00">
      <w:pPr>
        <w:spacing w:after="0" w:line="240" w:lineRule="auto"/>
        <w:rPr>
          <w:rFonts w:ascii="Times New Roman" w:hAnsi="Times New Roman" w:cs="Times New Roman"/>
          <w:i/>
          <w:iCs/>
          <w:sz w:val="24"/>
          <w:szCs w:val="24"/>
        </w:rPr>
      </w:pPr>
      <w:r w:rsidRPr="00F27DF8">
        <w:rPr>
          <w:rFonts w:ascii="Times New Roman" w:hAnsi="Times New Roman" w:cs="Times New Roman"/>
          <w:i/>
          <w:iCs/>
          <w:sz w:val="24"/>
          <w:szCs w:val="24"/>
        </w:rPr>
        <w:t>GABA – gamma aminobutyric acid; pos – positive</w:t>
      </w:r>
      <w:r w:rsidR="00CE269A" w:rsidRPr="00F27DF8">
        <w:rPr>
          <w:rFonts w:ascii="Times New Roman" w:hAnsi="Times New Roman" w:cs="Times New Roman"/>
          <w:i/>
          <w:iCs/>
          <w:sz w:val="24"/>
          <w:szCs w:val="24"/>
        </w:rPr>
        <w:t>.</w:t>
      </w:r>
    </w:p>
    <w:p w14:paraId="456096A3" w14:textId="77777777" w:rsidR="006C3FA1" w:rsidRPr="00F27DF8" w:rsidRDefault="006C3FA1" w:rsidP="00DA3D00">
      <w:pPr>
        <w:spacing w:after="0" w:line="240" w:lineRule="auto"/>
        <w:rPr>
          <w:rFonts w:ascii="Times New Roman" w:hAnsi="Times New Roman" w:cs="Times New Roman"/>
          <w:i/>
          <w:iCs/>
          <w:sz w:val="24"/>
          <w:szCs w:val="24"/>
        </w:rPr>
      </w:pPr>
    </w:p>
    <w:p w14:paraId="799ECAB4" w14:textId="77777777" w:rsidR="004C31E5" w:rsidRPr="00F27DF8" w:rsidRDefault="004C31E5" w:rsidP="006C3FA1">
      <w:pPr>
        <w:spacing w:after="0" w:line="240" w:lineRule="auto"/>
        <w:rPr>
          <w:rFonts w:ascii="Times New Roman" w:hAnsi="Times New Roman" w:cs="Times New Roman"/>
          <w:i/>
          <w:iCs/>
        </w:rPr>
      </w:pPr>
    </w:p>
    <w:p w14:paraId="61168024" w14:textId="77777777" w:rsidR="002B3AC8" w:rsidRPr="00F27DF8" w:rsidRDefault="002B3AC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i/>
          <w:iCs/>
          <w:sz w:val="24"/>
          <w:szCs w:val="24"/>
        </w:rPr>
      </w:pPr>
      <w:r w:rsidRPr="00F27DF8">
        <w:rPr>
          <w:rFonts w:ascii="Times New Roman" w:hAnsi="Times New Roman" w:cs="Times New Roman"/>
          <w:i/>
          <w:iCs/>
          <w:sz w:val="24"/>
          <w:szCs w:val="24"/>
        </w:rPr>
        <w:br w:type="page"/>
      </w:r>
    </w:p>
    <w:p w14:paraId="1A9BAFC5" w14:textId="6C8FBB6F" w:rsidR="006C3FA1" w:rsidRPr="00F27DF8" w:rsidRDefault="00893210" w:rsidP="00DA3D00">
      <w:pPr>
        <w:spacing w:after="0" w:line="240" w:lineRule="auto"/>
        <w:rPr>
          <w:rFonts w:ascii="Times New Roman" w:hAnsi="Times New Roman" w:cs="Times New Roman"/>
          <w:i/>
          <w:iCs/>
          <w:sz w:val="24"/>
          <w:szCs w:val="24"/>
        </w:rPr>
      </w:pPr>
      <w:r w:rsidRPr="00F27DF8">
        <w:rPr>
          <w:rFonts w:ascii="Times New Roman" w:hAnsi="Times New Roman" w:cs="Times New Roman"/>
          <w:i/>
          <w:iCs/>
          <w:sz w:val="24"/>
          <w:szCs w:val="24"/>
        </w:rPr>
        <w:lastRenderedPageBreak/>
        <w:t>Table S</w:t>
      </w:r>
      <w:r w:rsidR="004C31E5" w:rsidRPr="00F27DF8">
        <w:rPr>
          <w:rFonts w:ascii="Times New Roman" w:hAnsi="Times New Roman" w:cs="Times New Roman"/>
          <w:i/>
          <w:iCs/>
          <w:sz w:val="24"/>
          <w:szCs w:val="24"/>
        </w:rPr>
        <w:t>3</w:t>
      </w:r>
      <w:r w:rsidRPr="00F27DF8">
        <w:rPr>
          <w:rFonts w:ascii="Times New Roman" w:hAnsi="Times New Roman" w:cs="Times New Roman"/>
          <w:i/>
          <w:iCs/>
          <w:sz w:val="24"/>
          <w:szCs w:val="24"/>
        </w:rPr>
        <w:t>. Full names of predicted metabolites.</w:t>
      </w:r>
    </w:p>
    <w:p w14:paraId="20185324" w14:textId="77777777" w:rsidR="00B24931" w:rsidRPr="00F27DF8" w:rsidRDefault="00B24931" w:rsidP="00DA3D00">
      <w:pPr>
        <w:spacing w:after="0" w:line="240" w:lineRule="auto"/>
        <w:rPr>
          <w:rFonts w:ascii="Times New Roman" w:hAnsi="Times New Roman" w:cs="Times New Roman"/>
          <w:i/>
          <w:iCs/>
          <w:sz w:val="24"/>
          <w:szCs w:val="24"/>
        </w:rPr>
      </w:pPr>
    </w:p>
    <w:tbl>
      <w:tblPr>
        <w:tblW w:w="9406" w:type="dxa"/>
        <w:tblLook w:val="04A0" w:firstRow="1" w:lastRow="0" w:firstColumn="1" w:lastColumn="0" w:noHBand="0" w:noVBand="1"/>
      </w:tblPr>
      <w:tblGrid>
        <w:gridCol w:w="6413"/>
        <w:gridCol w:w="2993"/>
      </w:tblGrid>
      <w:tr w:rsidR="00286EEF" w:rsidRPr="00F27DF8" w14:paraId="5B092B82" w14:textId="77777777" w:rsidTr="00F1550F">
        <w:trPr>
          <w:trHeight w:val="300"/>
        </w:trPr>
        <w:tc>
          <w:tcPr>
            <w:tcW w:w="6413" w:type="dxa"/>
            <w:tcBorders>
              <w:top w:val="nil"/>
              <w:left w:val="nil"/>
              <w:bottom w:val="single" w:sz="8" w:space="0" w:color="auto"/>
              <w:right w:val="nil"/>
            </w:tcBorders>
            <w:shd w:val="clear" w:color="auto" w:fill="auto"/>
            <w:noWrap/>
            <w:vAlign w:val="center"/>
            <w:hideMark/>
          </w:tcPr>
          <w:p w14:paraId="23D6629C" w14:textId="640678D4" w:rsidR="00286EEF" w:rsidRPr="00F27DF8" w:rsidRDefault="004C73A6" w:rsidP="00F1550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r w:rsidRPr="00F27DF8">
              <w:rPr>
                <w:rFonts w:ascii="Times New Roman" w:eastAsia="Times New Roman" w:hAnsi="Times New Roman" w:cs="Times New Roman"/>
                <w:b/>
                <w:bCs/>
                <w:sz w:val="24"/>
                <w:szCs w:val="24"/>
              </w:rPr>
              <w:t xml:space="preserve">ames </w:t>
            </w:r>
            <w:r w:rsidR="00286EEF" w:rsidRPr="00F27DF8">
              <w:rPr>
                <w:rFonts w:ascii="Times New Roman" w:eastAsia="Times New Roman" w:hAnsi="Times New Roman" w:cs="Times New Roman"/>
                <w:b/>
                <w:bCs/>
                <w:sz w:val="24"/>
                <w:szCs w:val="24"/>
              </w:rPr>
              <w:t>generated by PICTRUSt2</w:t>
            </w:r>
          </w:p>
        </w:tc>
        <w:tc>
          <w:tcPr>
            <w:tcW w:w="2993" w:type="dxa"/>
            <w:tcBorders>
              <w:top w:val="nil"/>
              <w:left w:val="nil"/>
              <w:bottom w:val="single" w:sz="8" w:space="0" w:color="auto"/>
              <w:right w:val="nil"/>
            </w:tcBorders>
            <w:shd w:val="clear" w:color="auto" w:fill="auto"/>
            <w:noWrap/>
            <w:vAlign w:val="center"/>
            <w:hideMark/>
          </w:tcPr>
          <w:p w14:paraId="7291B63D" w14:textId="6756374D" w:rsidR="00286EEF" w:rsidRPr="00F27DF8" w:rsidRDefault="004C73A6" w:rsidP="00F1550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r w:rsidRPr="00F27DF8">
              <w:rPr>
                <w:rFonts w:ascii="Times New Roman" w:eastAsia="Times New Roman" w:hAnsi="Times New Roman" w:cs="Times New Roman"/>
                <w:b/>
                <w:bCs/>
                <w:sz w:val="24"/>
                <w:szCs w:val="24"/>
              </w:rPr>
              <w:t xml:space="preserve">ames </w:t>
            </w:r>
            <w:r w:rsidR="00286EEF" w:rsidRPr="00F27DF8">
              <w:rPr>
                <w:rFonts w:ascii="Times New Roman" w:eastAsia="Times New Roman" w:hAnsi="Times New Roman" w:cs="Times New Roman"/>
                <w:b/>
                <w:bCs/>
                <w:sz w:val="24"/>
                <w:szCs w:val="24"/>
              </w:rPr>
              <w:t>used in publication</w:t>
            </w:r>
          </w:p>
        </w:tc>
      </w:tr>
      <w:tr w:rsidR="00286EEF" w:rsidRPr="00F27DF8" w14:paraId="567C755A" w14:textId="77777777" w:rsidTr="00F1550F">
        <w:trPr>
          <w:trHeight w:val="300"/>
        </w:trPr>
        <w:tc>
          <w:tcPr>
            <w:tcW w:w="6413" w:type="dxa"/>
            <w:tcBorders>
              <w:top w:val="single" w:sz="8" w:space="0" w:color="auto"/>
              <w:left w:val="nil"/>
              <w:bottom w:val="nil"/>
              <w:right w:val="nil"/>
            </w:tcBorders>
            <w:shd w:val="clear" w:color="auto" w:fill="auto"/>
            <w:noWrap/>
            <w:vAlign w:val="center"/>
            <w:hideMark/>
          </w:tcPr>
          <w:p w14:paraId="09D7030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 "3-dehydro-L-gulonate 2-dehydrogenase"</w:t>
            </w:r>
          </w:p>
        </w:tc>
        <w:tc>
          <w:tcPr>
            <w:tcW w:w="2993" w:type="dxa"/>
            <w:tcBorders>
              <w:top w:val="single" w:sz="8" w:space="0" w:color="auto"/>
              <w:left w:val="nil"/>
              <w:bottom w:val="nil"/>
              <w:right w:val="nil"/>
            </w:tcBorders>
            <w:shd w:val="clear" w:color="auto" w:fill="auto"/>
            <w:noWrap/>
            <w:vAlign w:val="center"/>
            <w:hideMark/>
          </w:tcPr>
          <w:p w14:paraId="189CE7F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3-dehydro-L-gulonate 2-dehydrogenase</w:t>
            </w:r>
          </w:p>
        </w:tc>
      </w:tr>
      <w:tr w:rsidR="00286EEF" w:rsidRPr="00F27DF8" w14:paraId="190AAA1C" w14:textId="77777777" w:rsidTr="00F1550F">
        <w:trPr>
          <w:trHeight w:val="300"/>
        </w:trPr>
        <w:tc>
          <w:tcPr>
            <w:tcW w:w="6413" w:type="dxa"/>
            <w:tcBorders>
              <w:top w:val="nil"/>
              <w:left w:val="nil"/>
              <w:bottom w:val="nil"/>
              <w:right w:val="nil"/>
            </w:tcBorders>
            <w:shd w:val="clear" w:color="auto" w:fill="auto"/>
            <w:noWrap/>
            <w:vAlign w:val="center"/>
            <w:hideMark/>
          </w:tcPr>
          <w:p w14:paraId="7FAEF07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 "Dihydrokaempferol 4-reductase"</w:t>
            </w:r>
          </w:p>
        </w:tc>
        <w:tc>
          <w:tcPr>
            <w:tcW w:w="2993" w:type="dxa"/>
            <w:tcBorders>
              <w:top w:val="nil"/>
              <w:left w:val="nil"/>
              <w:bottom w:val="nil"/>
              <w:right w:val="nil"/>
            </w:tcBorders>
            <w:shd w:val="clear" w:color="auto" w:fill="auto"/>
            <w:noWrap/>
            <w:vAlign w:val="center"/>
            <w:hideMark/>
          </w:tcPr>
          <w:p w14:paraId="754CA95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Dihydrokaempferol 4-reductase</w:t>
            </w:r>
          </w:p>
        </w:tc>
      </w:tr>
      <w:tr w:rsidR="00286EEF" w:rsidRPr="00F27DF8" w14:paraId="5F37DCC6" w14:textId="77777777" w:rsidTr="00F1550F">
        <w:trPr>
          <w:trHeight w:val="300"/>
        </w:trPr>
        <w:tc>
          <w:tcPr>
            <w:tcW w:w="6413" w:type="dxa"/>
            <w:tcBorders>
              <w:top w:val="nil"/>
              <w:left w:val="nil"/>
              <w:bottom w:val="nil"/>
              <w:right w:val="nil"/>
            </w:tcBorders>
            <w:shd w:val="clear" w:color="auto" w:fill="auto"/>
            <w:noWrap/>
            <w:vAlign w:val="center"/>
            <w:hideMark/>
          </w:tcPr>
          <w:p w14:paraId="492CACB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 "EC:1.1.1.26</w:t>
            </w:r>
            <w:proofErr w:type="gramStart"/>
            <w:r w:rsidRPr="00F27DF8">
              <w:rPr>
                <w:rFonts w:ascii="Times New Roman" w:eastAsia="Times New Roman" w:hAnsi="Times New Roman" w:cs="Times New Roman"/>
                <w:sz w:val="24"/>
                <w:szCs w:val="24"/>
              </w:rPr>
              <w:t xml:space="preserve"> Glyoxylate</w:t>
            </w:r>
            <w:proofErr w:type="gramEnd"/>
            <w:r w:rsidRPr="00F27DF8">
              <w:rPr>
                <w:rFonts w:ascii="Times New Roman" w:eastAsia="Times New Roman" w:hAnsi="Times New Roman" w:cs="Times New Roman"/>
                <w:sz w:val="24"/>
                <w:szCs w:val="24"/>
              </w:rPr>
              <w:t xml:space="preserve"> reductase"</w:t>
            </w:r>
          </w:p>
        </w:tc>
        <w:tc>
          <w:tcPr>
            <w:tcW w:w="2993" w:type="dxa"/>
            <w:tcBorders>
              <w:top w:val="nil"/>
              <w:left w:val="nil"/>
              <w:bottom w:val="nil"/>
              <w:right w:val="nil"/>
            </w:tcBorders>
            <w:shd w:val="clear" w:color="auto" w:fill="auto"/>
            <w:noWrap/>
            <w:vAlign w:val="center"/>
            <w:hideMark/>
          </w:tcPr>
          <w:p w14:paraId="51EBD42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Glyoxylate reductase</w:t>
            </w:r>
          </w:p>
        </w:tc>
      </w:tr>
      <w:tr w:rsidR="00286EEF" w:rsidRPr="00F27DF8" w14:paraId="3ACED766" w14:textId="77777777" w:rsidTr="00F1550F">
        <w:trPr>
          <w:trHeight w:val="300"/>
        </w:trPr>
        <w:tc>
          <w:tcPr>
            <w:tcW w:w="6413" w:type="dxa"/>
            <w:tcBorders>
              <w:top w:val="nil"/>
              <w:left w:val="nil"/>
              <w:bottom w:val="nil"/>
              <w:right w:val="nil"/>
            </w:tcBorders>
            <w:shd w:val="clear" w:color="auto" w:fill="auto"/>
            <w:noWrap/>
            <w:vAlign w:val="center"/>
            <w:hideMark/>
          </w:tcPr>
          <w:p w14:paraId="7D1D7FA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 "EC:1.1.1.287 D-arabinitol dehydrogenase (</w:t>
            </w:r>
            <w:proofErr w:type="gramStart"/>
            <w:r w:rsidRPr="00F27DF8">
              <w:rPr>
                <w:rFonts w:ascii="Times New Roman" w:eastAsia="Times New Roman" w:hAnsi="Times New Roman" w:cs="Times New Roman"/>
                <w:sz w:val="24"/>
                <w:szCs w:val="24"/>
              </w:rPr>
              <w:t>NADP(</w:t>
            </w:r>
            <w:proofErr w:type="gramEnd"/>
            <w:r w:rsidRPr="00F27DF8">
              <w:rPr>
                <w:rFonts w:ascii="Times New Roman" w:eastAsia="Times New Roman" w:hAnsi="Times New Roman" w:cs="Times New Roman"/>
                <w:sz w:val="24"/>
                <w:szCs w:val="24"/>
              </w:rPr>
              <w:t>+))"</w:t>
            </w:r>
          </w:p>
        </w:tc>
        <w:tc>
          <w:tcPr>
            <w:tcW w:w="2993" w:type="dxa"/>
            <w:tcBorders>
              <w:top w:val="nil"/>
              <w:left w:val="nil"/>
              <w:bottom w:val="nil"/>
              <w:right w:val="nil"/>
            </w:tcBorders>
            <w:shd w:val="clear" w:color="auto" w:fill="auto"/>
            <w:noWrap/>
            <w:vAlign w:val="center"/>
            <w:hideMark/>
          </w:tcPr>
          <w:p w14:paraId="6FB62C4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D-arabinitol dehydrogenase</w:t>
            </w:r>
          </w:p>
        </w:tc>
      </w:tr>
      <w:tr w:rsidR="00286EEF" w:rsidRPr="00F27DF8" w14:paraId="6D8A082B" w14:textId="77777777" w:rsidTr="00F1550F">
        <w:trPr>
          <w:trHeight w:val="300"/>
        </w:trPr>
        <w:tc>
          <w:tcPr>
            <w:tcW w:w="6413" w:type="dxa"/>
            <w:tcBorders>
              <w:top w:val="nil"/>
              <w:left w:val="nil"/>
              <w:bottom w:val="nil"/>
              <w:right w:val="nil"/>
            </w:tcBorders>
            <w:shd w:val="clear" w:color="auto" w:fill="auto"/>
            <w:noWrap/>
            <w:vAlign w:val="center"/>
            <w:hideMark/>
          </w:tcPr>
          <w:p w14:paraId="2C2A31E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 "EC:1.1.1.289 Sorbose reductase"</w:t>
            </w:r>
          </w:p>
        </w:tc>
        <w:tc>
          <w:tcPr>
            <w:tcW w:w="2993" w:type="dxa"/>
            <w:tcBorders>
              <w:top w:val="nil"/>
              <w:left w:val="nil"/>
              <w:bottom w:val="nil"/>
              <w:right w:val="nil"/>
            </w:tcBorders>
            <w:shd w:val="clear" w:color="auto" w:fill="auto"/>
            <w:noWrap/>
            <w:vAlign w:val="center"/>
            <w:hideMark/>
          </w:tcPr>
          <w:p w14:paraId="69C9608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Sorbose reductase</w:t>
            </w:r>
          </w:p>
        </w:tc>
      </w:tr>
      <w:tr w:rsidR="00286EEF" w:rsidRPr="00F27DF8" w14:paraId="3CA79CFB" w14:textId="77777777" w:rsidTr="00F1550F">
        <w:trPr>
          <w:trHeight w:val="300"/>
        </w:trPr>
        <w:tc>
          <w:tcPr>
            <w:tcW w:w="6413" w:type="dxa"/>
            <w:tcBorders>
              <w:top w:val="nil"/>
              <w:left w:val="nil"/>
              <w:bottom w:val="nil"/>
              <w:right w:val="nil"/>
            </w:tcBorders>
            <w:shd w:val="clear" w:color="auto" w:fill="auto"/>
            <w:noWrap/>
            <w:vAlign w:val="center"/>
            <w:hideMark/>
          </w:tcPr>
          <w:p w14:paraId="636838A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 "EC:1.1.1.304 Diacetyl reductase ((S)-acetoin forming)"</w:t>
            </w:r>
          </w:p>
        </w:tc>
        <w:tc>
          <w:tcPr>
            <w:tcW w:w="2993" w:type="dxa"/>
            <w:tcBorders>
              <w:top w:val="nil"/>
              <w:left w:val="nil"/>
              <w:bottom w:val="nil"/>
              <w:right w:val="nil"/>
            </w:tcBorders>
            <w:shd w:val="clear" w:color="auto" w:fill="auto"/>
            <w:noWrap/>
            <w:vAlign w:val="center"/>
            <w:hideMark/>
          </w:tcPr>
          <w:p w14:paraId="30515E9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Diacetyl reductase</w:t>
            </w:r>
          </w:p>
        </w:tc>
      </w:tr>
      <w:tr w:rsidR="00286EEF" w:rsidRPr="00F27DF8" w14:paraId="5E6249CA" w14:textId="77777777" w:rsidTr="00F1550F">
        <w:trPr>
          <w:trHeight w:val="300"/>
        </w:trPr>
        <w:tc>
          <w:tcPr>
            <w:tcW w:w="6413" w:type="dxa"/>
            <w:tcBorders>
              <w:top w:val="nil"/>
              <w:left w:val="nil"/>
              <w:bottom w:val="nil"/>
              <w:right w:val="nil"/>
            </w:tcBorders>
            <w:shd w:val="clear" w:color="auto" w:fill="auto"/>
            <w:noWrap/>
            <w:vAlign w:val="center"/>
            <w:hideMark/>
          </w:tcPr>
          <w:p w14:paraId="053E0AE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 "EC:1.1.1.310 (S)-sulfolactate dehydrogenase"</w:t>
            </w:r>
          </w:p>
        </w:tc>
        <w:tc>
          <w:tcPr>
            <w:tcW w:w="2993" w:type="dxa"/>
            <w:tcBorders>
              <w:top w:val="nil"/>
              <w:left w:val="nil"/>
              <w:bottom w:val="nil"/>
              <w:right w:val="nil"/>
            </w:tcBorders>
            <w:shd w:val="clear" w:color="auto" w:fill="auto"/>
            <w:noWrap/>
            <w:vAlign w:val="center"/>
            <w:hideMark/>
          </w:tcPr>
          <w:p w14:paraId="3834D87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Sulfolactate dehydrogenase</w:t>
            </w:r>
          </w:p>
        </w:tc>
      </w:tr>
      <w:tr w:rsidR="00286EEF" w:rsidRPr="00F27DF8" w14:paraId="1D0EA1C3" w14:textId="77777777" w:rsidTr="00F1550F">
        <w:trPr>
          <w:trHeight w:val="300"/>
        </w:trPr>
        <w:tc>
          <w:tcPr>
            <w:tcW w:w="6413" w:type="dxa"/>
            <w:tcBorders>
              <w:top w:val="nil"/>
              <w:left w:val="nil"/>
              <w:bottom w:val="nil"/>
              <w:right w:val="nil"/>
            </w:tcBorders>
            <w:shd w:val="clear" w:color="auto" w:fill="auto"/>
            <w:noWrap/>
            <w:vAlign w:val="center"/>
            <w:hideMark/>
          </w:tcPr>
          <w:p w14:paraId="7BB5B96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[8] "EC:1.1.1.350 Ureidoglycolate dehydrogenase (</w:t>
            </w:r>
            <w:proofErr w:type="gramStart"/>
            <w:r w:rsidRPr="00F27DF8">
              <w:rPr>
                <w:rFonts w:ascii="Times New Roman" w:eastAsia="Times New Roman" w:hAnsi="Times New Roman" w:cs="Times New Roman"/>
                <w:sz w:val="24"/>
                <w:szCs w:val="24"/>
              </w:rPr>
              <w:t>NAD(</w:t>
            </w:r>
            <w:proofErr w:type="gramEnd"/>
            <w:r w:rsidRPr="00F27DF8">
              <w:rPr>
                <w:rFonts w:ascii="Times New Roman" w:eastAsia="Times New Roman" w:hAnsi="Times New Roman" w:cs="Times New Roman"/>
                <w:sz w:val="24"/>
                <w:szCs w:val="24"/>
              </w:rPr>
              <w:t>+))"</w:t>
            </w:r>
          </w:p>
        </w:tc>
        <w:tc>
          <w:tcPr>
            <w:tcW w:w="2993" w:type="dxa"/>
            <w:tcBorders>
              <w:top w:val="nil"/>
              <w:left w:val="nil"/>
              <w:bottom w:val="nil"/>
              <w:right w:val="nil"/>
            </w:tcBorders>
            <w:shd w:val="clear" w:color="auto" w:fill="auto"/>
            <w:noWrap/>
            <w:vAlign w:val="center"/>
            <w:hideMark/>
          </w:tcPr>
          <w:p w14:paraId="05976BC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Ureidoglycolate dehydrogenase</w:t>
            </w:r>
          </w:p>
        </w:tc>
      </w:tr>
      <w:tr w:rsidR="00286EEF" w:rsidRPr="00F27DF8" w14:paraId="6D35207F" w14:textId="77777777" w:rsidTr="00F1550F">
        <w:trPr>
          <w:trHeight w:val="300"/>
        </w:trPr>
        <w:tc>
          <w:tcPr>
            <w:tcW w:w="6413" w:type="dxa"/>
            <w:tcBorders>
              <w:top w:val="nil"/>
              <w:left w:val="nil"/>
              <w:bottom w:val="nil"/>
              <w:right w:val="nil"/>
            </w:tcBorders>
            <w:shd w:val="clear" w:color="auto" w:fill="auto"/>
            <w:noWrap/>
            <w:vAlign w:val="center"/>
            <w:hideMark/>
          </w:tcPr>
          <w:p w14:paraId="556081F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[9] "EC:1.1.1.47 Glucose 1-dehydrogenase (NAD(P</w:t>
            </w:r>
            <w:proofErr w:type="gramStart"/>
            <w:r w:rsidRPr="00F27DF8">
              <w:rPr>
                <w:rFonts w:ascii="Times New Roman" w:eastAsia="Times New Roman" w:hAnsi="Times New Roman" w:cs="Times New Roman"/>
                <w:sz w:val="24"/>
                <w:szCs w:val="24"/>
              </w:rPr>
              <w:t>)(</w:t>
            </w:r>
            <w:proofErr w:type="gramEnd"/>
            <w:r w:rsidRPr="00F27DF8">
              <w:rPr>
                <w:rFonts w:ascii="Times New Roman" w:eastAsia="Times New Roman" w:hAnsi="Times New Roman" w:cs="Times New Roman"/>
                <w:sz w:val="24"/>
                <w:szCs w:val="24"/>
              </w:rPr>
              <w:t>+))"</w:t>
            </w:r>
          </w:p>
        </w:tc>
        <w:tc>
          <w:tcPr>
            <w:tcW w:w="2993" w:type="dxa"/>
            <w:tcBorders>
              <w:top w:val="nil"/>
              <w:left w:val="nil"/>
              <w:bottom w:val="nil"/>
              <w:right w:val="nil"/>
            </w:tcBorders>
            <w:shd w:val="clear" w:color="auto" w:fill="auto"/>
            <w:noWrap/>
            <w:vAlign w:val="center"/>
            <w:hideMark/>
          </w:tcPr>
          <w:p w14:paraId="7266CF8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Glucose 1-dehydrogenase</w:t>
            </w:r>
          </w:p>
        </w:tc>
      </w:tr>
      <w:tr w:rsidR="00286EEF" w:rsidRPr="00F27DF8" w14:paraId="42FEA0DD" w14:textId="77777777" w:rsidTr="00F1550F">
        <w:trPr>
          <w:trHeight w:val="300"/>
        </w:trPr>
        <w:tc>
          <w:tcPr>
            <w:tcW w:w="6413" w:type="dxa"/>
            <w:tcBorders>
              <w:top w:val="nil"/>
              <w:left w:val="nil"/>
              <w:bottom w:val="nil"/>
              <w:right w:val="nil"/>
            </w:tcBorders>
            <w:shd w:val="clear" w:color="auto" w:fill="auto"/>
            <w:noWrap/>
            <w:vAlign w:val="center"/>
            <w:hideMark/>
          </w:tcPr>
          <w:p w14:paraId="2A2CA50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[10] "EC:1.1.1.76 (</w:t>
            </w:r>
            <w:proofErr w:type="gramStart"/>
            <w:r w:rsidRPr="00F27DF8">
              <w:rPr>
                <w:rFonts w:ascii="Times New Roman" w:eastAsia="Times New Roman" w:hAnsi="Times New Roman" w:cs="Times New Roman"/>
                <w:sz w:val="24"/>
                <w:szCs w:val="24"/>
              </w:rPr>
              <w:t>S,S</w:t>
            </w:r>
            <w:proofErr w:type="gramEnd"/>
            <w:r w:rsidRPr="00F27DF8">
              <w:rPr>
                <w:rFonts w:ascii="Times New Roman" w:eastAsia="Times New Roman" w:hAnsi="Times New Roman" w:cs="Times New Roman"/>
                <w:sz w:val="24"/>
                <w:szCs w:val="24"/>
              </w:rPr>
              <w:t>)-butanediol dehydrogenase"</w:t>
            </w:r>
          </w:p>
        </w:tc>
        <w:tc>
          <w:tcPr>
            <w:tcW w:w="2993" w:type="dxa"/>
            <w:tcBorders>
              <w:top w:val="nil"/>
              <w:left w:val="nil"/>
              <w:bottom w:val="nil"/>
              <w:right w:val="nil"/>
            </w:tcBorders>
            <w:shd w:val="clear" w:color="auto" w:fill="auto"/>
            <w:noWrap/>
            <w:vAlign w:val="center"/>
            <w:hideMark/>
          </w:tcPr>
          <w:p w14:paraId="0DC4690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Butanediol dehydrogenase</w:t>
            </w:r>
          </w:p>
        </w:tc>
      </w:tr>
      <w:tr w:rsidR="00286EEF" w:rsidRPr="00F27DF8" w14:paraId="4B830908" w14:textId="77777777" w:rsidTr="00F1550F">
        <w:trPr>
          <w:trHeight w:val="300"/>
        </w:trPr>
        <w:tc>
          <w:tcPr>
            <w:tcW w:w="6413" w:type="dxa"/>
            <w:tcBorders>
              <w:top w:val="nil"/>
              <w:left w:val="nil"/>
              <w:bottom w:val="nil"/>
              <w:right w:val="nil"/>
            </w:tcBorders>
            <w:shd w:val="clear" w:color="auto" w:fill="auto"/>
            <w:noWrap/>
            <w:vAlign w:val="center"/>
            <w:hideMark/>
          </w:tcPr>
          <w:p w14:paraId="3D6E1E4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[11] "EC:1.1.1.88 Hydroxymethylglutaryl-CoA reductase"</w:t>
            </w:r>
          </w:p>
        </w:tc>
        <w:tc>
          <w:tcPr>
            <w:tcW w:w="2993" w:type="dxa"/>
            <w:tcBorders>
              <w:top w:val="nil"/>
              <w:left w:val="nil"/>
              <w:bottom w:val="nil"/>
              <w:right w:val="nil"/>
            </w:tcBorders>
            <w:shd w:val="clear" w:color="auto" w:fill="auto"/>
            <w:noWrap/>
            <w:vAlign w:val="center"/>
            <w:hideMark/>
          </w:tcPr>
          <w:p w14:paraId="448C0AB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Hydroxymethylglutaryl-CoA reductase</w:t>
            </w:r>
          </w:p>
        </w:tc>
      </w:tr>
      <w:tr w:rsidR="00286EEF" w:rsidRPr="00F27DF8" w14:paraId="4C813908" w14:textId="77777777" w:rsidTr="00F1550F">
        <w:trPr>
          <w:trHeight w:val="300"/>
        </w:trPr>
        <w:tc>
          <w:tcPr>
            <w:tcW w:w="6413" w:type="dxa"/>
            <w:tcBorders>
              <w:top w:val="nil"/>
              <w:left w:val="nil"/>
              <w:bottom w:val="nil"/>
              <w:right w:val="nil"/>
            </w:tcBorders>
            <w:shd w:val="clear" w:color="auto" w:fill="auto"/>
            <w:noWrap/>
            <w:vAlign w:val="center"/>
            <w:hideMark/>
          </w:tcPr>
          <w:p w14:paraId="7CFE64D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[12] "EC:1.1.3.21 Glycerol-3-phosphate oxidase"</w:t>
            </w:r>
          </w:p>
        </w:tc>
        <w:tc>
          <w:tcPr>
            <w:tcW w:w="2993" w:type="dxa"/>
            <w:tcBorders>
              <w:top w:val="nil"/>
              <w:left w:val="nil"/>
              <w:bottom w:val="nil"/>
              <w:right w:val="nil"/>
            </w:tcBorders>
            <w:shd w:val="clear" w:color="auto" w:fill="auto"/>
            <w:noWrap/>
            <w:vAlign w:val="center"/>
            <w:hideMark/>
          </w:tcPr>
          <w:p w14:paraId="466FDD1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Glycerol-3-phosphate oxidase</w:t>
            </w:r>
          </w:p>
        </w:tc>
      </w:tr>
      <w:tr w:rsidR="00286EEF" w:rsidRPr="00F27DF8" w14:paraId="08D0DC2D" w14:textId="77777777" w:rsidTr="00F1550F">
        <w:trPr>
          <w:trHeight w:val="300"/>
        </w:trPr>
        <w:tc>
          <w:tcPr>
            <w:tcW w:w="6413" w:type="dxa"/>
            <w:tcBorders>
              <w:top w:val="nil"/>
              <w:left w:val="nil"/>
              <w:bottom w:val="nil"/>
              <w:right w:val="nil"/>
            </w:tcBorders>
            <w:shd w:val="clear" w:color="auto" w:fill="auto"/>
            <w:noWrap/>
            <w:vAlign w:val="center"/>
            <w:hideMark/>
          </w:tcPr>
          <w:p w14:paraId="1475CFE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[13] "EC:1.13.11.2 Catechol 2,3-dioxygenase"</w:t>
            </w:r>
          </w:p>
        </w:tc>
        <w:tc>
          <w:tcPr>
            <w:tcW w:w="2993" w:type="dxa"/>
            <w:tcBorders>
              <w:top w:val="nil"/>
              <w:left w:val="nil"/>
              <w:bottom w:val="nil"/>
              <w:right w:val="nil"/>
            </w:tcBorders>
            <w:shd w:val="clear" w:color="auto" w:fill="auto"/>
            <w:noWrap/>
            <w:vAlign w:val="center"/>
            <w:hideMark/>
          </w:tcPr>
          <w:p w14:paraId="06B5D59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Catechol 2,3-dioxygenase</w:t>
            </w:r>
          </w:p>
        </w:tc>
      </w:tr>
      <w:tr w:rsidR="00286EEF" w:rsidRPr="00F27DF8" w14:paraId="6AF9FC25" w14:textId="77777777" w:rsidTr="00F1550F">
        <w:trPr>
          <w:trHeight w:val="300"/>
        </w:trPr>
        <w:tc>
          <w:tcPr>
            <w:tcW w:w="6413" w:type="dxa"/>
            <w:tcBorders>
              <w:top w:val="nil"/>
              <w:left w:val="nil"/>
              <w:bottom w:val="nil"/>
              <w:right w:val="nil"/>
            </w:tcBorders>
            <w:shd w:val="clear" w:color="auto" w:fill="auto"/>
            <w:noWrap/>
            <w:vAlign w:val="center"/>
            <w:hideMark/>
          </w:tcPr>
          <w:p w14:paraId="4F9B72A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 xml:space="preserve">[14] "EC:1.16.1.1 </w:t>
            </w:r>
            <w:proofErr w:type="gramStart"/>
            <w:r w:rsidRPr="00F27DF8">
              <w:rPr>
                <w:rFonts w:ascii="Times New Roman" w:eastAsia="Times New Roman" w:hAnsi="Times New Roman" w:cs="Times New Roman"/>
                <w:sz w:val="24"/>
                <w:szCs w:val="24"/>
              </w:rPr>
              <w:t>Mercury(</w:t>
            </w:r>
            <w:proofErr w:type="gramEnd"/>
            <w:r w:rsidRPr="00F27DF8">
              <w:rPr>
                <w:rFonts w:ascii="Times New Roman" w:eastAsia="Times New Roman" w:hAnsi="Times New Roman" w:cs="Times New Roman"/>
                <w:sz w:val="24"/>
                <w:szCs w:val="24"/>
              </w:rPr>
              <w:t>II) reductase"</w:t>
            </w:r>
          </w:p>
        </w:tc>
        <w:tc>
          <w:tcPr>
            <w:tcW w:w="2993" w:type="dxa"/>
            <w:tcBorders>
              <w:top w:val="nil"/>
              <w:left w:val="nil"/>
              <w:bottom w:val="nil"/>
              <w:right w:val="nil"/>
            </w:tcBorders>
            <w:shd w:val="clear" w:color="auto" w:fill="auto"/>
            <w:noWrap/>
            <w:vAlign w:val="center"/>
            <w:hideMark/>
          </w:tcPr>
          <w:p w14:paraId="198A5560" w14:textId="77777777" w:rsidR="00286EEF" w:rsidRPr="00F27DF8" w:rsidRDefault="00286EEF" w:rsidP="00F1550F">
            <w:pPr>
              <w:spacing w:after="0" w:line="240" w:lineRule="auto"/>
              <w:rPr>
                <w:rFonts w:ascii="Times New Roman" w:eastAsia="Times New Roman" w:hAnsi="Times New Roman" w:cs="Times New Roman"/>
                <w:sz w:val="24"/>
                <w:szCs w:val="24"/>
              </w:rPr>
            </w:pPr>
            <w:proofErr w:type="gramStart"/>
            <w:r w:rsidRPr="00F27DF8">
              <w:rPr>
                <w:rFonts w:ascii="Times New Roman" w:eastAsia="Times New Roman" w:hAnsi="Times New Roman" w:cs="Times New Roman"/>
                <w:sz w:val="24"/>
                <w:szCs w:val="24"/>
              </w:rPr>
              <w:t>Mercury(</w:t>
            </w:r>
            <w:proofErr w:type="gramEnd"/>
            <w:r w:rsidRPr="00F27DF8">
              <w:rPr>
                <w:rFonts w:ascii="Times New Roman" w:eastAsia="Times New Roman" w:hAnsi="Times New Roman" w:cs="Times New Roman"/>
                <w:sz w:val="24"/>
                <w:szCs w:val="24"/>
              </w:rPr>
              <w:t>II) reductase</w:t>
            </w:r>
          </w:p>
        </w:tc>
      </w:tr>
      <w:tr w:rsidR="00286EEF" w:rsidRPr="00F27DF8" w14:paraId="20952D14" w14:textId="77777777" w:rsidTr="00F1550F">
        <w:trPr>
          <w:trHeight w:val="300"/>
        </w:trPr>
        <w:tc>
          <w:tcPr>
            <w:tcW w:w="6413" w:type="dxa"/>
            <w:tcBorders>
              <w:top w:val="nil"/>
              <w:left w:val="nil"/>
              <w:bottom w:val="nil"/>
              <w:right w:val="nil"/>
            </w:tcBorders>
            <w:shd w:val="clear" w:color="auto" w:fill="auto"/>
            <w:noWrap/>
            <w:vAlign w:val="center"/>
            <w:hideMark/>
          </w:tcPr>
          <w:p w14:paraId="134B011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[15] "EC:1.2.1.58 Phenylglyoxylate dehydrogenase (acylating)"</w:t>
            </w:r>
          </w:p>
        </w:tc>
        <w:tc>
          <w:tcPr>
            <w:tcW w:w="2993" w:type="dxa"/>
            <w:tcBorders>
              <w:top w:val="nil"/>
              <w:left w:val="nil"/>
              <w:bottom w:val="nil"/>
              <w:right w:val="nil"/>
            </w:tcBorders>
            <w:shd w:val="clear" w:color="auto" w:fill="auto"/>
            <w:noWrap/>
            <w:vAlign w:val="center"/>
            <w:hideMark/>
          </w:tcPr>
          <w:p w14:paraId="3F75ADB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Phenylglyoxylate dehydrogenase</w:t>
            </w:r>
          </w:p>
        </w:tc>
      </w:tr>
      <w:tr w:rsidR="00286EEF" w:rsidRPr="00F27DF8" w14:paraId="436908A8" w14:textId="77777777" w:rsidTr="00F1550F">
        <w:trPr>
          <w:trHeight w:val="300"/>
        </w:trPr>
        <w:tc>
          <w:tcPr>
            <w:tcW w:w="6413" w:type="dxa"/>
            <w:tcBorders>
              <w:top w:val="nil"/>
              <w:left w:val="nil"/>
              <w:bottom w:val="nil"/>
              <w:right w:val="nil"/>
            </w:tcBorders>
            <w:shd w:val="clear" w:color="auto" w:fill="auto"/>
            <w:noWrap/>
            <w:vAlign w:val="center"/>
            <w:hideMark/>
          </w:tcPr>
          <w:p w14:paraId="15EF209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[16] "EC:1.2.1.76 Succinate-semialdehyde dehydrogenase (acetylating)"</w:t>
            </w:r>
          </w:p>
        </w:tc>
        <w:tc>
          <w:tcPr>
            <w:tcW w:w="2993" w:type="dxa"/>
            <w:tcBorders>
              <w:top w:val="nil"/>
              <w:left w:val="nil"/>
              <w:bottom w:val="nil"/>
              <w:right w:val="nil"/>
            </w:tcBorders>
            <w:shd w:val="clear" w:color="auto" w:fill="auto"/>
            <w:noWrap/>
            <w:vAlign w:val="center"/>
            <w:hideMark/>
          </w:tcPr>
          <w:p w14:paraId="11C165B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Succinate-semialdehyde dehydrogenase</w:t>
            </w:r>
          </w:p>
        </w:tc>
      </w:tr>
      <w:tr w:rsidR="00286EEF" w:rsidRPr="00F27DF8" w14:paraId="107A03E6" w14:textId="77777777" w:rsidTr="00F1550F">
        <w:trPr>
          <w:trHeight w:val="300"/>
        </w:trPr>
        <w:tc>
          <w:tcPr>
            <w:tcW w:w="6413" w:type="dxa"/>
            <w:tcBorders>
              <w:top w:val="nil"/>
              <w:left w:val="nil"/>
              <w:bottom w:val="nil"/>
              <w:right w:val="nil"/>
            </w:tcBorders>
            <w:shd w:val="clear" w:color="auto" w:fill="auto"/>
            <w:noWrap/>
            <w:vAlign w:val="center"/>
            <w:hideMark/>
          </w:tcPr>
          <w:p w14:paraId="2F7DFEA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[17] "EC:1.2.1.8 Betaine-aldehyde dehydrogenase"</w:t>
            </w:r>
          </w:p>
        </w:tc>
        <w:tc>
          <w:tcPr>
            <w:tcW w:w="2993" w:type="dxa"/>
            <w:tcBorders>
              <w:top w:val="nil"/>
              <w:left w:val="nil"/>
              <w:bottom w:val="nil"/>
              <w:right w:val="nil"/>
            </w:tcBorders>
            <w:shd w:val="clear" w:color="auto" w:fill="auto"/>
            <w:noWrap/>
            <w:vAlign w:val="center"/>
            <w:hideMark/>
          </w:tcPr>
          <w:p w14:paraId="0FA0376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Betaine-aldehyde dehydrogenase</w:t>
            </w:r>
          </w:p>
        </w:tc>
      </w:tr>
      <w:tr w:rsidR="00286EEF" w:rsidRPr="00F27DF8" w14:paraId="773902B6" w14:textId="77777777" w:rsidTr="00F1550F">
        <w:trPr>
          <w:trHeight w:val="300"/>
        </w:trPr>
        <w:tc>
          <w:tcPr>
            <w:tcW w:w="6413" w:type="dxa"/>
            <w:tcBorders>
              <w:top w:val="nil"/>
              <w:left w:val="nil"/>
              <w:bottom w:val="nil"/>
              <w:right w:val="nil"/>
            </w:tcBorders>
            <w:shd w:val="clear" w:color="auto" w:fill="auto"/>
            <w:noWrap/>
            <w:vAlign w:val="center"/>
            <w:hideMark/>
          </w:tcPr>
          <w:p w14:paraId="33F438B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[18] "EC:1.3.1.31 2-enoate reductase"</w:t>
            </w:r>
          </w:p>
        </w:tc>
        <w:tc>
          <w:tcPr>
            <w:tcW w:w="2993" w:type="dxa"/>
            <w:tcBorders>
              <w:top w:val="nil"/>
              <w:left w:val="nil"/>
              <w:bottom w:val="nil"/>
              <w:right w:val="nil"/>
            </w:tcBorders>
            <w:shd w:val="clear" w:color="auto" w:fill="auto"/>
            <w:noWrap/>
            <w:vAlign w:val="center"/>
            <w:hideMark/>
          </w:tcPr>
          <w:p w14:paraId="3B318E9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2-enoate reductase</w:t>
            </w:r>
          </w:p>
        </w:tc>
      </w:tr>
      <w:tr w:rsidR="00286EEF" w:rsidRPr="00F27DF8" w14:paraId="2EE28E03" w14:textId="77777777" w:rsidTr="00F1550F">
        <w:trPr>
          <w:trHeight w:val="300"/>
        </w:trPr>
        <w:tc>
          <w:tcPr>
            <w:tcW w:w="6413" w:type="dxa"/>
            <w:tcBorders>
              <w:top w:val="nil"/>
              <w:left w:val="nil"/>
              <w:bottom w:val="nil"/>
              <w:right w:val="nil"/>
            </w:tcBorders>
            <w:shd w:val="clear" w:color="auto" w:fill="auto"/>
            <w:noWrap/>
            <w:vAlign w:val="center"/>
            <w:hideMark/>
          </w:tcPr>
          <w:p w14:paraId="6129EC9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[19] "EC:1.3.1.33 Protochlorophyllide reductase"</w:t>
            </w:r>
          </w:p>
        </w:tc>
        <w:tc>
          <w:tcPr>
            <w:tcW w:w="2993" w:type="dxa"/>
            <w:tcBorders>
              <w:top w:val="nil"/>
              <w:left w:val="nil"/>
              <w:bottom w:val="nil"/>
              <w:right w:val="nil"/>
            </w:tcBorders>
            <w:shd w:val="clear" w:color="auto" w:fill="auto"/>
            <w:noWrap/>
            <w:vAlign w:val="center"/>
            <w:hideMark/>
          </w:tcPr>
          <w:p w14:paraId="20671D7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Protochlorophyllide reductase</w:t>
            </w:r>
          </w:p>
        </w:tc>
      </w:tr>
      <w:tr w:rsidR="00286EEF" w:rsidRPr="00F27DF8" w14:paraId="5227BC86" w14:textId="77777777" w:rsidTr="00F1550F">
        <w:trPr>
          <w:trHeight w:val="300"/>
        </w:trPr>
        <w:tc>
          <w:tcPr>
            <w:tcW w:w="6413" w:type="dxa"/>
            <w:tcBorders>
              <w:top w:val="nil"/>
              <w:left w:val="nil"/>
              <w:bottom w:val="nil"/>
              <w:right w:val="nil"/>
            </w:tcBorders>
            <w:shd w:val="clear" w:color="auto" w:fill="auto"/>
            <w:noWrap/>
            <w:vAlign w:val="center"/>
            <w:hideMark/>
          </w:tcPr>
          <w:p w14:paraId="446EE7E0"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[20] "EC:1.5.1.28 Opine dehydrogenase"</w:t>
            </w:r>
          </w:p>
        </w:tc>
        <w:tc>
          <w:tcPr>
            <w:tcW w:w="2993" w:type="dxa"/>
            <w:tcBorders>
              <w:top w:val="nil"/>
              <w:left w:val="nil"/>
              <w:bottom w:val="nil"/>
              <w:right w:val="nil"/>
            </w:tcBorders>
            <w:shd w:val="clear" w:color="auto" w:fill="auto"/>
            <w:noWrap/>
            <w:vAlign w:val="center"/>
            <w:hideMark/>
          </w:tcPr>
          <w:p w14:paraId="6DC24D9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Opine dehydrogenase</w:t>
            </w:r>
          </w:p>
        </w:tc>
      </w:tr>
      <w:tr w:rsidR="00286EEF" w:rsidRPr="00F27DF8" w14:paraId="6B127D0E" w14:textId="77777777" w:rsidTr="00F1550F">
        <w:trPr>
          <w:trHeight w:val="300"/>
        </w:trPr>
        <w:tc>
          <w:tcPr>
            <w:tcW w:w="6413" w:type="dxa"/>
            <w:tcBorders>
              <w:top w:val="nil"/>
              <w:left w:val="nil"/>
              <w:bottom w:val="nil"/>
              <w:right w:val="nil"/>
            </w:tcBorders>
            <w:shd w:val="clear" w:color="auto" w:fill="auto"/>
            <w:noWrap/>
            <w:vAlign w:val="center"/>
            <w:hideMark/>
          </w:tcPr>
          <w:p w14:paraId="597847B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[21] "EC:1.5.3.1 Sarcosine oxidase"</w:t>
            </w:r>
          </w:p>
        </w:tc>
        <w:tc>
          <w:tcPr>
            <w:tcW w:w="2993" w:type="dxa"/>
            <w:tcBorders>
              <w:top w:val="nil"/>
              <w:left w:val="nil"/>
              <w:bottom w:val="nil"/>
              <w:right w:val="nil"/>
            </w:tcBorders>
            <w:shd w:val="clear" w:color="auto" w:fill="auto"/>
            <w:noWrap/>
            <w:vAlign w:val="center"/>
            <w:hideMark/>
          </w:tcPr>
          <w:p w14:paraId="7663BB3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Sarcosine oxidase</w:t>
            </w:r>
          </w:p>
        </w:tc>
      </w:tr>
      <w:tr w:rsidR="00286EEF" w:rsidRPr="00F27DF8" w14:paraId="3CA1176E" w14:textId="77777777" w:rsidTr="00F1550F">
        <w:trPr>
          <w:trHeight w:val="300"/>
        </w:trPr>
        <w:tc>
          <w:tcPr>
            <w:tcW w:w="6413" w:type="dxa"/>
            <w:tcBorders>
              <w:top w:val="nil"/>
              <w:left w:val="nil"/>
              <w:bottom w:val="nil"/>
              <w:right w:val="nil"/>
            </w:tcBorders>
            <w:shd w:val="clear" w:color="auto" w:fill="auto"/>
            <w:noWrap/>
            <w:vAlign w:val="center"/>
            <w:hideMark/>
          </w:tcPr>
          <w:p w14:paraId="3F546BF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[22] "EC:1.6.99.1 NADPH dehydrogenase"</w:t>
            </w:r>
          </w:p>
        </w:tc>
        <w:tc>
          <w:tcPr>
            <w:tcW w:w="2993" w:type="dxa"/>
            <w:tcBorders>
              <w:top w:val="nil"/>
              <w:left w:val="nil"/>
              <w:bottom w:val="nil"/>
              <w:right w:val="nil"/>
            </w:tcBorders>
            <w:shd w:val="clear" w:color="auto" w:fill="auto"/>
            <w:noWrap/>
            <w:vAlign w:val="center"/>
            <w:hideMark/>
          </w:tcPr>
          <w:p w14:paraId="24BE892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NADPH dehydrogenase</w:t>
            </w:r>
          </w:p>
        </w:tc>
      </w:tr>
      <w:tr w:rsidR="00286EEF" w:rsidRPr="00F27DF8" w14:paraId="2629E0C4" w14:textId="77777777" w:rsidTr="00F1550F">
        <w:trPr>
          <w:trHeight w:val="300"/>
        </w:trPr>
        <w:tc>
          <w:tcPr>
            <w:tcW w:w="6413" w:type="dxa"/>
            <w:tcBorders>
              <w:top w:val="nil"/>
              <w:left w:val="nil"/>
              <w:bottom w:val="nil"/>
              <w:right w:val="nil"/>
            </w:tcBorders>
            <w:shd w:val="clear" w:color="auto" w:fill="auto"/>
            <w:noWrap/>
            <w:vAlign w:val="center"/>
            <w:hideMark/>
          </w:tcPr>
          <w:p w14:paraId="0B0CA48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[23] "EC:2.1.1.265 Tellurite methyltransferase"</w:t>
            </w:r>
          </w:p>
        </w:tc>
        <w:tc>
          <w:tcPr>
            <w:tcW w:w="2993" w:type="dxa"/>
            <w:tcBorders>
              <w:top w:val="nil"/>
              <w:left w:val="nil"/>
              <w:bottom w:val="nil"/>
              <w:right w:val="nil"/>
            </w:tcBorders>
            <w:shd w:val="clear" w:color="auto" w:fill="auto"/>
            <w:noWrap/>
            <w:vAlign w:val="center"/>
            <w:hideMark/>
          </w:tcPr>
          <w:p w14:paraId="7F100F5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Tellurite methyltransferase</w:t>
            </w:r>
          </w:p>
        </w:tc>
      </w:tr>
      <w:tr w:rsidR="00286EEF" w:rsidRPr="00F27DF8" w14:paraId="2F0BBC07" w14:textId="77777777" w:rsidTr="00F1550F">
        <w:trPr>
          <w:trHeight w:val="300"/>
        </w:trPr>
        <w:tc>
          <w:tcPr>
            <w:tcW w:w="6413" w:type="dxa"/>
            <w:tcBorders>
              <w:top w:val="nil"/>
              <w:left w:val="nil"/>
              <w:bottom w:val="nil"/>
              <w:right w:val="nil"/>
            </w:tcBorders>
            <w:shd w:val="clear" w:color="auto" w:fill="auto"/>
            <w:noWrap/>
            <w:vAlign w:val="center"/>
            <w:hideMark/>
          </w:tcPr>
          <w:p w14:paraId="2FA0766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[24] "EC:2.3.1.118 N-hydroxyarylamine O-acetyltransferase"</w:t>
            </w:r>
          </w:p>
        </w:tc>
        <w:tc>
          <w:tcPr>
            <w:tcW w:w="2993" w:type="dxa"/>
            <w:tcBorders>
              <w:top w:val="nil"/>
              <w:left w:val="nil"/>
              <w:bottom w:val="nil"/>
              <w:right w:val="nil"/>
            </w:tcBorders>
            <w:shd w:val="clear" w:color="auto" w:fill="auto"/>
            <w:noWrap/>
            <w:vAlign w:val="center"/>
            <w:hideMark/>
          </w:tcPr>
          <w:p w14:paraId="39EC086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N-hydroxyarylamine O-acetyltransferase</w:t>
            </w:r>
          </w:p>
        </w:tc>
      </w:tr>
      <w:tr w:rsidR="00286EEF" w:rsidRPr="00F27DF8" w14:paraId="0D5AF97E" w14:textId="77777777" w:rsidTr="00F1550F">
        <w:trPr>
          <w:trHeight w:val="300"/>
        </w:trPr>
        <w:tc>
          <w:tcPr>
            <w:tcW w:w="6413" w:type="dxa"/>
            <w:tcBorders>
              <w:top w:val="nil"/>
              <w:left w:val="nil"/>
              <w:bottom w:val="nil"/>
              <w:right w:val="nil"/>
            </w:tcBorders>
            <w:shd w:val="clear" w:color="auto" w:fill="auto"/>
            <w:noWrap/>
            <w:vAlign w:val="center"/>
            <w:hideMark/>
          </w:tcPr>
          <w:p w14:paraId="70391322"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[25] "EC:2.3.1.12 Dihydrolipoyllysine-residue acetyltransferase"</w:t>
            </w:r>
          </w:p>
        </w:tc>
        <w:tc>
          <w:tcPr>
            <w:tcW w:w="2993" w:type="dxa"/>
            <w:tcBorders>
              <w:top w:val="nil"/>
              <w:left w:val="nil"/>
              <w:bottom w:val="nil"/>
              <w:right w:val="nil"/>
            </w:tcBorders>
            <w:shd w:val="clear" w:color="auto" w:fill="auto"/>
            <w:noWrap/>
            <w:vAlign w:val="center"/>
            <w:hideMark/>
          </w:tcPr>
          <w:p w14:paraId="58A0013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Dihydrolipoyllysine-res. acetyltransferase</w:t>
            </w:r>
          </w:p>
        </w:tc>
      </w:tr>
      <w:tr w:rsidR="00286EEF" w:rsidRPr="00F27DF8" w14:paraId="78A4E605" w14:textId="77777777" w:rsidTr="00F1550F">
        <w:trPr>
          <w:trHeight w:val="300"/>
        </w:trPr>
        <w:tc>
          <w:tcPr>
            <w:tcW w:w="6413" w:type="dxa"/>
            <w:tcBorders>
              <w:top w:val="nil"/>
              <w:left w:val="nil"/>
              <w:bottom w:val="nil"/>
              <w:right w:val="nil"/>
            </w:tcBorders>
            <w:shd w:val="clear" w:color="auto" w:fill="auto"/>
            <w:noWrap/>
            <w:vAlign w:val="center"/>
            <w:hideMark/>
          </w:tcPr>
          <w:p w14:paraId="762202D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[26] "EC:2.3.1.203 UDP-N-acetylbacillosamine N-acetyltransferase"</w:t>
            </w:r>
          </w:p>
        </w:tc>
        <w:tc>
          <w:tcPr>
            <w:tcW w:w="2993" w:type="dxa"/>
            <w:tcBorders>
              <w:top w:val="nil"/>
              <w:left w:val="nil"/>
              <w:bottom w:val="nil"/>
              <w:right w:val="nil"/>
            </w:tcBorders>
            <w:shd w:val="clear" w:color="auto" w:fill="auto"/>
            <w:noWrap/>
            <w:vAlign w:val="center"/>
            <w:hideMark/>
          </w:tcPr>
          <w:p w14:paraId="11D377B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UDP-N-acetylbacillosamine N-acetyltrans.</w:t>
            </w:r>
          </w:p>
        </w:tc>
      </w:tr>
      <w:tr w:rsidR="00286EEF" w:rsidRPr="00F27DF8" w14:paraId="75ACA275" w14:textId="77777777" w:rsidTr="00F1550F">
        <w:trPr>
          <w:trHeight w:val="300"/>
        </w:trPr>
        <w:tc>
          <w:tcPr>
            <w:tcW w:w="6413" w:type="dxa"/>
            <w:tcBorders>
              <w:top w:val="nil"/>
              <w:left w:val="nil"/>
              <w:bottom w:val="nil"/>
              <w:right w:val="nil"/>
            </w:tcBorders>
            <w:shd w:val="clear" w:color="auto" w:fill="auto"/>
            <w:noWrap/>
            <w:vAlign w:val="center"/>
            <w:hideMark/>
          </w:tcPr>
          <w:p w14:paraId="69194AA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[27] "EC:2.3.1.82 Aminoglycoside 6-N-acetyltransferase"</w:t>
            </w:r>
          </w:p>
        </w:tc>
        <w:tc>
          <w:tcPr>
            <w:tcW w:w="2993" w:type="dxa"/>
            <w:tcBorders>
              <w:top w:val="nil"/>
              <w:left w:val="nil"/>
              <w:bottom w:val="nil"/>
              <w:right w:val="nil"/>
            </w:tcBorders>
            <w:shd w:val="clear" w:color="auto" w:fill="auto"/>
            <w:noWrap/>
            <w:vAlign w:val="center"/>
            <w:hideMark/>
          </w:tcPr>
          <w:p w14:paraId="0A518D7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Aminoglycoside 6-N-acetyltransferase</w:t>
            </w:r>
          </w:p>
        </w:tc>
      </w:tr>
      <w:tr w:rsidR="00286EEF" w:rsidRPr="00F27DF8" w14:paraId="5EC5A787" w14:textId="77777777" w:rsidTr="00F1550F">
        <w:trPr>
          <w:trHeight w:val="300"/>
        </w:trPr>
        <w:tc>
          <w:tcPr>
            <w:tcW w:w="6413" w:type="dxa"/>
            <w:tcBorders>
              <w:top w:val="nil"/>
              <w:left w:val="nil"/>
              <w:bottom w:val="nil"/>
              <w:right w:val="nil"/>
            </w:tcBorders>
            <w:shd w:val="clear" w:color="auto" w:fill="auto"/>
            <w:noWrap/>
            <w:vAlign w:val="center"/>
            <w:hideMark/>
          </w:tcPr>
          <w:p w14:paraId="7AE1645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[28] "EC:2.3.2.18 glycyltransferase"</w:t>
            </w:r>
          </w:p>
        </w:tc>
        <w:tc>
          <w:tcPr>
            <w:tcW w:w="2993" w:type="dxa"/>
            <w:tcBorders>
              <w:top w:val="nil"/>
              <w:left w:val="nil"/>
              <w:bottom w:val="nil"/>
              <w:right w:val="nil"/>
            </w:tcBorders>
            <w:shd w:val="clear" w:color="auto" w:fill="auto"/>
            <w:noWrap/>
            <w:vAlign w:val="center"/>
            <w:hideMark/>
          </w:tcPr>
          <w:p w14:paraId="33D3C8A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Glycyltransferase</w:t>
            </w:r>
          </w:p>
        </w:tc>
      </w:tr>
      <w:tr w:rsidR="00286EEF" w:rsidRPr="00F27DF8" w14:paraId="733E2A15" w14:textId="77777777" w:rsidTr="00F1550F">
        <w:trPr>
          <w:trHeight w:val="300"/>
        </w:trPr>
        <w:tc>
          <w:tcPr>
            <w:tcW w:w="6413" w:type="dxa"/>
            <w:tcBorders>
              <w:top w:val="nil"/>
              <w:left w:val="nil"/>
              <w:bottom w:val="nil"/>
              <w:right w:val="nil"/>
            </w:tcBorders>
            <w:shd w:val="clear" w:color="auto" w:fill="auto"/>
            <w:noWrap/>
            <w:vAlign w:val="center"/>
            <w:hideMark/>
          </w:tcPr>
          <w:p w14:paraId="5FB8BF5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[29] "EC:2.4.1.144 Beta-1,4-mannosyl-glycoprotein 4-beta-N-acetylglucosaminyltransferase"</w:t>
            </w:r>
          </w:p>
        </w:tc>
        <w:tc>
          <w:tcPr>
            <w:tcW w:w="2993" w:type="dxa"/>
            <w:tcBorders>
              <w:top w:val="nil"/>
              <w:left w:val="nil"/>
              <w:bottom w:val="nil"/>
              <w:right w:val="nil"/>
            </w:tcBorders>
            <w:shd w:val="clear" w:color="auto" w:fill="auto"/>
            <w:noWrap/>
            <w:vAlign w:val="center"/>
            <w:hideMark/>
          </w:tcPr>
          <w:p w14:paraId="4D91F3A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β-mann-gp-4-β-N-acetylglucosaminyltrans.</w:t>
            </w:r>
          </w:p>
        </w:tc>
      </w:tr>
      <w:tr w:rsidR="00286EEF" w:rsidRPr="00F27DF8" w14:paraId="7B229CC1" w14:textId="77777777" w:rsidTr="00F1550F">
        <w:trPr>
          <w:trHeight w:val="300"/>
        </w:trPr>
        <w:tc>
          <w:tcPr>
            <w:tcW w:w="6413" w:type="dxa"/>
            <w:tcBorders>
              <w:top w:val="nil"/>
              <w:left w:val="nil"/>
              <w:bottom w:val="nil"/>
              <w:right w:val="nil"/>
            </w:tcBorders>
            <w:shd w:val="clear" w:color="auto" w:fill="auto"/>
            <w:noWrap/>
            <w:vAlign w:val="center"/>
            <w:hideMark/>
          </w:tcPr>
          <w:p w14:paraId="32E1599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[30] "EC:2.4.1.208 Diglucosyl diacylglycerol synthase (1,2-linking)"</w:t>
            </w:r>
          </w:p>
        </w:tc>
        <w:tc>
          <w:tcPr>
            <w:tcW w:w="2993" w:type="dxa"/>
            <w:tcBorders>
              <w:top w:val="nil"/>
              <w:left w:val="nil"/>
              <w:bottom w:val="nil"/>
              <w:right w:val="nil"/>
            </w:tcBorders>
            <w:shd w:val="clear" w:color="auto" w:fill="auto"/>
            <w:noWrap/>
            <w:vAlign w:val="center"/>
            <w:hideMark/>
          </w:tcPr>
          <w:p w14:paraId="0A3700B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Diglucosyl diacylglycerol synthase</w:t>
            </w:r>
          </w:p>
        </w:tc>
      </w:tr>
      <w:tr w:rsidR="00286EEF" w:rsidRPr="00F27DF8" w14:paraId="72CD9049" w14:textId="77777777" w:rsidTr="00F1550F">
        <w:trPr>
          <w:trHeight w:val="300"/>
        </w:trPr>
        <w:tc>
          <w:tcPr>
            <w:tcW w:w="6413" w:type="dxa"/>
            <w:tcBorders>
              <w:top w:val="nil"/>
              <w:left w:val="nil"/>
              <w:bottom w:val="nil"/>
              <w:right w:val="nil"/>
            </w:tcBorders>
            <w:shd w:val="clear" w:color="auto" w:fill="auto"/>
            <w:noWrap/>
            <w:vAlign w:val="center"/>
            <w:hideMark/>
          </w:tcPr>
          <w:p w14:paraId="79E48E1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lastRenderedPageBreak/>
              <w:t>[31] "EC:2.4.1.216 Trehalose 6-phosphate phosphorylase"</w:t>
            </w:r>
          </w:p>
        </w:tc>
        <w:tc>
          <w:tcPr>
            <w:tcW w:w="2993" w:type="dxa"/>
            <w:tcBorders>
              <w:top w:val="nil"/>
              <w:left w:val="nil"/>
              <w:bottom w:val="nil"/>
              <w:right w:val="nil"/>
            </w:tcBorders>
            <w:shd w:val="clear" w:color="auto" w:fill="auto"/>
            <w:noWrap/>
            <w:vAlign w:val="center"/>
            <w:hideMark/>
          </w:tcPr>
          <w:p w14:paraId="502D3EC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Trehalose 6-phosphate phosphorylase</w:t>
            </w:r>
          </w:p>
        </w:tc>
      </w:tr>
      <w:tr w:rsidR="00286EEF" w:rsidRPr="00F27DF8" w14:paraId="4185D008" w14:textId="77777777" w:rsidTr="00F1550F">
        <w:trPr>
          <w:trHeight w:val="300"/>
        </w:trPr>
        <w:tc>
          <w:tcPr>
            <w:tcW w:w="6413" w:type="dxa"/>
            <w:tcBorders>
              <w:top w:val="nil"/>
              <w:left w:val="nil"/>
              <w:bottom w:val="nil"/>
              <w:right w:val="nil"/>
            </w:tcBorders>
            <w:shd w:val="clear" w:color="auto" w:fill="auto"/>
            <w:noWrap/>
            <w:vAlign w:val="center"/>
            <w:hideMark/>
          </w:tcPr>
          <w:p w14:paraId="53252B5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[32] "EC:2.4.1.247 Beta-D-galactosyl-(1-&gt;4)-L-rhamnose phosphorylase"</w:t>
            </w:r>
          </w:p>
        </w:tc>
        <w:tc>
          <w:tcPr>
            <w:tcW w:w="2993" w:type="dxa"/>
            <w:tcBorders>
              <w:top w:val="nil"/>
              <w:left w:val="nil"/>
              <w:bottom w:val="nil"/>
              <w:right w:val="nil"/>
            </w:tcBorders>
            <w:shd w:val="clear" w:color="auto" w:fill="auto"/>
            <w:noWrap/>
            <w:vAlign w:val="center"/>
            <w:hideMark/>
          </w:tcPr>
          <w:p w14:paraId="53FD8FE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β-D-galactosyl-L-rhamnose phosphorylase</w:t>
            </w:r>
          </w:p>
        </w:tc>
      </w:tr>
      <w:tr w:rsidR="00286EEF" w:rsidRPr="00F27DF8" w14:paraId="1C87EEAE" w14:textId="77777777" w:rsidTr="00F1550F">
        <w:trPr>
          <w:trHeight w:val="300"/>
        </w:trPr>
        <w:tc>
          <w:tcPr>
            <w:tcW w:w="6413" w:type="dxa"/>
            <w:tcBorders>
              <w:top w:val="nil"/>
              <w:left w:val="nil"/>
              <w:bottom w:val="nil"/>
              <w:right w:val="nil"/>
            </w:tcBorders>
            <w:shd w:val="clear" w:color="auto" w:fill="auto"/>
            <w:noWrap/>
            <w:vAlign w:val="center"/>
            <w:hideMark/>
          </w:tcPr>
          <w:p w14:paraId="458A913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 xml:space="preserve">[33] "EC:2.4.1.64 </w:t>
            </w:r>
            <w:proofErr w:type="gramStart"/>
            <w:r w:rsidRPr="00F27DF8">
              <w:rPr>
                <w:rFonts w:ascii="Times New Roman" w:eastAsia="Times New Roman" w:hAnsi="Times New Roman" w:cs="Times New Roman"/>
                <w:sz w:val="24"/>
                <w:szCs w:val="24"/>
              </w:rPr>
              <w:t>Alpha,alpha</w:t>
            </w:r>
            <w:proofErr w:type="gramEnd"/>
            <w:r w:rsidRPr="00F27DF8">
              <w:rPr>
                <w:rFonts w:ascii="Times New Roman" w:eastAsia="Times New Roman" w:hAnsi="Times New Roman" w:cs="Times New Roman"/>
                <w:sz w:val="24"/>
                <w:szCs w:val="24"/>
              </w:rPr>
              <w:t>-trehalose phosphorylase"</w:t>
            </w:r>
          </w:p>
        </w:tc>
        <w:tc>
          <w:tcPr>
            <w:tcW w:w="2993" w:type="dxa"/>
            <w:tcBorders>
              <w:top w:val="nil"/>
              <w:left w:val="nil"/>
              <w:bottom w:val="nil"/>
              <w:right w:val="nil"/>
            </w:tcBorders>
            <w:shd w:val="clear" w:color="auto" w:fill="auto"/>
            <w:noWrap/>
            <w:vAlign w:val="center"/>
            <w:hideMark/>
          </w:tcPr>
          <w:p w14:paraId="6FF170F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α-trehalose phosphorylase</w:t>
            </w:r>
          </w:p>
        </w:tc>
      </w:tr>
      <w:tr w:rsidR="00286EEF" w:rsidRPr="00F27DF8" w14:paraId="735F8020" w14:textId="77777777" w:rsidTr="00F1550F">
        <w:trPr>
          <w:trHeight w:val="300"/>
        </w:trPr>
        <w:tc>
          <w:tcPr>
            <w:tcW w:w="6413" w:type="dxa"/>
            <w:tcBorders>
              <w:top w:val="nil"/>
              <w:left w:val="nil"/>
              <w:bottom w:val="nil"/>
              <w:right w:val="nil"/>
            </w:tcBorders>
            <w:shd w:val="clear" w:color="auto" w:fill="auto"/>
            <w:noWrap/>
            <w:vAlign w:val="center"/>
            <w:hideMark/>
          </w:tcPr>
          <w:p w14:paraId="25DC442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[34] "EC:2.5.1.26 Alkylglycerone-phosphate synthase"</w:t>
            </w:r>
          </w:p>
        </w:tc>
        <w:tc>
          <w:tcPr>
            <w:tcW w:w="2993" w:type="dxa"/>
            <w:tcBorders>
              <w:top w:val="nil"/>
              <w:left w:val="nil"/>
              <w:bottom w:val="nil"/>
              <w:right w:val="nil"/>
            </w:tcBorders>
            <w:shd w:val="clear" w:color="auto" w:fill="auto"/>
            <w:noWrap/>
            <w:vAlign w:val="center"/>
            <w:hideMark/>
          </w:tcPr>
          <w:p w14:paraId="0E3070A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Alkylglycerone-phosphate synthase</w:t>
            </w:r>
          </w:p>
        </w:tc>
      </w:tr>
      <w:tr w:rsidR="00286EEF" w:rsidRPr="00F27DF8" w14:paraId="5E638696" w14:textId="77777777" w:rsidTr="00F1550F">
        <w:trPr>
          <w:trHeight w:val="300"/>
        </w:trPr>
        <w:tc>
          <w:tcPr>
            <w:tcW w:w="6413" w:type="dxa"/>
            <w:tcBorders>
              <w:top w:val="nil"/>
              <w:left w:val="nil"/>
              <w:bottom w:val="nil"/>
              <w:right w:val="nil"/>
            </w:tcBorders>
            <w:shd w:val="clear" w:color="auto" w:fill="auto"/>
            <w:noWrap/>
            <w:vAlign w:val="center"/>
            <w:hideMark/>
          </w:tcPr>
          <w:p w14:paraId="31C33F5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[35] "EC:2.7.1.100 S-methyl-5-thioribose kinase"</w:t>
            </w:r>
          </w:p>
        </w:tc>
        <w:tc>
          <w:tcPr>
            <w:tcW w:w="2993" w:type="dxa"/>
            <w:tcBorders>
              <w:top w:val="nil"/>
              <w:left w:val="nil"/>
              <w:bottom w:val="nil"/>
              <w:right w:val="nil"/>
            </w:tcBorders>
            <w:shd w:val="clear" w:color="auto" w:fill="auto"/>
            <w:noWrap/>
            <w:vAlign w:val="center"/>
            <w:hideMark/>
          </w:tcPr>
          <w:p w14:paraId="2A60CB4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S-methyl-5-thioribose kinase</w:t>
            </w:r>
          </w:p>
        </w:tc>
      </w:tr>
      <w:tr w:rsidR="00286EEF" w:rsidRPr="00F27DF8" w14:paraId="7E3B32E4" w14:textId="77777777" w:rsidTr="00F1550F">
        <w:trPr>
          <w:trHeight w:val="300"/>
        </w:trPr>
        <w:tc>
          <w:tcPr>
            <w:tcW w:w="6413" w:type="dxa"/>
            <w:tcBorders>
              <w:top w:val="nil"/>
              <w:left w:val="nil"/>
              <w:bottom w:val="nil"/>
              <w:right w:val="nil"/>
            </w:tcBorders>
            <w:shd w:val="clear" w:color="auto" w:fill="auto"/>
            <w:noWrap/>
            <w:vAlign w:val="center"/>
            <w:hideMark/>
          </w:tcPr>
          <w:p w14:paraId="2B2F04E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[36] "EC:2.7.1.146 ADP-specific phosphofructokinase"</w:t>
            </w:r>
          </w:p>
        </w:tc>
        <w:tc>
          <w:tcPr>
            <w:tcW w:w="2993" w:type="dxa"/>
            <w:tcBorders>
              <w:top w:val="nil"/>
              <w:left w:val="nil"/>
              <w:bottom w:val="nil"/>
              <w:right w:val="nil"/>
            </w:tcBorders>
            <w:shd w:val="clear" w:color="auto" w:fill="auto"/>
            <w:noWrap/>
            <w:vAlign w:val="center"/>
            <w:hideMark/>
          </w:tcPr>
          <w:p w14:paraId="45DB042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ADP-specific phosphofructokinase</w:t>
            </w:r>
          </w:p>
        </w:tc>
      </w:tr>
      <w:tr w:rsidR="00286EEF" w:rsidRPr="00F27DF8" w14:paraId="25F82C42" w14:textId="77777777" w:rsidTr="00F1550F">
        <w:trPr>
          <w:trHeight w:val="300"/>
        </w:trPr>
        <w:tc>
          <w:tcPr>
            <w:tcW w:w="6413" w:type="dxa"/>
            <w:tcBorders>
              <w:top w:val="nil"/>
              <w:left w:val="nil"/>
              <w:bottom w:val="nil"/>
              <w:right w:val="nil"/>
            </w:tcBorders>
            <w:shd w:val="clear" w:color="auto" w:fill="auto"/>
            <w:noWrap/>
            <w:vAlign w:val="center"/>
            <w:hideMark/>
          </w:tcPr>
          <w:p w14:paraId="401C562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[37] "EC:2.7.1.147 ADP-specific glucokinase"</w:t>
            </w:r>
          </w:p>
        </w:tc>
        <w:tc>
          <w:tcPr>
            <w:tcW w:w="2993" w:type="dxa"/>
            <w:tcBorders>
              <w:top w:val="nil"/>
              <w:left w:val="nil"/>
              <w:bottom w:val="nil"/>
              <w:right w:val="nil"/>
            </w:tcBorders>
            <w:shd w:val="clear" w:color="auto" w:fill="auto"/>
            <w:noWrap/>
            <w:vAlign w:val="center"/>
            <w:hideMark/>
          </w:tcPr>
          <w:p w14:paraId="1A2203C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ADP-specific glucokinase</w:t>
            </w:r>
          </w:p>
        </w:tc>
      </w:tr>
      <w:tr w:rsidR="00286EEF" w:rsidRPr="00F27DF8" w14:paraId="24B827BF" w14:textId="77777777" w:rsidTr="00F1550F">
        <w:trPr>
          <w:trHeight w:val="300"/>
        </w:trPr>
        <w:tc>
          <w:tcPr>
            <w:tcW w:w="6413" w:type="dxa"/>
            <w:tcBorders>
              <w:top w:val="nil"/>
              <w:left w:val="nil"/>
              <w:bottom w:val="nil"/>
              <w:right w:val="nil"/>
            </w:tcBorders>
            <w:shd w:val="clear" w:color="auto" w:fill="auto"/>
            <w:noWrap/>
            <w:vAlign w:val="center"/>
            <w:hideMark/>
          </w:tcPr>
          <w:p w14:paraId="3CC6AB9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[38] "EC:2.7.1.184 Sulfofructose kinase"</w:t>
            </w:r>
          </w:p>
        </w:tc>
        <w:tc>
          <w:tcPr>
            <w:tcW w:w="2993" w:type="dxa"/>
            <w:tcBorders>
              <w:top w:val="nil"/>
              <w:left w:val="nil"/>
              <w:bottom w:val="nil"/>
              <w:right w:val="nil"/>
            </w:tcBorders>
            <w:shd w:val="clear" w:color="auto" w:fill="auto"/>
            <w:noWrap/>
            <w:vAlign w:val="center"/>
            <w:hideMark/>
          </w:tcPr>
          <w:p w14:paraId="2CB1312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Sulfofructose kinase</w:t>
            </w:r>
          </w:p>
        </w:tc>
      </w:tr>
      <w:tr w:rsidR="00286EEF" w:rsidRPr="00F27DF8" w14:paraId="32F3CF45" w14:textId="77777777" w:rsidTr="00F1550F">
        <w:trPr>
          <w:trHeight w:val="300"/>
        </w:trPr>
        <w:tc>
          <w:tcPr>
            <w:tcW w:w="6413" w:type="dxa"/>
            <w:tcBorders>
              <w:top w:val="nil"/>
              <w:left w:val="nil"/>
              <w:bottom w:val="nil"/>
              <w:right w:val="nil"/>
            </w:tcBorders>
            <w:shd w:val="clear" w:color="auto" w:fill="auto"/>
            <w:noWrap/>
            <w:vAlign w:val="center"/>
            <w:hideMark/>
          </w:tcPr>
          <w:p w14:paraId="47D99E2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[39] "EC:2.7.1.55 Allose kinase"</w:t>
            </w:r>
          </w:p>
        </w:tc>
        <w:tc>
          <w:tcPr>
            <w:tcW w:w="2993" w:type="dxa"/>
            <w:tcBorders>
              <w:top w:val="nil"/>
              <w:left w:val="nil"/>
              <w:bottom w:val="nil"/>
              <w:right w:val="nil"/>
            </w:tcBorders>
            <w:shd w:val="clear" w:color="auto" w:fill="auto"/>
            <w:noWrap/>
            <w:vAlign w:val="center"/>
            <w:hideMark/>
          </w:tcPr>
          <w:p w14:paraId="0295413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Allose kinase</w:t>
            </w:r>
          </w:p>
        </w:tc>
      </w:tr>
      <w:tr w:rsidR="00286EEF" w:rsidRPr="00F27DF8" w14:paraId="2AF6E394" w14:textId="77777777" w:rsidTr="00F1550F">
        <w:trPr>
          <w:trHeight w:val="300"/>
        </w:trPr>
        <w:tc>
          <w:tcPr>
            <w:tcW w:w="6413" w:type="dxa"/>
            <w:tcBorders>
              <w:top w:val="nil"/>
              <w:left w:val="nil"/>
              <w:bottom w:val="nil"/>
              <w:right w:val="nil"/>
            </w:tcBorders>
            <w:shd w:val="clear" w:color="auto" w:fill="auto"/>
            <w:noWrap/>
            <w:vAlign w:val="center"/>
            <w:hideMark/>
          </w:tcPr>
          <w:p w14:paraId="4E636050"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[40] "EC:2.7.1.58 2-dehydro-3-deoxygalactonokinase"</w:t>
            </w:r>
          </w:p>
        </w:tc>
        <w:tc>
          <w:tcPr>
            <w:tcW w:w="2993" w:type="dxa"/>
            <w:tcBorders>
              <w:top w:val="nil"/>
              <w:left w:val="nil"/>
              <w:bottom w:val="nil"/>
              <w:right w:val="nil"/>
            </w:tcBorders>
            <w:shd w:val="clear" w:color="auto" w:fill="auto"/>
            <w:noWrap/>
            <w:vAlign w:val="center"/>
            <w:hideMark/>
          </w:tcPr>
          <w:p w14:paraId="5572AA2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2-dehydro-3-deoxygalactonokinase</w:t>
            </w:r>
          </w:p>
        </w:tc>
      </w:tr>
      <w:tr w:rsidR="00286EEF" w:rsidRPr="00F27DF8" w14:paraId="1C238D90" w14:textId="77777777" w:rsidTr="00F1550F">
        <w:trPr>
          <w:trHeight w:val="300"/>
        </w:trPr>
        <w:tc>
          <w:tcPr>
            <w:tcW w:w="6413" w:type="dxa"/>
            <w:tcBorders>
              <w:top w:val="nil"/>
              <w:left w:val="nil"/>
              <w:bottom w:val="nil"/>
              <w:right w:val="nil"/>
            </w:tcBorders>
            <w:shd w:val="clear" w:color="auto" w:fill="auto"/>
            <w:noWrap/>
            <w:vAlign w:val="center"/>
            <w:hideMark/>
          </w:tcPr>
          <w:p w14:paraId="5C8561D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[41] "EC:2.7.1.95 Kanamycin kinase"</w:t>
            </w:r>
          </w:p>
        </w:tc>
        <w:tc>
          <w:tcPr>
            <w:tcW w:w="2993" w:type="dxa"/>
            <w:tcBorders>
              <w:top w:val="nil"/>
              <w:left w:val="nil"/>
              <w:bottom w:val="nil"/>
              <w:right w:val="nil"/>
            </w:tcBorders>
            <w:shd w:val="clear" w:color="auto" w:fill="auto"/>
            <w:noWrap/>
            <w:vAlign w:val="center"/>
            <w:hideMark/>
          </w:tcPr>
          <w:p w14:paraId="040703A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Kanamycin kinase</w:t>
            </w:r>
          </w:p>
        </w:tc>
      </w:tr>
      <w:tr w:rsidR="00286EEF" w:rsidRPr="00F27DF8" w14:paraId="5CE1A26D" w14:textId="77777777" w:rsidTr="00F1550F">
        <w:trPr>
          <w:trHeight w:val="300"/>
        </w:trPr>
        <w:tc>
          <w:tcPr>
            <w:tcW w:w="6413" w:type="dxa"/>
            <w:tcBorders>
              <w:top w:val="nil"/>
              <w:left w:val="nil"/>
              <w:bottom w:val="nil"/>
              <w:right w:val="nil"/>
            </w:tcBorders>
            <w:shd w:val="clear" w:color="auto" w:fill="auto"/>
            <w:noWrap/>
            <w:vAlign w:val="center"/>
            <w:hideMark/>
          </w:tcPr>
          <w:p w14:paraId="1AFA7EC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[42] "EC:2.7.7.83 UDP-N-acetylgalactosamine diphosphorylase"</w:t>
            </w:r>
          </w:p>
        </w:tc>
        <w:tc>
          <w:tcPr>
            <w:tcW w:w="2993" w:type="dxa"/>
            <w:tcBorders>
              <w:top w:val="nil"/>
              <w:left w:val="nil"/>
              <w:bottom w:val="nil"/>
              <w:right w:val="nil"/>
            </w:tcBorders>
            <w:shd w:val="clear" w:color="auto" w:fill="auto"/>
            <w:noWrap/>
            <w:vAlign w:val="center"/>
            <w:hideMark/>
          </w:tcPr>
          <w:p w14:paraId="16DDFA8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UDP-N-acetylgalactosamine diphos.</w:t>
            </w:r>
          </w:p>
        </w:tc>
      </w:tr>
      <w:tr w:rsidR="00286EEF" w:rsidRPr="00F27DF8" w14:paraId="7E5C7989" w14:textId="77777777" w:rsidTr="00F1550F">
        <w:trPr>
          <w:trHeight w:val="300"/>
        </w:trPr>
        <w:tc>
          <w:tcPr>
            <w:tcW w:w="6413" w:type="dxa"/>
            <w:tcBorders>
              <w:top w:val="nil"/>
              <w:left w:val="nil"/>
              <w:bottom w:val="nil"/>
              <w:right w:val="nil"/>
            </w:tcBorders>
            <w:shd w:val="clear" w:color="auto" w:fill="auto"/>
            <w:noWrap/>
            <w:vAlign w:val="center"/>
            <w:hideMark/>
          </w:tcPr>
          <w:p w14:paraId="57211A12"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[43] "EC:3.1.1.17 Gluconolactonase"</w:t>
            </w:r>
          </w:p>
        </w:tc>
        <w:tc>
          <w:tcPr>
            <w:tcW w:w="2993" w:type="dxa"/>
            <w:tcBorders>
              <w:top w:val="nil"/>
              <w:left w:val="nil"/>
              <w:bottom w:val="nil"/>
              <w:right w:val="nil"/>
            </w:tcBorders>
            <w:shd w:val="clear" w:color="auto" w:fill="auto"/>
            <w:noWrap/>
            <w:vAlign w:val="center"/>
            <w:hideMark/>
          </w:tcPr>
          <w:p w14:paraId="2BF202A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Gluconolactonase</w:t>
            </w:r>
          </w:p>
        </w:tc>
      </w:tr>
      <w:tr w:rsidR="00286EEF" w:rsidRPr="00F27DF8" w14:paraId="6CB3B6A9" w14:textId="77777777" w:rsidTr="00F1550F">
        <w:trPr>
          <w:trHeight w:val="300"/>
        </w:trPr>
        <w:tc>
          <w:tcPr>
            <w:tcW w:w="6413" w:type="dxa"/>
            <w:tcBorders>
              <w:top w:val="nil"/>
              <w:left w:val="nil"/>
              <w:bottom w:val="nil"/>
              <w:right w:val="nil"/>
            </w:tcBorders>
            <w:shd w:val="clear" w:color="auto" w:fill="auto"/>
            <w:noWrap/>
            <w:vAlign w:val="center"/>
            <w:hideMark/>
          </w:tcPr>
          <w:p w14:paraId="3CAF77C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[44] "EC:3.2.1.11 Dextranase"</w:t>
            </w:r>
          </w:p>
        </w:tc>
        <w:tc>
          <w:tcPr>
            <w:tcW w:w="2993" w:type="dxa"/>
            <w:tcBorders>
              <w:top w:val="nil"/>
              <w:left w:val="nil"/>
              <w:bottom w:val="nil"/>
              <w:right w:val="nil"/>
            </w:tcBorders>
            <w:shd w:val="clear" w:color="auto" w:fill="auto"/>
            <w:noWrap/>
            <w:vAlign w:val="center"/>
            <w:hideMark/>
          </w:tcPr>
          <w:p w14:paraId="3293D73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Dextranase</w:t>
            </w:r>
          </w:p>
        </w:tc>
      </w:tr>
      <w:tr w:rsidR="00286EEF" w:rsidRPr="00F27DF8" w14:paraId="1F8C0997" w14:textId="77777777" w:rsidTr="00F1550F">
        <w:trPr>
          <w:trHeight w:val="300"/>
        </w:trPr>
        <w:tc>
          <w:tcPr>
            <w:tcW w:w="6413" w:type="dxa"/>
            <w:tcBorders>
              <w:top w:val="nil"/>
              <w:left w:val="nil"/>
              <w:bottom w:val="nil"/>
              <w:right w:val="nil"/>
            </w:tcBorders>
            <w:shd w:val="clear" w:color="auto" w:fill="auto"/>
            <w:noWrap/>
            <w:vAlign w:val="center"/>
            <w:hideMark/>
          </w:tcPr>
          <w:p w14:paraId="45736A4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[45] "EC:3.2.1.170 Mannosylglycerate hydrolase"</w:t>
            </w:r>
          </w:p>
        </w:tc>
        <w:tc>
          <w:tcPr>
            <w:tcW w:w="2993" w:type="dxa"/>
            <w:tcBorders>
              <w:top w:val="nil"/>
              <w:left w:val="nil"/>
              <w:bottom w:val="nil"/>
              <w:right w:val="nil"/>
            </w:tcBorders>
            <w:shd w:val="clear" w:color="auto" w:fill="auto"/>
            <w:noWrap/>
            <w:vAlign w:val="center"/>
            <w:hideMark/>
          </w:tcPr>
          <w:p w14:paraId="77C01900"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Mannosylglycerate hydrolase</w:t>
            </w:r>
          </w:p>
        </w:tc>
      </w:tr>
      <w:tr w:rsidR="00286EEF" w:rsidRPr="00F27DF8" w14:paraId="4F21B630" w14:textId="77777777" w:rsidTr="00F1550F">
        <w:trPr>
          <w:trHeight w:val="300"/>
        </w:trPr>
        <w:tc>
          <w:tcPr>
            <w:tcW w:w="6413" w:type="dxa"/>
            <w:tcBorders>
              <w:top w:val="nil"/>
              <w:left w:val="nil"/>
              <w:bottom w:val="nil"/>
              <w:right w:val="nil"/>
            </w:tcBorders>
            <w:shd w:val="clear" w:color="auto" w:fill="auto"/>
            <w:noWrap/>
            <w:vAlign w:val="center"/>
            <w:hideMark/>
          </w:tcPr>
          <w:p w14:paraId="5A58B19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[46] "EC:3.2.1.31 Beta-glucuronidase"</w:t>
            </w:r>
          </w:p>
        </w:tc>
        <w:tc>
          <w:tcPr>
            <w:tcW w:w="2993" w:type="dxa"/>
            <w:tcBorders>
              <w:top w:val="nil"/>
              <w:left w:val="nil"/>
              <w:bottom w:val="nil"/>
              <w:right w:val="nil"/>
            </w:tcBorders>
            <w:shd w:val="clear" w:color="auto" w:fill="auto"/>
            <w:noWrap/>
            <w:vAlign w:val="center"/>
            <w:hideMark/>
          </w:tcPr>
          <w:p w14:paraId="17A279A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β-glucuronidase</w:t>
            </w:r>
          </w:p>
        </w:tc>
      </w:tr>
      <w:tr w:rsidR="00286EEF" w:rsidRPr="00F27DF8" w14:paraId="002F0263" w14:textId="77777777" w:rsidTr="00F1550F">
        <w:trPr>
          <w:trHeight w:val="300"/>
        </w:trPr>
        <w:tc>
          <w:tcPr>
            <w:tcW w:w="6413" w:type="dxa"/>
            <w:tcBorders>
              <w:top w:val="nil"/>
              <w:left w:val="nil"/>
              <w:bottom w:val="nil"/>
              <w:right w:val="nil"/>
            </w:tcBorders>
            <w:shd w:val="clear" w:color="auto" w:fill="auto"/>
            <w:noWrap/>
            <w:vAlign w:val="center"/>
            <w:hideMark/>
          </w:tcPr>
          <w:p w14:paraId="5B5723F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[47] "EC:3.2.1.40 Alpha-L-rhamnosidase"</w:t>
            </w:r>
          </w:p>
        </w:tc>
        <w:tc>
          <w:tcPr>
            <w:tcW w:w="2993" w:type="dxa"/>
            <w:tcBorders>
              <w:top w:val="nil"/>
              <w:left w:val="nil"/>
              <w:bottom w:val="nil"/>
              <w:right w:val="nil"/>
            </w:tcBorders>
            <w:shd w:val="clear" w:color="auto" w:fill="auto"/>
            <w:noWrap/>
            <w:vAlign w:val="center"/>
            <w:hideMark/>
          </w:tcPr>
          <w:p w14:paraId="390B43A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α-L-rhamnosidase</w:t>
            </w:r>
          </w:p>
        </w:tc>
      </w:tr>
      <w:tr w:rsidR="00286EEF" w:rsidRPr="00F27DF8" w14:paraId="7042CFC3" w14:textId="77777777" w:rsidTr="00F1550F">
        <w:trPr>
          <w:trHeight w:val="300"/>
        </w:trPr>
        <w:tc>
          <w:tcPr>
            <w:tcW w:w="6413" w:type="dxa"/>
            <w:tcBorders>
              <w:top w:val="nil"/>
              <w:left w:val="nil"/>
              <w:bottom w:val="nil"/>
              <w:right w:val="nil"/>
            </w:tcBorders>
            <w:shd w:val="clear" w:color="auto" w:fill="auto"/>
            <w:noWrap/>
            <w:vAlign w:val="center"/>
            <w:hideMark/>
          </w:tcPr>
          <w:p w14:paraId="267B439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[48] "EC:3.2.1.64 2,6-beta-fructan 6-levanbiohydrolase"</w:t>
            </w:r>
          </w:p>
        </w:tc>
        <w:tc>
          <w:tcPr>
            <w:tcW w:w="2993" w:type="dxa"/>
            <w:tcBorders>
              <w:top w:val="nil"/>
              <w:left w:val="nil"/>
              <w:bottom w:val="nil"/>
              <w:right w:val="nil"/>
            </w:tcBorders>
            <w:shd w:val="clear" w:color="auto" w:fill="auto"/>
            <w:noWrap/>
            <w:vAlign w:val="center"/>
            <w:hideMark/>
          </w:tcPr>
          <w:p w14:paraId="61DCD77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2,6-β-fructan 6-levanbiohydrolase</w:t>
            </w:r>
          </w:p>
        </w:tc>
      </w:tr>
      <w:tr w:rsidR="00286EEF" w:rsidRPr="00F27DF8" w14:paraId="14DCCD1B" w14:textId="77777777" w:rsidTr="00F1550F">
        <w:trPr>
          <w:trHeight w:val="300"/>
        </w:trPr>
        <w:tc>
          <w:tcPr>
            <w:tcW w:w="6413" w:type="dxa"/>
            <w:tcBorders>
              <w:top w:val="nil"/>
              <w:left w:val="nil"/>
              <w:bottom w:val="nil"/>
              <w:right w:val="nil"/>
            </w:tcBorders>
            <w:shd w:val="clear" w:color="auto" w:fill="auto"/>
            <w:noWrap/>
            <w:vAlign w:val="center"/>
            <w:hideMark/>
          </w:tcPr>
          <w:p w14:paraId="4E295C62"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[49] "EC:3.3.1.1 Adenosylhomocysteinase"</w:t>
            </w:r>
          </w:p>
        </w:tc>
        <w:tc>
          <w:tcPr>
            <w:tcW w:w="2993" w:type="dxa"/>
            <w:tcBorders>
              <w:top w:val="nil"/>
              <w:left w:val="nil"/>
              <w:bottom w:val="nil"/>
              <w:right w:val="nil"/>
            </w:tcBorders>
            <w:shd w:val="clear" w:color="auto" w:fill="auto"/>
            <w:noWrap/>
            <w:vAlign w:val="center"/>
            <w:hideMark/>
          </w:tcPr>
          <w:p w14:paraId="23C9EED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Adenosylhomocysteinase</w:t>
            </w:r>
          </w:p>
        </w:tc>
      </w:tr>
      <w:tr w:rsidR="00286EEF" w:rsidRPr="00F27DF8" w14:paraId="514C1E7B" w14:textId="77777777" w:rsidTr="00F1550F">
        <w:trPr>
          <w:trHeight w:val="300"/>
        </w:trPr>
        <w:tc>
          <w:tcPr>
            <w:tcW w:w="6413" w:type="dxa"/>
            <w:tcBorders>
              <w:top w:val="nil"/>
              <w:left w:val="nil"/>
              <w:bottom w:val="nil"/>
              <w:right w:val="nil"/>
            </w:tcBorders>
            <w:shd w:val="clear" w:color="auto" w:fill="auto"/>
            <w:noWrap/>
            <w:vAlign w:val="center"/>
            <w:hideMark/>
          </w:tcPr>
          <w:p w14:paraId="75B5493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[50] "EC:3.4.11.19 D-stereospecific aminopeptidase"</w:t>
            </w:r>
          </w:p>
        </w:tc>
        <w:tc>
          <w:tcPr>
            <w:tcW w:w="2993" w:type="dxa"/>
            <w:tcBorders>
              <w:top w:val="nil"/>
              <w:left w:val="nil"/>
              <w:bottom w:val="nil"/>
              <w:right w:val="nil"/>
            </w:tcBorders>
            <w:shd w:val="clear" w:color="auto" w:fill="auto"/>
            <w:noWrap/>
            <w:vAlign w:val="center"/>
            <w:hideMark/>
          </w:tcPr>
          <w:p w14:paraId="46C6BCF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D-stereospecific aminopeptidase</w:t>
            </w:r>
          </w:p>
        </w:tc>
      </w:tr>
      <w:tr w:rsidR="00286EEF" w:rsidRPr="00F27DF8" w14:paraId="205BBD85" w14:textId="77777777" w:rsidTr="00F1550F">
        <w:trPr>
          <w:trHeight w:val="300"/>
        </w:trPr>
        <w:tc>
          <w:tcPr>
            <w:tcW w:w="6413" w:type="dxa"/>
            <w:tcBorders>
              <w:top w:val="nil"/>
              <w:left w:val="nil"/>
              <w:bottom w:val="nil"/>
              <w:right w:val="nil"/>
            </w:tcBorders>
            <w:shd w:val="clear" w:color="auto" w:fill="auto"/>
            <w:noWrap/>
            <w:vAlign w:val="center"/>
            <w:hideMark/>
          </w:tcPr>
          <w:p w14:paraId="703A2AD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[51] "EC:3.4.11.7 Glutamyl aminopeptidase"</w:t>
            </w:r>
          </w:p>
        </w:tc>
        <w:tc>
          <w:tcPr>
            <w:tcW w:w="2993" w:type="dxa"/>
            <w:tcBorders>
              <w:top w:val="nil"/>
              <w:left w:val="nil"/>
              <w:bottom w:val="nil"/>
              <w:right w:val="nil"/>
            </w:tcBorders>
            <w:shd w:val="clear" w:color="auto" w:fill="auto"/>
            <w:noWrap/>
            <w:vAlign w:val="center"/>
            <w:hideMark/>
          </w:tcPr>
          <w:p w14:paraId="028AC2B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Glutamyl aminopeptidase</w:t>
            </w:r>
          </w:p>
        </w:tc>
      </w:tr>
      <w:tr w:rsidR="00286EEF" w:rsidRPr="00F27DF8" w14:paraId="4DA3694B" w14:textId="77777777" w:rsidTr="00F1550F">
        <w:trPr>
          <w:trHeight w:val="300"/>
        </w:trPr>
        <w:tc>
          <w:tcPr>
            <w:tcW w:w="6413" w:type="dxa"/>
            <w:tcBorders>
              <w:top w:val="nil"/>
              <w:left w:val="nil"/>
              <w:bottom w:val="nil"/>
              <w:right w:val="nil"/>
            </w:tcBorders>
            <w:shd w:val="clear" w:color="auto" w:fill="auto"/>
            <w:noWrap/>
            <w:vAlign w:val="center"/>
            <w:hideMark/>
          </w:tcPr>
          <w:p w14:paraId="7A825A2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[52] "EC:3.4.14.11 Xaa-Pro dipeptidyl-peptidase"</w:t>
            </w:r>
          </w:p>
        </w:tc>
        <w:tc>
          <w:tcPr>
            <w:tcW w:w="2993" w:type="dxa"/>
            <w:tcBorders>
              <w:top w:val="nil"/>
              <w:left w:val="nil"/>
              <w:bottom w:val="nil"/>
              <w:right w:val="nil"/>
            </w:tcBorders>
            <w:shd w:val="clear" w:color="auto" w:fill="auto"/>
            <w:noWrap/>
            <w:vAlign w:val="center"/>
            <w:hideMark/>
          </w:tcPr>
          <w:p w14:paraId="75C97BE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Pro-</w:t>
            </w:r>
            <w:proofErr w:type="gramStart"/>
            <w:r w:rsidRPr="00F27DF8">
              <w:rPr>
                <w:rFonts w:ascii="Times New Roman" w:eastAsia="Times New Roman" w:hAnsi="Times New Roman" w:cs="Times New Roman"/>
                <w:sz w:val="24"/>
                <w:szCs w:val="24"/>
              </w:rPr>
              <w:t>dipeptidyl-peptidase</w:t>
            </w:r>
            <w:proofErr w:type="gramEnd"/>
          </w:p>
        </w:tc>
      </w:tr>
      <w:tr w:rsidR="00286EEF" w:rsidRPr="00F27DF8" w14:paraId="39872B56" w14:textId="77777777" w:rsidTr="00F1550F">
        <w:trPr>
          <w:trHeight w:val="300"/>
        </w:trPr>
        <w:tc>
          <w:tcPr>
            <w:tcW w:w="6413" w:type="dxa"/>
            <w:tcBorders>
              <w:top w:val="nil"/>
              <w:left w:val="nil"/>
              <w:bottom w:val="nil"/>
              <w:right w:val="nil"/>
            </w:tcBorders>
            <w:shd w:val="clear" w:color="auto" w:fill="auto"/>
            <w:noWrap/>
            <w:vAlign w:val="center"/>
            <w:hideMark/>
          </w:tcPr>
          <w:p w14:paraId="110B3F6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[53] "EC:3.5.1.49 Formamidase"</w:t>
            </w:r>
          </w:p>
        </w:tc>
        <w:tc>
          <w:tcPr>
            <w:tcW w:w="2993" w:type="dxa"/>
            <w:tcBorders>
              <w:top w:val="nil"/>
              <w:left w:val="nil"/>
              <w:bottom w:val="nil"/>
              <w:right w:val="nil"/>
            </w:tcBorders>
            <w:shd w:val="clear" w:color="auto" w:fill="auto"/>
            <w:noWrap/>
            <w:vAlign w:val="center"/>
            <w:hideMark/>
          </w:tcPr>
          <w:p w14:paraId="778B63F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Formamidase</w:t>
            </w:r>
          </w:p>
        </w:tc>
      </w:tr>
      <w:tr w:rsidR="00286EEF" w:rsidRPr="00F27DF8" w14:paraId="31B0A726" w14:textId="77777777" w:rsidTr="00F1550F">
        <w:trPr>
          <w:trHeight w:val="300"/>
        </w:trPr>
        <w:tc>
          <w:tcPr>
            <w:tcW w:w="6413" w:type="dxa"/>
            <w:tcBorders>
              <w:top w:val="nil"/>
              <w:left w:val="nil"/>
              <w:bottom w:val="nil"/>
              <w:right w:val="nil"/>
            </w:tcBorders>
            <w:shd w:val="clear" w:color="auto" w:fill="auto"/>
            <w:noWrap/>
            <w:vAlign w:val="center"/>
            <w:hideMark/>
          </w:tcPr>
          <w:p w14:paraId="1196610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[54] "EC:3.5.1.68 N-formylglutamate deformylase"</w:t>
            </w:r>
          </w:p>
        </w:tc>
        <w:tc>
          <w:tcPr>
            <w:tcW w:w="2993" w:type="dxa"/>
            <w:tcBorders>
              <w:top w:val="nil"/>
              <w:left w:val="nil"/>
              <w:bottom w:val="nil"/>
              <w:right w:val="nil"/>
            </w:tcBorders>
            <w:shd w:val="clear" w:color="auto" w:fill="auto"/>
            <w:noWrap/>
            <w:vAlign w:val="center"/>
            <w:hideMark/>
          </w:tcPr>
          <w:p w14:paraId="51151AC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N-formylglutamate deformylase</w:t>
            </w:r>
          </w:p>
        </w:tc>
      </w:tr>
      <w:tr w:rsidR="00286EEF" w:rsidRPr="00F27DF8" w14:paraId="26D1E046" w14:textId="77777777" w:rsidTr="00F1550F">
        <w:trPr>
          <w:trHeight w:val="300"/>
        </w:trPr>
        <w:tc>
          <w:tcPr>
            <w:tcW w:w="6413" w:type="dxa"/>
            <w:tcBorders>
              <w:top w:val="nil"/>
              <w:left w:val="nil"/>
              <w:bottom w:val="nil"/>
              <w:right w:val="nil"/>
            </w:tcBorders>
            <w:shd w:val="clear" w:color="auto" w:fill="auto"/>
            <w:noWrap/>
            <w:vAlign w:val="center"/>
            <w:hideMark/>
          </w:tcPr>
          <w:p w14:paraId="61091D64"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[55] "EC:3.5.2.14 N-methylhydantoinase (ATP-hydrolyzing)"</w:t>
            </w:r>
          </w:p>
        </w:tc>
        <w:tc>
          <w:tcPr>
            <w:tcW w:w="2993" w:type="dxa"/>
            <w:tcBorders>
              <w:top w:val="nil"/>
              <w:left w:val="nil"/>
              <w:bottom w:val="nil"/>
              <w:right w:val="nil"/>
            </w:tcBorders>
            <w:shd w:val="clear" w:color="auto" w:fill="auto"/>
            <w:noWrap/>
            <w:vAlign w:val="center"/>
            <w:hideMark/>
          </w:tcPr>
          <w:p w14:paraId="35B97532"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N-methylhydantoinase</w:t>
            </w:r>
          </w:p>
        </w:tc>
      </w:tr>
      <w:tr w:rsidR="00286EEF" w:rsidRPr="00F27DF8" w14:paraId="318CA44A" w14:textId="77777777" w:rsidTr="00F1550F">
        <w:trPr>
          <w:trHeight w:val="300"/>
        </w:trPr>
        <w:tc>
          <w:tcPr>
            <w:tcW w:w="6413" w:type="dxa"/>
            <w:tcBorders>
              <w:top w:val="nil"/>
              <w:left w:val="nil"/>
              <w:bottom w:val="nil"/>
              <w:right w:val="nil"/>
            </w:tcBorders>
            <w:shd w:val="clear" w:color="auto" w:fill="auto"/>
            <w:noWrap/>
            <w:vAlign w:val="center"/>
            <w:hideMark/>
          </w:tcPr>
          <w:p w14:paraId="5C95A07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[56] "EC:3.5.3.26 (S)-ureidoglycine aminohydrolase"</w:t>
            </w:r>
          </w:p>
        </w:tc>
        <w:tc>
          <w:tcPr>
            <w:tcW w:w="2993" w:type="dxa"/>
            <w:tcBorders>
              <w:top w:val="nil"/>
              <w:left w:val="nil"/>
              <w:bottom w:val="nil"/>
              <w:right w:val="nil"/>
            </w:tcBorders>
            <w:shd w:val="clear" w:color="auto" w:fill="auto"/>
            <w:noWrap/>
            <w:vAlign w:val="center"/>
            <w:hideMark/>
          </w:tcPr>
          <w:p w14:paraId="733ACB0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Ureidoglycine aminohydrolase</w:t>
            </w:r>
          </w:p>
        </w:tc>
      </w:tr>
      <w:tr w:rsidR="00286EEF" w:rsidRPr="00F27DF8" w14:paraId="114A4238" w14:textId="77777777" w:rsidTr="00F1550F">
        <w:trPr>
          <w:trHeight w:val="300"/>
        </w:trPr>
        <w:tc>
          <w:tcPr>
            <w:tcW w:w="6413" w:type="dxa"/>
            <w:tcBorders>
              <w:top w:val="nil"/>
              <w:left w:val="nil"/>
              <w:bottom w:val="nil"/>
              <w:right w:val="nil"/>
            </w:tcBorders>
            <w:shd w:val="clear" w:color="auto" w:fill="auto"/>
            <w:noWrap/>
            <w:vAlign w:val="center"/>
            <w:hideMark/>
          </w:tcPr>
          <w:p w14:paraId="7B877A6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[57] "EC:3.5.99.3 Hydroxydechloroatrazine ethylaminohydrolase"</w:t>
            </w:r>
          </w:p>
        </w:tc>
        <w:tc>
          <w:tcPr>
            <w:tcW w:w="2993" w:type="dxa"/>
            <w:tcBorders>
              <w:top w:val="nil"/>
              <w:left w:val="nil"/>
              <w:bottom w:val="nil"/>
              <w:right w:val="nil"/>
            </w:tcBorders>
            <w:shd w:val="clear" w:color="auto" w:fill="auto"/>
            <w:noWrap/>
            <w:vAlign w:val="center"/>
            <w:hideMark/>
          </w:tcPr>
          <w:p w14:paraId="176ED0B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Hydroxydechloroatrazine ethylaminohydr.</w:t>
            </w:r>
          </w:p>
        </w:tc>
      </w:tr>
      <w:tr w:rsidR="00286EEF" w:rsidRPr="00F27DF8" w14:paraId="66E79F2F" w14:textId="77777777" w:rsidTr="00F1550F">
        <w:trPr>
          <w:trHeight w:val="300"/>
        </w:trPr>
        <w:tc>
          <w:tcPr>
            <w:tcW w:w="6413" w:type="dxa"/>
            <w:tcBorders>
              <w:top w:val="nil"/>
              <w:left w:val="nil"/>
              <w:bottom w:val="nil"/>
              <w:right w:val="nil"/>
            </w:tcBorders>
            <w:shd w:val="clear" w:color="auto" w:fill="auto"/>
            <w:noWrap/>
            <w:vAlign w:val="center"/>
            <w:hideMark/>
          </w:tcPr>
          <w:p w14:paraId="68DB1F3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[58] "EC:3.5.99.7 1-aminocyclopropane-1-carboxylate deaminase"</w:t>
            </w:r>
          </w:p>
        </w:tc>
        <w:tc>
          <w:tcPr>
            <w:tcW w:w="2993" w:type="dxa"/>
            <w:tcBorders>
              <w:top w:val="nil"/>
              <w:left w:val="nil"/>
              <w:bottom w:val="nil"/>
              <w:right w:val="nil"/>
            </w:tcBorders>
            <w:shd w:val="clear" w:color="auto" w:fill="auto"/>
            <w:noWrap/>
            <w:vAlign w:val="center"/>
            <w:hideMark/>
          </w:tcPr>
          <w:p w14:paraId="3949FFD0"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1-</w:t>
            </w:r>
            <w:proofErr w:type="gramStart"/>
            <w:r w:rsidRPr="00F27DF8">
              <w:rPr>
                <w:rFonts w:ascii="Times New Roman" w:eastAsia="Times New Roman" w:hAnsi="Times New Roman" w:cs="Times New Roman"/>
                <w:sz w:val="24"/>
                <w:szCs w:val="24"/>
              </w:rPr>
              <w:t>aminocycloprop.-</w:t>
            </w:r>
            <w:proofErr w:type="gramEnd"/>
            <w:r w:rsidRPr="00F27DF8">
              <w:rPr>
                <w:rFonts w:ascii="Times New Roman" w:eastAsia="Times New Roman" w:hAnsi="Times New Roman" w:cs="Times New Roman"/>
                <w:sz w:val="24"/>
                <w:szCs w:val="24"/>
              </w:rPr>
              <w:t>1-carboxylate deam.</w:t>
            </w:r>
          </w:p>
        </w:tc>
      </w:tr>
      <w:tr w:rsidR="00286EEF" w:rsidRPr="00F27DF8" w14:paraId="5F7E74AC" w14:textId="77777777" w:rsidTr="00F1550F">
        <w:trPr>
          <w:trHeight w:val="300"/>
        </w:trPr>
        <w:tc>
          <w:tcPr>
            <w:tcW w:w="6413" w:type="dxa"/>
            <w:tcBorders>
              <w:top w:val="nil"/>
              <w:left w:val="nil"/>
              <w:bottom w:val="nil"/>
              <w:right w:val="nil"/>
            </w:tcBorders>
            <w:shd w:val="clear" w:color="auto" w:fill="auto"/>
            <w:noWrap/>
            <w:vAlign w:val="center"/>
            <w:hideMark/>
          </w:tcPr>
          <w:p w14:paraId="5ED2B8F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[59] "EC:4.1.2.52 4-hydroxy-2-oxoheptanedioate aldolase"</w:t>
            </w:r>
          </w:p>
        </w:tc>
        <w:tc>
          <w:tcPr>
            <w:tcW w:w="2993" w:type="dxa"/>
            <w:tcBorders>
              <w:top w:val="nil"/>
              <w:left w:val="nil"/>
              <w:bottom w:val="nil"/>
              <w:right w:val="nil"/>
            </w:tcBorders>
            <w:shd w:val="clear" w:color="auto" w:fill="auto"/>
            <w:noWrap/>
            <w:vAlign w:val="center"/>
            <w:hideMark/>
          </w:tcPr>
          <w:p w14:paraId="550FF03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4-hydroxy-2-oxoheptanedioate aldolase</w:t>
            </w:r>
          </w:p>
        </w:tc>
      </w:tr>
      <w:tr w:rsidR="00286EEF" w:rsidRPr="00F27DF8" w14:paraId="5FD0D74E" w14:textId="77777777" w:rsidTr="00F1550F">
        <w:trPr>
          <w:trHeight w:val="300"/>
        </w:trPr>
        <w:tc>
          <w:tcPr>
            <w:tcW w:w="6413" w:type="dxa"/>
            <w:tcBorders>
              <w:top w:val="nil"/>
              <w:left w:val="nil"/>
              <w:bottom w:val="nil"/>
              <w:right w:val="nil"/>
            </w:tcBorders>
            <w:shd w:val="clear" w:color="auto" w:fill="auto"/>
            <w:noWrap/>
            <w:vAlign w:val="center"/>
            <w:hideMark/>
          </w:tcPr>
          <w:p w14:paraId="114EC16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[60] "EC:4.2.1.144 3-amino-5-hydroxybenzoate synthase"</w:t>
            </w:r>
          </w:p>
        </w:tc>
        <w:tc>
          <w:tcPr>
            <w:tcW w:w="2993" w:type="dxa"/>
            <w:tcBorders>
              <w:top w:val="nil"/>
              <w:left w:val="nil"/>
              <w:bottom w:val="nil"/>
              <w:right w:val="nil"/>
            </w:tcBorders>
            <w:shd w:val="clear" w:color="auto" w:fill="auto"/>
            <w:noWrap/>
            <w:vAlign w:val="center"/>
            <w:hideMark/>
          </w:tcPr>
          <w:p w14:paraId="155E5AD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3-amino-5-hydroxybenzoate synthase</w:t>
            </w:r>
          </w:p>
        </w:tc>
      </w:tr>
      <w:tr w:rsidR="00286EEF" w:rsidRPr="00F27DF8" w14:paraId="374A787F" w14:textId="77777777" w:rsidTr="00F1550F">
        <w:trPr>
          <w:trHeight w:val="300"/>
        </w:trPr>
        <w:tc>
          <w:tcPr>
            <w:tcW w:w="6413" w:type="dxa"/>
            <w:tcBorders>
              <w:top w:val="nil"/>
              <w:left w:val="nil"/>
              <w:bottom w:val="nil"/>
              <w:right w:val="nil"/>
            </w:tcBorders>
            <w:shd w:val="clear" w:color="auto" w:fill="auto"/>
            <w:noWrap/>
            <w:vAlign w:val="center"/>
            <w:hideMark/>
          </w:tcPr>
          <w:p w14:paraId="69E0B150"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[61] "EC:4.2.1.28 Propanediol dehydratase"</w:t>
            </w:r>
          </w:p>
        </w:tc>
        <w:tc>
          <w:tcPr>
            <w:tcW w:w="2993" w:type="dxa"/>
            <w:tcBorders>
              <w:top w:val="nil"/>
              <w:left w:val="nil"/>
              <w:bottom w:val="nil"/>
              <w:right w:val="nil"/>
            </w:tcBorders>
            <w:shd w:val="clear" w:color="auto" w:fill="auto"/>
            <w:noWrap/>
            <w:vAlign w:val="center"/>
            <w:hideMark/>
          </w:tcPr>
          <w:p w14:paraId="6BFF2C1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Propanediol dehydratase</w:t>
            </w:r>
          </w:p>
        </w:tc>
      </w:tr>
      <w:tr w:rsidR="00286EEF" w:rsidRPr="00F27DF8" w14:paraId="4C34AC66" w14:textId="77777777" w:rsidTr="00F1550F">
        <w:trPr>
          <w:trHeight w:val="300"/>
        </w:trPr>
        <w:tc>
          <w:tcPr>
            <w:tcW w:w="6413" w:type="dxa"/>
            <w:tcBorders>
              <w:top w:val="nil"/>
              <w:left w:val="nil"/>
              <w:bottom w:val="nil"/>
              <w:right w:val="nil"/>
            </w:tcBorders>
            <w:shd w:val="clear" w:color="auto" w:fill="auto"/>
            <w:noWrap/>
            <w:vAlign w:val="center"/>
            <w:hideMark/>
          </w:tcPr>
          <w:p w14:paraId="3EFD5E67"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[62] "EC:4.2.1.5 Arabinonate dehydratase"</w:t>
            </w:r>
          </w:p>
        </w:tc>
        <w:tc>
          <w:tcPr>
            <w:tcW w:w="2993" w:type="dxa"/>
            <w:tcBorders>
              <w:top w:val="nil"/>
              <w:left w:val="nil"/>
              <w:bottom w:val="nil"/>
              <w:right w:val="nil"/>
            </w:tcBorders>
            <w:shd w:val="clear" w:color="auto" w:fill="auto"/>
            <w:noWrap/>
            <w:vAlign w:val="center"/>
            <w:hideMark/>
          </w:tcPr>
          <w:p w14:paraId="191B6D1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Arabinonate dehydratase</w:t>
            </w:r>
          </w:p>
        </w:tc>
      </w:tr>
      <w:tr w:rsidR="00286EEF" w:rsidRPr="00F27DF8" w14:paraId="22854BE2" w14:textId="77777777" w:rsidTr="00F1550F">
        <w:trPr>
          <w:trHeight w:val="300"/>
        </w:trPr>
        <w:tc>
          <w:tcPr>
            <w:tcW w:w="6413" w:type="dxa"/>
            <w:tcBorders>
              <w:top w:val="nil"/>
              <w:left w:val="nil"/>
              <w:bottom w:val="nil"/>
              <w:right w:val="nil"/>
            </w:tcBorders>
            <w:shd w:val="clear" w:color="auto" w:fill="auto"/>
            <w:noWrap/>
            <w:vAlign w:val="center"/>
            <w:hideMark/>
          </w:tcPr>
          <w:p w14:paraId="1BC6A2D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[63] "EC:4.2.1.83 4-oxalmesaconate hydratase"</w:t>
            </w:r>
          </w:p>
        </w:tc>
        <w:tc>
          <w:tcPr>
            <w:tcW w:w="2993" w:type="dxa"/>
            <w:tcBorders>
              <w:top w:val="nil"/>
              <w:left w:val="nil"/>
              <w:bottom w:val="nil"/>
              <w:right w:val="nil"/>
            </w:tcBorders>
            <w:shd w:val="clear" w:color="auto" w:fill="auto"/>
            <w:noWrap/>
            <w:vAlign w:val="center"/>
            <w:hideMark/>
          </w:tcPr>
          <w:p w14:paraId="2E62E20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4-oxalmesaconate hydratase</w:t>
            </w:r>
          </w:p>
        </w:tc>
      </w:tr>
      <w:tr w:rsidR="00286EEF" w:rsidRPr="00F27DF8" w14:paraId="12BF150E" w14:textId="77777777" w:rsidTr="00F1550F">
        <w:trPr>
          <w:trHeight w:val="300"/>
        </w:trPr>
        <w:tc>
          <w:tcPr>
            <w:tcW w:w="6413" w:type="dxa"/>
            <w:tcBorders>
              <w:top w:val="nil"/>
              <w:left w:val="nil"/>
              <w:bottom w:val="nil"/>
              <w:right w:val="nil"/>
            </w:tcBorders>
            <w:shd w:val="clear" w:color="auto" w:fill="auto"/>
            <w:noWrap/>
            <w:vAlign w:val="center"/>
            <w:hideMark/>
          </w:tcPr>
          <w:p w14:paraId="6EBCD8D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lastRenderedPageBreak/>
              <w:t>[64] "EC:4.2.2.17 Inulin fructotransferase (DFA-I-forming)"</w:t>
            </w:r>
          </w:p>
        </w:tc>
        <w:tc>
          <w:tcPr>
            <w:tcW w:w="2993" w:type="dxa"/>
            <w:tcBorders>
              <w:top w:val="nil"/>
              <w:left w:val="nil"/>
              <w:bottom w:val="nil"/>
              <w:right w:val="nil"/>
            </w:tcBorders>
            <w:shd w:val="clear" w:color="auto" w:fill="auto"/>
            <w:noWrap/>
            <w:vAlign w:val="center"/>
            <w:hideMark/>
          </w:tcPr>
          <w:p w14:paraId="5DD6C13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Inulin fructotransferase</w:t>
            </w:r>
          </w:p>
        </w:tc>
      </w:tr>
      <w:tr w:rsidR="00286EEF" w:rsidRPr="00F27DF8" w14:paraId="7FDE7DBA" w14:textId="77777777" w:rsidTr="00F1550F">
        <w:trPr>
          <w:trHeight w:val="300"/>
        </w:trPr>
        <w:tc>
          <w:tcPr>
            <w:tcW w:w="6413" w:type="dxa"/>
            <w:tcBorders>
              <w:top w:val="nil"/>
              <w:left w:val="nil"/>
              <w:bottom w:val="nil"/>
              <w:right w:val="nil"/>
            </w:tcBorders>
            <w:shd w:val="clear" w:color="auto" w:fill="auto"/>
            <w:noWrap/>
            <w:vAlign w:val="center"/>
            <w:hideMark/>
          </w:tcPr>
          <w:p w14:paraId="479764C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[65] "EC:4.4.1.15 D-cysteine desulfhydrase"</w:t>
            </w:r>
          </w:p>
        </w:tc>
        <w:tc>
          <w:tcPr>
            <w:tcW w:w="2993" w:type="dxa"/>
            <w:tcBorders>
              <w:top w:val="nil"/>
              <w:left w:val="nil"/>
              <w:bottom w:val="nil"/>
              <w:right w:val="nil"/>
            </w:tcBorders>
            <w:shd w:val="clear" w:color="auto" w:fill="auto"/>
            <w:noWrap/>
            <w:vAlign w:val="center"/>
            <w:hideMark/>
          </w:tcPr>
          <w:p w14:paraId="1602AE1E"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D-cysteine desulfhydrase</w:t>
            </w:r>
          </w:p>
        </w:tc>
      </w:tr>
      <w:tr w:rsidR="00286EEF" w:rsidRPr="00F27DF8" w14:paraId="4A286F22" w14:textId="77777777" w:rsidTr="00F1550F">
        <w:trPr>
          <w:trHeight w:val="300"/>
        </w:trPr>
        <w:tc>
          <w:tcPr>
            <w:tcW w:w="6413" w:type="dxa"/>
            <w:tcBorders>
              <w:top w:val="nil"/>
              <w:left w:val="nil"/>
              <w:bottom w:val="nil"/>
              <w:right w:val="nil"/>
            </w:tcBorders>
            <w:shd w:val="clear" w:color="auto" w:fill="auto"/>
            <w:noWrap/>
            <w:vAlign w:val="center"/>
            <w:hideMark/>
          </w:tcPr>
          <w:p w14:paraId="158A37B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[66] "EC:4.4.1.25 L-cysteate sulfo-lyase"</w:t>
            </w:r>
          </w:p>
        </w:tc>
        <w:tc>
          <w:tcPr>
            <w:tcW w:w="2993" w:type="dxa"/>
            <w:tcBorders>
              <w:top w:val="nil"/>
              <w:left w:val="nil"/>
              <w:bottom w:val="nil"/>
              <w:right w:val="nil"/>
            </w:tcBorders>
            <w:shd w:val="clear" w:color="auto" w:fill="auto"/>
            <w:noWrap/>
            <w:vAlign w:val="center"/>
            <w:hideMark/>
          </w:tcPr>
          <w:p w14:paraId="72874329"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L-cysteate sulfo-lyase</w:t>
            </w:r>
          </w:p>
        </w:tc>
      </w:tr>
      <w:tr w:rsidR="00286EEF" w:rsidRPr="00F27DF8" w14:paraId="0080D0CC" w14:textId="77777777" w:rsidTr="00F1550F">
        <w:trPr>
          <w:trHeight w:val="300"/>
        </w:trPr>
        <w:tc>
          <w:tcPr>
            <w:tcW w:w="6413" w:type="dxa"/>
            <w:tcBorders>
              <w:top w:val="nil"/>
              <w:left w:val="nil"/>
              <w:bottom w:val="nil"/>
              <w:right w:val="nil"/>
            </w:tcBorders>
            <w:shd w:val="clear" w:color="auto" w:fill="auto"/>
            <w:noWrap/>
            <w:vAlign w:val="center"/>
            <w:hideMark/>
          </w:tcPr>
          <w:p w14:paraId="0C3C534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[67] "EC:5.1.3.7 UDP-N-acetylglucosamine 4-epimerase"</w:t>
            </w:r>
          </w:p>
        </w:tc>
        <w:tc>
          <w:tcPr>
            <w:tcW w:w="2993" w:type="dxa"/>
            <w:tcBorders>
              <w:top w:val="nil"/>
              <w:left w:val="nil"/>
              <w:bottom w:val="nil"/>
              <w:right w:val="nil"/>
            </w:tcBorders>
            <w:shd w:val="clear" w:color="auto" w:fill="auto"/>
            <w:noWrap/>
            <w:vAlign w:val="center"/>
            <w:hideMark/>
          </w:tcPr>
          <w:p w14:paraId="0153A22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UDP-N-acetylglucosamine 4-epimerase</w:t>
            </w:r>
          </w:p>
        </w:tc>
      </w:tr>
      <w:tr w:rsidR="00286EEF" w:rsidRPr="00F27DF8" w14:paraId="191846F7" w14:textId="77777777" w:rsidTr="00F1550F">
        <w:trPr>
          <w:trHeight w:val="300"/>
        </w:trPr>
        <w:tc>
          <w:tcPr>
            <w:tcW w:w="6413" w:type="dxa"/>
            <w:tcBorders>
              <w:top w:val="nil"/>
              <w:left w:val="nil"/>
              <w:bottom w:val="nil"/>
              <w:right w:val="nil"/>
            </w:tcBorders>
            <w:shd w:val="clear" w:color="auto" w:fill="auto"/>
            <w:noWrap/>
            <w:vAlign w:val="center"/>
            <w:hideMark/>
          </w:tcPr>
          <w:p w14:paraId="68D6C3AD"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[68] "EC:5.1.99.3 Allantoin racemase"</w:t>
            </w:r>
          </w:p>
        </w:tc>
        <w:tc>
          <w:tcPr>
            <w:tcW w:w="2993" w:type="dxa"/>
            <w:tcBorders>
              <w:top w:val="nil"/>
              <w:left w:val="nil"/>
              <w:bottom w:val="nil"/>
              <w:right w:val="nil"/>
            </w:tcBorders>
            <w:shd w:val="clear" w:color="auto" w:fill="auto"/>
            <w:noWrap/>
            <w:vAlign w:val="center"/>
            <w:hideMark/>
          </w:tcPr>
          <w:p w14:paraId="121DB79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Allantoin racemase</w:t>
            </w:r>
          </w:p>
        </w:tc>
      </w:tr>
      <w:tr w:rsidR="00286EEF" w:rsidRPr="00F27DF8" w14:paraId="22287F3A" w14:textId="77777777" w:rsidTr="00F1550F">
        <w:trPr>
          <w:trHeight w:val="300"/>
        </w:trPr>
        <w:tc>
          <w:tcPr>
            <w:tcW w:w="6413" w:type="dxa"/>
            <w:tcBorders>
              <w:top w:val="nil"/>
              <w:left w:val="nil"/>
              <w:bottom w:val="nil"/>
              <w:right w:val="nil"/>
            </w:tcBorders>
            <w:shd w:val="clear" w:color="auto" w:fill="auto"/>
            <w:noWrap/>
            <w:vAlign w:val="center"/>
            <w:hideMark/>
          </w:tcPr>
          <w:p w14:paraId="53672CEC"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[69] "EC:5.2.1.1 Maleate isomerase"</w:t>
            </w:r>
          </w:p>
        </w:tc>
        <w:tc>
          <w:tcPr>
            <w:tcW w:w="2993" w:type="dxa"/>
            <w:tcBorders>
              <w:top w:val="nil"/>
              <w:left w:val="nil"/>
              <w:bottom w:val="nil"/>
              <w:right w:val="nil"/>
            </w:tcBorders>
            <w:shd w:val="clear" w:color="auto" w:fill="auto"/>
            <w:noWrap/>
            <w:vAlign w:val="center"/>
            <w:hideMark/>
          </w:tcPr>
          <w:p w14:paraId="3833469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Maleate isomerase</w:t>
            </w:r>
          </w:p>
        </w:tc>
      </w:tr>
      <w:tr w:rsidR="00286EEF" w:rsidRPr="00F27DF8" w14:paraId="33573E6F" w14:textId="77777777" w:rsidTr="00F1550F">
        <w:trPr>
          <w:trHeight w:val="300"/>
        </w:trPr>
        <w:tc>
          <w:tcPr>
            <w:tcW w:w="6413" w:type="dxa"/>
            <w:tcBorders>
              <w:top w:val="nil"/>
              <w:left w:val="nil"/>
              <w:bottom w:val="nil"/>
              <w:right w:val="nil"/>
            </w:tcBorders>
            <w:shd w:val="clear" w:color="auto" w:fill="auto"/>
            <w:noWrap/>
            <w:vAlign w:val="center"/>
            <w:hideMark/>
          </w:tcPr>
          <w:p w14:paraId="06A5A286"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[70] "EC:5.3.1.29 Ribose 1,5-bisphosphate isomerase"</w:t>
            </w:r>
          </w:p>
        </w:tc>
        <w:tc>
          <w:tcPr>
            <w:tcW w:w="2993" w:type="dxa"/>
            <w:tcBorders>
              <w:top w:val="nil"/>
              <w:left w:val="nil"/>
              <w:bottom w:val="nil"/>
              <w:right w:val="nil"/>
            </w:tcBorders>
            <w:shd w:val="clear" w:color="auto" w:fill="auto"/>
            <w:noWrap/>
            <w:vAlign w:val="center"/>
            <w:hideMark/>
          </w:tcPr>
          <w:p w14:paraId="1B58A8FA"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Ribose 1,5-bisphosphate isomerase</w:t>
            </w:r>
          </w:p>
        </w:tc>
      </w:tr>
      <w:tr w:rsidR="00286EEF" w:rsidRPr="00F27DF8" w14:paraId="111B57F0" w14:textId="77777777" w:rsidTr="00F1550F">
        <w:trPr>
          <w:trHeight w:val="300"/>
        </w:trPr>
        <w:tc>
          <w:tcPr>
            <w:tcW w:w="6413" w:type="dxa"/>
            <w:tcBorders>
              <w:top w:val="nil"/>
              <w:left w:val="nil"/>
              <w:bottom w:val="nil"/>
              <w:right w:val="nil"/>
            </w:tcBorders>
            <w:shd w:val="clear" w:color="auto" w:fill="auto"/>
            <w:noWrap/>
            <w:vAlign w:val="center"/>
            <w:hideMark/>
          </w:tcPr>
          <w:p w14:paraId="35030A5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[71] "EC:5.3.2.5 2,3-diketo-5-methylthiopentyl-1-phosphate enolase"</w:t>
            </w:r>
          </w:p>
        </w:tc>
        <w:tc>
          <w:tcPr>
            <w:tcW w:w="2993" w:type="dxa"/>
            <w:tcBorders>
              <w:top w:val="nil"/>
              <w:left w:val="nil"/>
              <w:bottom w:val="nil"/>
              <w:right w:val="nil"/>
            </w:tcBorders>
            <w:shd w:val="clear" w:color="auto" w:fill="auto"/>
            <w:noWrap/>
            <w:vAlign w:val="center"/>
            <w:hideMark/>
          </w:tcPr>
          <w:p w14:paraId="50B028D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Methylthiopentyl-1-phosphate enolase</w:t>
            </w:r>
          </w:p>
        </w:tc>
      </w:tr>
      <w:tr w:rsidR="00286EEF" w:rsidRPr="00F27DF8" w14:paraId="1CD24AB1" w14:textId="77777777" w:rsidTr="00F1550F">
        <w:trPr>
          <w:trHeight w:val="300"/>
        </w:trPr>
        <w:tc>
          <w:tcPr>
            <w:tcW w:w="6413" w:type="dxa"/>
            <w:tcBorders>
              <w:top w:val="nil"/>
              <w:left w:val="nil"/>
              <w:bottom w:val="nil"/>
              <w:right w:val="nil"/>
            </w:tcBorders>
            <w:shd w:val="clear" w:color="auto" w:fill="auto"/>
            <w:noWrap/>
            <w:vAlign w:val="center"/>
            <w:hideMark/>
          </w:tcPr>
          <w:p w14:paraId="61093C8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[72] "EC:5.3.3.14 Trans-2-decenoyl-[acyl-carrier-protein] isomerase"</w:t>
            </w:r>
          </w:p>
        </w:tc>
        <w:tc>
          <w:tcPr>
            <w:tcW w:w="2993" w:type="dxa"/>
            <w:tcBorders>
              <w:top w:val="nil"/>
              <w:left w:val="nil"/>
              <w:bottom w:val="nil"/>
              <w:right w:val="nil"/>
            </w:tcBorders>
            <w:shd w:val="clear" w:color="auto" w:fill="auto"/>
            <w:noWrap/>
            <w:vAlign w:val="center"/>
            <w:hideMark/>
          </w:tcPr>
          <w:p w14:paraId="3A63AC35"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Trans-2-decenoyl-isomerase</w:t>
            </w:r>
          </w:p>
        </w:tc>
      </w:tr>
      <w:tr w:rsidR="00286EEF" w:rsidRPr="00F27DF8" w14:paraId="04EA68CE" w14:textId="77777777" w:rsidTr="00F1550F">
        <w:trPr>
          <w:trHeight w:val="300"/>
        </w:trPr>
        <w:tc>
          <w:tcPr>
            <w:tcW w:w="6413" w:type="dxa"/>
            <w:tcBorders>
              <w:top w:val="nil"/>
              <w:left w:val="nil"/>
              <w:bottom w:val="nil"/>
              <w:right w:val="nil"/>
            </w:tcBorders>
            <w:shd w:val="clear" w:color="auto" w:fill="auto"/>
            <w:noWrap/>
            <w:vAlign w:val="center"/>
            <w:hideMark/>
          </w:tcPr>
          <w:p w14:paraId="4A882F2F"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[73] "EC:6.1.2.1 D-alanine--(R)-lactate ligase"</w:t>
            </w:r>
          </w:p>
        </w:tc>
        <w:tc>
          <w:tcPr>
            <w:tcW w:w="2993" w:type="dxa"/>
            <w:tcBorders>
              <w:top w:val="nil"/>
              <w:left w:val="nil"/>
              <w:bottom w:val="nil"/>
              <w:right w:val="nil"/>
            </w:tcBorders>
            <w:shd w:val="clear" w:color="auto" w:fill="auto"/>
            <w:noWrap/>
            <w:vAlign w:val="center"/>
            <w:hideMark/>
          </w:tcPr>
          <w:p w14:paraId="6586F178"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D-alanine-lactate ligase</w:t>
            </w:r>
          </w:p>
        </w:tc>
      </w:tr>
      <w:tr w:rsidR="00286EEF" w:rsidRPr="00F27DF8" w14:paraId="797B8100" w14:textId="77777777" w:rsidTr="00F1550F">
        <w:trPr>
          <w:trHeight w:val="300"/>
        </w:trPr>
        <w:tc>
          <w:tcPr>
            <w:tcW w:w="6413" w:type="dxa"/>
            <w:tcBorders>
              <w:top w:val="nil"/>
              <w:left w:val="nil"/>
              <w:bottom w:val="nil"/>
              <w:right w:val="nil"/>
            </w:tcBorders>
            <w:shd w:val="clear" w:color="auto" w:fill="auto"/>
            <w:noWrap/>
            <w:vAlign w:val="center"/>
            <w:hideMark/>
          </w:tcPr>
          <w:p w14:paraId="2FC3630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[74] "EC:6.3.2.7 UDP-N-acetylmuramoyl-L-alanyl-D-glutamate--L-lysine ligase"</w:t>
            </w:r>
          </w:p>
        </w:tc>
        <w:tc>
          <w:tcPr>
            <w:tcW w:w="2993" w:type="dxa"/>
            <w:tcBorders>
              <w:top w:val="nil"/>
              <w:left w:val="nil"/>
              <w:bottom w:val="nil"/>
              <w:right w:val="nil"/>
            </w:tcBorders>
            <w:shd w:val="clear" w:color="auto" w:fill="auto"/>
            <w:noWrap/>
            <w:vAlign w:val="center"/>
            <w:hideMark/>
          </w:tcPr>
          <w:p w14:paraId="75B9F1BB"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UDP-</w:t>
            </w:r>
            <w:proofErr w:type="gramStart"/>
            <w:r w:rsidRPr="00F27DF8">
              <w:rPr>
                <w:rFonts w:ascii="Times New Roman" w:eastAsia="Times New Roman" w:hAnsi="Times New Roman" w:cs="Times New Roman"/>
                <w:sz w:val="24"/>
                <w:szCs w:val="24"/>
              </w:rPr>
              <w:t>acetylm.-</w:t>
            </w:r>
            <w:proofErr w:type="gramEnd"/>
            <w:r w:rsidRPr="00F27DF8">
              <w:rPr>
                <w:rFonts w:ascii="Times New Roman" w:eastAsia="Times New Roman" w:hAnsi="Times New Roman" w:cs="Times New Roman"/>
                <w:sz w:val="24"/>
                <w:szCs w:val="24"/>
              </w:rPr>
              <w:t>D-glutamate-L-lysine ligase</w:t>
            </w:r>
          </w:p>
        </w:tc>
      </w:tr>
      <w:tr w:rsidR="00286EEF" w:rsidRPr="00F27DF8" w14:paraId="7A88EBF9" w14:textId="77777777" w:rsidTr="00F1550F">
        <w:trPr>
          <w:trHeight w:val="300"/>
        </w:trPr>
        <w:tc>
          <w:tcPr>
            <w:tcW w:w="6413" w:type="dxa"/>
            <w:tcBorders>
              <w:top w:val="nil"/>
              <w:left w:val="nil"/>
              <w:bottom w:val="nil"/>
              <w:right w:val="nil"/>
            </w:tcBorders>
            <w:shd w:val="clear" w:color="auto" w:fill="auto"/>
            <w:noWrap/>
            <w:vAlign w:val="center"/>
            <w:hideMark/>
          </w:tcPr>
          <w:p w14:paraId="1210D6C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[75] EC:3.2.2.23 DNA-formamidopyrimidine glycosylase</w:t>
            </w:r>
          </w:p>
        </w:tc>
        <w:tc>
          <w:tcPr>
            <w:tcW w:w="2993" w:type="dxa"/>
            <w:tcBorders>
              <w:top w:val="nil"/>
              <w:left w:val="nil"/>
              <w:bottom w:val="nil"/>
              <w:right w:val="nil"/>
            </w:tcBorders>
            <w:shd w:val="clear" w:color="auto" w:fill="auto"/>
            <w:noWrap/>
            <w:vAlign w:val="center"/>
            <w:hideMark/>
          </w:tcPr>
          <w:p w14:paraId="2B0BB0C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DNA-formamidopyrimidine glycosylase</w:t>
            </w:r>
          </w:p>
        </w:tc>
      </w:tr>
      <w:tr w:rsidR="00286EEF" w:rsidRPr="00F27DF8" w14:paraId="3B0C2B82" w14:textId="77777777" w:rsidTr="00F1550F">
        <w:trPr>
          <w:trHeight w:val="300"/>
        </w:trPr>
        <w:tc>
          <w:tcPr>
            <w:tcW w:w="6413" w:type="dxa"/>
            <w:tcBorders>
              <w:top w:val="nil"/>
              <w:left w:val="nil"/>
              <w:bottom w:val="nil"/>
              <w:right w:val="nil"/>
            </w:tcBorders>
            <w:shd w:val="clear" w:color="auto" w:fill="auto"/>
            <w:noWrap/>
            <w:vAlign w:val="center"/>
            <w:hideMark/>
          </w:tcPr>
          <w:p w14:paraId="71D1A611"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[76] EC:3.2.2.20 DNA-3-methyladenine glycosylase I</w:t>
            </w:r>
          </w:p>
        </w:tc>
        <w:tc>
          <w:tcPr>
            <w:tcW w:w="2993" w:type="dxa"/>
            <w:tcBorders>
              <w:top w:val="nil"/>
              <w:left w:val="nil"/>
              <w:bottom w:val="nil"/>
              <w:right w:val="nil"/>
            </w:tcBorders>
            <w:shd w:val="clear" w:color="auto" w:fill="auto"/>
            <w:noWrap/>
            <w:vAlign w:val="center"/>
            <w:hideMark/>
          </w:tcPr>
          <w:p w14:paraId="12DCC8B3" w14:textId="77777777" w:rsidR="00286EEF" w:rsidRPr="00F27DF8" w:rsidRDefault="00286EEF" w:rsidP="00F1550F">
            <w:pPr>
              <w:spacing w:after="0" w:line="240" w:lineRule="auto"/>
              <w:rPr>
                <w:rFonts w:ascii="Times New Roman" w:eastAsia="Times New Roman" w:hAnsi="Times New Roman" w:cs="Times New Roman"/>
                <w:sz w:val="24"/>
                <w:szCs w:val="24"/>
              </w:rPr>
            </w:pPr>
            <w:r w:rsidRPr="00F27DF8">
              <w:rPr>
                <w:rFonts w:ascii="Times New Roman" w:eastAsia="Times New Roman" w:hAnsi="Times New Roman" w:cs="Times New Roman"/>
                <w:sz w:val="24"/>
                <w:szCs w:val="24"/>
              </w:rPr>
              <w:t>DNA-3-methyladenine glycosylase I</w:t>
            </w:r>
          </w:p>
        </w:tc>
      </w:tr>
    </w:tbl>
    <w:p w14:paraId="72C25226" w14:textId="77777777" w:rsidR="00286EEF" w:rsidRPr="00F27DF8" w:rsidRDefault="00286EEF" w:rsidP="00DA3D00">
      <w:pPr>
        <w:spacing w:after="0" w:line="240" w:lineRule="auto"/>
        <w:rPr>
          <w:rFonts w:ascii="Times New Roman" w:hAnsi="Times New Roman" w:cs="Times New Roman"/>
          <w:i/>
          <w:iCs/>
          <w:sz w:val="24"/>
          <w:szCs w:val="24"/>
        </w:rPr>
      </w:pPr>
    </w:p>
    <w:p w14:paraId="5F59CCA6" w14:textId="1AD3A99E" w:rsidR="00E56D12" w:rsidRPr="00F27DF8" w:rsidRDefault="00E56D12" w:rsidP="00DA3D00">
      <w:pPr>
        <w:spacing w:after="0" w:line="240" w:lineRule="auto"/>
        <w:rPr>
          <w:rFonts w:ascii="Times New Roman" w:hAnsi="Times New Roman" w:cs="Times New Roman"/>
          <w:color w:val="000000" w:themeColor="text1"/>
          <w:sz w:val="24"/>
          <w:szCs w:val="24"/>
        </w:rPr>
      </w:pPr>
    </w:p>
    <w:p w14:paraId="1607404A" w14:textId="77777777" w:rsidR="003D0125" w:rsidRPr="00F27DF8" w:rsidRDefault="003D0125" w:rsidP="00DA3D00">
      <w:pPr>
        <w:spacing w:after="0" w:line="240" w:lineRule="auto"/>
        <w:rPr>
          <w:rFonts w:ascii="Times New Roman" w:hAnsi="Times New Roman" w:cs="Times New Roman"/>
          <w:color w:val="000000" w:themeColor="text1"/>
          <w:sz w:val="24"/>
          <w:szCs w:val="24"/>
        </w:rPr>
      </w:pPr>
    </w:p>
    <w:p w14:paraId="6C404642" w14:textId="333BCE2D" w:rsidR="003D0125" w:rsidRPr="00F27DF8" w:rsidRDefault="00E95BBA" w:rsidP="00DA3D00">
      <w:pPr>
        <w:spacing w:after="0" w:line="240" w:lineRule="auto"/>
        <w:rPr>
          <w:rFonts w:ascii="Times New Roman" w:hAnsi="Times New Roman" w:cs="Times New Roman"/>
          <w:color w:val="000000" w:themeColor="text1"/>
          <w:sz w:val="24"/>
          <w:szCs w:val="24"/>
        </w:rPr>
      </w:pPr>
      <w:r w:rsidRPr="00F27DF8">
        <w:rPr>
          <w:rFonts w:ascii="Times New Roman" w:hAnsi="Times New Roman" w:cs="Times New Roman"/>
          <w:noProof/>
          <w:color w:val="000000" w:themeColor="text1"/>
          <w:sz w:val="24"/>
          <w:szCs w:val="24"/>
        </w:rPr>
        <w:lastRenderedPageBreak/>
        <w:drawing>
          <wp:inline distT="0" distB="0" distL="0" distR="0" wp14:anchorId="18615A2F" wp14:editId="4D83A4E4">
            <wp:extent cx="5760720" cy="4801235"/>
            <wp:effectExtent l="0" t="0" r="0" b="0"/>
            <wp:docPr id="1508190275" name="Picture 5" descr="A chart showing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90275" name="Picture 5" descr="A chart showing different colored ba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801235"/>
                    </a:xfrm>
                    <a:prstGeom prst="rect">
                      <a:avLst/>
                    </a:prstGeom>
                  </pic:spPr>
                </pic:pic>
              </a:graphicData>
            </a:graphic>
          </wp:inline>
        </w:drawing>
      </w:r>
    </w:p>
    <w:p w14:paraId="1EADB464" w14:textId="3E8E7FBF" w:rsidR="00C33ADF" w:rsidRPr="00F27DF8" w:rsidRDefault="008E349A" w:rsidP="008E349A">
      <w:pPr>
        <w:rPr>
          <w:rFonts w:ascii="Times New Roman" w:hAnsi="Times New Roman" w:cs="Times New Roman"/>
          <w:color w:val="000000" w:themeColor="text1"/>
          <w:sz w:val="24"/>
          <w:szCs w:val="24"/>
        </w:rPr>
      </w:pPr>
      <w:r w:rsidRPr="00F27DF8">
        <w:rPr>
          <w:rFonts w:ascii="Times New Roman" w:hAnsi="Times New Roman" w:cs="Times New Roman"/>
          <w:i/>
          <w:iCs/>
          <w:color w:val="000000" w:themeColor="text1"/>
          <w:sz w:val="24"/>
          <w:szCs w:val="24"/>
        </w:rPr>
        <w:t>Fig S</w:t>
      </w:r>
      <w:r w:rsidR="00F539A7" w:rsidRPr="00F27DF8">
        <w:rPr>
          <w:rFonts w:ascii="Times New Roman" w:hAnsi="Times New Roman" w:cs="Times New Roman"/>
          <w:i/>
          <w:iCs/>
          <w:color w:val="000000" w:themeColor="text1"/>
          <w:sz w:val="24"/>
          <w:szCs w:val="24"/>
        </w:rPr>
        <w:t>1</w:t>
      </w:r>
      <w:r w:rsidRPr="00F27DF8">
        <w:rPr>
          <w:rFonts w:ascii="Times New Roman" w:hAnsi="Times New Roman" w:cs="Times New Roman"/>
          <w:i/>
          <w:iCs/>
          <w:color w:val="000000" w:themeColor="text1"/>
          <w:sz w:val="24"/>
          <w:szCs w:val="24"/>
        </w:rPr>
        <w:t xml:space="preserve">. Microbiome analysis of </w:t>
      </w:r>
      <w:r w:rsidRPr="00F27DF8">
        <w:rPr>
          <w:rFonts w:ascii="Times New Roman" w:hAnsi="Times New Roman" w:cs="Times New Roman"/>
          <w:i/>
          <w:iCs/>
          <w:sz w:val="24"/>
          <w:szCs w:val="24"/>
        </w:rPr>
        <w:t>microbial community standards.</w:t>
      </w:r>
      <w:r w:rsidRPr="00F27DF8">
        <w:rPr>
          <w:rFonts w:ascii="Times New Roman" w:hAnsi="Times New Roman" w:cs="Times New Roman"/>
          <w:b/>
          <w:bCs/>
          <w:i/>
          <w:iCs/>
          <w:sz w:val="24"/>
          <w:szCs w:val="24"/>
        </w:rPr>
        <w:t xml:space="preserve"> </w:t>
      </w:r>
      <w:r w:rsidRPr="00F27DF8">
        <w:rPr>
          <w:rFonts w:ascii="Times New Roman" w:hAnsi="Times New Roman" w:cs="Times New Roman"/>
          <w:i/>
          <w:iCs/>
          <w:sz w:val="24"/>
          <w:szCs w:val="24"/>
        </w:rPr>
        <w:t>Bar plots show relative abundances of microbial community standards (ZymoBIOMICS</w:t>
      </w:r>
      <w:r w:rsidRPr="00F27DF8">
        <w:rPr>
          <w:rFonts w:ascii="Times New Roman" w:hAnsi="Times New Roman" w:cs="Times New Roman"/>
          <w:i/>
          <w:iCs/>
          <w:sz w:val="24"/>
          <w:szCs w:val="24"/>
          <w:vertAlign w:val="superscript"/>
        </w:rPr>
        <w:t>TM</w:t>
      </w:r>
      <w:r w:rsidRPr="00F27DF8">
        <w:rPr>
          <w:rFonts w:ascii="Times New Roman" w:hAnsi="Times New Roman" w:cs="Times New Roman"/>
          <w:i/>
          <w:iCs/>
          <w:sz w:val="24"/>
          <w:szCs w:val="24"/>
        </w:rPr>
        <w:t>).</w:t>
      </w:r>
      <w:r w:rsidRPr="00F27DF8">
        <w:rPr>
          <w:rFonts w:ascii="Times New Roman" w:hAnsi="Times New Roman" w:cs="Times New Roman"/>
          <w:i/>
          <w:iCs/>
          <w:color w:val="000000" w:themeColor="text1"/>
          <w:sz w:val="24"/>
          <w:szCs w:val="24"/>
        </w:rPr>
        <w:t xml:space="preserve"> </w:t>
      </w:r>
      <w:r w:rsidR="005B7C7F" w:rsidRPr="00F27DF8">
        <w:rPr>
          <w:rFonts w:ascii="Times New Roman" w:hAnsi="Times New Roman" w:cs="Times New Roman"/>
          <w:i/>
          <w:iCs/>
          <w:color w:val="000000" w:themeColor="text1"/>
        </w:rPr>
        <w:t>BAC_I</w:t>
      </w:r>
      <w:r w:rsidR="00C33ADF" w:rsidRPr="00F27DF8">
        <w:rPr>
          <w:rFonts w:ascii="Times New Roman" w:hAnsi="Times New Roman" w:cs="Times New Roman"/>
          <w:i/>
          <w:iCs/>
          <w:color w:val="000000" w:themeColor="text1"/>
        </w:rPr>
        <w:t xml:space="preserve"> – microbial community standard I, </w:t>
      </w:r>
      <w:r w:rsidR="005B7C7F" w:rsidRPr="00F27DF8">
        <w:rPr>
          <w:rFonts w:ascii="Times New Roman" w:hAnsi="Times New Roman" w:cs="Times New Roman"/>
          <w:i/>
          <w:iCs/>
          <w:color w:val="000000" w:themeColor="text1"/>
        </w:rPr>
        <w:t>BAC_II – microbial</w:t>
      </w:r>
      <w:r w:rsidR="00C33ADF" w:rsidRPr="00F27DF8">
        <w:rPr>
          <w:rFonts w:ascii="Times New Roman" w:hAnsi="Times New Roman" w:cs="Times New Roman"/>
          <w:i/>
          <w:iCs/>
          <w:color w:val="000000" w:themeColor="text1"/>
        </w:rPr>
        <w:t xml:space="preserve"> community standard II, </w:t>
      </w:r>
      <w:r w:rsidR="005B7C7F" w:rsidRPr="00F27DF8">
        <w:rPr>
          <w:rFonts w:ascii="Times New Roman" w:hAnsi="Times New Roman" w:cs="Times New Roman"/>
          <w:i/>
          <w:iCs/>
          <w:color w:val="000000" w:themeColor="text1"/>
        </w:rPr>
        <w:t>DNA_I – microbial community DNA standard I, DNA_II – microbial community DNA standard II</w:t>
      </w:r>
      <w:r w:rsidR="00A14DF2" w:rsidRPr="00F27DF8">
        <w:rPr>
          <w:rFonts w:ascii="Times New Roman" w:hAnsi="Times New Roman" w:cs="Times New Roman"/>
          <w:color w:val="000000" w:themeColor="text1"/>
        </w:rPr>
        <w:t>.</w:t>
      </w:r>
    </w:p>
    <w:p w14:paraId="43FF5C11" w14:textId="77777777" w:rsidR="00DB3399" w:rsidRPr="00F27DF8" w:rsidRDefault="00DB339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i/>
          <w:iCs/>
        </w:rPr>
      </w:pPr>
      <w:r w:rsidRPr="00F27DF8">
        <w:rPr>
          <w:rFonts w:ascii="Times New Roman" w:hAnsi="Times New Roman" w:cs="Times New Roman"/>
          <w:i/>
          <w:iCs/>
        </w:rPr>
        <w:br w:type="page"/>
      </w:r>
    </w:p>
    <w:p w14:paraId="3A9C9EC7" w14:textId="2E4C665A" w:rsidR="007B5DE4" w:rsidRPr="00F27DF8" w:rsidRDefault="00E95BBA" w:rsidP="00F539A7">
      <w:pPr>
        <w:pStyle w:val="Default"/>
        <w:jc w:val="center"/>
        <w:rPr>
          <w:rFonts w:ascii="Times New Roman" w:hAnsi="Times New Roman" w:cs="Times New Roman"/>
          <w:lang w:val="en-US"/>
        </w:rPr>
      </w:pPr>
      <w:r w:rsidRPr="00F27DF8">
        <w:rPr>
          <w:rFonts w:ascii="Times New Roman" w:hAnsi="Times New Roman" w:cs="Times New Roman"/>
          <w:noProof/>
          <w:lang w:val="en-US"/>
        </w:rPr>
        <w:lastRenderedPageBreak/>
        <w:drawing>
          <wp:inline distT="0" distB="0" distL="0" distR="0" wp14:anchorId="5E9F889A" wp14:editId="6E444E7B">
            <wp:extent cx="4291228" cy="7315200"/>
            <wp:effectExtent l="0" t="0" r="0" b="0"/>
            <wp:docPr id="1091337514"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37514" name="Picture 10" descr="A screenshot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0283" cy="7330636"/>
                    </a:xfrm>
                    <a:prstGeom prst="rect">
                      <a:avLst/>
                    </a:prstGeom>
                  </pic:spPr>
                </pic:pic>
              </a:graphicData>
            </a:graphic>
          </wp:inline>
        </w:drawing>
      </w:r>
    </w:p>
    <w:p w14:paraId="6A5D6E9E" w14:textId="47F544C6" w:rsidR="005650FB" w:rsidRDefault="005650FB" w:rsidP="005650FB">
      <w:pPr>
        <w:pStyle w:val="Default"/>
        <w:spacing w:line="360" w:lineRule="auto"/>
        <w:rPr>
          <w:rFonts w:ascii="Times New Roman" w:hAnsi="Times New Roman" w:cs="Times New Roman"/>
          <w:i/>
          <w:iCs/>
          <w:color w:val="00000A"/>
          <w:lang w:val="en-US"/>
        </w:rPr>
      </w:pPr>
      <w:r w:rsidRPr="005650FB">
        <w:rPr>
          <w:rFonts w:ascii="Times New Roman" w:hAnsi="Times New Roman" w:cs="Times New Roman"/>
          <w:i/>
          <w:iCs/>
          <w:lang w:val="en-US"/>
        </w:rPr>
        <w:t>Fig.</w:t>
      </w:r>
      <w:r>
        <w:rPr>
          <w:rFonts w:ascii="Times New Roman" w:hAnsi="Times New Roman" w:cs="Times New Roman"/>
          <w:lang w:val="en-US"/>
        </w:rPr>
        <w:t xml:space="preserve"> </w:t>
      </w:r>
      <w:r w:rsidR="007B5DE4" w:rsidRPr="00F27DF8">
        <w:rPr>
          <w:rFonts w:ascii="Times New Roman" w:hAnsi="Times New Roman" w:cs="Times New Roman"/>
          <w:i/>
          <w:iCs/>
          <w:lang w:val="en-US"/>
        </w:rPr>
        <w:t>S2.</w:t>
      </w:r>
      <w:r>
        <w:rPr>
          <w:rFonts w:ascii="Times New Roman" w:hAnsi="Times New Roman" w:cs="Times New Roman"/>
          <w:i/>
          <w:iCs/>
          <w:lang w:val="en-US"/>
        </w:rPr>
        <w:t xml:space="preserve"> </w:t>
      </w:r>
      <w:r w:rsidR="007B5DE4" w:rsidRPr="00F27DF8">
        <w:rPr>
          <w:rFonts w:ascii="Times New Roman" w:hAnsi="Times New Roman" w:cs="Times New Roman"/>
          <w:i/>
          <w:iCs/>
          <w:color w:val="00000A"/>
          <w:lang w:val="en-US"/>
        </w:rPr>
        <w:t xml:space="preserve">Proportions of the dominant A) bacterial classes and B) genera (represented by &gt; </w:t>
      </w:r>
    </w:p>
    <w:p w14:paraId="7D0C65EC" w14:textId="08FF81C2" w:rsidR="007B5DE4" w:rsidRDefault="005650FB" w:rsidP="005650FB">
      <w:pPr>
        <w:pStyle w:val="Default"/>
        <w:spacing w:line="360" w:lineRule="auto"/>
        <w:rPr>
          <w:rFonts w:ascii="Times New Roman" w:hAnsi="Times New Roman" w:cs="Times New Roman"/>
          <w:i/>
          <w:iCs/>
          <w:color w:val="00000A"/>
          <w:lang w:val="en-US"/>
        </w:rPr>
      </w:pPr>
      <w:r>
        <w:rPr>
          <w:rFonts w:ascii="Times New Roman" w:hAnsi="Times New Roman" w:cs="Times New Roman"/>
          <w:i/>
          <w:iCs/>
          <w:color w:val="00000A"/>
          <w:lang w:val="en-US"/>
        </w:rPr>
        <w:t>1</w:t>
      </w:r>
      <w:r w:rsidR="007B5DE4" w:rsidRPr="00F27DF8">
        <w:rPr>
          <w:rFonts w:ascii="Times New Roman" w:hAnsi="Times New Roman" w:cs="Times New Roman"/>
          <w:i/>
          <w:iCs/>
          <w:color w:val="00000A"/>
          <w:lang w:val="en-US"/>
        </w:rPr>
        <w:t xml:space="preserve">% of reads) in the three groups studied. HC – healthy controls; SEAN </w:t>
      </w:r>
      <w:r w:rsidR="004C73A6">
        <w:rPr>
          <w:rFonts w:ascii="Times New Roman" w:hAnsi="Times New Roman" w:cs="Times New Roman"/>
          <w:i/>
          <w:iCs/>
          <w:color w:val="00000A"/>
          <w:lang w:val="en-US"/>
        </w:rPr>
        <w:t>–</w:t>
      </w:r>
      <w:r w:rsidR="004C73A6" w:rsidRPr="00F27DF8">
        <w:rPr>
          <w:rFonts w:ascii="Times New Roman" w:hAnsi="Times New Roman" w:cs="Times New Roman"/>
          <w:i/>
          <w:iCs/>
          <w:color w:val="00000A"/>
          <w:lang w:val="en-US"/>
        </w:rPr>
        <w:t xml:space="preserve"> </w:t>
      </w:r>
      <w:r w:rsidR="007B5DE4" w:rsidRPr="00F27DF8">
        <w:rPr>
          <w:rFonts w:ascii="Times New Roman" w:hAnsi="Times New Roman" w:cs="Times New Roman"/>
          <w:i/>
          <w:iCs/>
          <w:color w:val="00000A"/>
          <w:lang w:val="en-US"/>
        </w:rPr>
        <w:t xml:space="preserve">severe and enduring </w:t>
      </w:r>
      <w:r>
        <w:rPr>
          <w:rFonts w:ascii="Times New Roman" w:hAnsi="Times New Roman" w:cs="Times New Roman"/>
          <w:i/>
          <w:iCs/>
          <w:color w:val="00000A"/>
          <w:lang w:val="en-US"/>
        </w:rPr>
        <w:t>AN.</w:t>
      </w:r>
    </w:p>
    <w:p w14:paraId="46758EF3" w14:textId="77777777" w:rsidR="00DC62F6" w:rsidRDefault="00DC62F6" w:rsidP="005650FB">
      <w:pPr>
        <w:pStyle w:val="Default"/>
        <w:spacing w:line="360" w:lineRule="auto"/>
        <w:rPr>
          <w:rFonts w:ascii="Times New Roman" w:hAnsi="Times New Roman" w:cs="Times New Roman"/>
          <w:i/>
          <w:iCs/>
          <w:color w:val="00000A"/>
          <w:lang w:val="en-US"/>
        </w:rPr>
      </w:pPr>
    </w:p>
    <w:p w14:paraId="5BB2B13D" w14:textId="77777777" w:rsidR="00DC62F6" w:rsidRDefault="00DC62F6" w:rsidP="005650FB">
      <w:pPr>
        <w:pStyle w:val="Default"/>
        <w:spacing w:line="360" w:lineRule="auto"/>
        <w:rPr>
          <w:rFonts w:ascii="Times New Roman" w:hAnsi="Times New Roman" w:cs="Times New Roman"/>
          <w:i/>
          <w:iCs/>
          <w:color w:val="00000A"/>
          <w:lang w:val="en-US"/>
        </w:rPr>
      </w:pPr>
    </w:p>
    <w:p w14:paraId="3421E95C" w14:textId="77777777" w:rsidR="00DC62F6" w:rsidRDefault="00DC62F6" w:rsidP="005650FB">
      <w:pPr>
        <w:pStyle w:val="Default"/>
        <w:spacing w:line="360" w:lineRule="auto"/>
        <w:rPr>
          <w:rFonts w:ascii="Times New Roman" w:hAnsi="Times New Roman" w:cs="Times New Roman"/>
          <w:i/>
          <w:iCs/>
          <w:color w:val="00000A"/>
          <w:lang w:val="en-US"/>
        </w:rPr>
      </w:pPr>
    </w:p>
    <w:p w14:paraId="2EDAA482" w14:textId="4051579A" w:rsidR="00DC62F6" w:rsidRDefault="00DC62F6" w:rsidP="005650FB">
      <w:pPr>
        <w:pStyle w:val="Default"/>
        <w:spacing w:line="360" w:lineRule="auto"/>
        <w:rPr>
          <w:rFonts w:ascii="Times New Roman" w:hAnsi="Times New Roman" w:cs="Times New Roman"/>
          <w:i/>
          <w:iCs/>
          <w:color w:val="00000A"/>
          <w:lang w:val="en-US"/>
        </w:rPr>
      </w:pPr>
      <w:r w:rsidRPr="008755F3">
        <w:rPr>
          <w:noProof/>
          <w:color w:val="000000" w:themeColor="text1"/>
        </w:rPr>
        <w:lastRenderedPageBreak/>
        <w:drawing>
          <wp:inline distT="0" distB="0" distL="0" distR="0" wp14:anchorId="0B9A76E1" wp14:editId="47BBE19A">
            <wp:extent cx="5460878" cy="7019925"/>
            <wp:effectExtent l="0" t="0" r="6985" b="0"/>
            <wp:docPr id="662726505" name="Picture 8"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26505" name="Picture 8" descr="A close-up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4740" cy="7024890"/>
                    </a:xfrm>
                    <a:prstGeom prst="rect">
                      <a:avLst/>
                    </a:prstGeom>
                  </pic:spPr>
                </pic:pic>
              </a:graphicData>
            </a:graphic>
          </wp:inline>
        </w:drawing>
      </w:r>
    </w:p>
    <w:p w14:paraId="058638F1" w14:textId="558F4F96" w:rsidR="00DC62F6" w:rsidRPr="00DC62F6" w:rsidRDefault="00DC62F6" w:rsidP="00DC62F6">
      <w:pPr>
        <w:pStyle w:val="Default"/>
        <w:spacing w:line="360" w:lineRule="auto"/>
        <w:rPr>
          <w:rFonts w:ascii="Times New Roman" w:hAnsi="Times New Roman" w:cs="Times New Roman"/>
          <w:i/>
          <w:iCs/>
          <w:color w:val="00000A"/>
          <w:lang w:val="en-US"/>
        </w:rPr>
      </w:pPr>
      <w:r w:rsidRPr="00DC62F6">
        <w:rPr>
          <w:rFonts w:ascii="Times New Roman" w:hAnsi="Times New Roman" w:cs="Times New Roman"/>
          <w:i/>
          <w:iCs/>
          <w:color w:val="00000A"/>
          <w:lang w:val="en-US"/>
        </w:rPr>
        <w:t>Fig. S3. Differences in the relative abundances of the predicted metabolites between the studied groups based on ANCOM-BC2 analyses (FDR &lt; 0.05). The predicted metabolites are grouped into categories based on hypothetical metabolic pathways. White indicates non-significant corresponding pairwise tests. Italics indicate that the pairwise test did not pass the ANCOM-BC2 sensitivity test, otherwise, numbers are shown in bold type. HC – healthy controls; SEAN – severe and enduring AN. Metabolites were ordered relative to their biological function. The full names of metabolites are listed in Table S3.</w:t>
      </w:r>
    </w:p>
    <w:p w14:paraId="548B77F8" w14:textId="77777777" w:rsidR="00DC62F6" w:rsidRPr="00F27DF8" w:rsidRDefault="00DC62F6" w:rsidP="005650FB">
      <w:pPr>
        <w:pStyle w:val="Default"/>
        <w:spacing w:line="360" w:lineRule="auto"/>
        <w:rPr>
          <w:rFonts w:ascii="Times New Roman" w:hAnsi="Times New Roman" w:cs="Times New Roman"/>
          <w:lang w:val="en-US"/>
        </w:rPr>
      </w:pPr>
    </w:p>
    <w:p w14:paraId="039EB405" w14:textId="333FA3BD" w:rsidR="00D601A7" w:rsidRPr="00F27DF8" w:rsidRDefault="000368E2" w:rsidP="00F539A7">
      <w:pPr>
        <w:pStyle w:val="Default"/>
        <w:jc w:val="center"/>
        <w:rPr>
          <w:rFonts w:ascii="Times New Roman" w:hAnsi="Times New Roman" w:cs="Times New Roman"/>
          <w:lang w:val="en-US"/>
        </w:rPr>
      </w:pPr>
      <w:r w:rsidRPr="00F27DF8">
        <w:rPr>
          <w:rFonts w:ascii="Times New Roman" w:hAnsi="Times New Roman" w:cs="Times New Roman"/>
          <w:noProof/>
          <w:lang w:val="en-US"/>
        </w:rPr>
        <w:drawing>
          <wp:inline distT="0" distB="0" distL="0" distR="0" wp14:anchorId="07F82639" wp14:editId="55AB1326">
            <wp:extent cx="5417344" cy="4333875"/>
            <wp:effectExtent l="0" t="0" r="0" b="0"/>
            <wp:docPr id="1073467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8838" cy="4335070"/>
                    </a:xfrm>
                    <a:prstGeom prst="rect">
                      <a:avLst/>
                    </a:prstGeom>
                    <a:noFill/>
                    <a:ln>
                      <a:noFill/>
                    </a:ln>
                  </pic:spPr>
                </pic:pic>
              </a:graphicData>
            </a:graphic>
          </wp:inline>
        </w:drawing>
      </w:r>
    </w:p>
    <w:p w14:paraId="521C6974" w14:textId="764CB3AB" w:rsidR="00F539A7" w:rsidRPr="00F27DF8" w:rsidRDefault="00B24931" w:rsidP="00EF701C">
      <w:pPr>
        <w:spacing w:after="0" w:line="240" w:lineRule="auto"/>
        <w:rPr>
          <w:rFonts w:ascii="Times New Roman" w:hAnsi="Times New Roman" w:cs="Times New Roman"/>
          <w:i/>
          <w:iCs/>
        </w:rPr>
      </w:pPr>
      <w:r w:rsidRPr="00F27DF8">
        <w:rPr>
          <w:rFonts w:ascii="Times New Roman" w:hAnsi="Times New Roman" w:cs="Times New Roman"/>
          <w:i/>
          <w:iCs/>
          <w:sz w:val="24"/>
          <w:szCs w:val="24"/>
        </w:rPr>
        <w:t>Fig. S</w:t>
      </w:r>
      <w:r w:rsidR="00DC62F6">
        <w:rPr>
          <w:rFonts w:ascii="Times New Roman" w:hAnsi="Times New Roman" w:cs="Times New Roman"/>
          <w:i/>
          <w:iCs/>
          <w:sz w:val="24"/>
          <w:szCs w:val="24"/>
        </w:rPr>
        <w:t>4</w:t>
      </w:r>
      <w:r w:rsidRPr="00F27DF8">
        <w:rPr>
          <w:rFonts w:ascii="Times New Roman" w:hAnsi="Times New Roman" w:cs="Times New Roman"/>
          <w:i/>
          <w:iCs/>
          <w:sz w:val="24"/>
          <w:szCs w:val="24"/>
        </w:rPr>
        <w:t xml:space="preserve">. Correlations between SCFAs and neurotransmitter </w:t>
      </w:r>
      <w:proofErr w:type="gramStart"/>
      <w:r w:rsidRPr="00F27DF8">
        <w:rPr>
          <w:rFonts w:ascii="Times New Roman" w:hAnsi="Times New Roman" w:cs="Times New Roman"/>
          <w:i/>
          <w:iCs/>
          <w:sz w:val="24"/>
          <w:szCs w:val="24"/>
        </w:rPr>
        <w:t>levels,</w:t>
      </w:r>
      <w:proofErr w:type="gramEnd"/>
      <w:r w:rsidRPr="00F27DF8">
        <w:rPr>
          <w:rFonts w:ascii="Times New Roman" w:hAnsi="Times New Roman" w:cs="Times New Roman"/>
          <w:i/>
          <w:iCs/>
          <w:sz w:val="24"/>
          <w:szCs w:val="24"/>
        </w:rPr>
        <w:t xml:space="preserve"> </w:t>
      </w:r>
      <w:r w:rsidR="001653CF">
        <w:rPr>
          <w:rFonts w:ascii="Times New Roman" w:hAnsi="Times New Roman" w:cs="Times New Roman"/>
          <w:i/>
          <w:iCs/>
          <w:sz w:val="24"/>
          <w:szCs w:val="24"/>
        </w:rPr>
        <w:t xml:space="preserve">were </w:t>
      </w:r>
      <w:r w:rsidRPr="00F27DF8">
        <w:rPr>
          <w:rFonts w:ascii="Times New Roman" w:hAnsi="Times New Roman" w:cs="Times New Roman"/>
          <w:i/>
          <w:iCs/>
          <w:sz w:val="24"/>
          <w:szCs w:val="24"/>
        </w:rPr>
        <w:t xml:space="preserve">analyzed with </w:t>
      </w:r>
      <w:r w:rsidR="001653CF">
        <w:rPr>
          <w:rFonts w:ascii="Times New Roman" w:hAnsi="Times New Roman" w:cs="Times New Roman"/>
          <w:i/>
          <w:iCs/>
          <w:sz w:val="24"/>
          <w:szCs w:val="24"/>
        </w:rPr>
        <w:t xml:space="preserve">the </w:t>
      </w:r>
      <w:r w:rsidRPr="00F27DF8">
        <w:rPr>
          <w:rFonts w:ascii="Times New Roman" w:hAnsi="Times New Roman" w:cs="Times New Roman"/>
          <w:i/>
          <w:iCs/>
          <w:sz w:val="24"/>
          <w:szCs w:val="24"/>
        </w:rPr>
        <w:t>Spearman correlation coefficient. Only significant correlations are shown.</w:t>
      </w:r>
    </w:p>
    <w:p w14:paraId="3DA04DE1" w14:textId="2C17F8F2" w:rsidR="00DB3399" w:rsidRPr="00F27DF8" w:rsidRDefault="00DB339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i/>
          <w:iCs/>
        </w:rPr>
      </w:pPr>
      <w:r w:rsidRPr="00F27DF8">
        <w:rPr>
          <w:rFonts w:ascii="Times New Roman" w:hAnsi="Times New Roman" w:cs="Times New Roman"/>
          <w:i/>
          <w:iCs/>
        </w:rPr>
        <w:br w:type="page"/>
      </w:r>
    </w:p>
    <w:p w14:paraId="2EB618E8" w14:textId="77777777" w:rsidR="00F539A7" w:rsidRPr="00F27DF8" w:rsidRDefault="00F539A7" w:rsidP="00EF701C">
      <w:pPr>
        <w:spacing w:after="0" w:line="240" w:lineRule="auto"/>
        <w:rPr>
          <w:rFonts w:ascii="Times New Roman" w:hAnsi="Times New Roman" w:cs="Times New Roman"/>
          <w:i/>
          <w:iCs/>
        </w:rPr>
      </w:pPr>
    </w:p>
    <w:p w14:paraId="257DAEC6" w14:textId="18EF5F2E" w:rsidR="00917922" w:rsidRPr="00F27DF8" w:rsidRDefault="00E95BBA" w:rsidP="00AF7DB1">
      <w:pPr>
        <w:jc w:val="center"/>
        <w:rPr>
          <w:sz w:val="24"/>
          <w:szCs w:val="24"/>
        </w:rPr>
      </w:pPr>
      <w:r w:rsidRPr="00F27DF8">
        <w:rPr>
          <w:noProof/>
          <w:sz w:val="24"/>
          <w:szCs w:val="24"/>
        </w:rPr>
        <w:drawing>
          <wp:inline distT="0" distB="0" distL="0" distR="0" wp14:anchorId="322337E3" wp14:editId="59B0CA0E">
            <wp:extent cx="3083922" cy="4629150"/>
            <wp:effectExtent l="0" t="0" r="2540" b="0"/>
            <wp:docPr id="1124163088" name="Picture 6"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3088" name="Picture 6" descr="A graph with different colored squa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7992" cy="4635260"/>
                    </a:xfrm>
                    <a:prstGeom prst="rect">
                      <a:avLst/>
                    </a:prstGeom>
                  </pic:spPr>
                </pic:pic>
              </a:graphicData>
            </a:graphic>
          </wp:inline>
        </w:drawing>
      </w:r>
    </w:p>
    <w:p w14:paraId="09F1AF6D" w14:textId="41CE1DA8" w:rsidR="00B24931" w:rsidRPr="00F27DF8" w:rsidRDefault="00B24931" w:rsidP="00B24931">
      <w:pPr>
        <w:rPr>
          <w:rFonts w:ascii="Times New Roman" w:hAnsi="Times New Roman" w:cs="Times New Roman"/>
          <w:i/>
          <w:iCs/>
          <w:sz w:val="24"/>
          <w:szCs w:val="24"/>
        </w:rPr>
      </w:pPr>
      <w:r w:rsidRPr="00F27DF8">
        <w:rPr>
          <w:rFonts w:ascii="Times New Roman" w:hAnsi="Times New Roman" w:cs="Times New Roman"/>
          <w:i/>
          <w:iCs/>
          <w:sz w:val="24"/>
          <w:szCs w:val="24"/>
        </w:rPr>
        <w:t>Fig. S</w:t>
      </w:r>
      <w:r w:rsidR="00DC62F6">
        <w:rPr>
          <w:rFonts w:ascii="Times New Roman" w:hAnsi="Times New Roman" w:cs="Times New Roman"/>
          <w:i/>
          <w:iCs/>
          <w:sz w:val="24"/>
          <w:szCs w:val="24"/>
        </w:rPr>
        <w:t>5</w:t>
      </w:r>
      <w:r w:rsidRPr="00F27DF8">
        <w:rPr>
          <w:rFonts w:ascii="Times New Roman" w:hAnsi="Times New Roman" w:cs="Times New Roman"/>
          <w:i/>
          <w:iCs/>
          <w:sz w:val="24"/>
          <w:szCs w:val="24"/>
        </w:rPr>
        <w:t xml:space="preserve">. Differential </w:t>
      </w:r>
      <w:r w:rsidR="005650FB">
        <w:rPr>
          <w:rFonts w:ascii="Times New Roman" w:hAnsi="Times New Roman" w:cs="Times New Roman"/>
          <w:i/>
          <w:iCs/>
          <w:sz w:val="24"/>
          <w:szCs w:val="24"/>
        </w:rPr>
        <w:t>abundance</w:t>
      </w:r>
      <w:r w:rsidRPr="00F27DF8">
        <w:rPr>
          <w:rFonts w:ascii="Times New Roman" w:hAnsi="Times New Roman" w:cs="Times New Roman"/>
          <w:i/>
          <w:iCs/>
          <w:sz w:val="24"/>
          <w:szCs w:val="24"/>
        </w:rPr>
        <w:t xml:space="preserve"> analysis at </w:t>
      </w:r>
      <w:r w:rsidR="001653CF">
        <w:rPr>
          <w:rFonts w:ascii="Times New Roman" w:hAnsi="Times New Roman" w:cs="Times New Roman"/>
          <w:i/>
          <w:iCs/>
          <w:sz w:val="24"/>
          <w:szCs w:val="24"/>
        </w:rPr>
        <w:t xml:space="preserve">the </w:t>
      </w:r>
      <w:r w:rsidRPr="00F27DF8">
        <w:rPr>
          <w:rFonts w:ascii="Times New Roman" w:hAnsi="Times New Roman" w:cs="Times New Roman"/>
          <w:i/>
          <w:iCs/>
          <w:sz w:val="24"/>
          <w:szCs w:val="24"/>
        </w:rPr>
        <w:t>genus level. The heatmap shows the bacterial genera whose abundance varied between the study groups based on ANCOM-BC2. All genera identified by the global test are shown. Pairwise post-hoc comparisons were performed and the resulting l</w:t>
      </w:r>
      <w:r w:rsidR="005650FB">
        <w:rPr>
          <w:rFonts w:ascii="Times New Roman" w:hAnsi="Times New Roman" w:cs="Times New Roman"/>
          <w:i/>
          <w:iCs/>
          <w:sz w:val="24"/>
          <w:szCs w:val="24"/>
        </w:rPr>
        <w:t>og-fold</w:t>
      </w:r>
      <w:r w:rsidRPr="00F27DF8">
        <w:rPr>
          <w:rFonts w:ascii="Times New Roman" w:hAnsi="Times New Roman" w:cs="Times New Roman"/>
          <w:i/>
          <w:iCs/>
          <w:sz w:val="24"/>
          <w:szCs w:val="24"/>
        </w:rPr>
        <w:t xml:space="preserve"> changes are indicated by the color scale and numerical values within the cells. The color is white if the corresponding pairwise test was not significant. The numbers are printed in italics if the pairwise test did not pass the sensitivity analysis, otherwise</w:t>
      </w:r>
      <w:r w:rsidR="004C73A6">
        <w:rPr>
          <w:rFonts w:ascii="Times New Roman" w:hAnsi="Times New Roman" w:cs="Times New Roman"/>
          <w:i/>
          <w:iCs/>
          <w:sz w:val="24"/>
          <w:szCs w:val="24"/>
        </w:rPr>
        <w:t>,</w:t>
      </w:r>
      <w:r w:rsidRPr="00F27DF8">
        <w:rPr>
          <w:rFonts w:ascii="Times New Roman" w:hAnsi="Times New Roman" w:cs="Times New Roman"/>
          <w:i/>
          <w:iCs/>
          <w:sz w:val="24"/>
          <w:szCs w:val="24"/>
        </w:rPr>
        <w:t xml:space="preserve"> they are printed in bold.</w:t>
      </w:r>
    </w:p>
    <w:p w14:paraId="72B34C57" w14:textId="1AE65094" w:rsidR="00DB3399" w:rsidRPr="00F27DF8" w:rsidRDefault="00DB339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sz w:val="24"/>
          <w:szCs w:val="24"/>
        </w:rPr>
      </w:pPr>
      <w:r w:rsidRPr="00F27DF8">
        <w:rPr>
          <w:rFonts w:ascii="Times New Roman" w:hAnsi="Times New Roman" w:cs="Times New Roman"/>
          <w:sz w:val="24"/>
          <w:szCs w:val="24"/>
        </w:rPr>
        <w:br w:type="page"/>
      </w:r>
    </w:p>
    <w:p w14:paraId="10ADFE82" w14:textId="77777777" w:rsidR="0075719A" w:rsidRPr="00F27DF8" w:rsidRDefault="0075719A" w:rsidP="00B24931">
      <w:pPr>
        <w:rPr>
          <w:rFonts w:ascii="Times New Roman" w:hAnsi="Times New Roman" w:cs="Times New Roman"/>
          <w:sz w:val="24"/>
          <w:szCs w:val="24"/>
        </w:rPr>
      </w:pPr>
    </w:p>
    <w:p w14:paraId="023B3E85" w14:textId="3134DD9C" w:rsidR="00F55EAB" w:rsidRPr="00F27DF8" w:rsidRDefault="00E95BBA" w:rsidP="0075719A">
      <w:pPr>
        <w:jc w:val="center"/>
        <w:rPr>
          <w:rFonts w:ascii="Times New Roman" w:hAnsi="Times New Roman" w:cs="Times New Roman"/>
          <w:sz w:val="24"/>
          <w:szCs w:val="24"/>
        </w:rPr>
      </w:pPr>
      <w:r w:rsidRPr="00F27DF8">
        <w:rPr>
          <w:rFonts w:ascii="Times New Roman" w:hAnsi="Times New Roman" w:cs="Times New Roman"/>
          <w:noProof/>
          <w:sz w:val="24"/>
          <w:szCs w:val="24"/>
        </w:rPr>
        <w:drawing>
          <wp:inline distT="0" distB="0" distL="0" distR="0" wp14:anchorId="54268622" wp14:editId="301E4055">
            <wp:extent cx="3143250" cy="3143250"/>
            <wp:effectExtent l="0" t="0" r="0" b="0"/>
            <wp:docPr id="1981149902" name="Picture 7"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9902" name="Picture 7" descr="A graph with different colored squar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394" cy="3143394"/>
                    </a:xfrm>
                    <a:prstGeom prst="rect">
                      <a:avLst/>
                    </a:prstGeom>
                  </pic:spPr>
                </pic:pic>
              </a:graphicData>
            </a:graphic>
          </wp:inline>
        </w:drawing>
      </w:r>
    </w:p>
    <w:p w14:paraId="63A0614F" w14:textId="1756A1B8" w:rsidR="0075719A" w:rsidRPr="00F27DF8" w:rsidRDefault="00B24931" w:rsidP="00B24931">
      <w:pPr>
        <w:rPr>
          <w:rFonts w:ascii="Times New Roman" w:hAnsi="Times New Roman" w:cs="Times New Roman"/>
          <w:i/>
          <w:iCs/>
          <w:sz w:val="24"/>
          <w:szCs w:val="24"/>
        </w:rPr>
      </w:pPr>
      <w:r w:rsidRPr="00F27DF8">
        <w:rPr>
          <w:rFonts w:ascii="Times New Roman" w:hAnsi="Times New Roman" w:cs="Times New Roman"/>
          <w:i/>
          <w:iCs/>
          <w:sz w:val="24"/>
          <w:szCs w:val="24"/>
        </w:rPr>
        <w:t>Fig. S</w:t>
      </w:r>
      <w:r w:rsidR="00DC62F6">
        <w:rPr>
          <w:rFonts w:ascii="Times New Roman" w:hAnsi="Times New Roman" w:cs="Times New Roman"/>
          <w:i/>
          <w:iCs/>
          <w:sz w:val="24"/>
          <w:szCs w:val="24"/>
        </w:rPr>
        <w:t>6</w:t>
      </w:r>
      <w:r w:rsidRPr="00F27DF8">
        <w:rPr>
          <w:rFonts w:ascii="Times New Roman" w:hAnsi="Times New Roman" w:cs="Times New Roman"/>
          <w:i/>
          <w:iCs/>
          <w:sz w:val="24"/>
          <w:szCs w:val="24"/>
        </w:rPr>
        <w:t>. Relationship between the concentrations of neurotransmitters and the abundances of microbial taxa. The log</w:t>
      </w:r>
      <w:r w:rsidR="005650FB">
        <w:rPr>
          <w:rFonts w:ascii="Times New Roman" w:hAnsi="Times New Roman" w:cs="Times New Roman"/>
          <w:i/>
          <w:iCs/>
          <w:sz w:val="24"/>
          <w:szCs w:val="24"/>
        </w:rPr>
        <w:t>-fold</w:t>
      </w:r>
      <w:r w:rsidRPr="00F27DF8">
        <w:rPr>
          <w:rFonts w:ascii="Times New Roman" w:hAnsi="Times New Roman" w:cs="Times New Roman"/>
          <w:i/>
          <w:iCs/>
          <w:sz w:val="24"/>
          <w:szCs w:val="24"/>
        </w:rPr>
        <w:t xml:space="preserve"> changes are indicated by a color scale and numerical values within the cells. The color is white if the corresponding pairwise test was not significant. Numbers are in italics if the coefficient did not pass the sensitivity test in the differential abundance analysis, otherwise</w:t>
      </w:r>
      <w:r w:rsidR="004C73A6">
        <w:rPr>
          <w:rFonts w:ascii="Times New Roman" w:hAnsi="Times New Roman" w:cs="Times New Roman"/>
          <w:i/>
          <w:iCs/>
          <w:sz w:val="24"/>
          <w:szCs w:val="24"/>
        </w:rPr>
        <w:t>,</w:t>
      </w:r>
      <w:r w:rsidRPr="00F27DF8">
        <w:rPr>
          <w:rFonts w:ascii="Times New Roman" w:hAnsi="Times New Roman" w:cs="Times New Roman"/>
          <w:i/>
          <w:iCs/>
          <w:sz w:val="24"/>
          <w:szCs w:val="24"/>
        </w:rPr>
        <w:t xml:space="preserve"> they are in bold.</w:t>
      </w:r>
    </w:p>
    <w:p w14:paraId="7A86CFB0" w14:textId="7598B046" w:rsidR="00F27DF8" w:rsidRPr="00F27DF8" w:rsidRDefault="00F27DF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i/>
          <w:iCs/>
          <w:sz w:val="24"/>
          <w:szCs w:val="24"/>
        </w:rPr>
      </w:pPr>
      <w:r w:rsidRPr="00F27DF8">
        <w:rPr>
          <w:rFonts w:ascii="Times New Roman" w:hAnsi="Times New Roman" w:cs="Times New Roman"/>
          <w:i/>
          <w:iCs/>
          <w:sz w:val="24"/>
          <w:szCs w:val="24"/>
        </w:rPr>
        <w:br w:type="page"/>
      </w:r>
    </w:p>
    <w:p w14:paraId="7DAF653D" w14:textId="77777777" w:rsidR="00E95BBA" w:rsidRPr="00F27DF8" w:rsidRDefault="00E95BBA" w:rsidP="00B24931">
      <w:pPr>
        <w:rPr>
          <w:rFonts w:ascii="Times New Roman" w:hAnsi="Times New Roman" w:cs="Times New Roman"/>
          <w:i/>
          <w:iCs/>
          <w:sz w:val="24"/>
          <w:szCs w:val="24"/>
        </w:rPr>
      </w:pPr>
    </w:p>
    <w:p w14:paraId="6BB9974F" w14:textId="7CEF7660" w:rsidR="00426597" w:rsidRPr="00F27DF8" w:rsidRDefault="00E95BBA" w:rsidP="00E95BBA">
      <w:pPr>
        <w:rPr>
          <w:rFonts w:ascii="Times New Roman" w:hAnsi="Times New Roman" w:cs="Times New Roman"/>
          <w:sz w:val="24"/>
          <w:szCs w:val="24"/>
        </w:rPr>
      </w:pPr>
      <w:r w:rsidRPr="00F27DF8">
        <w:rPr>
          <w:rFonts w:ascii="Times New Roman" w:hAnsi="Times New Roman" w:cs="Times New Roman"/>
          <w:i/>
          <w:iCs/>
          <w:noProof/>
          <w:sz w:val="24"/>
          <w:szCs w:val="24"/>
        </w:rPr>
        <w:drawing>
          <wp:inline distT="0" distB="0" distL="0" distR="0" wp14:anchorId="60D4A4B6" wp14:editId="65D4CF36">
            <wp:extent cx="3886200" cy="3886200"/>
            <wp:effectExtent l="0" t="0" r="0" b="0"/>
            <wp:docPr id="513331895"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31895" name="Picture 9"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378" cy="3886378"/>
                    </a:xfrm>
                    <a:prstGeom prst="rect">
                      <a:avLst/>
                    </a:prstGeom>
                  </pic:spPr>
                </pic:pic>
              </a:graphicData>
            </a:graphic>
          </wp:inline>
        </w:drawing>
      </w:r>
    </w:p>
    <w:p w14:paraId="28735DD5" w14:textId="5C3918DA" w:rsidR="008B4469" w:rsidRPr="00F27DF8" w:rsidRDefault="00B24931" w:rsidP="00073BBA">
      <w:pPr>
        <w:rPr>
          <w:rFonts w:ascii="Times New Roman" w:hAnsi="Times New Roman" w:cs="Times New Roman"/>
          <w:i/>
          <w:iCs/>
          <w:sz w:val="24"/>
          <w:szCs w:val="24"/>
        </w:rPr>
      </w:pPr>
      <w:r w:rsidRPr="00F27DF8">
        <w:rPr>
          <w:rFonts w:ascii="Times New Roman" w:hAnsi="Times New Roman" w:cs="Times New Roman"/>
          <w:i/>
          <w:iCs/>
          <w:sz w:val="24"/>
          <w:szCs w:val="24"/>
        </w:rPr>
        <w:t>Fig. S</w:t>
      </w:r>
      <w:r w:rsidR="00DC62F6">
        <w:rPr>
          <w:rFonts w:ascii="Times New Roman" w:hAnsi="Times New Roman" w:cs="Times New Roman"/>
          <w:i/>
          <w:iCs/>
          <w:sz w:val="24"/>
          <w:szCs w:val="24"/>
        </w:rPr>
        <w:t>7</w:t>
      </w:r>
      <w:r w:rsidRPr="00F27DF8">
        <w:rPr>
          <w:rFonts w:ascii="Times New Roman" w:hAnsi="Times New Roman" w:cs="Times New Roman"/>
          <w:i/>
          <w:iCs/>
          <w:sz w:val="24"/>
          <w:szCs w:val="24"/>
        </w:rPr>
        <w:t>. Relationship between the concentrations of SCFAs and the abundance of microbial taxa. The log</w:t>
      </w:r>
      <w:r w:rsidR="005650FB">
        <w:rPr>
          <w:rFonts w:ascii="Times New Roman" w:hAnsi="Times New Roman" w:cs="Times New Roman"/>
          <w:i/>
          <w:iCs/>
          <w:sz w:val="24"/>
          <w:szCs w:val="24"/>
        </w:rPr>
        <w:t>-fold</w:t>
      </w:r>
      <w:r w:rsidRPr="00F27DF8">
        <w:rPr>
          <w:rFonts w:ascii="Times New Roman" w:hAnsi="Times New Roman" w:cs="Times New Roman"/>
          <w:i/>
          <w:iCs/>
          <w:sz w:val="24"/>
          <w:szCs w:val="24"/>
        </w:rPr>
        <w:t xml:space="preserve"> changes are indicated by a color scale and numerical values within the cells. The color is white if the corresponding pairwise test was not significant. The numerical value is in italics if the coefficient did not pass the sensitivity test in the differential abundance analysis, otherwise</w:t>
      </w:r>
      <w:r w:rsidR="004C73A6">
        <w:rPr>
          <w:rFonts w:ascii="Times New Roman" w:hAnsi="Times New Roman" w:cs="Times New Roman"/>
          <w:i/>
          <w:iCs/>
          <w:sz w:val="24"/>
          <w:szCs w:val="24"/>
        </w:rPr>
        <w:t>,</w:t>
      </w:r>
      <w:r w:rsidRPr="00F27DF8">
        <w:rPr>
          <w:rFonts w:ascii="Times New Roman" w:hAnsi="Times New Roman" w:cs="Times New Roman"/>
          <w:i/>
          <w:iCs/>
          <w:sz w:val="24"/>
          <w:szCs w:val="24"/>
        </w:rPr>
        <w:t xml:space="preserve"> it is in bold.</w:t>
      </w:r>
    </w:p>
    <w:sectPr w:rsidR="008B4469" w:rsidRPr="00F27D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wMzEytjA3Mza0MDFV0lEKTi0uzszPAykwtKwFADhFvBctAAAA"/>
  </w:docVars>
  <w:rsids>
    <w:rsidRoot w:val="00EE432E"/>
    <w:rsid w:val="000368E2"/>
    <w:rsid w:val="00073BBA"/>
    <w:rsid w:val="000853DB"/>
    <w:rsid w:val="0009696F"/>
    <w:rsid w:val="000C1869"/>
    <w:rsid w:val="000D5D57"/>
    <w:rsid w:val="0012488B"/>
    <w:rsid w:val="0012504D"/>
    <w:rsid w:val="00154C22"/>
    <w:rsid w:val="0015522E"/>
    <w:rsid w:val="001653CF"/>
    <w:rsid w:val="00181D6A"/>
    <w:rsid w:val="001B085F"/>
    <w:rsid w:val="001B24BF"/>
    <w:rsid w:val="001B4129"/>
    <w:rsid w:val="001E3A9C"/>
    <w:rsid w:val="00240512"/>
    <w:rsid w:val="00243A91"/>
    <w:rsid w:val="00247562"/>
    <w:rsid w:val="00252823"/>
    <w:rsid w:val="00286EEF"/>
    <w:rsid w:val="00296A47"/>
    <w:rsid w:val="002A58E4"/>
    <w:rsid w:val="002B3AC8"/>
    <w:rsid w:val="002F5382"/>
    <w:rsid w:val="00301B5A"/>
    <w:rsid w:val="00303238"/>
    <w:rsid w:val="0030483E"/>
    <w:rsid w:val="00304C25"/>
    <w:rsid w:val="00305796"/>
    <w:rsid w:val="00375BD0"/>
    <w:rsid w:val="003A3AB9"/>
    <w:rsid w:val="003D0125"/>
    <w:rsid w:val="00426597"/>
    <w:rsid w:val="00481C42"/>
    <w:rsid w:val="0049672E"/>
    <w:rsid w:val="004C31E5"/>
    <w:rsid w:val="004C73A6"/>
    <w:rsid w:val="004D687D"/>
    <w:rsid w:val="004F5253"/>
    <w:rsid w:val="0053780A"/>
    <w:rsid w:val="005650FB"/>
    <w:rsid w:val="005668DA"/>
    <w:rsid w:val="00575902"/>
    <w:rsid w:val="0057624C"/>
    <w:rsid w:val="005B1DCE"/>
    <w:rsid w:val="005B67B8"/>
    <w:rsid w:val="005B7C7F"/>
    <w:rsid w:val="005C0EA3"/>
    <w:rsid w:val="0061261E"/>
    <w:rsid w:val="00644C62"/>
    <w:rsid w:val="0064596A"/>
    <w:rsid w:val="00647FBE"/>
    <w:rsid w:val="0067470C"/>
    <w:rsid w:val="006C3FA1"/>
    <w:rsid w:val="006C50FC"/>
    <w:rsid w:val="006F3346"/>
    <w:rsid w:val="00732C87"/>
    <w:rsid w:val="0075719A"/>
    <w:rsid w:val="00761DCB"/>
    <w:rsid w:val="007762ED"/>
    <w:rsid w:val="00781084"/>
    <w:rsid w:val="007840FE"/>
    <w:rsid w:val="00786291"/>
    <w:rsid w:val="007B5DE4"/>
    <w:rsid w:val="007D523C"/>
    <w:rsid w:val="008014FB"/>
    <w:rsid w:val="00816F59"/>
    <w:rsid w:val="00890574"/>
    <w:rsid w:val="00893210"/>
    <w:rsid w:val="008B4469"/>
    <w:rsid w:val="008C2C07"/>
    <w:rsid w:val="008E2FF0"/>
    <w:rsid w:val="008E349A"/>
    <w:rsid w:val="008F1C1E"/>
    <w:rsid w:val="00910A7D"/>
    <w:rsid w:val="00917922"/>
    <w:rsid w:val="00956C17"/>
    <w:rsid w:val="009729B4"/>
    <w:rsid w:val="00A010C2"/>
    <w:rsid w:val="00A14DF2"/>
    <w:rsid w:val="00A57E71"/>
    <w:rsid w:val="00AF6D80"/>
    <w:rsid w:val="00AF7DB1"/>
    <w:rsid w:val="00B03995"/>
    <w:rsid w:val="00B10181"/>
    <w:rsid w:val="00B15991"/>
    <w:rsid w:val="00B2085D"/>
    <w:rsid w:val="00B24931"/>
    <w:rsid w:val="00B67F13"/>
    <w:rsid w:val="00BD6124"/>
    <w:rsid w:val="00BD6644"/>
    <w:rsid w:val="00C036A9"/>
    <w:rsid w:val="00C03C09"/>
    <w:rsid w:val="00C061DD"/>
    <w:rsid w:val="00C33ADF"/>
    <w:rsid w:val="00C624A5"/>
    <w:rsid w:val="00C75A47"/>
    <w:rsid w:val="00C9496B"/>
    <w:rsid w:val="00CD6D59"/>
    <w:rsid w:val="00CE269A"/>
    <w:rsid w:val="00D16D47"/>
    <w:rsid w:val="00D601A7"/>
    <w:rsid w:val="00D61C45"/>
    <w:rsid w:val="00DA3D00"/>
    <w:rsid w:val="00DB3399"/>
    <w:rsid w:val="00DB5947"/>
    <w:rsid w:val="00DC62F6"/>
    <w:rsid w:val="00DD0A50"/>
    <w:rsid w:val="00E33FD9"/>
    <w:rsid w:val="00E43F99"/>
    <w:rsid w:val="00E56D12"/>
    <w:rsid w:val="00E61122"/>
    <w:rsid w:val="00E63F8C"/>
    <w:rsid w:val="00E94372"/>
    <w:rsid w:val="00E95BBA"/>
    <w:rsid w:val="00EB54D5"/>
    <w:rsid w:val="00EE432E"/>
    <w:rsid w:val="00EF701C"/>
    <w:rsid w:val="00F27DF8"/>
    <w:rsid w:val="00F3571C"/>
    <w:rsid w:val="00F539A7"/>
    <w:rsid w:val="00F5482A"/>
    <w:rsid w:val="00F55EAB"/>
    <w:rsid w:val="00F63AB5"/>
    <w:rsid w:val="00FB24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5CF6A"/>
  <w15:chartTrackingRefBased/>
  <w15:docId w15:val="{AC394740-CFCE-4124-9FF0-1830A61C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432E"/>
    <w:pPr>
      <w:pBdr>
        <w:top w:val="nil"/>
        <w:left w:val="nil"/>
        <w:bottom w:val="nil"/>
        <w:right w:val="nil"/>
        <w:between w:val="nil"/>
      </w:pBdr>
      <w:spacing w:after="200" w:line="276" w:lineRule="auto"/>
    </w:pPr>
    <w:rPr>
      <w:rFonts w:ascii="Calibri" w:eastAsia="Calibri" w:hAnsi="Calibri" w:cs="Calibri"/>
      <w:color w:val="000000"/>
      <w:lang w:val="en-US" w:eastAsia="cs-CZ"/>
    </w:rPr>
  </w:style>
  <w:style w:type="paragraph" w:styleId="Heading1">
    <w:name w:val="heading 1"/>
    <w:basedOn w:val="Normal"/>
    <w:link w:val="Heading1Char1"/>
    <w:qFormat/>
    <w:rsid w:val="00EF701C"/>
    <w:pPr>
      <w:keepNext/>
      <w:pBdr>
        <w:top w:val="none" w:sz="0" w:space="0" w:color="auto"/>
        <w:left w:val="none" w:sz="0" w:space="0" w:color="auto"/>
        <w:bottom w:val="none" w:sz="0" w:space="0" w:color="auto"/>
        <w:right w:val="none" w:sz="0" w:space="0" w:color="auto"/>
        <w:between w:val="none" w:sz="0" w:space="0" w:color="auto"/>
      </w:pBdr>
      <w:overflowPunct w:val="0"/>
      <w:spacing w:before="360" w:after="60" w:line="360" w:lineRule="auto"/>
      <w:ind w:right="567"/>
      <w:contextualSpacing/>
      <w:outlineLvl w:val="0"/>
    </w:pPr>
    <w:rPr>
      <w:rFonts w:ascii="Times New Roman" w:eastAsia="Times New Roman" w:hAnsi="Times New Roman" w:cs="Arial"/>
      <w:b/>
      <w:bCs/>
      <w:color w:val="00000A"/>
      <w:sz w:val="24"/>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E56D12"/>
    <w:pPr>
      <w:pBdr>
        <w:top w:val="none" w:sz="0" w:space="0" w:color="auto"/>
        <w:left w:val="none" w:sz="0" w:space="0" w:color="auto"/>
        <w:bottom w:val="none" w:sz="0" w:space="0" w:color="auto"/>
        <w:right w:val="none" w:sz="0" w:space="0" w:color="auto"/>
        <w:between w:val="none" w:sz="0" w:space="0" w:color="auto"/>
      </w:pBdr>
      <w:overflowPunct w:val="0"/>
      <w:spacing w:after="120" w:line="360" w:lineRule="auto"/>
    </w:pPr>
    <w:rPr>
      <w:rFonts w:ascii="Times New Roman" w:eastAsia="Times New Roman" w:hAnsi="Times New Roman" w:cs="Times New Roman"/>
      <w:b/>
      <w:color w:val="00000A"/>
      <w:sz w:val="28"/>
      <w:szCs w:val="24"/>
      <w:lang w:val="en-GB" w:eastAsia="en-GB"/>
    </w:rPr>
  </w:style>
  <w:style w:type="paragraph" w:customStyle="1" w:styleId="Authornames">
    <w:name w:val="Author names"/>
    <w:basedOn w:val="Normal"/>
    <w:next w:val="Normal"/>
    <w:qFormat/>
    <w:rsid w:val="00E56D12"/>
    <w:pPr>
      <w:pBdr>
        <w:top w:val="none" w:sz="0" w:space="0" w:color="auto"/>
        <w:left w:val="none" w:sz="0" w:space="0" w:color="auto"/>
        <w:bottom w:val="none" w:sz="0" w:space="0" w:color="auto"/>
        <w:right w:val="none" w:sz="0" w:space="0" w:color="auto"/>
        <w:between w:val="none" w:sz="0" w:space="0" w:color="auto"/>
      </w:pBdr>
      <w:overflowPunct w:val="0"/>
      <w:spacing w:before="240" w:after="0" w:line="360" w:lineRule="auto"/>
    </w:pPr>
    <w:rPr>
      <w:rFonts w:ascii="Times New Roman" w:eastAsia="Times New Roman" w:hAnsi="Times New Roman" w:cs="Times New Roman"/>
      <w:color w:val="00000A"/>
      <w:sz w:val="28"/>
      <w:szCs w:val="24"/>
      <w:lang w:val="en-GB" w:eastAsia="en-GB"/>
    </w:rPr>
  </w:style>
  <w:style w:type="paragraph" w:customStyle="1" w:styleId="Affiliation">
    <w:name w:val="Affiliation"/>
    <w:basedOn w:val="Normal"/>
    <w:qFormat/>
    <w:rsid w:val="00E56D12"/>
    <w:pPr>
      <w:pBdr>
        <w:top w:val="none" w:sz="0" w:space="0" w:color="auto"/>
        <w:left w:val="none" w:sz="0" w:space="0" w:color="auto"/>
        <w:bottom w:val="none" w:sz="0" w:space="0" w:color="auto"/>
        <w:right w:val="none" w:sz="0" w:space="0" w:color="auto"/>
        <w:between w:val="none" w:sz="0" w:space="0" w:color="auto"/>
      </w:pBdr>
      <w:overflowPunct w:val="0"/>
      <w:spacing w:before="240" w:after="0" w:line="360" w:lineRule="auto"/>
    </w:pPr>
    <w:rPr>
      <w:rFonts w:ascii="Times New Roman" w:eastAsia="Times New Roman" w:hAnsi="Times New Roman" w:cs="Times New Roman"/>
      <w:i/>
      <w:color w:val="00000A"/>
      <w:sz w:val="24"/>
      <w:szCs w:val="24"/>
      <w:lang w:val="en-GB" w:eastAsia="en-GB"/>
    </w:rPr>
  </w:style>
  <w:style w:type="paragraph" w:customStyle="1" w:styleId="MDPI16affiliation">
    <w:name w:val="MDPI_1.6_affiliation"/>
    <w:qFormat/>
    <w:rsid w:val="00E56D12"/>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CommentReference">
    <w:name w:val="annotation reference"/>
    <w:basedOn w:val="DefaultParagraphFont"/>
    <w:uiPriority w:val="99"/>
    <w:unhideWhenUsed/>
    <w:qFormat/>
    <w:rsid w:val="00304C25"/>
    <w:rPr>
      <w:sz w:val="16"/>
      <w:szCs w:val="16"/>
    </w:rPr>
  </w:style>
  <w:style w:type="paragraph" w:styleId="CommentText">
    <w:name w:val="annotation text"/>
    <w:basedOn w:val="Normal"/>
    <w:link w:val="CommentTextChar"/>
    <w:uiPriority w:val="99"/>
    <w:unhideWhenUsed/>
    <w:qFormat/>
    <w:rsid w:val="00304C25"/>
    <w:pPr>
      <w:spacing w:line="240" w:lineRule="auto"/>
    </w:pPr>
    <w:rPr>
      <w:sz w:val="20"/>
      <w:szCs w:val="20"/>
    </w:rPr>
  </w:style>
  <w:style w:type="character" w:customStyle="1" w:styleId="CommentTextChar">
    <w:name w:val="Comment Text Char"/>
    <w:basedOn w:val="DefaultParagraphFont"/>
    <w:link w:val="CommentText"/>
    <w:uiPriority w:val="99"/>
    <w:rsid w:val="00304C25"/>
    <w:rPr>
      <w:rFonts w:ascii="Calibri" w:eastAsia="Calibri" w:hAnsi="Calibri" w:cs="Calibri"/>
      <w:color w:val="000000"/>
      <w:sz w:val="20"/>
      <w:szCs w:val="20"/>
      <w:lang w:eastAsia="cs-CZ"/>
    </w:rPr>
  </w:style>
  <w:style w:type="paragraph" w:styleId="CommentSubject">
    <w:name w:val="annotation subject"/>
    <w:basedOn w:val="CommentText"/>
    <w:next w:val="CommentText"/>
    <w:link w:val="CommentSubjectChar"/>
    <w:uiPriority w:val="99"/>
    <w:semiHidden/>
    <w:unhideWhenUsed/>
    <w:rsid w:val="00304C25"/>
    <w:rPr>
      <w:b/>
      <w:bCs/>
    </w:rPr>
  </w:style>
  <w:style w:type="character" w:customStyle="1" w:styleId="CommentSubjectChar">
    <w:name w:val="Comment Subject Char"/>
    <w:basedOn w:val="CommentTextChar"/>
    <w:link w:val="CommentSubject"/>
    <w:uiPriority w:val="99"/>
    <w:semiHidden/>
    <w:rsid w:val="00304C25"/>
    <w:rPr>
      <w:rFonts w:ascii="Calibri" w:eastAsia="Calibri" w:hAnsi="Calibri" w:cs="Calibri"/>
      <w:b/>
      <w:bCs/>
      <w:color w:val="000000"/>
      <w:sz w:val="20"/>
      <w:szCs w:val="20"/>
      <w:lang w:eastAsia="cs-CZ"/>
    </w:rPr>
  </w:style>
  <w:style w:type="paragraph" w:customStyle="1" w:styleId="Default">
    <w:name w:val="Default"/>
    <w:qFormat/>
    <w:rsid w:val="00644C62"/>
    <w:pPr>
      <w:overflowPunct w:val="0"/>
      <w:spacing w:after="0" w:line="240" w:lineRule="auto"/>
    </w:pPr>
    <w:rPr>
      <w:rFonts w:ascii="Palatino Linotype" w:eastAsia="Times New Roman" w:hAnsi="Palatino Linotype" w:cs="Palatino Linotype"/>
      <w:color w:val="000000"/>
      <w:sz w:val="24"/>
      <w:szCs w:val="24"/>
      <w:lang w:eastAsia="en-GB"/>
    </w:rPr>
  </w:style>
  <w:style w:type="character" w:customStyle="1" w:styleId="Heading1Char">
    <w:name w:val="Heading 1 Char"/>
    <w:basedOn w:val="DefaultParagraphFont"/>
    <w:uiPriority w:val="9"/>
    <w:rsid w:val="00EF701C"/>
    <w:rPr>
      <w:rFonts w:asciiTheme="majorHAnsi" w:eastAsiaTheme="majorEastAsia" w:hAnsiTheme="majorHAnsi" w:cstheme="majorBidi"/>
      <w:color w:val="2E74B5" w:themeColor="accent1" w:themeShade="BF"/>
      <w:sz w:val="32"/>
      <w:szCs w:val="32"/>
      <w:lang w:eastAsia="cs-CZ"/>
    </w:rPr>
  </w:style>
  <w:style w:type="table" w:styleId="TableGrid">
    <w:name w:val="Table Grid"/>
    <w:basedOn w:val="TableNormal"/>
    <w:uiPriority w:val="39"/>
    <w:rsid w:val="00EF701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link w:val="Heading1"/>
    <w:rsid w:val="00EF701C"/>
    <w:rPr>
      <w:rFonts w:ascii="Times New Roman" w:eastAsia="Times New Roman" w:hAnsi="Times New Roman" w:cs="Arial"/>
      <w:b/>
      <w:bCs/>
      <w:color w:val="00000A"/>
      <w:sz w:val="24"/>
      <w:szCs w:val="32"/>
      <w:lang w:val="en-US" w:eastAsia="en-GB"/>
    </w:rPr>
  </w:style>
  <w:style w:type="paragraph" w:styleId="Revision">
    <w:name w:val="Revision"/>
    <w:hidden/>
    <w:uiPriority w:val="99"/>
    <w:semiHidden/>
    <w:rsid w:val="004F5253"/>
    <w:pPr>
      <w:spacing w:after="0" w:line="240" w:lineRule="auto"/>
    </w:pPr>
    <w:rPr>
      <w:rFonts w:ascii="Calibri" w:eastAsia="Calibri" w:hAnsi="Calibri" w:cs="Calibri"/>
      <w:color w:val="00000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2765">
      <w:bodyDiv w:val="1"/>
      <w:marLeft w:val="0"/>
      <w:marRight w:val="0"/>
      <w:marTop w:val="0"/>
      <w:marBottom w:val="0"/>
      <w:divBdr>
        <w:top w:val="none" w:sz="0" w:space="0" w:color="auto"/>
        <w:left w:val="none" w:sz="0" w:space="0" w:color="auto"/>
        <w:bottom w:val="none" w:sz="0" w:space="0" w:color="auto"/>
        <w:right w:val="none" w:sz="0" w:space="0" w:color="auto"/>
      </w:divBdr>
    </w:div>
    <w:div w:id="150371302">
      <w:bodyDiv w:val="1"/>
      <w:marLeft w:val="0"/>
      <w:marRight w:val="0"/>
      <w:marTop w:val="0"/>
      <w:marBottom w:val="0"/>
      <w:divBdr>
        <w:top w:val="none" w:sz="0" w:space="0" w:color="auto"/>
        <w:left w:val="none" w:sz="0" w:space="0" w:color="auto"/>
        <w:bottom w:val="none" w:sz="0" w:space="0" w:color="auto"/>
        <w:right w:val="none" w:sz="0" w:space="0" w:color="auto"/>
      </w:divBdr>
    </w:div>
    <w:div w:id="190195425">
      <w:bodyDiv w:val="1"/>
      <w:marLeft w:val="0"/>
      <w:marRight w:val="0"/>
      <w:marTop w:val="0"/>
      <w:marBottom w:val="0"/>
      <w:divBdr>
        <w:top w:val="none" w:sz="0" w:space="0" w:color="auto"/>
        <w:left w:val="none" w:sz="0" w:space="0" w:color="auto"/>
        <w:bottom w:val="none" w:sz="0" w:space="0" w:color="auto"/>
        <w:right w:val="none" w:sz="0" w:space="0" w:color="auto"/>
      </w:divBdr>
    </w:div>
    <w:div w:id="196813895">
      <w:bodyDiv w:val="1"/>
      <w:marLeft w:val="0"/>
      <w:marRight w:val="0"/>
      <w:marTop w:val="0"/>
      <w:marBottom w:val="0"/>
      <w:divBdr>
        <w:top w:val="none" w:sz="0" w:space="0" w:color="auto"/>
        <w:left w:val="none" w:sz="0" w:space="0" w:color="auto"/>
        <w:bottom w:val="none" w:sz="0" w:space="0" w:color="auto"/>
        <w:right w:val="none" w:sz="0" w:space="0" w:color="auto"/>
      </w:divBdr>
    </w:div>
    <w:div w:id="311367830">
      <w:bodyDiv w:val="1"/>
      <w:marLeft w:val="0"/>
      <w:marRight w:val="0"/>
      <w:marTop w:val="0"/>
      <w:marBottom w:val="0"/>
      <w:divBdr>
        <w:top w:val="none" w:sz="0" w:space="0" w:color="auto"/>
        <w:left w:val="none" w:sz="0" w:space="0" w:color="auto"/>
        <w:bottom w:val="none" w:sz="0" w:space="0" w:color="auto"/>
        <w:right w:val="none" w:sz="0" w:space="0" w:color="auto"/>
      </w:divBdr>
    </w:div>
    <w:div w:id="332531710">
      <w:bodyDiv w:val="1"/>
      <w:marLeft w:val="0"/>
      <w:marRight w:val="0"/>
      <w:marTop w:val="0"/>
      <w:marBottom w:val="0"/>
      <w:divBdr>
        <w:top w:val="none" w:sz="0" w:space="0" w:color="auto"/>
        <w:left w:val="none" w:sz="0" w:space="0" w:color="auto"/>
        <w:bottom w:val="none" w:sz="0" w:space="0" w:color="auto"/>
        <w:right w:val="none" w:sz="0" w:space="0" w:color="auto"/>
      </w:divBdr>
    </w:div>
    <w:div w:id="402143730">
      <w:bodyDiv w:val="1"/>
      <w:marLeft w:val="0"/>
      <w:marRight w:val="0"/>
      <w:marTop w:val="0"/>
      <w:marBottom w:val="0"/>
      <w:divBdr>
        <w:top w:val="none" w:sz="0" w:space="0" w:color="auto"/>
        <w:left w:val="none" w:sz="0" w:space="0" w:color="auto"/>
        <w:bottom w:val="none" w:sz="0" w:space="0" w:color="auto"/>
        <w:right w:val="none" w:sz="0" w:space="0" w:color="auto"/>
      </w:divBdr>
    </w:div>
    <w:div w:id="476610454">
      <w:bodyDiv w:val="1"/>
      <w:marLeft w:val="0"/>
      <w:marRight w:val="0"/>
      <w:marTop w:val="0"/>
      <w:marBottom w:val="0"/>
      <w:divBdr>
        <w:top w:val="none" w:sz="0" w:space="0" w:color="auto"/>
        <w:left w:val="none" w:sz="0" w:space="0" w:color="auto"/>
        <w:bottom w:val="none" w:sz="0" w:space="0" w:color="auto"/>
        <w:right w:val="none" w:sz="0" w:space="0" w:color="auto"/>
      </w:divBdr>
    </w:div>
    <w:div w:id="529875471">
      <w:bodyDiv w:val="1"/>
      <w:marLeft w:val="0"/>
      <w:marRight w:val="0"/>
      <w:marTop w:val="0"/>
      <w:marBottom w:val="0"/>
      <w:divBdr>
        <w:top w:val="none" w:sz="0" w:space="0" w:color="auto"/>
        <w:left w:val="none" w:sz="0" w:space="0" w:color="auto"/>
        <w:bottom w:val="none" w:sz="0" w:space="0" w:color="auto"/>
        <w:right w:val="none" w:sz="0" w:space="0" w:color="auto"/>
      </w:divBdr>
    </w:div>
    <w:div w:id="538590389">
      <w:bodyDiv w:val="1"/>
      <w:marLeft w:val="0"/>
      <w:marRight w:val="0"/>
      <w:marTop w:val="0"/>
      <w:marBottom w:val="0"/>
      <w:divBdr>
        <w:top w:val="none" w:sz="0" w:space="0" w:color="auto"/>
        <w:left w:val="none" w:sz="0" w:space="0" w:color="auto"/>
        <w:bottom w:val="none" w:sz="0" w:space="0" w:color="auto"/>
        <w:right w:val="none" w:sz="0" w:space="0" w:color="auto"/>
      </w:divBdr>
    </w:div>
    <w:div w:id="610162022">
      <w:bodyDiv w:val="1"/>
      <w:marLeft w:val="0"/>
      <w:marRight w:val="0"/>
      <w:marTop w:val="0"/>
      <w:marBottom w:val="0"/>
      <w:divBdr>
        <w:top w:val="none" w:sz="0" w:space="0" w:color="auto"/>
        <w:left w:val="none" w:sz="0" w:space="0" w:color="auto"/>
        <w:bottom w:val="none" w:sz="0" w:space="0" w:color="auto"/>
        <w:right w:val="none" w:sz="0" w:space="0" w:color="auto"/>
      </w:divBdr>
    </w:div>
    <w:div w:id="633407460">
      <w:bodyDiv w:val="1"/>
      <w:marLeft w:val="0"/>
      <w:marRight w:val="0"/>
      <w:marTop w:val="0"/>
      <w:marBottom w:val="0"/>
      <w:divBdr>
        <w:top w:val="none" w:sz="0" w:space="0" w:color="auto"/>
        <w:left w:val="none" w:sz="0" w:space="0" w:color="auto"/>
        <w:bottom w:val="none" w:sz="0" w:space="0" w:color="auto"/>
        <w:right w:val="none" w:sz="0" w:space="0" w:color="auto"/>
      </w:divBdr>
    </w:div>
    <w:div w:id="912349899">
      <w:bodyDiv w:val="1"/>
      <w:marLeft w:val="0"/>
      <w:marRight w:val="0"/>
      <w:marTop w:val="0"/>
      <w:marBottom w:val="0"/>
      <w:divBdr>
        <w:top w:val="none" w:sz="0" w:space="0" w:color="auto"/>
        <w:left w:val="none" w:sz="0" w:space="0" w:color="auto"/>
        <w:bottom w:val="none" w:sz="0" w:space="0" w:color="auto"/>
        <w:right w:val="none" w:sz="0" w:space="0" w:color="auto"/>
      </w:divBdr>
    </w:div>
    <w:div w:id="913314567">
      <w:bodyDiv w:val="1"/>
      <w:marLeft w:val="0"/>
      <w:marRight w:val="0"/>
      <w:marTop w:val="0"/>
      <w:marBottom w:val="0"/>
      <w:divBdr>
        <w:top w:val="none" w:sz="0" w:space="0" w:color="auto"/>
        <w:left w:val="none" w:sz="0" w:space="0" w:color="auto"/>
        <w:bottom w:val="none" w:sz="0" w:space="0" w:color="auto"/>
        <w:right w:val="none" w:sz="0" w:space="0" w:color="auto"/>
      </w:divBdr>
    </w:div>
    <w:div w:id="967781064">
      <w:bodyDiv w:val="1"/>
      <w:marLeft w:val="0"/>
      <w:marRight w:val="0"/>
      <w:marTop w:val="0"/>
      <w:marBottom w:val="0"/>
      <w:divBdr>
        <w:top w:val="none" w:sz="0" w:space="0" w:color="auto"/>
        <w:left w:val="none" w:sz="0" w:space="0" w:color="auto"/>
        <w:bottom w:val="none" w:sz="0" w:space="0" w:color="auto"/>
        <w:right w:val="none" w:sz="0" w:space="0" w:color="auto"/>
      </w:divBdr>
    </w:div>
    <w:div w:id="1008943840">
      <w:bodyDiv w:val="1"/>
      <w:marLeft w:val="0"/>
      <w:marRight w:val="0"/>
      <w:marTop w:val="0"/>
      <w:marBottom w:val="0"/>
      <w:divBdr>
        <w:top w:val="none" w:sz="0" w:space="0" w:color="auto"/>
        <w:left w:val="none" w:sz="0" w:space="0" w:color="auto"/>
        <w:bottom w:val="none" w:sz="0" w:space="0" w:color="auto"/>
        <w:right w:val="none" w:sz="0" w:space="0" w:color="auto"/>
      </w:divBdr>
    </w:div>
    <w:div w:id="1015377907">
      <w:bodyDiv w:val="1"/>
      <w:marLeft w:val="0"/>
      <w:marRight w:val="0"/>
      <w:marTop w:val="0"/>
      <w:marBottom w:val="0"/>
      <w:divBdr>
        <w:top w:val="none" w:sz="0" w:space="0" w:color="auto"/>
        <w:left w:val="none" w:sz="0" w:space="0" w:color="auto"/>
        <w:bottom w:val="none" w:sz="0" w:space="0" w:color="auto"/>
        <w:right w:val="none" w:sz="0" w:space="0" w:color="auto"/>
      </w:divBdr>
    </w:div>
    <w:div w:id="1101297499">
      <w:bodyDiv w:val="1"/>
      <w:marLeft w:val="0"/>
      <w:marRight w:val="0"/>
      <w:marTop w:val="0"/>
      <w:marBottom w:val="0"/>
      <w:divBdr>
        <w:top w:val="none" w:sz="0" w:space="0" w:color="auto"/>
        <w:left w:val="none" w:sz="0" w:space="0" w:color="auto"/>
        <w:bottom w:val="none" w:sz="0" w:space="0" w:color="auto"/>
        <w:right w:val="none" w:sz="0" w:space="0" w:color="auto"/>
      </w:divBdr>
    </w:div>
    <w:div w:id="1263102219">
      <w:bodyDiv w:val="1"/>
      <w:marLeft w:val="0"/>
      <w:marRight w:val="0"/>
      <w:marTop w:val="0"/>
      <w:marBottom w:val="0"/>
      <w:divBdr>
        <w:top w:val="none" w:sz="0" w:space="0" w:color="auto"/>
        <w:left w:val="none" w:sz="0" w:space="0" w:color="auto"/>
        <w:bottom w:val="none" w:sz="0" w:space="0" w:color="auto"/>
        <w:right w:val="none" w:sz="0" w:space="0" w:color="auto"/>
      </w:divBdr>
    </w:div>
    <w:div w:id="1351757762">
      <w:bodyDiv w:val="1"/>
      <w:marLeft w:val="0"/>
      <w:marRight w:val="0"/>
      <w:marTop w:val="0"/>
      <w:marBottom w:val="0"/>
      <w:divBdr>
        <w:top w:val="none" w:sz="0" w:space="0" w:color="auto"/>
        <w:left w:val="none" w:sz="0" w:space="0" w:color="auto"/>
        <w:bottom w:val="none" w:sz="0" w:space="0" w:color="auto"/>
        <w:right w:val="none" w:sz="0" w:space="0" w:color="auto"/>
      </w:divBdr>
    </w:div>
    <w:div w:id="1451508755">
      <w:bodyDiv w:val="1"/>
      <w:marLeft w:val="0"/>
      <w:marRight w:val="0"/>
      <w:marTop w:val="0"/>
      <w:marBottom w:val="0"/>
      <w:divBdr>
        <w:top w:val="none" w:sz="0" w:space="0" w:color="auto"/>
        <w:left w:val="none" w:sz="0" w:space="0" w:color="auto"/>
        <w:bottom w:val="none" w:sz="0" w:space="0" w:color="auto"/>
        <w:right w:val="none" w:sz="0" w:space="0" w:color="auto"/>
      </w:divBdr>
    </w:div>
    <w:div w:id="1478958218">
      <w:bodyDiv w:val="1"/>
      <w:marLeft w:val="0"/>
      <w:marRight w:val="0"/>
      <w:marTop w:val="0"/>
      <w:marBottom w:val="0"/>
      <w:divBdr>
        <w:top w:val="none" w:sz="0" w:space="0" w:color="auto"/>
        <w:left w:val="none" w:sz="0" w:space="0" w:color="auto"/>
        <w:bottom w:val="none" w:sz="0" w:space="0" w:color="auto"/>
        <w:right w:val="none" w:sz="0" w:space="0" w:color="auto"/>
      </w:divBdr>
    </w:div>
    <w:div w:id="1614554877">
      <w:bodyDiv w:val="1"/>
      <w:marLeft w:val="0"/>
      <w:marRight w:val="0"/>
      <w:marTop w:val="0"/>
      <w:marBottom w:val="0"/>
      <w:divBdr>
        <w:top w:val="none" w:sz="0" w:space="0" w:color="auto"/>
        <w:left w:val="none" w:sz="0" w:space="0" w:color="auto"/>
        <w:bottom w:val="none" w:sz="0" w:space="0" w:color="auto"/>
        <w:right w:val="none" w:sz="0" w:space="0" w:color="auto"/>
      </w:divBdr>
    </w:div>
    <w:div w:id="1786655000">
      <w:bodyDiv w:val="1"/>
      <w:marLeft w:val="0"/>
      <w:marRight w:val="0"/>
      <w:marTop w:val="0"/>
      <w:marBottom w:val="0"/>
      <w:divBdr>
        <w:top w:val="none" w:sz="0" w:space="0" w:color="auto"/>
        <w:left w:val="none" w:sz="0" w:space="0" w:color="auto"/>
        <w:bottom w:val="none" w:sz="0" w:space="0" w:color="auto"/>
        <w:right w:val="none" w:sz="0" w:space="0" w:color="auto"/>
      </w:divBdr>
    </w:div>
    <w:div w:id="1810980029">
      <w:bodyDiv w:val="1"/>
      <w:marLeft w:val="0"/>
      <w:marRight w:val="0"/>
      <w:marTop w:val="0"/>
      <w:marBottom w:val="0"/>
      <w:divBdr>
        <w:top w:val="none" w:sz="0" w:space="0" w:color="auto"/>
        <w:left w:val="none" w:sz="0" w:space="0" w:color="auto"/>
        <w:bottom w:val="none" w:sz="0" w:space="0" w:color="auto"/>
        <w:right w:val="none" w:sz="0" w:space="0" w:color="auto"/>
      </w:divBdr>
    </w:div>
    <w:div w:id="1864662946">
      <w:bodyDiv w:val="1"/>
      <w:marLeft w:val="0"/>
      <w:marRight w:val="0"/>
      <w:marTop w:val="0"/>
      <w:marBottom w:val="0"/>
      <w:divBdr>
        <w:top w:val="none" w:sz="0" w:space="0" w:color="auto"/>
        <w:left w:val="none" w:sz="0" w:space="0" w:color="auto"/>
        <w:bottom w:val="none" w:sz="0" w:space="0" w:color="auto"/>
        <w:right w:val="none" w:sz="0" w:space="0" w:color="auto"/>
      </w:divBdr>
    </w:div>
    <w:div w:id="1888298426">
      <w:bodyDiv w:val="1"/>
      <w:marLeft w:val="0"/>
      <w:marRight w:val="0"/>
      <w:marTop w:val="0"/>
      <w:marBottom w:val="0"/>
      <w:divBdr>
        <w:top w:val="none" w:sz="0" w:space="0" w:color="auto"/>
        <w:left w:val="none" w:sz="0" w:space="0" w:color="auto"/>
        <w:bottom w:val="none" w:sz="0" w:space="0" w:color="auto"/>
        <w:right w:val="none" w:sz="0" w:space="0" w:color="auto"/>
      </w:divBdr>
    </w:div>
    <w:div w:id="1892425728">
      <w:bodyDiv w:val="1"/>
      <w:marLeft w:val="0"/>
      <w:marRight w:val="0"/>
      <w:marTop w:val="0"/>
      <w:marBottom w:val="0"/>
      <w:divBdr>
        <w:top w:val="none" w:sz="0" w:space="0" w:color="auto"/>
        <w:left w:val="none" w:sz="0" w:space="0" w:color="auto"/>
        <w:bottom w:val="none" w:sz="0" w:space="0" w:color="auto"/>
        <w:right w:val="none" w:sz="0" w:space="0" w:color="auto"/>
      </w:divBdr>
    </w:div>
    <w:div w:id="196268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45045-9402-44C7-BC02-357FA9E7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1335</Words>
  <Characters>10857</Characters>
  <Application>Microsoft Office Word</Application>
  <DocSecurity>0</DocSecurity>
  <Lines>90</Lines>
  <Paragraphs>24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Mikrobiologický ústav AV ČR, v. v. i.</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Ježková Janet</dc:creator>
  <cp:keywords/>
  <dc:description/>
  <cp:lastModifiedBy>Procházková Petra</cp:lastModifiedBy>
  <cp:revision>2</cp:revision>
  <cp:lastPrinted>2025-03-27T11:08:00Z</cp:lastPrinted>
  <dcterms:created xsi:type="dcterms:W3CDTF">2025-04-30T08:40:00Z</dcterms:created>
  <dcterms:modified xsi:type="dcterms:W3CDTF">2025-04-30T08:40:00Z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1937ee39bf0c8d2d8815556d9e3ffe27ca344ab219d4013fc25a0b871f74ced4</vt:lpwstr>
  </property>
</Properties>
</file>