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82" w:rsidRPr="00280837" w:rsidRDefault="007C3382" w:rsidP="007C3382">
      <w:pPr>
        <w:spacing w:after="0" w:line="48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Additional file </w:t>
      </w:r>
      <w:r w:rsidR="00011491">
        <w:rPr>
          <w:rFonts w:ascii="Arial" w:eastAsia="Arial" w:hAnsi="Arial" w:cs="Arial"/>
          <w:b/>
          <w:color w:val="000000"/>
          <w:lang w:val="en-US"/>
        </w:rPr>
        <w:t>3</w:t>
      </w:r>
      <w:bookmarkStart w:id="0" w:name="_GoBack"/>
      <w:bookmarkEnd w:id="0"/>
      <w:r w:rsidRPr="00280837">
        <w:rPr>
          <w:rFonts w:ascii="Arial" w:eastAsia="Arial" w:hAnsi="Arial" w:cs="Arial"/>
          <w:b/>
          <w:color w:val="000000"/>
          <w:lang w:val="en-US"/>
        </w:rPr>
        <w:t>: Topics covered in each workshop </w:t>
      </w:r>
    </w:p>
    <w:tbl>
      <w:tblPr>
        <w:tblW w:w="9090" w:type="dxa"/>
        <w:jc w:val="center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655"/>
        <w:gridCol w:w="5085"/>
      </w:tblGrid>
      <w:tr w:rsidR="007C3382" w:rsidRPr="00280837" w:rsidTr="00D40E82">
        <w:trPr>
          <w:jc w:val="center"/>
        </w:trPr>
        <w:tc>
          <w:tcPr>
            <w:tcW w:w="1350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D40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  <w:t>Participants </w:t>
            </w:r>
          </w:p>
        </w:tc>
        <w:tc>
          <w:tcPr>
            <w:tcW w:w="265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D40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Workshop aims </w:t>
            </w:r>
          </w:p>
        </w:tc>
        <w:tc>
          <w:tcPr>
            <w:tcW w:w="508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D40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n-US"/>
              </w:rPr>
              <w:t>Main contents</w:t>
            </w:r>
          </w:p>
        </w:tc>
      </w:tr>
      <w:tr w:rsidR="007C3382" w:rsidRPr="00280837" w:rsidTr="00D40E82">
        <w:trPr>
          <w:trHeight w:val="2835"/>
          <w:jc w:val="center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D40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Policymakers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Prioritization of recovery outcomes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Discussion on experts’ opinions and literature review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Overview of key recovery outcomes based on literature review and experts’ opinions.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Prioritization of recovery outcomes by small groups ranking them in order of relevance and significance.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Group discussion about the rationale behind the prioritization of selected outcomes.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Revision of recovery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scales 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corresponding to the prioritized recovery outcomes.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Selection of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by small group ranking them based on validity, usability, and applicability within the CMHC setting.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Group discussion about the rationale behind the prioritization of selected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7C3382" w:rsidRPr="00280837" w:rsidTr="00D40E82">
        <w:trPr>
          <w:trHeight w:val="2665"/>
          <w:jc w:val="center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D40E82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CMHC workers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Reflection on experts’ opinion and literature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Prioritization of recovery outcomes and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Recommendations on the most suitable conditions to use the prioritized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Collect CMHC workers' experiences identifying and assessing recovery in their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Overview of recovery outcomes prioritized with policymakers, matching them with their own experiences.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Prioritization of recovery outcomes by group voting.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Revision of recovery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corresponding to the prioritized recovery indicators.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Prioritization of recovery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by group voting to rank them based on validity, usability, and applicability within the CMHC setting. 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Group discussion about the rationale behind the prioritization of selected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7C3382" w:rsidRPr="00280837" w:rsidTr="00D40E82">
        <w:trPr>
          <w:trHeight w:val="2665"/>
          <w:jc w:val="center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D40E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CMHC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Collect their own experiences with recovery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Identification and prioriti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z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ation of recovery outcomes 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Review of prioritized recovery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Collect CMHC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’ experiences with their mental health condition, service use and recovery. 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Explore their own recovery processes by drawing their journeys, highlighting improvements, challenges and desired future recovery goals.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Prioritization of recovery outcomes by selecting five key recovery outcomes. 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Explore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patients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’ personal definitions of recovery and their perspectives on its attainability.</w:t>
            </w:r>
          </w:p>
          <w:p w:rsidR="007C3382" w:rsidRPr="00280837" w:rsidRDefault="007C3382" w:rsidP="007C3382">
            <w:pPr>
              <w:numPr>
                <w:ilvl w:val="0"/>
                <w:numId w:val="1"/>
              </w:numPr>
              <w:spacing w:after="0" w:line="276" w:lineRule="auto"/>
              <w:ind w:left="282" w:hanging="219"/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</w:pP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Revision of prioritized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 xml:space="preserve"> based on their easiness to understand, need for further explanation, and comfort with completing these </w:t>
            </w:r>
            <w:r w:rsidRPr="00280837">
              <w:rPr>
                <w:rFonts w:ascii="Arial" w:eastAsia="Arial" w:hAnsi="Arial" w:cs="Arial"/>
                <w:sz w:val="18"/>
                <w:szCs w:val="18"/>
                <w:lang w:val="en-US"/>
              </w:rPr>
              <w:t>scales</w:t>
            </w:r>
            <w:r w:rsidRPr="00280837"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</w:tr>
    </w:tbl>
    <w:p w:rsidR="007C3382" w:rsidRDefault="007C3382" w:rsidP="007C3382">
      <w:pPr>
        <w:spacing w:after="120" w:line="480" w:lineRule="auto"/>
        <w:jc w:val="both"/>
        <w:rPr>
          <w:rFonts w:ascii="Arial" w:eastAsia="Arial" w:hAnsi="Arial" w:cs="Arial"/>
          <w:b/>
          <w:color w:val="000000"/>
          <w:lang w:val="en-US"/>
        </w:rPr>
      </w:pPr>
    </w:p>
    <w:p w:rsidR="007C3382" w:rsidRDefault="007C3382" w:rsidP="007C3382">
      <w:pPr>
        <w:spacing w:after="120" w:line="480" w:lineRule="auto"/>
        <w:jc w:val="both"/>
        <w:rPr>
          <w:rFonts w:ascii="Arial" w:eastAsia="Arial" w:hAnsi="Arial" w:cs="Arial"/>
          <w:b/>
          <w:color w:val="000000"/>
          <w:lang w:val="en-US"/>
        </w:rPr>
      </w:pPr>
    </w:p>
    <w:p w:rsidR="00DD57DE" w:rsidRPr="007C3382" w:rsidRDefault="00DD57DE">
      <w:pPr>
        <w:rPr>
          <w:lang w:val="en-US"/>
        </w:rPr>
      </w:pPr>
    </w:p>
    <w:sectPr w:rsidR="00DD57DE" w:rsidRPr="007C3382" w:rsidSect="0016714C">
      <w:pgSz w:w="11906" w:h="16838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090D"/>
    <w:multiLevelType w:val="multilevel"/>
    <w:tmpl w:val="EC9A4E4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82"/>
    <w:rsid w:val="00011491"/>
    <w:rsid w:val="0016714C"/>
    <w:rsid w:val="007C3382"/>
    <w:rsid w:val="00DD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C71F5D-9D94-4146-A3BF-46D7EE1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382"/>
    <w:rPr>
      <w:rFonts w:ascii="Calibri" w:eastAsia="Calibri" w:hAnsi="Calibri" w:cs="Calibri"/>
      <w:lang w:val="en-GB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Cavero</dc:creator>
  <cp:keywords/>
  <dc:description/>
  <cp:lastModifiedBy>Victoria Cavero</cp:lastModifiedBy>
  <cp:revision>2</cp:revision>
  <dcterms:created xsi:type="dcterms:W3CDTF">2025-05-06T18:35:00Z</dcterms:created>
  <dcterms:modified xsi:type="dcterms:W3CDTF">2025-05-08T15:34:00Z</dcterms:modified>
</cp:coreProperties>
</file>