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55D0E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00AFA646" w14:textId="77777777" w:rsidR="00644884" w:rsidRPr="00022933" w:rsidRDefault="00644884" w:rsidP="0064488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Process based management and computerized decision support systems in the complex treatment of patients with spinal cord injury and pressure injury stage III and IV: a quality improvement project</w:t>
      </w:r>
    </w:p>
    <w:p w14:paraId="6D8A8A24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1E89AAB3" w14:textId="3B6315B3" w:rsidR="00420E64" w:rsidRPr="00022933" w:rsidRDefault="0056626C" w:rsidP="008716E7">
      <w:pPr>
        <w:spacing w:line="480" w:lineRule="auto"/>
        <w:rPr>
          <w:rFonts w:ascii="Arial" w:hAnsi="Arial" w:cs="Arial"/>
          <w:noProof/>
          <w:sz w:val="20"/>
          <w:szCs w:val="20"/>
          <w:lang w:eastAsia="de-CH"/>
        </w:rPr>
      </w:pPr>
      <w:r w:rsidRPr="00022933">
        <w:rPr>
          <w:rFonts w:ascii="Arial" w:hAnsi="Arial" w:cs="Arial"/>
          <w:sz w:val="20"/>
          <w:szCs w:val="20"/>
          <w:lang w:val="en-GB"/>
        </w:rPr>
        <w:t>Appendix figure 2</w:t>
      </w:r>
      <w:r w:rsidR="00100146" w:rsidRPr="00022933">
        <w:rPr>
          <w:rFonts w:ascii="Arial" w:hAnsi="Arial" w:cs="Arial"/>
          <w:sz w:val="20"/>
          <w:szCs w:val="20"/>
          <w:lang w:val="en-GB"/>
        </w:rPr>
        <w:t xml:space="preserve">: </w:t>
      </w:r>
      <w:r w:rsidR="00F63AE4" w:rsidRPr="00022933">
        <w:rPr>
          <w:rFonts w:ascii="Arial" w:hAnsi="Arial" w:cs="Arial"/>
          <w:sz w:val="20"/>
          <w:szCs w:val="20"/>
          <w:lang w:val="en-GB"/>
        </w:rPr>
        <w:t xml:space="preserve">CDSS </w:t>
      </w:r>
      <w:r w:rsidR="00F17D42" w:rsidRPr="00022933">
        <w:rPr>
          <w:rFonts w:ascii="Arial" w:hAnsi="Arial" w:cs="Arial"/>
          <w:sz w:val="20"/>
          <w:szCs w:val="20"/>
          <w:lang w:val="en-GB"/>
        </w:rPr>
        <w:t>overview</w:t>
      </w:r>
      <w:r w:rsidR="00F63AE4" w:rsidRPr="00022933">
        <w:rPr>
          <w:rFonts w:ascii="Arial" w:hAnsi="Arial" w:cs="Arial"/>
          <w:sz w:val="20"/>
          <w:szCs w:val="20"/>
          <w:lang w:val="en-GB"/>
        </w:rPr>
        <w:t xml:space="preserve"> of treatment elements </w:t>
      </w:r>
      <w:r w:rsidR="00B61837" w:rsidRPr="00022933">
        <w:rPr>
          <w:rFonts w:ascii="Arial" w:hAnsi="Arial" w:cs="Arial"/>
          <w:sz w:val="20"/>
          <w:szCs w:val="20"/>
          <w:lang w:val="en-GB"/>
        </w:rPr>
        <w:t xml:space="preserve">(3a), of consultations (3b) and milestones </w:t>
      </w:r>
      <w:r w:rsidR="00F63AE4" w:rsidRPr="00022933">
        <w:rPr>
          <w:rFonts w:ascii="Arial" w:hAnsi="Arial" w:cs="Arial"/>
          <w:sz w:val="20"/>
          <w:szCs w:val="20"/>
          <w:lang w:val="en-GB"/>
        </w:rPr>
        <w:t xml:space="preserve">in the </w:t>
      </w:r>
      <w:r w:rsidR="00420E64" w:rsidRPr="00022933">
        <w:rPr>
          <w:rFonts w:ascii="Arial" w:hAnsi="Arial" w:cs="Arial"/>
          <w:sz w:val="20"/>
          <w:szCs w:val="20"/>
          <w:lang w:val="en-GB"/>
        </w:rPr>
        <w:t>six-week</w:t>
      </w:r>
      <w:r w:rsidR="00F63AE4" w:rsidRPr="00022933">
        <w:rPr>
          <w:rFonts w:ascii="Arial" w:hAnsi="Arial" w:cs="Arial"/>
          <w:sz w:val="20"/>
          <w:szCs w:val="20"/>
          <w:lang w:val="en-GB"/>
        </w:rPr>
        <w:t xml:space="preserve"> mobilisation scheme</w:t>
      </w:r>
      <w:r w:rsidR="00B61837" w:rsidRPr="00022933">
        <w:rPr>
          <w:rFonts w:ascii="Arial" w:hAnsi="Arial" w:cs="Arial"/>
          <w:sz w:val="20"/>
          <w:szCs w:val="20"/>
          <w:lang w:val="en-GB"/>
        </w:rPr>
        <w:t xml:space="preserve"> (3c)</w:t>
      </w:r>
      <w:r w:rsidR="00B61837" w:rsidRPr="00022933">
        <w:rPr>
          <w:rFonts w:ascii="Arial" w:hAnsi="Arial" w:cs="Arial"/>
          <w:noProof/>
          <w:sz w:val="20"/>
          <w:szCs w:val="20"/>
          <w:lang w:eastAsia="de-CH"/>
        </w:rPr>
        <w:t xml:space="preserve"> </w:t>
      </w:r>
      <w:r w:rsidR="00103493" w:rsidRPr="00022933">
        <w:rPr>
          <w:rFonts w:ascii="Arial" w:hAnsi="Arial" w:cs="Arial"/>
          <w:noProof/>
          <w:sz w:val="20"/>
          <w:szCs w:val="20"/>
          <w:lang w:eastAsia="de-CH"/>
        </w:rPr>
        <w:t xml:space="preserve"> do you want to translate this?</w:t>
      </w:r>
    </w:p>
    <w:p w14:paraId="226655FE" w14:textId="77777777" w:rsidR="00B61837" w:rsidRPr="00022933" w:rsidRDefault="00B61837" w:rsidP="008716E7">
      <w:pPr>
        <w:spacing w:line="480" w:lineRule="auto"/>
        <w:rPr>
          <w:rFonts w:ascii="Arial" w:hAnsi="Arial" w:cs="Arial"/>
          <w:noProof/>
          <w:sz w:val="20"/>
          <w:szCs w:val="20"/>
          <w:lang w:eastAsia="de-CH"/>
        </w:rPr>
      </w:pPr>
      <w:r w:rsidRPr="00022933">
        <w:rPr>
          <w:rFonts w:ascii="Arial" w:hAnsi="Arial" w:cs="Arial"/>
          <w:noProof/>
          <w:sz w:val="20"/>
          <w:szCs w:val="20"/>
          <w:lang w:val="de-CH" w:eastAsia="de-CH"/>
        </w:rPr>
        <w:drawing>
          <wp:inline distT="0" distB="0" distL="0" distR="0" wp14:anchorId="526DDB91" wp14:editId="5B8D22FD">
            <wp:extent cx="5896099" cy="2682924"/>
            <wp:effectExtent l="2540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470" cy="2688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FDB742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3a) Treatment elements</w:t>
      </w:r>
    </w:p>
    <w:p w14:paraId="026C2B7C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0ACCD29F" w14:textId="77777777" w:rsidR="00B61837" w:rsidRPr="00022933" w:rsidRDefault="00B61837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noProof/>
          <w:sz w:val="20"/>
          <w:szCs w:val="20"/>
          <w:lang w:val="de-CH" w:eastAsia="de-CH"/>
        </w:rPr>
        <w:drawing>
          <wp:inline distT="0" distB="0" distL="0" distR="0" wp14:anchorId="50843188" wp14:editId="7A6CFE47">
            <wp:extent cx="5943600" cy="318643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B8D56F" w14:textId="77777777" w:rsidR="0017726D" w:rsidRPr="00022933" w:rsidRDefault="00B61837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3b</w:t>
      </w:r>
      <w:r w:rsidR="00420E64" w:rsidRPr="00022933">
        <w:rPr>
          <w:rFonts w:ascii="Arial" w:hAnsi="Arial" w:cs="Arial"/>
          <w:sz w:val="20"/>
          <w:szCs w:val="20"/>
          <w:lang w:val="en-GB"/>
        </w:rPr>
        <w:t>) consultation</w:t>
      </w:r>
    </w:p>
    <w:p w14:paraId="43E0F295" w14:textId="77777777" w:rsidR="00E77777" w:rsidRPr="00022933" w:rsidRDefault="00E77777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noProof/>
          <w:sz w:val="20"/>
          <w:szCs w:val="20"/>
          <w:lang w:val="de-CH" w:eastAsia="de-CH"/>
        </w:rPr>
        <w:lastRenderedPageBreak/>
        <w:drawing>
          <wp:inline distT="0" distB="0" distL="0" distR="0" wp14:anchorId="4263DBC2" wp14:editId="0BF285F5">
            <wp:extent cx="5082639" cy="3126030"/>
            <wp:effectExtent l="0" t="0" r="381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144" cy="3141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C72502" w14:textId="77777777" w:rsidR="00E77777" w:rsidRPr="00022933" w:rsidRDefault="00B61837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3c</w:t>
      </w:r>
      <w:r w:rsidR="00420E64" w:rsidRPr="00022933">
        <w:rPr>
          <w:rFonts w:ascii="Arial" w:hAnsi="Arial" w:cs="Arial"/>
          <w:sz w:val="20"/>
          <w:szCs w:val="20"/>
          <w:lang w:val="en-GB"/>
        </w:rPr>
        <w:t>) milestones in the six-week mobilisation scheme</w:t>
      </w:r>
    </w:p>
    <w:p w14:paraId="4710F6BA" w14:textId="77777777" w:rsidR="008136CF" w:rsidRPr="00022933" w:rsidRDefault="008136CF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70D60A5F" w14:textId="77777777" w:rsidR="008136CF" w:rsidRPr="00022933" w:rsidRDefault="008136CF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5E58BF51" w14:textId="77777777" w:rsidR="008136CF" w:rsidRPr="00022933" w:rsidRDefault="008136CF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ECA2AD2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5CD9BE63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2869BECC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7BC961FC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77C1047E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42D65108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32EF721B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EE54E9" w:rsidRPr="00022933" w:rsidSect="003504D8">
      <w:pgSz w:w="12240" w:h="15840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87E11"/>
    <w:multiLevelType w:val="hybridMultilevel"/>
    <w:tmpl w:val="646CDFCE"/>
    <w:lvl w:ilvl="0" w:tplc="63784BBE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C0"/>
    <w:rsid w:val="00000CA8"/>
    <w:rsid w:val="00004873"/>
    <w:rsid w:val="00022933"/>
    <w:rsid w:val="00023671"/>
    <w:rsid w:val="00027393"/>
    <w:rsid w:val="000303C8"/>
    <w:rsid w:val="00031010"/>
    <w:rsid w:val="00041C2B"/>
    <w:rsid w:val="00061866"/>
    <w:rsid w:val="000A13C3"/>
    <w:rsid w:val="000D16B4"/>
    <w:rsid w:val="000F18C9"/>
    <w:rsid w:val="000F35D5"/>
    <w:rsid w:val="00100146"/>
    <w:rsid w:val="0010302E"/>
    <w:rsid w:val="00103493"/>
    <w:rsid w:val="001439D6"/>
    <w:rsid w:val="001668D2"/>
    <w:rsid w:val="00170E08"/>
    <w:rsid w:val="0017726D"/>
    <w:rsid w:val="001C4059"/>
    <w:rsid w:val="001C4FCA"/>
    <w:rsid w:val="001D06D3"/>
    <w:rsid w:val="002375C8"/>
    <w:rsid w:val="00251287"/>
    <w:rsid w:val="00253209"/>
    <w:rsid w:val="002645C0"/>
    <w:rsid w:val="0028439C"/>
    <w:rsid w:val="002D5DA5"/>
    <w:rsid w:val="003400EB"/>
    <w:rsid w:val="003504D8"/>
    <w:rsid w:val="00380184"/>
    <w:rsid w:val="003A69E7"/>
    <w:rsid w:val="003C0696"/>
    <w:rsid w:val="003D77C8"/>
    <w:rsid w:val="003F47EC"/>
    <w:rsid w:val="00420E64"/>
    <w:rsid w:val="004435CF"/>
    <w:rsid w:val="0049597D"/>
    <w:rsid w:val="004A32B3"/>
    <w:rsid w:val="004A3924"/>
    <w:rsid w:val="004E00FF"/>
    <w:rsid w:val="004E162B"/>
    <w:rsid w:val="00507CD8"/>
    <w:rsid w:val="0051415F"/>
    <w:rsid w:val="00553EC4"/>
    <w:rsid w:val="005579DC"/>
    <w:rsid w:val="0056626C"/>
    <w:rsid w:val="00574E23"/>
    <w:rsid w:val="0058012E"/>
    <w:rsid w:val="005923D0"/>
    <w:rsid w:val="00592A3E"/>
    <w:rsid w:val="00617093"/>
    <w:rsid w:val="006306E0"/>
    <w:rsid w:val="0063180B"/>
    <w:rsid w:val="00644884"/>
    <w:rsid w:val="00664B21"/>
    <w:rsid w:val="00682E83"/>
    <w:rsid w:val="006968C0"/>
    <w:rsid w:val="006E2373"/>
    <w:rsid w:val="00717699"/>
    <w:rsid w:val="007700F5"/>
    <w:rsid w:val="007804A2"/>
    <w:rsid w:val="00783146"/>
    <w:rsid w:val="007A36A9"/>
    <w:rsid w:val="007A452B"/>
    <w:rsid w:val="007A532B"/>
    <w:rsid w:val="007C0B3D"/>
    <w:rsid w:val="007D0D90"/>
    <w:rsid w:val="007E2772"/>
    <w:rsid w:val="007E3198"/>
    <w:rsid w:val="007E3FDB"/>
    <w:rsid w:val="007E45F8"/>
    <w:rsid w:val="008136CF"/>
    <w:rsid w:val="00840EE4"/>
    <w:rsid w:val="00841A7F"/>
    <w:rsid w:val="00843E73"/>
    <w:rsid w:val="008630BF"/>
    <w:rsid w:val="008716E7"/>
    <w:rsid w:val="00890167"/>
    <w:rsid w:val="008A14CF"/>
    <w:rsid w:val="008A5D1D"/>
    <w:rsid w:val="008D7F34"/>
    <w:rsid w:val="008E11E6"/>
    <w:rsid w:val="008E2B00"/>
    <w:rsid w:val="008E7E88"/>
    <w:rsid w:val="00900E1C"/>
    <w:rsid w:val="00916EA2"/>
    <w:rsid w:val="009638C6"/>
    <w:rsid w:val="00993BAB"/>
    <w:rsid w:val="009B297E"/>
    <w:rsid w:val="009B2A62"/>
    <w:rsid w:val="009E0289"/>
    <w:rsid w:val="00A32140"/>
    <w:rsid w:val="00A735C6"/>
    <w:rsid w:val="00AA15AB"/>
    <w:rsid w:val="00B1668B"/>
    <w:rsid w:val="00B221C3"/>
    <w:rsid w:val="00B32273"/>
    <w:rsid w:val="00B61837"/>
    <w:rsid w:val="00B95FAA"/>
    <w:rsid w:val="00BA492F"/>
    <w:rsid w:val="00BB3F9A"/>
    <w:rsid w:val="00BE6CFD"/>
    <w:rsid w:val="00C133CC"/>
    <w:rsid w:val="00C50851"/>
    <w:rsid w:val="00C62BED"/>
    <w:rsid w:val="00CC25FC"/>
    <w:rsid w:val="00CE2935"/>
    <w:rsid w:val="00CE3295"/>
    <w:rsid w:val="00CE3C49"/>
    <w:rsid w:val="00D0486F"/>
    <w:rsid w:val="00D62165"/>
    <w:rsid w:val="00D6241A"/>
    <w:rsid w:val="00DE24A7"/>
    <w:rsid w:val="00E10823"/>
    <w:rsid w:val="00E54B23"/>
    <w:rsid w:val="00E65ACB"/>
    <w:rsid w:val="00E77777"/>
    <w:rsid w:val="00E82F0F"/>
    <w:rsid w:val="00ED05D8"/>
    <w:rsid w:val="00EE54E9"/>
    <w:rsid w:val="00EF26E9"/>
    <w:rsid w:val="00F17D42"/>
    <w:rsid w:val="00F31393"/>
    <w:rsid w:val="00F3662E"/>
    <w:rsid w:val="00F47B59"/>
    <w:rsid w:val="00F55683"/>
    <w:rsid w:val="00F63AE4"/>
    <w:rsid w:val="00F63DC0"/>
    <w:rsid w:val="00F94054"/>
    <w:rsid w:val="00FB0CC0"/>
    <w:rsid w:val="00FB578F"/>
    <w:rsid w:val="00FD3B7B"/>
    <w:rsid w:val="00FF1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BFE8F1"/>
  <w15:docId w15:val="{49A9E486-DFE8-4139-9B8F-F23807C0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35C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50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699"/>
    <w:pPr>
      <w:ind w:left="720"/>
      <w:contextualSpacing/>
    </w:pPr>
  </w:style>
  <w:style w:type="paragraph" w:styleId="Kommentartext">
    <w:name w:val="annotation text"/>
    <w:basedOn w:val="Standard"/>
    <w:link w:val="KommentartextZchn"/>
    <w:semiHidden/>
    <w:rsid w:val="008716E7"/>
    <w:pPr>
      <w:spacing w:after="0" w:line="240" w:lineRule="auto"/>
    </w:pPr>
    <w:rPr>
      <w:rFonts w:ascii="Arial" w:eastAsia="Times New Roman" w:hAnsi="Arial" w:cs="Times New Roman"/>
      <w:sz w:val="20"/>
      <w:szCs w:val="20"/>
      <w:lang w:val="de-CH" w:eastAsia="de-CH"/>
    </w:rPr>
  </w:style>
  <w:style w:type="character" w:customStyle="1" w:styleId="KommentartextZchn">
    <w:name w:val="Kommentartext Zchn"/>
    <w:basedOn w:val="Absatz-Standardschriftart"/>
    <w:link w:val="Kommentartext"/>
    <w:semiHidden/>
    <w:rsid w:val="008716E7"/>
    <w:rPr>
      <w:rFonts w:ascii="Arial" w:eastAsia="Times New Roman" w:hAnsi="Arial" w:cs="Times New Roman"/>
      <w:sz w:val="20"/>
      <w:szCs w:val="20"/>
      <w:lang w:val="de-CH" w:eastAsia="de-CH"/>
    </w:rPr>
  </w:style>
  <w:style w:type="character" w:styleId="Kommentarzeichen">
    <w:name w:val="annotation reference"/>
    <w:semiHidden/>
    <w:rsid w:val="008716E7"/>
    <w:rPr>
      <w:rFonts w:ascii="Verdana" w:hAnsi="Verdana"/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6E7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7B59"/>
    <w:pPr>
      <w:spacing w:after="16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47B59"/>
    <w:rPr>
      <w:rFonts w:ascii="Arial" w:eastAsia="Times New Roman" w:hAnsi="Arial" w:cs="Times New Roman"/>
      <w:b/>
      <w:bCs/>
      <w:sz w:val="20"/>
      <w:szCs w:val="20"/>
      <w:lang w:val="de-CH" w:eastAsia="de-CH"/>
    </w:rPr>
  </w:style>
  <w:style w:type="table" w:customStyle="1" w:styleId="GridTable1Light1">
    <w:name w:val="Grid Table 1 Light1"/>
    <w:basedOn w:val="NormaleTabelle"/>
    <w:uiPriority w:val="46"/>
    <w:rsid w:val="007D0D9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EA1CD-08C9-4866-BE9D-17799F9D3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412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</dc:creator>
  <cp:keywords/>
  <dc:description/>
  <cp:lastModifiedBy>Scheel-Sailer Anke</cp:lastModifiedBy>
  <cp:revision>4</cp:revision>
  <dcterms:created xsi:type="dcterms:W3CDTF">2020-06-27T08:17:00Z</dcterms:created>
  <dcterms:modified xsi:type="dcterms:W3CDTF">2020-06-27T08:24:00Z</dcterms:modified>
</cp:coreProperties>
</file>