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da-DK"/>
        </w:rPr>
        <w:t xml:space="preserve">eAppendix 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zh-CN" w:eastAsia="zh-CN"/>
        </w:rPr>
        <w:t>4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>: CONSORT-AI Checklist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de-DE"/>
        </w:rPr>
        <w:t>Title and Abstract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  <w:lang w:val="zh-CN" w:eastAsia="zh-CN"/>
        </w:rPr>
        <w:t>☐</w:t>
      </w:r>
      <w:r>
        <w:rPr>
          <w:rFonts w:ascii="Times New Roman" w:hAnsi="Times New Roman"/>
          <w:sz w:val="30"/>
          <w:szCs w:val="30"/>
          <w:rtl w:val="0"/>
          <w:lang w:val="fr-FR"/>
        </w:rPr>
        <w:t>1a. AI Intervention Identification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Title clearly identifies study as AI diagnostic evaluation: "Assessment of ChatGPT for Automated Analysis of Pendelluft Phenomena Using Electrical Impedance Tomography"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Specifies AI system (ChatGPT) and clinical application (EIT analysis)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Times New Roman" w:hAnsi="Times New Roman"/>
          <w:sz w:val="30"/>
          <w:szCs w:val="30"/>
          <w:rtl w:val="0"/>
          <w:lang w:val="en-US"/>
        </w:rPr>
        <w:t>1b. Structured Summary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Background: EIT interpretation challenges and AI potential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Methods: Multicenter diagnostic study design, 278 patients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Results: Performance metrics (AUC 0.91, sensitivity 89.6%, specificity 92.1%)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Conclusions: ChatGPT's superior performance and clinical implications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fr-FR"/>
        </w:rPr>
        <w:t>Introduction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Times New Roman" w:hAnsi="Times New Roman"/>
          <w:sz w:val="30"/>
          <w:szCs w:val="30"/>
          <w:rtl w:val="0"/>
          <w:lang w:val="en-US"/>
        </w:rPr>
        <w:t>2a. Scientific Background and Rationale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Current challenges in EIT interpretation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Limitations of existing approaches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Rationale for using ChatGPT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Previous evidence on AI in medical imaging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Clinical need for automated analysis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Times New Roman" w:hAnsi="Times New Roman"/>
          <w:sz w:val="30"/>
          <w:szCs w:val="30"/>
          <w:rtl w:val="0"/>
          <w:lang w:val="en-US"/>
        </w:rPr>
        <w:t>2b. Specific Objectives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Primary: Evaluate ChatGPT's diagnostic accuracy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Secondary: 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Compare cost-effectiveness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Assess clinical outcomes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Validate across multiple centers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Methods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Times New Roman" w:hAnsi="Times New Roman"/>
          <w:sz w:val="30"/>
          <w:szCs w:val="30"/>
          <w:rtl w:val="0"/>
          <w:lang w:val="pt-PT"/>
        </w:rPr>
        <w:t>3a. Trial Design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Study type: Multicenter retrospective diagnostic study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Validation approach: Internal and external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Comparison groups: ChatGPT vs. conventional ML vs. expert assessment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Timeline: January 2020 - December 2024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Times New Roman" w:hAnsi="Times New Roman"/>
          <w:sz w:val="30"/>
          <w:szCs w:val="30"/>
          <w:rtl w:val="0"/>
          <w:lang w:val="en-US"/>
        </w:rPr>
        <w:t>3b. Changes to Methods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it-IT"/>
        </w:rPr>
        <w:t xml:space="preserve">  - Protocol modifications: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Sample size adjustment for center effects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Additional validation cohort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Extended follow-up period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Rationale for changes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Impact on study integrity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Times New Roman" w:hAnsi="Times New Roman"/>
          <w:sz w:val="30"/>
          <w:szCs w:val="30"/>
          <w:rtl w:val="0"/>
          <w:lang w:val="en-US"/>
        </w:rPr>
        <w:t>4a. Eligibility Criteria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Inclusion criteria: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Adult patients (</w:t>
      </w:r>
      <w:r>
        <w:rPr>
          <w:rFonts w:ascii="Times New Roman" w:hAnsi="Times New Roman" w:hint="default"/>
          <w:sz w:val="30"/>
          <w:szCs w:val="30"/>
          <w:rtl w:val="0"/>
        </w:rPr>
        <w:t>≥</w:t>
      </w:r>
      <w:r>
        <w:rPr>
          <w:rFonts w:ascii="Times New Roman" w:hAnsi="Times New Roman"/>
          <w:sz w:val="30"/>
          <w:szCs w:val="30"/>
          <w:rtl w:val="0"/>
          <w:lang w:val="en-US"/>
        </w:rPr>
        <w:t>18 years)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Mechanical ventilation with pressure support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    EIT monitoring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    Complete clinical data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Exclusion criteria: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Incomplete EIT recordings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Poor signal quality (SQI &lt;90%)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Chest wall deformities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Severe hemodynamic instability</w:t>
      </w:r>
      <w:r>
        <w:rPr>
          <w:rFonts w:ascii="Times New Roman" w:hAnsi="Times New Roman"/>
          <w:sz w:val="30"/>
          <w:szCs w:val="30"/>
          <w:rtl w:val="0"/>
          <w:lang w:val="zh-CN" w:eastAsia="zh-CN"/>
        </w:rPr>
        <w:t xml:space="preserve"> 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>Incomplete follow-up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Times New Roman" w:hAnsi="Times New Roman"/>
          <w:sz w:val="30"/>
          <w:szCs w:val="30"/>
          <w:rtl w:val="0"/>
          <w:lang w:val="en-US"/>
        </w:rPr>
        <w:t>4b. Settings and Locations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Study centers: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de-DE"/>
        </w:rPr>
        <w:t xml:space="preserve">    Ruijin Hospital (n=120)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de-DE"/>
        </w:rPr>
        <w:t xml:space="preserve">    PUMCH (n=98)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   </w:t>
      </w:r>
      <w:r>
        <w:rPr>
          <w:rFonts w:ascii="Times New Roman" w:hAnsi="Times New Roman"/>
          <w:sz w:val="30"/>
          <w:szCs w:val="30"/>
          <w:rtl w:val="0"/>
          <w:lang w:val="zh-CN" w:eastAsia="zh-CN"/>
        </w:rPr>
        <w:t xml:space="preserve">  </w:t>
      </w:r>
      <w:r>
        <w:rPr>
          <w:rFonts w:ascii="Times New Roman" w:hAnsi="Times New Roman"/>
          <w:sz w:val="30"/>
          <w:szCs w:val="30"/>
          <w:rtl w:val="0"/>
          <w:lang w:val="it-IT"/>
        </w:rPr>
        <w:t>Fujian Provincial Hospital (n=60)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Center characteristics: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 All tertiary teaching hospitals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    </w:t>
      </w:r>
      <w:r>
        <w:rPr>
          <w:rFonts w:ascii="Times New Roman" w:hAnsi="Times New Roman"/>
          <w:sz w:val="30"/>
          <w:szCs w:val="30"/>
          <w:rtl w:val="0"/>
          <w:lang w:val="zh-CN" w:eastAsia="zh-CN"/>
        </w:rPr>
        <w:t xml:space="preserve"> </w:t>
      </w:r>
      <w:r>
        <w:rPr>
          <w:rFonts w:ascii="Times New Roman" w:hAnsi="Times New Roman"/>
          <w:sz w:val="30"/>
          <w:szCs w:val="30"/>
          <w:rtl w:val="0"/>
          <w:lang w:val="en-US"/>
        </w:rPr>
        <w:t>Standardized EIT protocols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    </w:t>
      </w:r>
      <w:r>
        <w:rPr>
          <w:rFonts w:ascii="Times New Roman" w:hAnsi="Times New Roman"/>
          <w:sz w:val="30"/>
          <w:szCs w:val="30"/>
          <w:rtl w:val="0"/>
          <w:lang w:val="zh-CN" w:eastAsia="zh-CN"/>
        </w:rPr>
        <w:t xml:space="preserve"> </w:t>
      </w:r>
      <w:r>
        <w:rPr>
          <w:rFonts w:ascii="Times New Roman" w:hAnsi="Times New Roman"/>
          <w:sz w:val="30"/>
          <w:szCs w:val="30"/>
          <w:rtl w:val="0"/>
          <w:lang w:val="fr-FR"/>
        </w:rPr>
        <w:t>Similar patient populations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- Data collection period:</w:t>
      </w:r>
    </w:p>
    <w:p>
      <w:pPr>
        <w:pStyle w:val="正文"/>
        <w:spacing w:line="360" w:lineRule="auto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Recruitment: 2020-2024</w:t>
      </w:r>
    </w:p>
    <w:p>
      <w:pPr>
        <w:pStyle w:val="正文"/>
        <w:spacing w:line="360" w:lineRule="auto"/>
        <w:jc w:val="both"/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   Follow-up completion: 2024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a-DK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