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B4A7" w14:textId="77777777" w:rsidR="00A845D6" w:rsidRDefault="00A845D6" w:rsidP="00E57C64">
      <w:pPr>
        <w:spacing w:after="100"/>
        <w:jc w:val="center"/>
        <w:rPr>
          <w:rFonts w:ascii="Times New Roman" w:hAnsi="Times New Roman" w:cs="Times New Roman"/>
          <w:b/>
          <w:sz w:val="28"/>
          <w:szCs w:val="28"/>
        </w:rPr>
      </w:pPr>
      <w:bookmarkStart w:id="0" w:name="_Hlk197355768"/>
      <w:r w:rsidRPr="00A54F6C">
        <w:rPr>
          <w:rFonts w:ascii="Times New Roman" w:hAnsi="Times New Roman" w:cs="Times New Roman"/>
          <w:b/>
          <w:sz w:val="28"/>
          <w:szCs w:val="28"/>
        </w:rPr>
        <w:t xml:space="preserve">The Nubian spectrum: </w:t>
      </w:r>
      <w:r>
        <w:rPr>
          <w:rFonts w:ascii="Times New Roman" w:hAnsi="Times New Roman" w:cs="Times New Roman"/>
          <w:b/>
          <w:sz w:val="28"/>
          <w:szCs w:val="28"/>
        </w:rPr>
        <w:t>3D g</w:t>
      </w:r>
      <w:r w:rsidRPr="00A54F6C">
        <w:rPr>
          <w:rFonts w:ascii="Times New Roman" w:hAnsi="Times New Roman" w:cs="Times New Roman"/>
          <w:b/>
          <w:sz w:val="28"/>
          <w:szCs w:val="28"/>
        </w:rPr>
        <w:t xml:space="preserve">eometric morphometric perspectives on Levallois </w:t>
      </w:r>
      <w:r>
        <w:rPr>
          <w:rFonts w:ascii="Times New Roman" w:hAnsi="Times New Roman" w:cs="Times New Roman"/>
          <w:b/>
          <w:sz w:val="28"/>
          <w:szCs w:val="28"/>
        </w:rPr>
        <w:t xml:space="preserve">core </w:t>
      </w:r>
      <w:r w:rsidRPr="00A54F6C">
        <w:rPr>
          <w:rFonts w:ascii="Times New Roman" w:hAnsi="Times New Roman" w:cs="Times New Roman"/>
          <w:b/>
          <w:sz w:val="28"/>
          <w:szCs w:val="28"/>
        </w:rPr>
        <w:t>reduction at Tweefontein, South Africa</w:t>
      </w:r>
    </w:p>
    <w:bookmarkEnd w:id="0"/>
    <w:p w14:paraId="5BF1900A" w14:textId="3A5CD147" w:rsidR="00F57261" w:rsidRPr="00A845D6" w:rsidRDefault="00A845D6" w:rsidP="00E57C64">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SI1. Extended methods</w:t>
      </w:r>
    </w:p>
    <w:p w14:paraId="407A575E" w14:textId="6E085FBD" w:rsidR="007C5A6D" w:rsidRDefault="00F57261" w:rsidP="007C5A6D">
      <w:pPr>
        <w:spacing w:after="100" w:line="276" w:lineRule="auto"/>
        <w:ind w:left="-425"/>
        <w:rPr>
          <w:rFonts w:ascii="Times New Roman" w:hAnsi="Times New Roman" w:cs="Times New Roman"/>
          <w:b/>
          <w:bCs/>
          <w:lang w:val="en-US"/>
        </w:rPr>
      </w:pPr>
      <w:r w:rsidRPr="00F57261">
        <w:rPr>
          <w:rFonts w:ascii="Times New Roman" w:hAnsi="Times New Roman" w:cs="Times New Roman"/>
          <w:b/>
          <w:bCs/>
          <w:sz w:val="28"/>
          <w:szCs w:val="28"/>
          <w:lang w:val="en-US"/>
        </w:rPr>
        <w:t>1.</w:t>
      </w:r>
      <w:r w:rsidR="007C5A6D">
        <w:rPr>
          <w:rFonts w:ascii="Times New Roman" w:hAnsi="Times New Roman" w:cs="Times New Roman"/>
          <w:b/>
          <w:bCs/>
          <w:sz w:val="28"/>
          <w:szCs w:val="28"/>
          <w:lang w:val="en-US"/>
        </w:rPr>
        <w:t xml:space="preserve"> </w:t>
      </w:r>
      <w:r w:rsidRPr="00F57261">
        <w:rPr>
          <w:rFonts w:ascii="Times New Roman" w:hAnsi="Times New Roman" w:cs="Times New Roman"/>
          <w:b/>
          <w:bCs/>
          <w:sz w:val="28"/>
          <w:szCs w:val="28"/>
          <w:lang w:val="en-US"/>
        </w:rPr>
        <w:t>Field methods</w:t>
      </w:r>
      <w:r>
        <w:rPr>
          <w:rFonts w:ascii="Times New Roman" w:hAnsi="Times New Roman" w:cs="Times New Roman"/>
          <w:b/>
          <w:bCs/>
          <w:sz w:val="28"/>
          <w:szCs w:val="28"/>
          <w:lang w:val="en-US"/>
        </w:rPr>
        <w:br/>
      </w:r>
      <w:r w:rsidR="007C5A6D" w:rsidRPr="007C5A6D">
        <w:rPr>
          <w:rFonts w:ascii="Times New Roman" w:hAnsi="Times New Roman" w:cs="Times New Roman"/>
          <w:b/>
          <w:bCs/>
          <w:lang w:val="en-US"/>
        </w:rPr>
        <w:t>1.</w:t>
      </w:r>
      <w:proofErr w:type="gramStart"/>
      <w:r w:rsidR="007C5A6D" w:rsidRPr="007C5A6D">
        <w:rPr>
          <w:rFonts w:ascii="Times New Roman" w:hAnsi="Times New Roman" w:cs="Times New Roman"/>
          <w:b/>
          <w:bCs/>
          <w:lang w:val="en-US"/>
        </w:rPr>
        <w:t xml:space="preserve">1  </w:t>
      </w:r>
      <w:r w:rsidRPr="007C5A6D">
        <w:rPr>
          <w:rFonts w:ascii="Times New Roman" w:hAnsi="Times New Roman" w:cs="Times New Roman"/>
          <w:b/>
          <w:bCs/>
          <w:lang w:val="en-US"/>
        </w:rPr>
        <w:t>Permissions</w:t>
      </w:r>
      <w:proofErr w:type="gramEnd"/>
    </w:p>
    <w:p w14:paraId="4BB2E0BA" w14:textId="4BB7484A" w:rsidR="00F57261" w:rsidRPr="00347F4A" w:rsidRDefault="00F57261" w:rsidP="001B1C66">
      <w:pPr>
        <w:spacing w:after="0" w:line="276" w:lineRule="auto"/>
        <w:rPr>
          <w:rFonts w:ascii="Times New Roman" w:hAnsi="Times New Roman" w:cs="Times New Roman"/>
          <w:b/>
          <w:bCs/>
          <w:sz w:val="28"/>
          <w:szCs w:val="28"/>
          <w:lang w:val="en-US"/>
        </w:rPr>
      </w:pPr>
      <w:r w:rsidRPr="00F57261">
        <w:rPr>
          <w:rFonts w:ascii="Times New Roman" w:hAnsi="Times New Roman" w:cs="Times New Roman"/>
          <w:lang w:val="en-US"/>
        </w:rPr>
        <w:t xml:space="preserve">We verified with the permitting authority (South African Heritage Resources Agency, SAHRA) that no collection permit was required since artefacts temporarily removed for analysis were returned to their original positions. Permission to access the site on the property Tweefontein was arranged through Francois and Nicolette van der Merwe of </w:t>
      </w:r>
      <w:proofErr w:type="spellStart"/>
      <w:r w:rsidRPr="00F57261">
        <w:rPr>
          <w:rFonts w:ascii="Times New Roman" w:hAnsi="Times New Roman" w:cs="Times New Roman"/>
          <w:lang w:val="en-US"/>
        </w:rPr>
        <w:t>Brakfontein</w:t>
      </w:r>
      <w:proofErr w:type="spellEnd"/>
      <w:r w:rsidRPr="00F57261">
        <w:rPr>
          <w:rFonts w:ascii="Times New Roman" w:hAnsi="Times New Roman" w:cs="Times New Roman"/>
          <w:lang w:val="en-US"/>
        </w:rPr>
        <w:t xml:space="preserve"> farm.</w:t>
      </w:r>
    </w:p>
    <w:p w14:paraId="42DDD574" w14:textId="77777777" w:rsidR="00964414" w:rsidRPr="00F57261" w:rsidRDefault="00964414" w:rsidP="001B1C66">
      <w:pPr>
        <w:spacing w:after="0" w:line="276" w:lineRule="auto"/>
        <w:rPr>
          <w:rFonts w:ascii="Times New Roman" w:hAnsi="Times New Roman" w:cs="Times New Roman"/>
          <w:lang w:val="en-US"/>
        </w:rPr>
      </w:pPr>
    </w:p>
    <w:p w14:paraId="58C2B4CD" w14:textId="46097EDD" w:rsidR="00F57261" w:rsidRDefault="007C5A6D" w:rsidP="007C5A6D">
      <w:pPr>
        <w:tabs>
          <w:tab w:val="left" w:pos="0"/>
        </w:tabs>
        <w:spacing w:line="276" w:lineRule="auto"/>
        <w:ind w:hanging="426"/>
        <w:rPr>
          <w:rFonts w:ascii="Times New Roman" w:hAnsi="Times New Roman" w:cs="Times New Roman"/>
          <w:lang w:val="en-US"/>
        </w:rPr>
      </w:pPr>
      <w:proofErr w:type="gramStart"/>
      <w:r>
        <w:rPr>
          <w:rFonts w:ascii="Times New Roman" w:hAnsi="Times New Roman" w:cs="Times New Roman"/>
          <w:b/>
          <w:bCs/>
          <w:lang w:val="en-US"/>
        </w:rPr>
        <w:t xml:space="preserve">1.2  </w:t>
      </w:r>
      <w:r w:rsidR="00F57261" w:rsidRPr="00F57261">
        <w:rPr>
          <w:rFonts w:ascii="Times New Roman" w:hAnsi="Times New Roman" w:cs="Times New Roman"/>
          <w:b/>
          <w:bCs/>
          <w:lang w:val="en-US"/>
        </w:rPr>
        <w:t>Field</w:t>
      </w:r>
      <w:proofErr w:type="gramEnd"/>
      <w:r w:rsidR="00F57261" w:rsidRPr="00F57261">
        <w:rPr>
          <w:rFonts w:ascii="Times New Roman" w:hAnsi="Times New Roman" w:cs="Times New Roman"/>
          <w:b/>
          <w:bCs/>
          <w:lang w:val="en-US"/>
        </w:rPr>
        <w:t xml:space="preserve"> sampling</w:t>
      </w:r>
      <w:r w:rsidR="00F57261">
        <w:rPr>
          <w:rFonts w:ascii="Times New Roman" w:hAnsi="Times New Roman" w:cs="Times New Roman"/>
          <w:b/>
          <w:bCs/>
          <w:lang w:val="en-US"/>
        </w:rPr>
        <w:br/>
      </w:r>
      <w:r w:rsidR="00F57261">
        <w:rPr>
          <w:rFonts w:ascii="Times New Roman" w:hAnsi="Times New Roman" w:cs="Times New Roman"/>
          <w:lang w:val="en-US"/>
        </w:rPr>
        <w:t>Two sampling methodologies were applied:</w:t>
      </w:r>
    </w:p>
    <w:p w14:paraId="28642759" w14:textId="4C1DFA3C" w:rsidR="00F57261" w:rsidRPr="00964414" w:rsidRDefault="00964414" w:rsidP="00964414">
      <w:pPr>
        <w:spacing w:line="276" w:lineRule="auto"/>
        <w:rPr>
          <w:rFonts w:ascii="Times New Roman" w:hAnsi="Times New Roman" w:cs="Times New Roman"/>
          <w:b/>
          <w:bCs/>
          <w:i/>
          <w:iCs/>
          <w:lang w:val="en-US"/>
        </w:rPr>
      </w:pPr>
      <w:r>
        <w:rPr>
          <w:rFonts w:ascii="Times New Roman" w:hAnsi="Times New Roman" w:cs="Times New Roman"/>
          <w:b/>
          <w:bCs/>
          <w:i/>
          <w:iCs/>
          <w:lang w:val="en-US"/>
        </w:rPr>
        <w:t xml:space="preserve">Transect </w:t>
      </w:r>
      <w:r w:rsidR="00F57261" w:rsidRPr="00F57261">
        <w:rPr>
          <w:rFonts w:ascii="Times New Roman" w:hAnsi="Times New Roman" w:cs="Times New Roman"/>
          <w:b/>
          <w:bCs/>
          <w:i/>
          <w:iCs/>
          <w:lang w:val="en-US"/>
        </w:rPr>
        <w:t>sample</w:t>
      </w:r>
      <w:r w:rsidR="00F57261">
        <w:rPr>
          <w:rFonts w:ascii="Times New Roman" w:hAnsi="Times New Roman" w:cs="Times New Roman"/>
          <w:lang w:val="en-US"/>
        </w:rPr>
        <w:t xml:space="preserve">: </w:t>
      </w:r>
      <w:r w:rsidR="00F57261" w:rsidRPr="00F57261">
        <w:rPr>
          <w:rFonts w:ascii="Times New Roman" w:hAnsi="Times New Roman" w:cs="Times New Roman"/>
          <w:lang w:val="en-US"/>
        </w:rPr>
        <w:t xml:space="preserve">The </w:t>
      </w:r>
      <w:r w:rsidR="00EB49F2">
        <w:rPr>
          <w:rFonts w:ascii="Times New Roman" w:hAnsi="Times New Roman" w:cs="Times New Roman"/>
          <w:lang w:val="en-US"/>
        </w:rPr>
        <w:t xml:space="preserve">main sample area </w:t>
      </w:r>
      <w:r w:rsidR="00F57261" w:rsidRPr="00F57261">
        <w:rPr>
          <w:rFonts w:ascii="Times New Roman" w:hAnsi="Times New Roman" w:cs="Times New Roman"/>
          <w:lang w:val="en-US"/>
        </w:rPr>
        <w:t>was formed of 8 1-m-wide parallel transects where all complete cores (and points) were marked, numbered, and temporarily removed for analysis. These were then returned to their marked location. The numbering system is arbitrary and derives from material availability: red and green flags</w:t>
      </w:r>
      <w:r>
        <w:rPr>
          <w:rFonts w:ascii="Times New Roman" w:hAnsi="Times New Roman" w:cs="Times New Roman"/>
          <w:lang w:val="en-US"/>
        </w:rPr>
        <w:t xml:space="preserve"> (denoting R or G prefixes)</w:t>
      </w:r>
      <w:r w:rsidR="00F57261" w:rsidRPr="00F57261">
        <w:rPr>
          <w:rFonts w:ascii="Times New Roman" w:hAnsi="Times New Roman" w:cs="Times New Roman"/>
          <w:lang w:val="en-US"/>
        </w:rPr>
        <w:t>, and sheets of numbered stickers.</w:t>
      </w:r>
    </w:p>
    <w:p w14:paraId="5BC17F18" w14:textId="1A16EF87" w:rsidR="00F57261" w:rsidRDefault="00F57261" w:rsidP="00964414">
      <w:pPr>
        <w:spacing w:after="0" w:line="276" w:lineRule="auto"/>
        <w:rPr>
          <w:rFonts w:ascii="Times New Roman" w:hAnsi="Times New Roman" w:cs="Times New Roman"/>
          <w:lang w:val="en-US"/>
        </w:rPr>
      </w:pPr>
      <w:r w:rsidRPr="00F57261">
        <w:rPr>
          <w:rFonts w:ascii="Times New Roman" w:hAnsi="Times New Roman" w:cs="Times New Roman"/>
          <w:b/>
          <w:bCs/>
          <w:i/>
          <w:iCs/>
          <w:lang w:val="en-US"/>
        </w:rPr>
        <w:t>Ex</w:t>
      </w:r>
      <w:r w:rsidR="001B1C66">
        <w:rPr>
          <w:rFonts w:ascii="Times New Roman" w:hAnsi="Times New Roman" w:cs="Times New Roman"/>
          <w:b/>
          <w:bCs/>
          <w:i/>
          <w:iCs/>
          <w:lang w:val="en-US"/>
        </w:rPr>
        <w:t>ternal</w:t>
      </w:r>
      <w:r w:rsidRPr="00F57261">
        <w:rPr>
          <w:rFonts w:ascii="Times New Roman" w:hAnsi="Times New Roman" w:cs="Times New Roman"/>
          <w:b/>
          <w:bCs/>
          <w:i/>
          <w:iCs/>
          <w:lang w:val="en-US"/>
        </w:rPr>
        <w:t xml:space="preserve"> sample</w:t>
      </w:r>
      <w:r w:rsidRPr="00F57261">
        <w:rPr>
          <w:rFonts w:ascii="Times New Roman" w:hAnsi="Times New Roman" w:cs="Times New Roman"/>
          <w:lang w:val="en-US"/>
        </w:rPr>
        <w:t xml:space="preserve">: In the area surrounding the grid, additional complete preferential cores were marked and collected following the same procedure </w:t>
      </w:r>
      <w:proofErr w:type="gramStart"/>
      <w:r w:rsidRPr="00F57261">
        <w:rPr>
          <w:rFonts w:ascii="Times New Roman" w:hAnsi="Times New Roman" w:cs="Times New Roman"/>
          <w:lang w:val="en-US"/>
        </w:rPr>
        <w:t>in order to</w:t>
      </w:r>
      <w:proofErr w:type="gramEnd"/>
      <w:r w:rsidRPr="00F57261">
        <w:rPr>
          <w:rFonts w:ascii="Times New Roman" w:hAnsi="Times New Roman" w:cs="Times New Roman"/>
          <w:lang w:val="en-US"/>
        </w:rPr>
        <w:t xml:space="preserve"> boost the sample of cores suitable for GM analysis.</w:t>
      </w:r>
    </w:p>
    <w:p w14:paraId="55A8CDF1" w14:textId="77777777" w:rsidR="00964414" w:rsidRDefault="00964414" w:rsidP="00964414">
      <w:pPr>
        <w:spacing w:after="0" w:line="276" w:lineRule="auto"/>
        <w:rPr>
          <w:rFonts w:ascii="Times New Roman" w:hAnsi="Times New Roman" w:cs="Times New Roman"/>
          <w:lang w:val="en-US"/>
        </w:rPr>
      </w:pPr>
    </w:p>
    <w:p w14:paraId="14548664" w14:textId="47611EB5" w:rsidR="007C5A6D" w:rsidRDefault="007C5A6D" w:rsidP="007C5A6D">
      <w:pPr>
        <w:spacing w:after="0" w:line="276" w:lineRule="auto"/>
        <w:ind w:left="-426"/>
        <w:rPr>
          <w:rFonts w:ascii="Times New Roman" w:hAnsi="Times New Roman" w:cs="Times New Roman"/>
          <w:b/>
          <w:bCs/>
          <w:lang w:val="en-US"/>
        </w:rPr>
      </w:pPr>
      <w:proofErr w:type="gramStart"/>
      <w:r>
        <w:rPr>
          <w:rFonts w:ascii="Times New Roman" w:hAnsi="Times New Roman" w:cs="Times New Roman"/>
          <w:b/>
          <w:bCs/>
          <w:lang w:val="en-US"/>
        </w:rPr>
        <w:t xml:space="preserve">1.3  </w:t>
      </w:r>
      <w:r w:rsidR="00F57261">
        <w:rPr>
          <w:rFonts w:ascii="Times New Roman" w:hAnsi="Times New Roman" w:cs="Times New Roman"/>
          <w:b/>
          <w:bCs/>
          <w:lang w:val="en-US"/>
        </w:rPr>
        <w:t>Spatial</w:t>
      </w:r>
      <w:proofErr w:type="gramEnd"/>
      <w:r w:rsidR="00F57261">
        <w:rPr>
          <w:rFonts w:ascii="Times New Roman" w:hAnsi="Times New Roman" w:cs="Times New Roman"/>
          <w:b/>
          <w:bCs/>
          <w:lang w:val="en-US"/>
        </w:rPr>
        <w:t xml:space="preserve"> data </w:t>
      </w:r>
      <w:r w:rsidR="003C27A1" w:rsidRPr="00F57261">
        <w:rPr>
          <w:rFonts w:ascii="Times New Roman" w:hAnsi="Times New Roman" w:cs="Times New Roman"/>
          <w:b/>
          <w:bCs/>
          <w:lang w:val="en-US"/>
        </w:rPr>
        <w:t>collection</w:t>
      </w:r>
    </w:p>
    <w:p w14:paraId="4A6897AA" w14:textId="1994CF92" w:rsidR="00F33A43" w:rsidRDefault="00F33A43" w:rsidP="007C5A6D">
      <w:pPr>
        <w:spacing w:after="0" w:line="276" w:lineRule="auto"/>
        <w:rPr>
          <w:rFonts w:ascii="Times New Roman" w:hAnsi="Times New Roman" w:cs="Times New Roman"/>
        </w:rPr>
      </w:pPr>
      <w:r w:rsidRPr="00F57261">
        <w:rPr>
          <w:rFonts w:ascii="Times New Roman" w:hAnsi="Times New Roman" w:cs="Times New Roman"/>
        </w:rPr>
        <w:t xml:space="preserve">Artefact positions were recorded using </w:t>
      </w:r>
      <w:proofErr w:type="spellStart"/>
      <w:r w:rsidRPr="00F57261">
        <w:rPr>
          <w:rFonts w:ascii="Times New Roman" w:hAnsi="Times New Roman" w:cs="Times New Roman"/>
        </w:rPr>
        <w:t>Emlid</w:t>
      </w:r>
      <w:proofErr w:type="spellEnd"/>
      <w:r w:rsidRPr="00F57261">
        <w:rPr>
          <w:rFonts w:ascii="Times New Roman" w:hAnsi="Times New Roman" w:cs="Times New Roman"/>
        </w:rPr>
        <w:t xml:space="preserve"> </w:t>
      </w:r>
      <w:proofErr w:type="spellStart"/>
      <w:r w:rsidRPr="00F57261">
        <w:rPr>
          <w:rFonts w:ascii="Times New Roman" w:hAnsi="Times New Roman" w:cs="Times New Roman"/>
        </w:rPr>
        <w:t>dGPS</w:t>
      </w:r>
      <w:proofErr w:type="spellEnd"/>
      <w:r w:rsidRPr="00F57261">
        <w:rPr>
          <w:rFonts w:ascii="Times New Roman" w:hAnsi="Times New Roman" w:cs="Times New Roman"/>
        </w:rPr>
        <w:t xml:space="preserve"> base and rover units; however, issues with satellite geometry and atmospheric conditions rendered GPS data from several transects unusable for spatial analysis</w:t>
      </w:r>
      <w:r w:rsidR="00E57C64">
        <w:rPr>
          <w:rFonts w:ascii="Times New Roman" w:hAnsi="Times New Roman" w:cs="Times New Roman"/>
        </w:rPr>
        <w:t xml:space="preserve">. </w:t>
      </w:r>
      <w:r w:rsidR="00F57261">
        <w:rPr>
          <w:rFonts w:ascii="Times New Roman" w:hAnsi="Times New Roman" w:cs="Times New Roman"/>
        </w:rPr>
        <w:t>This did not compromise the return of artefacts to their original marked positions.</w:t>
      </w:r>
      <w:r w:rsidR="00E57C64" w:rsidRPr="00E57C64">
        <w:rPr>
          <w:rFonts w:ascii="Times New Roman" w:hAnsi="Times New Roman" w:cs="Times New Roman"/>
        </w:rPr>
        <w:t xml:space="preserve"> </w:t>
      </w:r>
      <w:r w:rsidR="00E57C64">
        <w:rPr>
          <w:rFonts w:ascii="Times New Roman" w:hAnsi="Times New Roman" w:cs="Times New Roman"/>
        </w:rPr>
        <w:t>The partial spatial data are not presented here</w:t>
      </w:r>
      <w:r w:rsidR="00E57C64" w:rsidRPr="00F57261">
        <w:rPr>
          <w:rFonts w:ascii="Times New Roman" w:hAnsi="Times New Roman" w:cs="Times New Roman"/>
        </w:rPr>
        <w:t>.</w:t>
      </w:r>
    </w:p>
    <w:p w14:paraId="50BA9D11" w14:textId="77777777" w:rsidR="00964414" w:rsidRPr="00F57261" w:rsidRDefault="00964414" w:rsidP="00964414">
      <w:pPr>
        <w:spacing w:after="0" w:line="276" w:lineRule="auto"/>
        <w:rPr>
          <w:rFonts w:ascii="Times New Roman" w:hAnsi="Times New Roman" w:cs="Times New Roman"/>
          <w:b/>
          <w:bCs/>
          <w:lang w:val="en-US"/>
        </w:rPr>
      </w:pPr>
    </w:p>
    <w:p w14:paraId="58F88147" w14:textId="4CF9A7CA" w:rsidR="00964414" w:rsidRDefault="007C5A6D" w:rsidP="007C5A6D">
      <w:pPr>
        <w:ind w:hanging="426"/>
        <w:rPr>
          <w:rFonts w:ascii="Times New Roman" w:hAnsi="Times New Roman" w:cs="Times New Roman"/>
          <w:lang w:val="en-US"/>
        </w:rPr>
      </w:pPr>
      <w:proofErr w:type="gramStart"/>
      <w:r>
        <w:rPr>
          <w:rFonts w:ascii="Times New Roman" w:hAnsi="Times New Roman" w:cs="Times New Roman"/>
          <w:b/>
          <w:bCs/>
          <w:lang w:val="en-US"/>
        </w:rPr>
        <w:t xml:space="preserve">1.4  </w:t>
      </w:r>
      <w:r w:rsidR="00F57261">
        <w:rPr>
          <w:rFonts w:ascii="Times New Roman" w:hAnsi="Times New Roman" w:cs="Times New Roman"/>
          <w:b/>
          <w:bCs/>
          <w:lang w:val="en-US"/>
        </w:rPr>
        <w:t>Artefact</w:t>
      </w:r>
      <w:proofErr w:type="gramEnd"/>
      <w:r w:rsidR="008C7AE1" w:rsidRPr="00F57261">
        <w:rPr>
          <w:rFonts w:ascii="Times New Roman" w:hAnsi="Times New Roman" w:cs="Times New Roman"/>
          <w:b/>
          <w:bCs/>
          <w:lang w:val="en-US"/>
        </w:rPr>
        <w:t xml:space="preserve"> r</w:t>
      </w:r>
      <w:r w:rsidR="003C27A1" w:rsidRPr="00F57261">
        <w:rPr>
          <w:rFonts w:ascii="Times New Roman" w:hAnsi="Times New Roman" w:cs="Times New Roman"/>
          <w:b/>
          <w:bCs/>
          <w:lang w:val="en-US"/>
        </w:rPr>
        <w:t>ecording</w:t>
      </w:r>
      <w:r w:rsidR="003C27A1" w:rsidRPr="00F57261">
        <w:rPr>
          <w:rFonts w:ascii="Times New Roman" w:hAnsi="Times New Roman" w:cs="Times New Roman"/>
          <w:b/>
          <w:bCs/>
          <w:lang w:val="en-US"/>
        </w:rPr>
        <w:br/>
      </w:r>
      <w:r w:rsidR="003C27A1" w:rsidRPr="00F57261">
        <w:rPr>
          <w:rFonts w:ascii="Times New Roman" w:hAnsi="Times New Roman" w:cs="Times New Roman"/>
          <w:lang w:val="en-US"/>
        </w:rPr>
        <w:t>Artefacts were 3D scanned by EH, MS and CS</w:t>
      </w:r>
      <w:r w:rsidR="00F57261">
        <w:rPr>
          <w:rFonts w:ascii="Times New Roman" w:hAnsi="Times New Roman" w:cs="Times New Roman"/>
          <w:lang w:val="en-US"/>
        </w:rPr>
        <w:t xml:space="preserve"> using </w:t>
      </w:r>
      <w:r w:rsidR="00964414">
        <w:rPr>
          <w:rFonts w:ascii="Times New Roman" w:hAnsi="Times New Roman" w:cs="Times New Roman"/>
          <w:lang w:val="en-US"/>
        </w:rPr>
        <w:t xml:space="preserve">an </w:t>
      </w:r>
      <w:proofErr w:type="spellStart"/>
      <w:r w:rsidR="00964414" w:rsidRPr="00F57261">
        <w:rPr>
          <w:rFonts w:ascii="Times New Roman" w:hAnsi="Times New Roman" w:cs="Times New Roman"/>
        </w:rPr>
        <w:t>Einscan</w:t>
      </w:r>
      <w:proofErr w:type="spellEnd"/>
      <w:r w:rsidR="00964414" w:rsidRPr="00F57261">
        <w:rPr>
          <w:rFonts w:ascii="Times New Roman" w:hAnsi="Times New Roman" w:cs="Times New Roman"/>
        </w:rPr>
        <w:t xml:space="preserve"> Pro 2 </w:t>
      </w:r>
      <w:bookmarkStart w:id="1" w:name="_Hlk197249989"/>
      <w:r w:rsidR="00964414" w:rsidRPr="00F57261">
        <w:rPr>
          <w:rFonts w:ascii="Times New Roman" w:hAnsi="Times New Roman" w:cs="Times New Roman"/>
        </w:rPr>
        <w:t>×</w:t>
      </w:r>
      <w:bookmarkEnd w:id="1"/>
      <w:r w:rsidR="00964414" w:rsidRPr="00F57261">
        <w:rPr>
          <w:rFonts w:ascii="Times New Roman" w:hAnsi="Times New Roman" w:cs="Times New Roman"/>
        </w:rPr>
        <w:t xml:space="preserve"> Plus structured light scanner. Each specimen was captured in multiple orientations to ensure complete </w:t>
      </w:r>
      <w:proofErr w:type="gramStart"/>
      <w:r w:rsidR="00964414" w:rsidRPr="00F57261">
        <w:rPr>
          <w:rFonts w:ascii="Times New Roman" w:hAnsi="Times New Roman" w:cs="Times New Roman"/>
        </w:rPr>
        <w:t>coverage</w:t>
      </w:r>
      <w:proofErr w:type="gramEnd"/>
      <w:r w:rsidR="00964414" w:rsidRPr="00F57261">
        <w:rPr>
          <w:rFonts w:ascii="Times New Roman" w:hAnsi="Times New Roman" w:cs="Times New Roman"/>
        </w:rPr>
        <w:t xml:space="preserve"> and these scans were automatically aligned in the associated Shining 3D software. </w:t>
      </w:r>
      <w:r w:rsidR="00964414">
        <w:rPr>
          <w:rFonts w:ascii="Times New Roman" w:hAnsi="Times New Roman" w:cs="Times New Roman"/>
        </w:rPr>
        <w:t xml:space="preserve">Lithic </w:t>
      </w:r>
      <w:r w:rsidR="00964414">
        <w:rPr>
          <w:rFonts w:ascii="Times New Roman" w:hAnsi="Times New Roman" w:cs="Times New Roman"/>
          <w:lang w:val="en-US"/>
        </w:rPr>
        <w:t>a</w:t>
      </w:r>
      <w:r w:rsidR="003C27A1" w:rsidRPr="00F57261">
        <w:rPr>
          <w:rFonts w:ascii="Times New Roman" w:hAnsi="Times New Roman" w:cs="Times New Roman"/>
          <w:lang w:val="en-US"/>
        </w:rPr>
        <w:t>ttributes were recorded by EH and MS.</w:t>
      </w:r>
    </w:p>
    <w:p w14:paraId="3B86788A" w14:textId="272BDE36" w:rsidR="000275B9" w:rsidRPr="00964414" w:rsidRDefault="003C27A1" w:rsidP="007C5A6D">
      <w:pPr>
        <w:rPr>
          <w:rFonts w:ascii="Times New Roman" w:hAnsi="Times New Roman" w:cs="Times New Roman"/>
        </w:rPr>
      </w:pPr>
      <w:r w:rsidRPr="00F57261">
        <w:rPr>
          <w:rFonts w:ascii="Times New Roman" w:hAnsi="Times New Roman" w:cs="Times New Roman"/>
          <w:lang w:val="en-US"/>
        </w:rPr>
        <w:t>Following fieldwork, in the data processing phase, scan data were not found for artefacts R128, R130</w:t>
      </w:r>
      <w:r w:rsidR="008C7AE1" w:rsidRPr="00F57261">
        <w:rPr>
          <w:rFonts w:ascii="Times New Roman" w:hAnsi="Times New Roman" w:cs="Times New Roman"/>
          <w:lang w:val="en-US"/>
        </w:rPr>
        <w:t>,</w:t>
      </w:r>
      <w:r w:rsidRPr="00F57261">
        <w:rPr>
          <w:rFonts w:ascii="Times New Roman" w:hAnsi="Times New Roman" w:cs="Times New Roman"/>
          <w:lang w:val="en-US"/>
        </w:rPr>
        <w:t xml:space="preserve"> </w:t>
      </w:r>
      <w:r w:rsidR="008C7AE1" w:rsidRPr="00F57261">
        <w:rPr>
          <w:rFonts w:ascii="Times New Roman" w:hAnsi="Times New Roman" w:cs="Times New Roman"/>
          <w:lang w:val="en-US"/>
        </w:rPr>
        <w:t xml:space="preserve">G299 and </w:t>
      </w:r>
      <w:r w:rsidRPr="00F57261">
        <w:rPr>
          <w:rFonts w:ascii="Times New Roman" w:hAnsi="Times New Roman" w:cs="Times New Roman"/>
          <w:lang w:val="en-US"/>
        </w:rPr>
        <w:t xml:space="preserve">G471, and metric attribute data were not found for artefacts G244, G261, G267, G268, G275, G288 and G291. </w:t>
      </w:r>
      <w:r w:rsidR="008C7AE1" w:rsidRPr="00F57261">
        <w:rPr>
          <w:rFonts w:ascii="Times New Roman" w:hAnsi="Times New Roman" w:cs="Times New Roman"/>
          <w:lang w:val="en-US"/>
        </w:rPr>
        <w:t xml:space="preserve">(These samples must have been accidentally overlooked and returned to the site prior to data capture). </w:t>
      </w:r>
      <w:r w:rsidRPr="00F57261">
        <w:rPr>
          <w:rFonts w:ascii="Times New Roman" w:hAnsi="Times New Roman" w:cs="Times New Roman"/>
          <w:lang w:val="en-US"/>
        </w:rPr>
        <w:t>These were excluded from specific GM and metric analyses but included in the overall sample since core type and raw material data were available.</w:t>
      </w:r>
      <w:r w:rsidR="000275B9" w:rsidRPr="00F57261">
        <w:rPr>
          <w:rFonts w:ascii="Times New Roman" w:hAnsi="Times New Roman" w:cs="Times New Roman"/>
          <w:lang w:val="en-US"/>
        </w:rPr>
        <w:br/>
      </w:r>
    </w:p>
    <w:p w14:paraId="50147196" w14:textId="77777777" w:rsidR="007C5A6D" w:rsidRDefault="00F57261" w:rsidP="007C5A6D">
      <w:pPr>
        <w:spacing w:after="0"/>
        <w:ind w:left="-426"/>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2</w:t>
      </w:r>
      <w:r w:rsidRPr="00F57261">
        <w:rPr>
          <w:rFonts w:ascii="Times New Roman" w:hAnsi="Times New Roman" w:cs="Times New Roman"/>
          <w:b/>
          <w:bCs/>
          <w:sz w:val="28"/>
          <w:szCs w:val="28"/>
          <w:lang w:val="en-US"/>
        </w:rPr>
        <w:t xml:space="preserve">. </w:t>
      </w:r>
      <w:proofErr w:type="gramStart"/>
      <w:r>
        <w:rPr>
          <w:rFonts w:ascii="Times New Roman" w:hAnsi="Times New Roman" w:cs="Times New Roman"/>
          <w:b/>
          <w:bCs/>
          <w:sz w:val="28"/>
          <w:szCs w:val="28"/>
          <w:lang w:val="en-US"/>
        </w:rPr>
        <w:t>Geometric</w:t>
      </w:r>
      <w:proofErr w:type="gramEnd"/>
      <w:r>
        <w:rPr>
          <w:rFonts w:ascii="Times New Roman" w:hAnsi="Times New Roman" w:cs="Times New Roman"/>
          <w:b/>
          <w:bCs/>
          <w:sz w:val="28"/>
          <w:szCs w:val="28"/>
          <w:lang w:val="en-US"/>
        </w:rPr>
        <w:t xml:space="preserve"> morphometric and other analytical methods</w:t>
      </w:r>
    </w:p>
    <w:p w14:paraId="28D059AB" w14:textId="6E21B8C4" w:rsidR="00F57261" w:rsidRPr="007C5A6D" w:rsidRDefault="007C5A6D" w:rsidP="007C5A6D">
      <w:pPr>
        <w:spacing w:after="0"/>
        <w:ind w:left="-426"/>
        <w:rPr>
          <w:rFonts w:ascii="Times New Roman" w:hAnsi="Times New Roman" w:cs="Times New Roman"/>
          <w:b/>
          <w:bCs/>
          <w:lang w:val="en-US"/>
        </w:rPr>
      </w:pPr>
      <w:proofErr w:type="gramStart"/>
      <w:r w:rsidRPr="007C5A6D">
        <w:rPr>
          <w:rFonts w:ascii="Times New Roman" w:hAnsi="Times New Roman" w:cs="Times New Roman"/>
          <w:b/>
          <w:bCs/>
          <w:lang w:val="en-US"/>
        </w:rPr>
        <w:t xml:space="preserve">2.1 </w:t>
      </w:r>
      <w:r>
        <w:rPr>
          <w:rFonts w:ascii="Times New Roman" w:hAnsi="Times New Roman" w:cs="Times New Roman"/>
          <w:b/>
          <w:bCs/>
          <w:lang w:val="en-US"/>
        </w:rPr>
        <w:t xml:space="preserve"> </w:t>
      </w:r>
      <w:r w:rsidR="00F57261" w:rsidRPr="007C5A6D">
        <w:rPr>
          <w:rFonts w:ascii="Times New Roman" w:hAnsi="Times New Roman" w:cs="Times New Roman"/>
          <w:b/>
          <w:bCs/>
        </w:rPr>
        <w:t>3</w:t>
      </w:r>
      <w:proofErr w:type="gramEnd"/>
      <w:r w:rsidR="00F57261" w:rsidRPr="007C5A6D">
        <w:rPr>
          <w:rFonts w:ascii="Times New Roman" w:hAnsi="Times New Roman" w:cs="Times New Roman"/>
          <w:b/>
          <w:bCs/>
        </w:rPr>
        <w:t xml:space="preserve">D data </w:t>
      </w:r>
      <w:r w:rsidR="00964414" w:rsidRPr="007C5A6D">
        <w:rPr>
          <w:rFonts w:ascii="Times New Roman" w:hAnsi="Times New Roman" w:cs="Times New Roman"/>
          <w:b/>
          <w:bCs/>
        </w:rPr>
        <w:t>processing</w:t>
      </w:r>
    </w:p>
    <w:p w14:paraId="4FD13AFA" w14:textId="619B703C" w:rsidR="00F57261" w:rsidRDefault="00F57261" w:rsidP="00964414">
      <w:pPr>
        <w:spacing w:after="0"/>
        <w:rPr>
          <w:rFonts w:ascii="Times New Roman" w:hAnsi="Times New Roman" w:cs="Times New Roman"/>
        </w:rPr>
      </w:pPr>
      <w:r w:rsidRPr="00F57261">
        <w:rPr>
          <w:rFonts w:ascii="Times New Roman" w:hAnsi="Times New Roman" w:cs="Times New Roman"/>
        </w:rPr>
        <w:t xml:space="preserve">Mesh models were generated </w:t>
      </w:r>
      <w:r w:rsidR="00964414">
        <w:rPr>
          <w:rFonts w:ascii="Times New Roman" w:hAnsi="Times New Roman" w:cs="Times New Roman"/>
        </w:rPr>
        <w:t xml:space="preserve">using </w:t>
      </w:r>
      <w:r w:rsidR="00964414" w:rsidRPr="00F57261">
        <w:rPr>
          <w:rFonts w:ascii="Times New Roman" w:hAnsi="Times New Roman" w:cs="Times New Roman"/>
        </w:rPr>
        <w:t>Shining 3D</w:t>
      </w:r>
      <w:r w:rsidRPr="00F57261">
        <w:rPr>
          <w:rFonts w:ascii="Times New Roman" w:hAnsi="Times New Roman" w:cs="Times New Roman"/>
        </w:rPr>
        <w:t xml:space="preserve"> software at medium resolution, exported in PLY format, and simplified using the quadric edge decimation resampling tool in </w:t>
      </w:r>
      <w:proofErr w:type="spellStart"/>
      <w:r w:rsidRPr="00F57261">
        <w:rPr>
          <w:rFonts w:ascii="Times New Roman" w:hAnsi="Times New Roman" w:cs="Times New Roman"/>
        </w:rPr>
        <w:t>Meshlab</w:t>
      </w:r>
      <w:proofErr w:type="spellEnd"/>
      <w:r w:rsidRPr="00F57261">
        <w:rPr>
          <w:rFonts w:ascii="Times New Roman" w:hAnsi="Times New Roman" w:cs="Times New Roman"/>
        </w:rPr>
        <w:t xml:space="preserve"> (quality threshold 0.3).</w:t>
      </w:r>
    </w:p>
    <w:p w14:paraId="064C4CE7" w14:textId="77777777" w:rsidR="00964414" w:rsidRDefault="00964414" w:rsidP="00964414">
      <w:pPr>
        <w:spacing w:after="0"/>
        <w:rPr>
          <w:rFonts w:ascii="Times New Roman" w:hAnsi="Times New Roman" w:cs="Times New Roman"/>
        </w:rPr>
      </w:pPr>
    </w:p>
    <w:p w14:paraId="38411354" w14:textId="17B60378" w:rsidR="00292C24" w:rsidRDefault="007C5A6D" w:rsidP="007C5A6D">
      <w:pPr>
        <w:spacing w:after="0"/>
        <w:ind w:left="-426"/>
        <w:rPr>
          <w:rFonts w:ascii="Times New Roman" w:hAnsi="Times New Roman" w:cs="Times New Roman"/>
          <w:b/>
          <w:bCs/>
        </w:rPr>
      </w:pPr>
      <w:proofErr w:type="gramStart"/>
      <w:r>
        <w:rPr>
          <w:rFonts w:ascii="Times New Roman" w:hAnsi="Times New Roman" w:cs="Times New Roman"/>
          <w:b/>
          <w:bCs/>
        </w:rPr>
        <w:t xml:space="preserve">2.2  </w:t>
      </w:r>
      <w:r w:rsidR="00292C24">
        <w:rPr>
          <w:rFonts w:ascii="Times New Roman" w:hAnsi="Times New Roman" w:cs="Times New Roman"/>
          <w:b/>
          <w:bCs/>
        </w:rPr>
        <w:t>Landmark</w:t>
      </w:r>
      <w:proofErr w:type="gramEnd"/>
      <w:r w:rsidR="00292C24">
        <w:rPr>
          <w:rFonts w:ascii="Times New Roman" w:hAnsi="Times New Roman" w:cs="Times New Roman"/>
          <w:b/>
          <w:bCs/>
        </w:rPr>
        <w:t xml:space="preserve"> placement</w:t>
      </w:r>
    </w:p>
    <w:p w14:paraId="74325269" w14:textId="237EAA53" w:rsidR="00292C24" w:rsidRPr="00292C24" w:rsidRDefault="00292C24" w:rsidP="00964414">
      <w:pPr>
        <w:spacing w:after="0"/>
        <w:rPr>
          <w:rFonts w:ascii="Times New Roman" w:hAnsi="Times New Roman" w:cs="Times New Roman"/>
          <w:lang w:val="en-US"/>
        </w:rPr>
      </w:pPr>
      <w:r>
        <w:rPr>
          <w:rFonts w:ascii="Times New Roman" w:hAnsi="Times New Roman" w:cs="Times New Roman"/>
          <w:lang w:val="en-US"/>
        </w:rPr>
        <w:t xml:space="preserve">This followed the protocol set out in Hallinan &amp; </w:t>
      </w:r>
      <w:proofErr w:type="spellStart"/>
      <w:r>
        <w:rPr>
          <w:rFonts w:ascii="Times New Roman" w:hAnsi="Times New Roman" w:cs="Times New Roman"/>
          <w:lang w:val="en-US"/>
        </w:rPr>
        <w:t>Cascalheira</w:t>
      </w:r>
      <w:proofErr w:type="spellEnd"/>
      <w:r>
        <w:rPr>
          <w:rFonts w:ascii="Times New Roman" w:hAnsi="Times New Roman" w:cs="Times New Roman"/>
          <w:lang w:val="en-US"/>
        </w:rPr>
        <w:t xml:space="preserve"> (2025), established specifically in relation to Nubian cores. </w:t>
      </w:r>
      <w:r w:rsidR="00C41DA0">
        <w:rPr>
          <w:rFonts w:ascii="Times New Roman" w:hAnsi="Times New Roman" w:cs="Times New Roman"/>
          <w:lang w:val="en-US"/>
        </w:rPr>
        <w:t>This is directly transferrable to cores with a morphology structured as two hemispheres separated by a plane of intersection, where the final platform and flake removal surface can be identified. Where cores could not be oriented according to a clear upper or lower surface, or the platform for a final or main removal identified for the fixed landmark points, these were excluded. These models are available in the folder “</w:t>
      </w:r>
      <w:proofErr w:type="spellStart"/>
      <w:r w:rsidR="00C41DA0">
        <w:rPr>
          <w:rFonts w:ascii="Times New Roman" w:hAnsi="Times New Roman" w:cs="Times New Roman"/>
          <w:lang w:val="en-US"/>
        </w:rPr>
        <w:t>nonGM_cores</w:t>
      </w:r>
      <w:proofErr w:type="spellEnd"/>
      <w:r w:rsidR="00C41DA0">
        <w:rPr>
          <w:rFonts w:ascii="Times New Roman" w:hAnsi="Times New Roman" w:cs="Times New Roman"/>
          <w:lang w:val="en-US"/>
        </w:rPr>
        <w:t>” for reference.</w:t>
      </w:r>
      <w:r w:rsidR="001B1C66">
        <w:rPr>
          <w:rFonts w:ascii="Times New Roman" w:hAnsi="Times New Roman" w:cs="Times New Roman"/>
          <w:lang w:val="en-US"/>
        </w:rPr>
        <w:t xml:space="preserve"> A full inventory detailing these artefacts and the reason why specimens were unsuitable for GM is provided in the data sheet “</w:t>
      </w:r>
      <w:proofErr w:type="spellStart"/>
      <w:r w:rsidR="001B1C66">
        <w:rPr>
          <w:rFonts w:ascii="Times New Roman" w:hAnsi="Times New Roman" w:cs="Times New Roman"/>
          <w:lang w:val="en-US"/>
        </w:rPr>
        <w:t>Tweefontein_cores</w:t>
      </w:r>
      <w:proofErr w:type="spellEnd"/>
      <w:r w:rsidR="001B1C66">
        <w:rPr>
          <w:rFonts w:ascii="Times New Roman" w:hAnsi="Times New Roman" w:cs="Times New Roman"/>
          <w:lang w:val="en-US"/>
        </w:rPr>
        <w:t>”.</w:t>
      </w:r>
    </w:p>
    <w:p w14:paraId="1146DF2D" w14:textId="77777777" w:rsidR="00292C24" w:rsidRPr="00964414" w:rsidRDefault="00292C24" w:rsidP="00964414">
      <w:pPr>
        <w:spacing w:after="0"/>
        <w:rPr>
          <w:rFonts w:ascii="Times New Roman" w:hAnsi="Times New Roman" w:cs="Times New Roman"/>
        </w:rPr>
      </w:pPr>
    </w:p>
    <w:p w14:paraId="1B3E9060" w14:textId="3A820492" w:rsidR="000B3E00" w:rsidRPr="00F57261" w:rsidRDefault="007C5A6D" w:rsidP="007C5A6D">
      <w:pPr>
        <w:spacing w:after="0"/>
        <w:ind w:left="-426"/>
        <w:rPr>
          <w:rFonts w:ascii="Times New Roman" w:hAnsi="Times New Roman" w:cs="Times New Roman"/>
          <w:b/>
          <w:bCs/>
          <w:lang w:val="en-US"/>
        </w:rPr>
      </w:pPr>
      <w:proofErr w:type="gramStart"/>
      <w:r>
        <w:rPr>
          <w:rFonts w:ascii="Times New Roman" w:hAnsi="Times New Roman" w:cs="Times New Roman"/>
          <w:b/>
          <w:bCs/>
          <w:lang w:val="en-US"/>
        </w:rPr>
        <w:t xml:space="preserve">2.3  </w:t>
      </w:r>
      <w:r w:rsidR="000C63C4" w:rsidRPr="00F57261">
        <w:rPr>
          <w:rFonts w:ascii="Times New Roman" w:hAnsi="Times New Roman" w:cs="Times New Roman"/>
          <w:b/>
          <w:bCs/>
          <w:lang w:val="en-US"/>
        </w:rPr>
        <w:t>Surface</w:t>
      </w:r>
      <w:proofErr w:type="gramEnd"/>
      <w:r w:rsidR="000C63C4" w:rsidRPr="00F57261">
        <w:rPr>
          <w:rFonts w:ascii="Times New Roman" w:hAnsi="Times New Roman" w:cs="Times New Roman"/>
          <w:b/>
          <w:bCs/>
          <w:lang w:val="en-US"/>
        </w:rPr>
        <w:t xml:space="preserve"> area and volume</w:t>
      </w:r>
    </w:p>
    <w:p w14:paraId="0787A6EA" w14:textId="2B4B03C5" w:rsidR="000275B9" w:rsidRPr="00F57261" w:rsidRDefault="000B3E00">
      <w:pPr>
        <w:rPr>
          <w:rFonts w:ascii="Times New Roman" w:hAnsi="Times New Roman" w:cs="Times New Roman"/>
          <w:lang w:val="en-US"/>
        </w:rPr>
      </w:pPr>
      <w:r w:rsidRPr="00F57261">
        <w:rPr>
          <w:rFonts w:ascii="Times New Roman" w:hAnsi="Times New Roman" w:cs="Times New Roman"/>
          <w:lang w:val="en-US"/>
        </w:rPr>
        <w:t xml:space="preserve">R script was used to extract surface area and volume data from </w:t>
      </w:r>
      <w:r w:rsidR="00197548">
        <w:rPr>
          <w:rFonts w:ascii="Times New Roman" w:hAnsi="Times New Roman" w:cs="Times New Roman"/>
          <w:lang w:val="en-US"/>
        </w:rPr>
        <w:t>PLY</w:t>
      </w:r>
      <w:r w:rsidRPr="00F57261">
        <w:rPr>
          <w:rFonts w:ascii="Times New Roman" w:hAnsi="Times New Roman" w:cs="Times New Roman"/>
          <w:lang w:val="en-US"/>
        </w:rPr>
        <w:t xml:space="preserve"> models. However, not all were successful since the model decimation stage introduced holes in some meshes. Where the automated process failed, model </w:t>
      </w:r>
      <w:r w:rsidR="001B1C66">
        <w:rPr>
          <w:rFonts w:ascii="Times New Roman" w:hAnsi="Times New Roman" w:cs="Times New Roman"/>
          <w:lang w:val="en-US"/>
        </w:rPr>
        <w:t>PLY</w:t>
      </w:r>
      <w:r w:rsidRPr="00F57261">
        <w:rPr>
          <w:rFonts w:ascii="Times New Roman" w:hAnsi="Times New Roman" w:cs="Times New Roman"/>
          <w:lang w:val="en-US"/>
        </w:rPr>
        <w:t xml:space="preserve"> files were opened in</w:t>
      </w:r>
      <w:r w:rsidR="000275B9" w:rsidRPr="00F57261">
        <w:rPr>
          <w:rFonts w:ascii="Times New Roman" w:hAnsi="Times New Roman" w:cs="Times New Roman"/>
          <w:lang w:val="en-US"/>
        </w:rPr>
        <w:t xml:space="preserve"> </w:t>
      </w:r>
      <w:proofErr w:type="spellStart"/>
      <w:r w:rsidR="000275B9" w:rsidRPr="00F57261">
        <w:rPr>
          <w:rFonts w:ascii="Times New Roman" w:hAnsi="Times New Roman" w:cs="Times New Roman"/>
          <w:lang w:val="en-US"/>
        </w:rPr>
        <w:t>Meshlab</w:t>
      </w:r>
      <w:proofErr w:type="spellEnd"/>
      <w:r w:rsidRPr="00F57261">
        <w:rPr>
          <w:rFonts w:ascii="Times New Roman" w:hAnsi="Times New Roman" w:cs="Times New Roman"/>
          <w:lang w:val="en-US"/>
        </w:rPr>
        <w:t>,</w:t>
      </w:r>
      <w:r w:rsidR="000275B9" w:rsidRPr="00F57261">
        <w:rPr>
          <w:rFonts w:ascii="Times New Roman" w:hAnsi="Times New Roman" w:cs="Times New Roman"/>
          <w:lang w:val="en-US"/>
        </w:rPr>
        <w:t xml:space="preserve"> repaired and cleaned using “Repair </w:t>
      </w:r>
      <w:proofErr w:type="gramStart"/>
      <w:r w:rsidR="000275B9" w:rsidRPr="00F57261">
        <w:rPr>
          <w:rFonts w:ascii="Times New Roman" w:hAnsi="Times New Roman" w:cs="Times New Roman"/>
          <w:lang w:val="en-US"/>
        </w:rPr>
        <w:t>non Manifold</w:t>
      </w:r>
      <w:proofErr w:type="gramEnd"/>
      <w:r w:rsidR="000275B9" w:rsidRPr="00F57261">
        <w:rPr>
          <w:rFonts w:ascii="Times New Roman" w:hAnsi="Times New Roman" w:cs="Times New Roman"/>
          <w:lang w:val="en-US"/>
        </w:rPr>
        <w:t xml:space="preserve"> Edges” using “Close holes” functions. Volume and surface area could then be obtained using the “Compute Geometric Measures” function.</w:t>
      </w:r>
      <w:r w:rsidRPr="00F57261">
        <w:rPr>
          <w:rFonts w:ascii="Times New Roman" w:hAnsi="Times New Roman" w:cs="Times New Roman"/>
          <w:lang w:val="en-US"/>
        </w:rPr>
        <w:t xml:space="preserve"> These were then input into the appropriate data spreadsheets manually for both the whole grid sample (including GM and non-GM cores). The surface area and volume data for the GM core sample were also added to the “</w:t>
      </w:r>
      <w:proofErr w:type="spellStart"/>
      <w:r w:rsidRPr="00F57261">
        <w:rPr>
          <w:rFonts w:ascii="Times New Roman" w:hAnsi="Times New Roman" w:cs="Times New Roman"/>
          <w:lang w:val="en-US"/>
        </w:rPr>
        <w:t>Core_attributes</w:t>
      </w:r>
      <w:proofErr w:type="spellEnd"/>
      <w:r w:rsidRPr="00F57261">
        <w:rPr>
          <w:rFonts w:ascii="Times New Roman" w:hAnsi="Times New Roman" w:cs="Times New Roman"/>
          <w:lang w:val="en-US"/>
        </w:rPr>
        <w:t>” data sheet.</w:t>
      </w:r>
    </w:p>
    <w:p w14:paraId="51419BCB" w14:textId="4C35B6B6" w:rsidR="00964414" w:rsidRDefault="000B3E00" w:rsidP="00DA1276">
      <w:pPr>
        <w:spacing w:after="0"/>
        <w:rPr>
          <w:rFonts w:ascii="Times New Roman" w:hAnsi="Times New Roman" w:cs="Times New Roman"/>
          <w:lang w:val="en-US"/>
        </w:rPr>
      </w:pPr>
      <w:r w:rsidRPr="00F57261">
        <w:rPr>
          <w:rFonts w:ascii="Times New Roman" w:hAnsi="Times New Roman" w:cs="Times New Roman"/>
          <w:lang w:val="en-US"/>
        </w:rPr>
        <w:t>Note that surface area</w:t>
      </w:r>
      <w:r w:rsidR="000C63C4" w:rsidRPr="00F57261">
        <w:rPr>
          <w:rFonts w:ascii="Times New Roman" w:hAnsi="Times New Roman" w:cs="Times New Roman"/>
          <w:lang w:val="en-US"/>
        </w:rPr>
        <w:t xml:space="preserve"> and volume data were not obtained for R180 because this artefact comprises two conjoining </w:t>
      </w:r>
      <w:proofErr w:type="gramStart"/>
      <w:r w:rsidR="009F51FA" w:rsidRPr="00F57261">
        <w:rPr>
          <w:rFonts w:ascii="Times New Roman" w:hAnsi="Times New Roman" w:cs="Times New Roman"/>
          <w:lang w:val="en-US"/>
        </w:rPr>
        <w:t>pieces</w:t>
      </w:r>
      <w:proofErr w:type="gramEnd"/>
      <w:r w:rsidR="009F51FA">
        <w:rPr>
          <w:rFonts w:ascii="Times New Roman" w:hAnsi="Times New Roman" w:cs="Times New Roman"/>
          <w:lang w:val="en-US"/>
        </w:rPr>
        <w:t xml:space="preserve"> </w:t>
      </w:r>
      <w:r w:rsidR="000C63C4" w:rsidRPr="00F57261">
        <w:rPr>
          <w:rFonts w:ascii="Times New Roman" w:hAnsi="Times New Roman" w:cs="Times New Roman"/>
          <w:lang w:val="en-US"/>
        </w:rPr>
        <w:t>but part of the core back is missing</w:t>
      </w:r>
      <w:r w:rsidR="001B1C66">
        <w:rPr>
          <w:rFonts w:ascii="Times New Roman" w:hAnsi="Times New Roman" w:cs="Times New Roman"/>
          <w:lang w:val="en-US"/>
        </w:rPr>
        <w:t>.</w:t>
      </w:r>
      <w:r w:rsidR="000C63C4" w:rsidRPr="00F57261">
        <w:rPr>
          <w:rFonts w:ascii="Times New Roman" w:hAnsi="Times New Roman" w:cs="Times New Roman"/>
          <w:lang w:val="en-US"/>
        </w:rPr>
        <w:t xml:space="preserve"> </w:t>
      </w:r>
      <w:r w:rsidR="001B1C66">
        <w:rPr>
          <w:rFonts w:ascii="Times New Roman" w:hAnsi="Times New Roman" w:cs="Times New Roman"/>
          <w:lang w:val="en-US"/>
        </w:rPr>
        <w:t>N</w:t>
      </w:r>
      <w:r w:rsidR="000C63C4" w:rsidRPr="00F57261">
        <w:rPr>
          <w:rFonts w:ascii="Times New Roman" w:hAnsi="Times New Roman" w:cs="Times New Roman"/>
          <w:lang w:val="en-US"/>
        </w:rPr>
        <w:t>o scans</w:t>
      </w:r>
      <w:r w:rsidRPr="00F57261">
        <w:rPr>
          <w:rFonts w:ascii="Times New Roman" w:hAnsi="Times New Roman" w:cs="Times New Roman"/>
          <w:lang w:val="en-US"/>
        </w:rPr>
        <w:t xml:space="preserve"> were</w:t>
      </w:r>
      <w:r w:rsidR="000C63C4" w:rsidRPr="00F57261">
        <w:rPr>
          <w:rFonts w:ascii="Times New Roman" w:hAnsi="Times New Roman" w:cs="Times New Roman"/>
          <w:lang w:val="en-US"/>
        </w:rPr>
        <w:t xml:space="preserve"> found for G299 and G471.</w:t>
      </w:r>
    </w:p>
    <w:p w14:paraId="27B7592B" w14:textId="77777777" w:rsidR="00DA1276" w:rsidRPr="00F57261" w:rsidRDefault="00DA1276" w:rsidP="00DA1276">
      <w:pPr>
        <w:spacing w:after="0"/>
        <w:rPr>
          <w:rFonts w:ascii="Times New Roman" w:hAnsi="Times New Roman" w:cs="Times New Roman"/>
          <w:lang w:val="en-US"/>
        </w:rPr>
      </w:pPr>
    </w:p>
    <w:p w14:paraId="382EEF45" w14:textId="7219CADD" w:rsidR="00964414" w:rsidRDefault="007C5A6D" w:rsidP="007C5A6D">
      <w:pPr>
        <w:spacing w:after="0"/>
        <w:ind w:hanging="426"/>
        <w:rPr>
          <w:rFonts w:ascii="Times New Roman" w:hAnsi="Times New Roman" w:cs="Times New Roman"/>
          <w:lang w:val="en-US"/>
        </w:rPr>
      </w:pPr>
      <w:proofErr w:type="gramStart"/>
      <w:r>
        <w:rPr>
          <w:rFonts w:ascii="Times New Roman" w:hAnsi="Times New Roman" w:cs="Times New Roman"/>
          <w:b/>
          <w:bCs/>
          <w:lang w:val="en-US"/>
        </w:rPr>
        <w:t xml:space="preserve">2.4  </w:t>
      </w:r>
      <w:r w:rsidR="00964414" w:rsidRPr="00F57261">
        <w:rPr>
          <w:rFonts w:ascii="Times New Roman" w:hAnsi="Times New Roman" w:cs="Times New Roman"/>
          <w:b/>
          <w:bCs/>
          <w:lang w:val="en-US"/>
        </w:rPr>
        <w:t>Scar</w:t>
      </w:r>
      <w:proofErr w:type="gramEnd"/>
      <w:r w:rsidR="00964414" w:rsidRPr="00F57261">
        <w:rPr>
          <w:rFonts w:ascii="Times New Roman" w:hAnsi="Times New Roman" w:cs="Times New Roman"/>
          <w:b/>
          <w:bCs/>
          <w:lang w:val="en-US"/>
        </w:rPr>
        <w:t xml:space="preserve"> density analysis</w:t>
      </w:r>
      <w:r w:rsidR="00964414" w:rsidRPr="00F57261">
        <w:rPr>
          <w:rFonts w:ascii="Times New Roman" w:hAnsi="Times New Roman" w:cs="Times New Roman"/>
          <w:lang w:val="en-US"/>
        </w:rPr>
        <w:br/>
        <w:t xml:space="preserve">Scars were counted from 3D models by OS. Models were </w:t>
      </w:r>
      <w:proofErr w:type="spellStart"/>
      <w:r w:rsidR="00964414" w:rsidRPr="00F57261">
        <w:rPr>
          <w:rFonts w:ascii="Times New Roman" w:hAnsi="Times New Roman" w:cs="Times New Roman"/>
          <w:lang w:val="en-US"/>
        </w:rPr>
        <w:t>visualised</w:t>
      </w:r>
      <w:proofErr w:type="spellEnd"/>
      <w:r w:rsidR="00964414" w:rsidRPr="00F57261">
        <w:rPr>
          <w:rFonts w:ascii="Times New Roman" w:hAnsi="Times New Roman" w:cs="Times New Roman"/>
          <w:lang w:val="en-US"/>
        </w:rPr>
        <w:t xml:space="preserve"> in </w:t>
      </w:r>
      <w:proofErr w:type="spellStart"/>
      <w:r w:rsidR="00964414" w:rsidRPr="00F57261">
        <w:rPr>
          <w:rFonts w:ascii="Times New Roman" w:hAnsi="Times New Roman" w:cs="Times New Roman"/>
          <w:lang w:val="en-US"/>
        </w:rPr>
        <w:t>Meshlab</w:t>
      </w:r>
      <w:proofErr w:type="spellEnd"/>
      <w:r w:rsidR="00964414" w:rsidRPr="00F57261">
        <w:rPr>
          <w:rFonts w:ascii="Times New Roman" w:hAnsi="Times New Roman" w:cs="Times New Roman"/>
          <w:lang w:val="en-US"/>
        </w:rPr>
        <w:t xml:space="preserve"> and </w:t>
      </w:r>
      <w:r w:rsidR="00DA1276">
        <w:rPr>
          <w:rFonts w:ascii="Times New Roman" w:hAnsi="Times New Roman" w:cs="Times New Roman"/>
          <w:lang w:val="en-US"/>
        </w:rPr>
        <w:t>removal scars</w:t>
      </w:r>
      <w:r>
        <w:rPr>
          <w:rFonts w:ascii="Times New Roman" w:hAnsi="Times New Roman" w:cs="Times New Roman"/>
          <w:lang w:val="en-US"/>
        </w:rPr>
        <w:t xml:space="preserve"> larger</w:t>
      </w:r>
      <w:r w:rsidR="00DA1276">
        <w:rPr>
          <w:rFonts w:ascii="Times New Roman" w:hAnsi="Times New Roman" w:cs="Times New Roman"/>
          <w:lang w:val="en-US"/>
        </w:rPr>
        <w:t xml:space="preserve"> than 1</w:t>
      </w:r>
      <w:r w:rsidR="0092661A">
        <w:rPr>
          <w:rFonts w:ascii="Times New Roman" w:hAnsi="Times New Roman" w:cs="Times New Roman"/>
          <w:lang w:val="en-US"/>
        </w:rPr>
        <w:t xml:space="preserve"> </w:t>
      </w:r>
      <w:r w:rsidR="00DA1276">
        <w:rPr>
          <w:rFonts w:ascii="Times New Roman" w:hAnsi="Times New Roman" w:cs="Times New Roman"/>
          <w:lang w:val="en-US"/>
        </w:rPr>
        <w:t>cm included in the scar count</w:t>
      </w:r>
      <w:r w:rsidR="0092661A">
        <w:rPr>
          <w:rFonts w:ascii="Times New Roman" w:hAnsi="Times New Roman" w:cs="Times New Roman"/>
          <w:lang w:val="en-US"/>
        </w:rPr>
        <w:t>, using the z-painting tool to mark each counted removal</w:t>
      </w:r>
      <w:r w:rsidR="00DA1276">
        <w:rPr>
          <w:rFonts w:ascii="Times New Roman" w:hAnsi="Times New Roman" w:cs="Times New Roman"/>
          <w:lang w:val="en-US"/>
        </w:rPr>
        <w:t>. Scar Density Index (SDI)</w:t>
      </w:r>
      <w:r w:rsidR="0092661A">
        <w:rPr>
          <w:rFonts w:ascii="Times New Roman" w:hAnsi="Times New Roman" w:cs="Times New Roman"/>
          <w:lang w:val="en-US"/>
        </w:rPr>
        <w:t xml:space="preserve"> for each core was calculated by dividing the total number of scars by surface area.</w:t>
      </w:r>
    </w:p>
    <w:p w14:paraId="37BD1116" w14:textId="77777777" w:rsidR="001B1C66" w:rsidRDefault="001B1C66" w:rsidP="00EC33F3">
      <w:pPr>
        <w:spacing w:after="0"/>
        <w:rPr>
          <w:rFonts w:ascii="Times New Roman" w:hAnsi="Times New Roman" w:cs="Times New Roman"/>
          <w:lang w:val="en-US"/>
        </w:rPr>
      </w:pPr>
    </w:p>
    <w:p w14:paraId="0E96C300" w14:textId="0EA003A3" w:rsidR="00A02759" w:rsidRPr="00EC33F3" w:rsidRDefault="007C5A6D" w:rsidP="007C5A6D">
      <w:pPr>
        <w:spacing w:after="0"/>
        <w:ind w:left="-426"/>
        <w:rPr>
          <w:rFonts w:ascii="Times New Roman" w:hAnsi="Times New Roman" w:cs="Times New Roman"/>
          <w:b/>
          <w:bCs/>
          <w:lang w:val="en-US"/>
        </w:rPr>
      </w:pPr>
      <w:proofErr w:type="gramStart"/>
      <w:r>
        <w:rPr>
          <w:rFonts w:ascii="Times New Roman" w:hAnsi="Times New Roman" w:cs="Times New Roman"/>
          <w:b/>
          <w:bCs/>
          <w:lang w:val="en-US"/>
        </w:rPr>
        <w:t xml:space="preserve">2.5  </w:t>
      </w:r>
      <w:r w:rsidR="00A02759" w:rsidRPr="00EC33F3">
        <w:rPr>
          <w:rFonts w:ascii="Times New Roman" w:hAnsi="Times New Roman" w:cs="Times New Roman"/>
          <w:b/>
          <w:bCs/>
          <w:lang w:val="en-US"/>
        </w:rPr>
        <w:t>Core</w:t>
      </w:r>
      <w:proofErr w:type="gramEnd"/>
      <w:r w:rsidR="00A02759" w:rsidRPr="00EC33F3">
        <w:rPr>
          <w:rFonts w:ascii="Times New Roman" w:hAnsi="Times New Roman" w:cs="Times New Roman"/>
          <w:b/>
          <w:bCs/>
          <w:lang w:val="en-US"/>
        </w:rPr>
        <w:t xml:space="preserve"> hemispher</w:t>
      </w:r>
      <w:r w:rsidR="00197548">
        <w:rPr>
          <w:rFonts w:ascii="Times New Roman" w:hAnsi="Times New Roman" w:cs="Times New Roman"/>
          <w:b/>
          <w:bCs/>
          <w:lang w:val="en-US"/>
        </w:rPr>
        <w:t>e</w:t>
      </w:r>
      <w:r w:rsidR="00A02759" w:rsidRPr="00EC33F3">
        <w:rPr>
          <w:rFonts w:ascii="Times New Roman" w:hAnsi="Times New Roman" w:cs="Times New Roman"/>
          <w:b/>
          <w:bCs/>
          <w:lang w:val="en-US"/>
        </w:rPr>
        <w:t xml:space="preserve"> volume</w:t>
      </w:r>
      <w:r w:rsidR="00197548">
        <w:rPr>
          <w:rFonts w:ascii="Times New Roman" w:hAnsi="Times New Roman" w:cs="Times New Roman"/>
          <w:b/>
          <w:bCs/>
          <w:lang w:val="en-US"/>
        </w:rPr>
        <w:t xml:space="preserve"> estimation</w:t>
      </w:r>
    </w:p>
    <w:p w14:paraId="7B9DEA20" w14:textId="24804E05" w:rsidR="00964414" w:rsidRPr="00F57261" w:rsidRDefault="00A02759" w:rsidP="00964414">
      <w:pPr>
        <w:rPr>
          <w:rFonts w:ascii="Times New Roman" w:hAnsi="Times New Roman" w:cs="Times New Roman"/>
          <w:lang w:val="en-US"/>
        </w:rPr>
      </w:pPr>
      <w:r>
        <w:rPr>
          <w:rFonts w:ascii="Times New Roman" w:hAnsi="Times New Roman" w:cs="Times New Roman"/>
          <w:lang w:val="en-US"/>
        </w:rPr>
        <w:t>Core models were split into upper and lower hemispheres using the “</w:t>
      </w:r>
      <w:proofErr w:type="spellStart"/>
      <w:r>
        <w:rPr>
          <w:rFonts w:ascii="Times New Roman" w:hAnsi="Times New Roman" w:cs="Times New Roman"/>
          <w:lang w:val="en-US"/>
        </w:rPr>
        <w:t>cutMeshPlane</w:t>
      </w:r>
      <w:proofErr w:type="spellEnd"/>
      <w:r>
        <w:rPr>
          <w:rFonts w:ascii="Times New Roman" w:hAnsi="Times New Roman" w:cs="Times New Roman"/>
          <w:lang w:val="en-US"/>
        </w:rPr>
        <w:t>” function from the Morpho package. This divides</w:t>
      </w:r>
      <w:r w:rsidR="00EC33F3">
        <w:rPr>
          <w:rFonts w:ascii="Times New Roman" w:hAnsi="Times New Roman" w:cs="Times New Roman"/>
          <w:lang w:val="en-US"/>
        </w:rPr>
        <w:t xml:space="preserve"> the vertices of the mesh</w:t>
      </w:r>
      <w:r>
        <w:rPr>
          <w:rFonts w:ascii="Times New Roman" w:hAnsi="Times New Roman" w:cs="Times New Roman"/>
          <w:lang w:val="en-US"/>
        </w:rPr>
        <w:t xml:space="preserve"> on either side of a plane which is defined by a normal vector</w:t>
      </w:r>
      <w:r w:rsidR="00EC33F3">
        <w:rPr>
          <w:rFonts w:ascii="Times New Roman" w:hAnsi="Times New Roman" w:cs="Times New Roman"/>
          <w:lang w:val="en-US"/>
        </w:rPr>
        <w:t xml:space="preserve"> passing through the </w:t>
      </w:r>
      <w:r>
        <w:rPr>
          <w:rFonts w:ascii="Times New Roman" w:hAnsi="Times New Roman" w:cs="Times New Roman"/>
          <w:lang w:val="en-US"/>
        </w:rPr>
        <w:t>centroid.</w:t>
      </w:r>
      <w:r w:rsidR="00EC33F3">
        <w:rPr>
          <w:rFonts w:ascii="Times New Roman" w:hAnsi="Times New Roman" w:cs="Times New Roman"/>
          <w:lang w:val="en-US"/>
        </w:rPr>
        <w:t xml:space="preserve"> The vertices of each mesh half were classified as positive or negative to determine which were above or below the plane – i.e. upper </w:t>
      </w:r>
      <w:r w:rsidR="00EC33F3">
        <w:rPr>
          <w:rFonts w:ascii="Times New Roman" w:hAnsi="Times New Roman" w:cs="Times New Roman"/>
          <w:lang w:val="en-US"/>
        </w:rPr>
        <w:lastRenderedPageBreak/>
        <w:t xml:space="preserve">or lower core surface. </w:t>
      </w:r>
      <w:r>
        <w:rPr>
          <w:rFonts w:ascii="Times New Roman" w:hAnsi="Times New Roman" w:cs="Times New Roman"/>
          <w:lang w:val="en-US"/>
        </w:rPr>
        <w:t>Since these split mesh halves are open</w:t>
      </w:r>
      <w:r w:rsidR="00EC33F3">
        <w:rPr>
          <w:rFonts w:ascii="Times New Roman" w:hAnsi="Times New Roman" w:cs="Times New Roman"/>
          <w:lang w:val="en-US"/>
        </w:rPr>
        <w:t xml:space="preserve"> shapes</w:t>
      </w:r>
      <w:r>
        <w:rPr>
          <w:rFonts w:ascii="Times New Roman" w:hAnsi="Times New Roman" w:cs="Times New Roman"/>
          <w:lang w:val="en-US"/>
        </w:rPr>
        <w:t>, convex hulls were generated using the “</w:t>
      </w:r>
      <w:proofErr w:type="spellStart"/>
      <w:r>
        <w:rPr>
          <w:rFonts w:ascii="Times New Roman" w:hAnsi="Times New Roman" w:cs="Times New Roman"/>
          <w:lang w:val="en-US"/>
        </w:rPr>
        <w:t>convhulln</w:t>
      </w:r>
      <w:proofErr w:type="spellEnd"/>
      <w:r>
        <w:rPr>
          <w:rFonts w:ascii="Times New Roman" w:hAnsi="Times New Roman" w:cs="Times New Roman"/>
          <w:lang w:val="en-US"/>
        </w:rPr>
        <w:t xml:space="preserve">” function from the geometry package to close each mesh </w:t>
      </w:r>
      <w:proofErr w:type="gramStart"/>
      <w:r>
        <w:rPr>
          <w:rFonts w:ascii="Times New Roman" w:hAnsi="Times New Roman" w:cs="Times New Roman"/>
          <w:lang w:val="en-US"/>
        </w:rPr>
        <w:t>in order to</w:t>
      </w:r>
      <w:proofErr w:type="gramEnd"/>
      <w:r>
        <w:rPr>
          <w:rFonts w:ascii="Times New Roman" w:hAnsi="Times New Roman" w:cs="Times New Roman"/>
          <w:lang w:val="en-US"/>
        </w:rPr>
        <w:t xml:space="preserve"> estimate the volume.</w:t>
      </w:r>
      <w:r w:rsidR="00EC33F3">
        <w:rPr>
          <w:rFonts w:ascii="Times New Roman" w:hAnsi="Times New Roman" w:cs="Times New Roman"/>
          <w:lang w:val="en-US"/>
        </w:rPr>
        <w:t xml:space="preserve"> </w:t>
      </w:r>
      <w:r w:rsidR="00197548">
        <w:rPr>
          <w:rFonts w:ascii="Times New Roman" w:hAnsi="Times New Roman" w:cs="Times New Roman"/>
          <w:lang w:val="en-US"/>
        </w:rPr>
        <w:t>T</w:t>
      </w:r>
      <w:r w:rsidR="00EC33F3">
        <w:rPr>
          <w:rFonts w:ascii="Times New Roman" w:hAnsi="Times New Roman" w:cs="Times New Roman"/>
          <w:lang w:val="en-US"/>
        </w:rPr>
        <w:t>his is not a precise measure of each surface volume</w:t>
      </w:r>
      <w:r w:rsidR="00197548">
        <w:rPr>
          <w:rFonts w:ascii="Times New Roman" w:hAnsi="Times New Roman" w:cs="Times New Roman"/>
          <w:lang w:val="en-US"/>
        </w:rPr>
        <w:t xml:space="preserve">, tending to </w:t>
      </w:r>
      <w:proofErr w:type="gramStart"/>
      <w:r w:rsidR="00197548">
        <w:rPr>
          <w:rFonts w:ascii="Times New Roman" w:hAnsi="Times New Roman" w:cs="Times New Roman"/>
          <w:lang w:val="en-US"/>
        </w:rPr>
        <w:t>over-estimate</w:t>
      </w:r>
      <w:proofErr w:type="gramEnd"/>
      <w:r w:rsidR="00197548">
        <w:rPr>
          <w:rFonts w:ascii="Times New Roman" w:hAnsi="Times New Roman" w:cs="Times New Roman"/>
          <w:lang w:val="en-US"/>
        </w:rPr>
        <w:t xml:space="preserve"> given that scar surfaces are concave and are filled by the bounding hull. However,</w:t>
      </w:r>
      <w:r w:rsidR="00EC33F3">
        <w:rPr>
          <w:rFonts w:ascii="Times New Roman" w:hAnsi="Times New Roman" w:cs="Times New Roman"/>
          <w:lang w:val="en-US"/>
        </w:rPr>
        <w:t xml:space="preserve"> the sum of both halves was in most cases within ±</w:t>
      </w:r>
      <w:r w:rsidR="00D410B7">
        <w:rPr>
          <w:rFonts w:ascii="Times New Roman" w:hAnsi="Times New Roman" w:cs="Times New Roman"/>
          <w:lang w:val="en-US"/>
        </w:rPr>
        <w:t xml:space="preserve"> </w:t>
      </w:r>
      <w:r w:rsidR="00197548">
        <w:rPr>
          <w:rFonts w:ascii="Times New Roman" w:hAnsi="Times New Roman" w:cs="Times New Roman"/>
          <w:lang w:val="en-US"/>
        </w:rPr>
        <w:t>2</w:t>
      </w:r>
      <w:r w:rsidR="00EC33F3">
        <w:rPr>
          <w:rFonts w:ascii="Times New Roman" w:hAnsi="Times New Roman" w:cs="Times New Roman"/>
          <w:lang w:val="en-US"/>
        </w:rPr>
        <w:t>0% of the actual core volume</w:t>
      </w:r>
      <w:r w:rsidR="00197548">
        <w:rPr>
          <w:rFonts w:ascii="Times New Roman" w:hAnsi="Times New Roman" w:cs="Times New Roman"/>
          <w:lang w:val="en-US"/>
        </w:rPr>
        <w:t xml:space="preserve"> (79% of the sample); specimens with a higher than 20% difference had a prominent concave preferential scar on the upper surface.</w:t>
      </w:r>
      <w:r w:rsidR="00D410B7">
        <w:rPr>
          <w:rFonts w:ascii="Times New Roman" w:hAnsi="Times New Roman" w:cs="Times New Roman"/>
          <w:lang w:val="en-US"/>
        </w:rPr>
        <w:t xml:space="preserve"> </w:t>
      </w:r>
    </w:p>
    <w:p w14:paraId="1BD46D9B" w14:textId="77777777" w:rsidR="000275B9" w:rsidRPr="00F57261" w:rsidRDefault="000275B9">
      <w:pPr>
        <w:rPr>
          <w:rFonts w:ascii="Times New Roman" w:hAnsi="Times New Roman" w:cs="Times New Roman"/>
          <w:lang w:val="en-US"/>
        </w:rPr>
      </w:pPr>
    </w:p>
    <w:p w14:paraId="1E4C1709" w14:textId="77777777" w:rsidR="00347F4A" w:rsidRDefault="00964414" w:rsidP="007C5A6D">
      <w:pPr>
        <w:spacing w:after="0"/>
        <w:ind w:left="-284"/>
        <w:rPr>
          <w:rFonts w:ascii="Times New Roman" w:hAnsi="Times New Roman" w:cs="Times New Roman"/>
          <w:b/>
          <w:bCs/>
          <w:sz w:val="28"/>
          <w:szCs w:val="28"/>
          <w:lang w:val="en-US"/>
        </w:rPr>
      </w:pPr>
      <w:r w:rsidRPr="00964414">
        <w:rPr>
          <w:rFonts w:ascii="Times New Roman" w:hAnsi="Times New Roman" w:cs="Times New Roman"/>
          <w:b/>
          <w:bCs/>
          <w:sz w:val="28"/>
          <w:szCs w:val="28"/>
          <w:lang w:val="en-US"/>
        </w:rPr>
        <w:t xml:space="preserve">3. </w:t>
      </w:r>
      <w:r w:rsidR="00197548">
        <w:rPr>
          <w:rFonts w:ascii="Times New Roman" w:hAnsi="Times New Roman" w:cs="Times New Roman"/>
          <w:b/>
          <w:bCs/>
          <w:sz w:val="28"/>
          <w:szCs w:val="28"/>
          <w:lang w:val="en-US"/>
        </w:rPr>
        <w:t>Accompanying data</w:t>
      </w:r>
    </w:p>
    <w:p w14:paraId="43C6A37D" w14:textId="1FF1916E" w:rsidR="00CC33E1" w:rsidRDefault="00347F4A" w:rsidP="00347F4A">
      <w:pPr>
        <w:spacing w:after="0"/>
        <w:rPr>
          <w:rFonts w:ascii="Times New Roman" w:hAnsi="Times New Roman" w:cs="Times New Roman"/>
          <w:lang w:val="en-US"/>
        </w:rPr>
      </w:pPr>
      <w:r w:rsidRPr="00347F4A">
        <w:rPr>
          <w:rFonts w:ascii="Times New Roman" w:hAnsi="Times New Roman" w:cs="Times New Roman"/>
          <w:lang w:val="en-US"/>
        </w:rPr>
        <w:t xml:space="preserve">The folder </w:t>
      </w:r>
      <w:r w:rsidRPr="007C5A6D">
        <w:rPr>
          <w:rFonts w:ascii="Times New Roman" w:hAnsi="Times New Roman" w:cs="Times New Roman"/>
          <w:b/>
          <w:bCs/>
          <w:i/>
          <w:iCs/>
          <w:lang w:val="en-US"/>
        </w:rPr>
        <w:t>Tweefontein</w:t>
      </w:r>
      <w:r w:rsidR="007E29F0">
        <w:rPr>
          <w:rFonts w:ascii="Times New Roman" w:hAnsi="Times New Roman" w:cs="Times New Roman"/>
          <w:b/>
          <w:bCs/>
          <w:i/>
          <w:iCs/>
          <w:lang w:val="en-US"/>
        </w:rPr>
        <w:t xml:space="preserve"> </w:t>
      </w:r>
      <w:r w:rsidRPr="007C5A6D">
        <w:rPr>
          <w:rFonts w:ascii="Times New Roman" w:hAnsi="Times New Roman" w:cs="Times New Roman"/>
          <w:b/>
          <w:bCs/>
          <w:i/>
          <w:iCs/>
          <w:lang w:val="en-US"/>
        </w:rPr>
        <w:t>data</w:t>
      </w:r>
      <w:r w:rsidR="007C5A6D">
        <w:rPr>
          <w:rFonts w:ascii="Times New Roman" w:hAnsi="Times New Roman" w:cs="Times New Roman"/>
          <w:lang w:val="en-US"/>
        </w:rPr>
        <w:t>, available from the Open Science Framework repository</w:t>
      </w:r>
      <w:r w:rsidR="00924CBE">
        <w:rPr>
          <w:rFonts w:ascii="Times New Roman" w:hAnsi="Times New Roman" w:cs="Times New Roman"/>
          <w:lang w:val="en-US"/>
        </w:rPr>
        <w:t xml:space="preserve"> </w:t>
      </w:r>
      <w:hyperlink r:id="rId6" w:history="1">
        <w:r w:rsidR="00924CBE" w:rsidRPr="0055684E">
          <w:rPr>
            <w:rStyle w:val="Hyperlink"/>
            <w:rFonts w:ascii="Times New Roman" w:hAnsi="Times New Roman" w:cs="Times New Roman"/>
          </w:rPr>
          <w:t>https://osf.io/JQU2K/</w:t>
        </w:r>
      </w:hyperlink>
      <w:r w:rsidR="007C5A6D">
        <w:rPr>
          <w:rFonts w:ascii="Times New Roman" w:hAnsi="Times New Roman" w:cs="Times New Roman"/>
          <w:lang w:val="en-US"/>
        </w:rPr>
        <w:t xml:space="preserve">, </w:t>
      </w:r>
      <w:r w:rsidRPr="00347F4A">
        <w:rPr>
          <w:rFonts w:ascii="Times New Roman" w:hAnsi="Times New Roman" w:cs="Times New Roman"/>
          <w:lang w:val="en-US"/>
        </w:rPr>
        <w:t>includes the following R script</w:t>
      </w:r>
      <w:r w:rsidR="00CC33E1">
        <w:rPr>
          <w:rFonts w:ascii="Times New Roman" w:hAnsi="Times New Roman" w:cs="Times New Roman"/>
          <w:lang w:val="en-US"/>
        </w:rPr>
        <w:t xml:space="preserve"> and files</w:t>
      </w:r>
      <w:r w:rsidRPr="00347F4A">
        <w:rPr>
          <w:rFonts w:ascii="Times New Roman" w:hAnsi="Times New Roman" w:cs="Times New Roman"/>
          <w:lang w:val="en-US"/>
        </w:rPr>
        <w:t xml:space="preserve"> required to replicate all analyses in full</w:t>
      </w:r>
      <w:r w:rsidR="007E29F0">
        <w:rPr>
          <w:rFonts w:ascii="Times New Roman" w:hAnsi="Times New Roman" w:cs="Times New Roman"/>
          <w:lang w:val="en-US"/>
        </w:rPr>
        <w:t xml:space="preserve">. </w:t>
      </w:r>
      <w:r w:rsidR="00925C81">
        <w:rPr>
          <w:rFonts w:ascii="Times New Roman" w:hAnsi="Times New Roman" w:cs="Times New Roman"/>
          <w:lang w:val="en-US"/>
        </w:rPr>
        <w:t xml:space="preserve">Its contents </w:t>
      </w:r>
      <w:r w:rsidR="007E29F0">
        <w:rPr>
          <w:rFonts w:ascii="Times New Roman" w:hAnsi="Times New Roman" w:cs="Times New Roman"/>
          <w:lang w:val="en-US"/>
        </w:rPr>
        <w:t xml:space="preserve">should be downloaded and used as the root directory for analyses </w:t>
      </w:r>
      <w:r w:rsidR="00924CBE">
        <w:rPr>
          <w:rFonts w:ascii="Times New Roman" w:hAnsi="Times New Roman" w:cs="Times New Roman"/>
          <w:lang w:val="en-US"/>
        </w:rPr>
        <w:t>with the R script:</w:t>
      </w:r>
    </w:p>
    <w:p w14:paraId="20CC5B7C" w14:textId="055A8BAE" w:rsidR="00CC33E1" w:rsidRDefault="00CC33E1" w:rsidP="007C5A6D">
      <w:pPr>
        <w:spacing w:after="0"/>
        <w:ind w:left="-426" w:firstLine="426"/>
        <w:rPr>
          <w:rFonts w:ascii="Times New Roman" w:hAnsi="Times New Roman" w:cs="Times New Roman"/>
          <w:b/>
          <w:bCs/>
          <w:lang w:val="en-US"/>
        </w:rPr>
      </w:pPr>
      <w:r>
        <w:rPr>
          <w:rFonts w:ascii="Times New Roman" w:hAnsi="Times New Roman" w:cs="Times New Roman"/>
          <w:lang w:val="en-US"/>
        </w:rPr>
        <w:br/>
      </w:r>
      <w:r w:rsidR="007C5A6D">
        <w:rPr>
          <w:rFonts w:ascii="Times New Roman" w:hAnsi="Times New Roman" w:cs="Times New Roman"/>
          <w:b/>
          <w:bCs/>
          <w:lang w:val="en-US"/>
        </w:rPr>
        <w:t>3.</w:t>
      </w:r>
      <w:proofErr w:type="gramStart"/>
      <w:r w:rsidR="007C5A6D">
        <w:rPr>
          <w:rFonts w:ascii="Times New Roman" w:hAnsi="Times New Roman" w:cs="Times New Roman"/>
          <w:b/>
          <w:bCs/>
          <w:lang w:val="en-US"/>
        </w:rPr>
        <w:t xml:space="preserve">1  </w:t>
      </w:r>
      <w:r w:rsidRPr="00CC33E1">
        <w:rPr>
          <w:rFonts w:ascii="Times New Roman" w:hAnsi="Times New Roman" w:cs="Times New Roman"/>
          <w:b/>
          <w:bCs/>
          <w:lang w:val="en-US"/>
        </w:rPr>
        <w:t>R</w:t>
      </w:r>
      <w:proofErr w:type="gramEnd"/>
      <w:r w:rsidRPr="00CC33E1">
        <w:rPr>
          <w:rFonts w:ascii="Times New Roman" w:hAnsi="Times New Roman" w:cs="Times New Roman"/>
          <w:b/>
          <w:bCs/>
          <w:lang w:val="en-US"/>
        </w:rPr>
        <w:t xml:space="preserve"> </w:t>
      </w:r>
      <w:r w:rsidR="00924CBE">
        <w:rPr>
          <w:rFonts w:ascii="Times New Roman" w:hAnsi="Times New Roman" w:cs="Times New Roman"/>
          <w:b/>
          <w:bCs/>
          <w:lang w:val="en-US"/>
        </w:rPr>
        <w:t>files</w:t>
      </w:r>
      <w:r w:rsidRPr="00CC33E1">
        <w:rPr>
          <w:rFonts w:ascii="Times New Roman" w:hAnsi="Times New Roman" w:cs="Times New Roman"/>
          <w:b/>
          <w:bCs/>
          <w:lang w:val="en-US"/>
        </w:rPr>
        <w:t xml:space="preserve"> </w:t>
      </w:r>
      <w:proofErr w:type="gramStart"/>
      <w:r w:rsidRPr="00CC33E1">
        <w:rPr>
          <w:rFonts w:ascii="Times New Roman" w:hAnsi="Times New Roman" w:cs="Times New Roman"/>
          <w:b/>
          <w:bCs/>
          <w:lang w:val="en-US"/>
        </w:rPr>
        <w:t>(.R</w:t>
      </w:r>
      <w:r w:rsidR="00924CBE">
        <w:rPr>
          <w:rFonts w:ascii="Times New Roman" w:hAnsi="Times New Roman" w:cs="Times New Roman"/>
          <w:b/>
          <w:bCs/>
          <w:lang w:val="en-US"/>
        </w:rPr>
        <w:t>,</w:t>
      </w:r>
      <w:r w:rsidR="00D410B7">
        <w:rPr>
          <w:rFonts w:ascii="Times New Roman" w:hAnsi="Times New Roman" w:cs="Times New Roman"/>
          <w:b/>
          <w:bCs/>
          <w:lang w:val="en-US"/>
        </w:rPr>
        <w:t xml:space="preserve"> .</w:t>
      </w:r>
      <w:proofErr w:type="spellStart"/>
      <w:r w:rsidR="00D410B7">
        <w:rPr>
          <w:rFonts w:ascii="Times New Roman" w:hAnsi="Times New Roman" w:cs="Times New Roman"/>
          <w:b/>
          <w:bCs/>
          <w:lang w:val="en-US"/>
        </w:rPr>
        <w:t>Rmd</w:t>
      </w:r>
      <w:proofErr w:type="spellEnd"/>
      <w:proofErr w:type="gramEnd"/>
      <w:r w:rsidR="00924CBE">
        <w:rPr>
          <w:rFonts w:ascii="Times New Roman" w:hAnsi="Times New Roman" w:cs="Times New Roman"/>
          <w:b/>
          <w:bCs/>
          <w:lang w:val="en-US"/>
        </w:rPr>
        <w:t xml:space="preserve"> </w:t>
      </w:r>
      <w:proofErr w:type="gramStart"/>
      <w:r w:rsidR="00924CBE">
        <w:rPr>
          <w:rFonts w:ascii="Times New Roman" w:hAnsi="Times New Roman" w:cs="Times New Roman"/>
          <w:b/>
          <w:bCs/>
          <w:lang w:val="en-US"/>
        </w:rPr>
        <w:t>and .</w:t>
      </w:r>
      <w:proofErr w:type="spellStart"/>
      <w:r w:rsidR="00924CBE">
        <w:rPr>
          <w:rFonts w:ascii="Times New Roman" w:hAnsi="Times New Roman" w:cs="Times New Roman"/>
          <w:b/>
          <w:bCs/>
          <w:lang w:val="en-US"/>
        </w:rPr>
        <w:t>Rdata</w:t>
      </w:r>
      <w:proofErr w:type="spellEnd"/>
      <w:proofErr w:type="gramEnd"/>
      <w:r w:rsidRPr="00CC33E1">
        <w:rPr>
          <w:rFonts w:ascii="Times New Roman" w:hAnsi="Times New Roman" w:cs="Times New Roman"/>
          <w:b/>
          <w:bCs/>
          <w:lang w:val="en-US"/>
        </w:rPr>
        <w:t>)</w:t>
      </w:r>
    </w:p>
    <w:p w14:paraId="3821A839" w14:textId="17254351" w:rsidR="00CC33E1" w:rsidRPr="007E29F0" w:rsidRDefault="00CC33E1" w:rsidP="007E29F0">
      <w:pPr>
        <w:spacing w:after="100"/>
        <w:rPr>
          <w:rFonts w:ascii="Times New Roman" w:hAnsi="Times New Roman" w:cs="Times New Roman"/>
          <w:lang w:val="en-US"/>
        </w:rPr>
      </w:pPr>
      <w:proofErr w:type="spellStart"/>
      <w:r w:rsidRPr="00D410B7">
        <w:rPr>
          <w:rFonts w:ascii="Times New Roman" w:hAnsi="Times New Roman" w:cs="Times New Roman"/>
          <w:b/>
          <w:bCs/>
          <w:i/>
          <w:iCs/>
          <w:lang w:val="en-US"/>
        </w:rPr>
        <w:t>Semilandmarking_SA</w:t>
      </w:r>
      <w:proofErr w:type="spellEnd"/>
      <w:r w:rsidR="00275C40">
        <w:rPr>
          <w:rFonts w:ascii="Times New Roman" w:hAnsi="Times New Roman" w:cs="Times New Roman"/>
          <w:lang w:val="en-US"/>
        </w:rPr>
        <w:t xml:space="preserve">: </w:t>
      </w:r>
      <w:r w:rsidR="003C3DB0">
        <w:rPr>
          <w:rFonts w:ascii="Times New Roman" w:hAnsi="Times New Roman" w:cs="Times New Roman"/>
          <w:lang w:val="en-US"/>
        </w:rPr>
        <w:t xml:space="preserve">Code for preparing the landmark data for subsequent analyses. </w:t>
      </w:r>
      <w:r w:rsidR="00275C40">
        <w:rPr>
          <w:rFonts w:ascii="Times New Roman" w:hAnsi="Times New Roman" w:cs="Times New Roman"/>
          <w:lang w:val="en-US"/>
        </w:rPr>
        <w:t xml:space="preserve">For a full explanation of the data preparation protocol, see Hallinan &amp; </w:t>
      </w:r>
      <w:proofErr w:type="spellStart"/>
      <w:r w:rsidR="00275C40">
        <w:rPr>
          <w:rFonts w:ascii="Times New Roman" w:hAnsi="Times New Roman" w:cs="Times New Roman"/>
          <w:lang w:val="en-US"/>
        </w:rPr>
        <w:t>Cascalheira</w:t>
      </w:r>
      <w:proofErr w:type="spellEnd"/>
      <w:r w:rsidR="00275C40">
        <w:rPr>
          <w:rFonts w:ascii="Times New Roman" w:hAnsi="Times New Roman" w:cs="Times New Roman"/>
          <w:lang w:val="en-US"/>
        </w:rPr>
        <w:t xml:space="preserve">, 2025 and the accompanying compendium </w:t>
      </w:r>
      <w:hyperlink r:id="rId7" w:history="1">
        <w:r w:rsidR="00275C40" w:rsidRPr="00E66B43">
          <w:rPr>
            <w:rStyle w:val="Hyperlink"/>
            <w:rFonts w:ascii="Times New Roman" w:hAnsi="Times New Roman" w:cs="Times New Roman"/>
            <w:lang w:val="en-US"/>
          </w:rPr>
          <w:t>https://osf.io/sj8zv/</w:t>
        </w:r>
      </w:hyperlink>
    </w:p>
    <w:p w14:paraId="60CB7C36" w14:textId="1B1CF99F" w:rsidR="00D410B7" w:rsidRDefault="00CC33E1" w:rsidP="00925C81">
      <w:pPr>
        <w:spacing w:after="120"/>
        <w:rPr>
          <w:rFonts w:ascii="Times New Roman" w:hAnsi="Times New Roman" w:cs="Times New Roman"/>
          <w:i/>
          <w:iCs/>
          <w:lang w:val="en-US"/>
        </w:rPr>
      </w:pPr>
      <w:proofErr w:type="spellStart"/>
      <w:r w:rsidRPr="00D410B7">
        <w:rPr>
          <w:rFonts w:ascii="Times New Roman" w:hAnsi="Times New Roman" w:cs="Times New Roman"/>
          <w:b/>
          <w:bCs/>
          <w:i/>
          <w:iCs/>
          <w:lang w:val="en-US"/>
        </w:rPr>
        <w:t>Analyses_SA</w:t>
      </w:r>
      <w:proofErr w:type="spellEnd"/>
      <w:r w:rsidR="00D410B7" w:rsidRPr="00D410B7">
        <w:rPr>
          <w:rFonts w:ascii="Times New Roman" w:hAnsi="Times New Roman" w:cs="Times New Roman"/>
          <w:lang w:val="en-US"/>
        </w:rPr>
        <w:t>:</w:t>
      </w:r>
      <w:r w:rsidR="007E29F0">
        <w:rPr>
          <w:rFonts w:ascii="Times New Roman" w:hAnsi="Times New Roman" w:cs="Times New Roman"/>
          <w:b/>
          <w:bCs/>
          <w:lang w:val="en-US"/>
        </w:rPr>
        <w:t xml:space="preserve"> </w:t>
      </w:r>
      <w:r w:rsidR="003C3DB0" w:rsidRPr="003C3DB0">
        <w:rPr>
          <w:rFonts w:ascii="Times New Roman" w:hAnsi="Times New Roman" w:cs="Times New Roman"/>
          <w:lang w:val="en-US"/>
        </w:rPr>
        <w:t xml:space="preserve">Code for performing all analyses. </w:t>
      </w:r>
      <w:r w:rsidR="00D410B7" w:rsidRPr="003C3DB0">
        <w:rPr>
          <w:rFonts w:ascii="Times New Roman" w:hAnsi="Times New Roman" w:cs="Times New Roman"/>
          <w:lang w:val="en-US"/>
        </w:rPr>
        <w:t>This</w:t>
      </w:r>
      <w:r w:rsidR="00D410B7">
        <w:rPr>
          <w:rFonts w:ascii="Times New Roman" w:hAnsi="Times New Roman" w:cs="Times New Roman"/>
          <w:lang w:val="en-US"/>
        </w:rPr>
        <w:t xml:space="preserve"> script is explained in full in the</w:t>
      </w:r>
      <w:r w:rsidR="007C5A6D">
        <w:rPr>
          <w:rFonts w:ascii="Times New Roman" w:hAnsi="Times New Roman" w:cs="Times New Roman"/>
          <w:lang w:val="en-US"/>
        </w:rPr>
        <w:t xml:space="preserve"> associated</w:t>
      </w:r>
      <w:r w:rsidR="00D410B7">
        <w:rPr>
          <w:rFonts w:ascii="Times New Roman" w:hAnsi="Times New Roman" w:cs="Times New Roman"/>
          <w:lang w:val="en-US"/>
        </w:rPr>
        <w:t xml:space="preserve"> R Markdown </w:t>
      </w:r>
      <w:r w:rsidR="008A5CD0">
        <w:rPr>
          <w:rFonts w:ascii="Times New Roman" w:hAnsi="Times New Roman" w:cs="Times New Roman"/>
          <w:lang w:val="en-US"/>
        </w:rPr>
        <w:t xml:space="preserve">and .HTML </w:t>
      </w:r>
      <w:r w:rsidR="00D410B7">
        <w:rPr>
          <w:rFonts w:ascii="Times New Roman" w:hAnsi="Times New Roman" w:cs="Times New Roman"/>
          <w:lang w:val="en-US"/>
        </w:rPr>
        <w:t xml:space="preserve">file </w:t>
      </w:r>
      <w:proofErr w:type="spellStart"/>
      <w:r w:rsidR="00E57C64" w:rsidRPr="00E57C64">
        <w:rPr>
          <w:rFonts w:ascii="Times New Roman" w:hAnsi="Times New Roman" w:cs="Times New Roman"/>
          <w:b/>
          <w:bCs/>
          <w:i/>
          <w:iCs/>
          <w:lang w:val="en-US"/>
        </w:rPr>
        <w:t>The_Nubian_Spectrum_Analyses</w:t>
      </w:r>
      <w:proofErr w:type="spellEnd"/>
      <w:r w:rsidR="007C5A6D">
        <w:rPr>
          <w:rFonts w:ascii="Times New Roman" w:hAnsi="Times New Roman" w:cs="Times New Roman"/>
          <w:i/>
          <w:iCs/>
          <w:lang w:val="en-US"/>
        </w:rPr>
        <w:t>.</w:t>
      </w:r>
    </w:p>
    <w:p w14:paraId="7E2E997C" w14:textId="44A2EA17" w:rsidR="00925C81" w:rsidRPr="00925C81" w:rsidRDefault="00925C81" w:rsidP="00347F4A">
      <w:pPr>
        <w:spacing w:after="0"/>
        <w:rPr>
          <w:rFonts w:ascii="Times New Roman" w:hAnsi="Times New Roman" w:cs="Times New Roman"/>
          <w:b/>
          <w:bCs/>
          <w:lang w:val="en-US"/>
        </w:rPr>
      </w:pPr>
      <w:proofErr w:type="gramStart"/>
      <w:r>
        <w:rPr>
          <w:rFonts w:ascii="Times New Roman" w:hAnsi="Times New Roman" w:cs="Times New Roman"/>
          <w:lang w:val="en-US"/>
        </w:rPr>
        <w:t>The .</w:t>
      </w:r>
      <w:proofErr w:type="spellStart"/>
      <w:r>
        <w:rPr>
          <w:rFonts w:ascii="Times New Roman" w:hAnsi="Times New Roman" w:cs="Times New Roman"/>
          <w:lang w:val="en-US"/>
        </w:rPr>
        <w:t>Rdata</w:t>
      </w:r>
      <w:proofErr w:type="spellEnd"/>
      <w:proofErr w:type="gramEnd"/>
      <w:r>
        <w:rPr>
          <w:rFonts w:ascii="Times New Roman" w:hAnsi="Times New Roman" w:cs="Times New Roman"/>
          <w:lang w:val="en-US"/>
        </w:rPr>
        <w:t xml:space="preserve"> files </w:t>
      </w:r>
      <w:proofErr w:type="spellStart"/>
      <w:r w:rsidRPr="00925C81">
        <w:rPr>
          <w:rFonts w:ascii="Times New Roman" w:hAnsi="Times New Roman" w:cs="Times New Roman"/>
          <w:b/>
          <w:bCs/>
          <w:i/>
          <w:iCs/>
          <w:lang w:val="en-US"/>
        </w:rPr>
        <w:t>outlineSA</w:t>
      </w:r>
      <w:proofErr w:type="spellEnd"/>
      <w:r>
        <w:rPr>
          <w:rFonts w:ascii="Times New Roman" w:hAnsi="Times New Roman" w:cs="Times New Roman"/>
          <w:lang w:val="en-US"/>
        </w:rPr>
        <w:t xml:space="preserve">, </w:t>
      </w:r>
      <w:proofErr w:type="spellStart"/>
      <w:r w:rsidRPr="00925C81">
        <w:rPr>
          <w:rFonts w:ascii="Times New Roman" w:hAnsi="Times New Roman" w:cs="Times New Roman"/>
          <w:b/>
          <w:bCs/>
          <w:i/>
          <w:iCs/>
          <w:lang w:val="en-US"/>
        </w:rPr>
        <w:t>patchedSA</w:t>
      </w:r>
      <w:proofErr w:type="spellEnd"/>
      <w:r>
        <w:rPr>
          <w:rFonts w:ascii="Times New Roman" w:hAnsi="Times New Roman" w:cs="Times New Roman"/>
          <w:lang w:val="en-US"/>
        </w:rPr>
        <w:t xml:space="preserve"> and </w:t>
      </w:r>
      <w:proofErr w:type="spellStart"/>
      <w:r w:rsidRPr="00925C81">
        <w:rPr>
          <w:rFonts w:ascii="Times New Roman" w:hAnsi="Times New Roman" w:cs="Times New Roman"/>
          <w:b/>
          <w:bCs/>
          <w:i/>
          <w:iCs/>
          <w:lang w:val="en-US"/>
        </w:rPr>
        <w:t>prefSA</w:t>
      </w:r>
      <w:proofErr w:type="spellEnd"/>
      <w:r w:rsidRPr="00925C81">
        <w:rPr>
          <w:rFonts w:ascii="Times New Roman" w:hAnsi="Times New Roman" w:cs="Times New Roman"/>
          <w:b/>
          <w:bCs/>
          <w:i/>
          <w:iCs/>
          <w:lang w:val="en-US"/>
        </w:rPr>
        <w:t xml:space="preserve"> </w:t>
      </w:r>
      <w:r>
        <w:rPr>
          <w:rFonts w:ascii="Times New Roman" w:hAnsi="Times New Roman" w:cs="Times New Roman"/>
          <w:lang w:val="en-US"/>
        </w:rPr>
        <w:t xml:space="preserve">are also provided so that analyses can be replicated without running the </w:t>
      </w:r>
      <w:proofErr w:type="gramStart"/>
      <w:r>
        <w:rPr>
          <w:rFonts w:ascii="Times New Roman" w:hAnsi="Times New Roman" w:cs="Times New Roman"/>
          <w:lang w:val="en-US"/>
        </w:rPr>
        <w:t>computationally-heavy</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semilandmark</w:t>
      </w:r>
      <w:proofErr w:type="spellEnd"/>
      <w:r>
        <w:rPr>
          <w:rFonts w:ascii="Times New Roman" w:hAnsi="Times New Roman" w:cs="Times New Roman"/>
          <w:lang w:val="en-US"/>
        </w:rPr>
        <w:t xml:space="preserve"> processing script.</w:t>
      </w:r>
    </w:p>
    <w:p w14:paraId="4EDBA8F1" w14:textId="77777777" w:rsidR="00CC33E1" w:rsidRPr="00CC33E1" w:rsidRDefault="00CC33E1" w:rsidP="00347F4A">
      <w:pPr>
        <w:spacing w:after="0"/>
        <w:rPr>
          <w:rFonts w:ascii="Times New Roman" w:hAnsi="Times New Roman" w:cs="Times New Roman"/>
          <w:b/>
          <w:bCs/>
          <w:lang w:val="en-US"/>
        </w:rPr>
      </w:pPr>
    </w:p>
    <w:p w14:paraId="5162F774" w14:textId="77523486" w:rsidR="007C5A6D" w:rsidRDefault="007C5A6D" w:rsidP="007C5A6D">
      <w:pPr>
        <w:spacing w:before="100" w:after="0" w:line="276" w:lineRule="auto"/>
        <w:ind w:hanging="425"/>
        <w:rPr>
          <w:rFonts w:ascii="Times New Roman" w:hAnsi="Times New Roman" w:cs="Times New Roman"/>
          <w:lang w:val="en-US"/>
        </w:rPr>
      </w:pPr>
      <w:r>
        <w:rPr>
          <w:rFonts w:ascii="Times New Roman" w:hAnsi="Times New Roman" w:cs="Times New Roman"/>
          <w:b/>
          <w:bCs/>
          <w:lang w:val="en-US"/>
        </w:rPr>
        <w:t>3.</w:t>
      </w:r>
      <w:proofErr w:type="gramStart"/>
      <w:r>
        <w:rPr>
          <w:rFonts w:ascii="Times New Roman" w:hAnsi="Times New Roman" w:cs="Times New Roman"/>
          <w:b/>
          <w:bCs/>
          <w:lang w:val="en-US"/>
        </w:rPr>
        <w:t xml:space="preserve">2  </w:t>
      </w:r>
      <w:r w:rsidR="00CC33E1" w:rsidRPr="00CC33E1">
        <w:rPr>
          <w:rFonts w:ascii="Times New Roman" w:hAnsi="Times New Roman" w:cs="Times New Roman"/>
          <w:b/>
          <w:bCs/>
          <w:lang w:val="en-US"/>
        </w:rPr>
        <w:t>3</w:t>
      </w:r>
      <w:proofErr w:type="gramEnd"/>
      <w:r w:rsidR="00CC33E1" w:rsidRPr="00CC33E1">
        <w:rPr>
          <w:rFonts w:ascii="Times New Roman" w:hAnsi="Times New Roman" w:cs="Times New Roman"/>
          <w:b/>
          <w:bCs/>
          <w:lang w:val="en-US"/>
        </w:rPr>
        <w:t>D mesh models (.ply)</w:t>
      </w:r>
      <w:r w:rsidR="00E2166B">
        <w:rPr>
          <w:rFonts w:ascii="Times New Roman" w:hAnsi="Times New Roman" w:cs="Times New Roman"/>
          <w:b/>
          <w:bCs/>
          <w:lang w:val="en-US"/>
        </w:rPr>
        <w:t xml:space="preserve"> and landmarks (.pts)</w:t>
      </w:r>
      <w:r w:rsidR="00CC33E1">
        <w:rPr>
          <w:rFonts w:ascii="Times New Roman" w:hAnsi="Times New Roman" w:cs="Times New Roman"/>
          <w:lang w:val="en-US"/>
        </w:rPr>
        <w:br/>
        <w:t xml:space="preserve">These are </w:t>
      </w:r>
      <w:r w:rsidR="003C3DB0">
        <w:rPr>
          <w:rFonts w:ascii="Times New Roman" w:hAnsi="Times New Roman" w:cs="Times New Roman"/>
          <w:lang w:val="en-US"/>
        </w:rPr>
        <w:t xml:space="preserve">the raw data, </w:t>
      </w:r>
      <w:proofErr w:type="spellStart"/>
      <w:r w:rsidR="00CC33E1">
        <w:rPr>
          <w:rFonts w:ascii="Times New Roman" w:hAnsi="Times New Roman" w:cs="Times New Roman"/>
          <w:lang w:val="en-US"/>
        </w:rPr>
        <w:t>organised</w:t>
      </w:r>
      <w:proofErr w:type="spellEnd"/>
      <w:r w:rsidR="00CC33E1">
        <w:rPr>
          <w:rFonts w:ascii="Times New Roman" w:hAnsi="Times New Roman" w:cs="Times New Roman"/>
          <w:lang w:val="en-US"/>
        </w:rPr>
        <w:t xml:space="preserve"> into </w:t>
      </w:r>
      <w:r w:rsidR="00E2166B">
        <w:rPr>
          <w:rFonts w:ascii="Times New Roman" w:hAnsi="Times New Roman" w:cs="Times New Roman"/>
          <w:lang w:val="en-US"/>
        </w:rPr>
        <w:t>four</w:t>
      </w:r>
      <w:r w:rsidR="00CC33E1">
        <w:rPr>
          <w:rFonts w:ascii="Times New Roman" w:hAnsi="Times New Roman" w:cs="Times New Roman"/>
          <w:lang w:val="en-US"/>
        </w:rPr>
        <w:t xml:space="preserve"> folders:</w:t>
      </w:r>
    </w:p>
    <w:p w14:paraId="087D815B" w14:textId="45DBE699" w:rsidR="00E2166B" w:rsidRDefault="00CC33E1" w:rsidP="007E29F0">
      <w:pPr>
        <w:spacing w:before="100" w:after="0" w:line="276" w:lineRule="auto"/>
        <w:rPr>
          <w:rFonts w:ascii="Times New Roman" w:hAnsi="Times New Roman" w:cs="Times New Roman"/>
          <w:lang w:val="en-US"/>
        </w:rPr>
      </w:pPr>
      <w:r w:rsidRPr="00CC33E1">
        <w:rPr>
          <w:rFonts w:ascii="Times New Roman" w:hAnsi="Times New Roman" w:cs="Times New Roman"/>
          <w:b/>
          <w:bCs/>
          <w:i/>
          <w:iCs/>
          <w:lang w:val="en-US"/>
        </w:rPr>
        <w:t>GM_cores1</w:t>
      </w:r>
      <w:r>
        <w:rPr>
          <w:rFonts w:ascii="Times New Roman" w:hAnsi="Times New Roman" w:cs="Times New Roman"/>
          <w:lang w:val="en-US"/>
        </w:rPr>
        <w:t xml:space="preserve"> and </w:t>
      </w:r>
      <w:r w:rsidRPr="00CC33E1">
        <w:rPr>
          <w:rFonts w:ascii="Times New Roman" w:hAnsi="Times New Roman" w:cs="Times New Roman"/>
          <w:b/>
          <w:bCs/>
          <w:i/>
          <w:iCs/>
          <w:lang w:val="en-US"/>
        </w:rPr>
        <w:t>GM_cores2</w:t>
      </w:r>
      <w:r>
        <w:rPr>
          <w:rFonts w:ascii="Times New Roman" w:hAnsi="Times New Roman" w:cs="Times New Roman"/>
          <w:lang w:val="en-US"/>
        </w:rPr>
        <w:t xml:space="preserve"> contain 3D models required for the </w:t>
      </w:r>
      <w:proofErr w:type="spellStart"/>
      <w:r>
        <w:rPr>
          <w:rFonts w:ascii="Times New Roman" w:hAnsi="Times New Roman" w:cs="Times New Roman"/>
          <w:lang w:val="en-US"/>
        </w:rPr>
        <w:t>semilandmark</w:t>
      </w:r>
      <w:proofErr w:type="spellEnd"/>
      <w:r>
        <w:rPr>
          <w:rFonts w:ascii="Times New Roman" w:hAnsi="Times New Roman" w:cs="Times New Roman"/>
          <w:lang w:val="en-US"/>
        </w:rPr>
        <w:t xml:space="preserve"> processing and patch placement steps in the R File </w:t>
      </w:r>
      <w:proofErr w:type="spellStart"/>
      <w:r w:rsidRPr="00032FBD">
        <w:rPr>
          <w:rFonts w:ascii="Times New Roman" w:hAnsi="Times New Roman" w:cs="Times New Roman"/>
          <w:b/>
          <w:bCs/>
          <w:i/>
          <w:iCs/>
          <w:lang w:val="en-US"/>
        </w:rPr>
        <w:t>Semilandmarking_SA</w:t>
      </w:r>
      <w:proofErr w:type="spellEnd"/>
      <w:r w:rsidR="00032FBD">
        <w:rPr>
          <w:rFonts w:ascii="Times New Roman" w:hAnsi="Times New Roman" w:cs="Times New Roman"/>
          <w:lang w:val="en-US"/>
        </w:rPr>
        <w:t xml:space="preserve">. The corresponding landmark </w:t>
      </w:r>
      <w:r w:rsidR="00924CBE">
        <w:rPr>
          <w:rFonts w:ascii="Times New Roman" w:hAnsi="Times New Roman" w:cs="Times New Roman"/>
          <w:lang w:val="en-US"/>
        </w:rPr>
        <w:t>co-ordinates</w:t>
      </w:r>
      <w:r w:rsidR="00032FBD">
        <w:rPr>
          <w:rFonts w:ascii="Times New Roman" w:hAnsi="Times New Roman" w:cs="Times New Roman"/>
          <w:lang w:val="en-US"/>
        </w:rPr>
        <w:t xml:space="preserve"> are also in this folder as PTS files. The reason for dividing these specimens between two folders is because 37 cores experienced an inversion of the upper and lower surface patches during the patch placement stage. To rectify this, </w:t>
      </w:r>
      <w:r w:rsidR="00924CBE">
        <w:rPr>
          <w:rFonts w:ascii="Times New Roman" w:hAnsi="Times New Roman" w:cs="Times New Roman"/>
          <w:lang w:val="en-US"/>
        </w:rPr>
        <w:t xml:space="preserve">two </w:t>
      </w:r>
      <w:r w:rsidR="00032FBD">
        <w:rPr>
          <w:rFonts w:ascii="Times New Roman" w:hAnsi="Times New Roman" w:cs="Times New Roman"/>
          <w:lang w:val="en-US"/>
        </w:rPr>
        <w:t xml:space="preserve">additional surface landmarks were added to each face at the centroid of the specimens in </w:t>
      </w:r>
      <w:r w:rsidR="00032FBD" w:rsidRPr="00032FBD">
        <w:rPr>
          <w:rFonts w:ascii="Times New Roman" w:hAnsi="Times New Roman" w:cs="Times New Roman"/>
          <w:b/>
          <w:bCs/>
          <w:i/>
          <w:iCs/>
          <w:lang w:val="en-US"/>
        </w:rPr>
        <w:t>GM_cores2</w:t>
      </w:r>
      <w:r w:rsidR="00032FBD">
        <w:rPr>
          <w:rFonts w:ascii="Times New Roman" w:hAnsi="Times New Roman" w:cs="Times New Roman"/>
          <w:lang w:val="en-US"/>
        </w:rPr>
        <w:t xml:space="preserve"> which ensured the patches were oriented correctly. These orientation landmarks were then removed and the samples recombined prior to subsequent analysis.</w:t>
      </w:r>
    </w:p>
    <w:p w14:paraId="56598E0C" w14:textId="5F8C6EF5" w:rsidR="00CC33E1" w:rsidRDefault="00E2166B" w:rsidP="007E29F0">
      <w:pPr>
        <w:spacing w:before="100" w:after="0"/>
        <w:rPr>
          <w:rFonts w:ascii="Times New Roman" w:hAnsi="Times New Roman" w:cs="Times New Roman"/>
          <w:lang w:val="en-US"/>
        </w:rPr>
      </w:pPr>
      <w:proofErr w:type="spellStart"/>
      <w:r w:rsidRPr="00E2166B">
        <w:rPr>
          <w:rFonts w:ascii="Times New Roman" w:hAnsi="Times New Roman" w:cs="Times New Roman"/>
          <w:b/>
          <w:bCs/>
          <w:i/>
          <w:iCs/>
          <w:lang w:val="en-US"/>
        </w:rPr>
        <w:t>Pref</w:t>
      </w:r>
      <w:r w:rsidR="007E29F0">
        <w:rPr>
          <w:rFonts w:ascii="Times New Roman" w:hAnsi="Times New Roman" w:cs="Times New Roman"/>
          <w:b/>
          <w:bCs/>
          <w:i/>
          <w:iCs/>
          <w:lang w:val="en-US"/>
        </w:rPr>
        <w:t>_scar</w:t>
      </w:r>
      <w:proofErr w:type="spellEnd"/>
      <w:r>
        <w:rPr>
          <w:rFonts w:ascii="Times New Roman" w:hAnsi="Times New Roman" w:cs="Times New Roman"/>
          <w:lang w:val="en-US"/>
        </w:rPr>
        <w:t xml:space="preserve"> contains 3D models corresponding to cores with preferential scars suitable for shape analysis, with </w:t>
      </w:r>
      <w:proofErr w:type="gramStart"/>
      <w:r>
        <w:rPr>
          <w:rFonts w:ascii="Times New Roman" w:hAnsi="Times New Roman" w:cs="Times New Roman"/>
          <w:lang w:val="en-US"/>
        </w:rPr>
        <w:t>corresponding .PTS</w:t>
      </w:r>
      <w:proofErr w:type="gramEnd"/>
      <w:r>
        <w:rPr>
          <w:rFonts w:ascii="Times New Roman" w:hAnsi="Times New Roman" w:cs="Times New Roman"/>
          <w:lang w:val="en-US"/>
        </w:rPr>
        <w:t xml:space="preserve"> landmark configurations</w:t>
      </w:r>
      <w:r w:rsidR="003C3DB0">
        <w:rPr>
          <w:rFonts w:ascii="Times New Roman" w:hAnsi="Times New Roman" w:cs="Times New Roman"/>
          <w:lang w:val="en-US"/>
        </w:rPr>
        <w:t xml:space="preserve"> (89 specimens)</w:t>
      </w:r>
      <w:r>
        <w:rPr>
          <w:rFonts w:ascii="Times New Roman" w:hAnsi="Times New Roman" w:cs="Times New Roman"/>
          <w:lang w:val="en-US"/>
        </w:rPr>
        <w:t>.</w:t>
      </w:r>
      <w:r w:rsidR="007E29F0">
        <w:rPr>
          <w:rFonts w:ascii="Times New Roman" w:hAnsi="Times New Roman" w:cs="Times New Roman"/>
          <w:lang w:val="en-US"/>
        </w:rPr>
        <w:t xml:space="preserve"> This duplicates </w:t>
      </w:r>
      <w:r w:rsidR="003C3DB0">
        <w:rPr>
          <w:rFonts w:ascii="Times New Roman" w:hAnsi="Times New Roman" w:cs="Times New Roman"/>
          <w:lang w:val="en-US"/>
        </w:rPr>
        <w:t xml:space="preserve">files </w:t>
      </w:r>
      <w:r w:rsidR="007E29F0">
        <w:rPr>
          <w:rFonts w:ascii="Times New Roman" w:hAnsi="Times New Roman" w:cs="Times New Roman"/>
          <w:lang w:val="en-US"/>
        </w:rPr>
        <w:t>in the other</w:t>
      </w:r>
      <w:r w:rsidR="003C3DB0">
        <w:rPr>
          <w:rFonts w:ascii="Times New Roman" w:hAnsi="Times New Roman" w:cs="Times New Roman"/>
          <w:lang w:val="en-US"/>
        </w:rPr>
        <w:t xml:space="preserve"> GM</w:t>
      </w:r>
      <w:r w:rsidR="007E29F0">
        <w:rPr>
          <w:rFonts w:ascii="Times New Roman" w:hAnsi="Times New Roman" w:cs="Times New Roman"/>
          <w:lang w:val="en-US"/>
        </w:rPr>
        <w:t xml:space="preserve"> core folders</w:t>
      </w:r>
      <w:r w:rsidR="003C3DB0">
        <w:rPr>
          <w:rFonts w:ascii="Times New Roman" w:hAnsi="Times New Roman" w:cs="Times New Roman"/>
          <w:lang w:val="en-US"/>
        </w:rPr>
        <w:t xml:space="preserve"> but are grouped separately for ease of access.</w:t>
      </w:r>
    </w:p>
    <w:p w14:paraId="2996C074" w14:textId="77777777" w:rsidR="00925C81" w:rsidRDefault="00CC33E1" w:rsidP="00925C81">
      <w:pPr>
        <w:spacing w:before="100" w:after="120"/>
        <w:rPr>
          <w:rFonts w:ascii="Times New Roman" w:hAnsi="Times New Roman" w:cs="Times New Roman"/>
          <w:lang w:val="en-US"/>
        </w:rPr>
      </w:pPr>
      <w:proofErr w:type="spellStart"/>
      <w:r w:rsidRPr="00032FBD">
        <w:rPr>
          <w:rFonts w:ascii="Times New Roman" w:hAnsi="Times New Roman" w:cs="Times New Roman"/>
          <w:b/>
          <w:bCs/>
          <w:i/>
          <w:iCs/>
          <w:lang w:val="en-US"/>
        </w:rPr>
        <w:t>nonGM_cores</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contains</w:t>
      </w:r>
      <w:proofErr w:type="gramEnd"/>
      <w:r>
        <w:rPr>
          <w:rFonts w:ascii="Times New Roman" w:hAnsi="Times New Roman" w:cs="Times New Roman"/>
          <w:lang w:val="en-US"/>
        </w:rPr>
        <w:t xml:space="preserve"> all other 3D scanned </w:t>
      </w:r>
      <w:r w:rsidR="00032FBD">
        <w:rPr>
          <w:rFonts w:ascii="Times New Roman" w:hAnsi="Times New Roman" w:cs="Times New Roman"/>
          <w:lang w:val="en-US"/>
        </w:rPr>
        <w:t xml:space="preserve">cores </w:t>
      </w:r>
      <w:r>
        <w:rPr>
          <w:rFonts w:ascii="Times New Roman" w:hAnsi="Times New Roman" w:cs="Times New Roman"/>
          <w:lang w:val="en-US"/>
        </w:rPr>
        <w:t>from the transect sample, included in the metric analyses</w:t>
      </w:r>
      <w:r w:rsidR="003C3DB0">
        <w:rPr>
          <w:rFonts w:ascii="Times New Roman" w:hAnsi="Times New Roman" w:cs="Times New Roman"/>
          <w:lang w:val="en-US"/>
        </w:rPr>
        <w:t xml:space="preserve"> (125 specimens)</w:t>
      </w:r>
      <w:r>
        <w:rPr>
          <w:rFonts w:ascii="Times New Roman" w:hAnsi="Times New Roman" w:cs="Times New Roman"/>
          <w:lang w:val="en-US"/>
        </w:rPr>
        <w:t>.</w:t>
      </w:r>
      <w:r w:rsidR="00E2166B">
        <w:rPr>
          <w:rFonts w:ascii="Times New Roman" w:hAnsi="Times New Roman" w:cs="Times New Roman"/>
          <w:lang w:val="en-US"/>
        </w:rPr>
        <w:t xml:space="preserve"> There are no landmark files.</w:t>
      </w:r>
    </w:p>
    <w:p w14:paraId="7D7A28D9" w14:textId="2824C7CC" w:rsidR="00925C81" w:rsidRPr="00925C81" w:rsidRDefault="00925C81" w:rsidP="00925C81">
      <w:pPr>
        <w:spacing w:before="100" w:after="120"/>
        <w:rPr>
          <w:rFonts w:ascii="Times New Roman" w:hAnsi="Times New Roman" w:cs="Times New Roman"/>
          <w:lang w:val="en-US"/>
        </w:rPr>
      </w:pPr>
      <w:r w:rsidRPr="00925C81">
        <w:rPr>
          <w:rFonts w:ascii="Times New Roman" w:hAnsi="Times New Roman" w:cs="Times New Roman"/>
          <w:lang w:val="en-US"/>
        </w:rPr>
        <w:lastRenderedPageBreak/>
        <w:t xml:space="preserve">An </w:t>
      </w:r>
      <w:proofErr w:type="gramStart"/>
      <w:r w:rsidRPr="00925C81">
        <w:rPr>
          <w:rFonts w:ascii="Times New Roman" w:hAnsi="Times New Roman" w:cs="Times New Roman"/>
          <w:lang w:val="en-US"/>
        </w:rPr>
        <w:t>additional .PTS</w:t>
      </w:r>
      <w:proofErr w:type="gramEnd"/>
      <w:r w:rsidRPr="00925C81">
        <w:rPr>
          <w:rFonts w:ascii="Times New Roman" w:hAnsi="Times New Roman" w:cs="Times New Roman"/>
          <w:lang w:val="en-US"/>
        </w:rPr>
        <w:t xml:space="preserve"> landmark </w:t>
      </w:r>
      <w:r w:rsidR="00E57638">
        <w:rPr>
          <w:rFonts w:ascii="Times New Roman" w:hAnsi="Times New Roman" w:cs="Times New Roman"/>
          <w:lang w:val="en-US"/>
        </w:rPr>
        <w:t xml:space="preserve">co-ordinate </w:t>
      </w:r>
      <w:r w:rsidRPr="00925C81">
        <w:rPr>
          <w:rFonts w:ascii="Times New Roman" w:hAnsi="Times New Roman" w:cs="Times New Roman"/>
          <w:lang w:val="en-US"/>
        </w:rPr>
        <w:t>file</w:t>
      </w:r>
      <w:r>
        <w:rPr>
          <w:rFonts w:ascii="Times New Roman" w:hAnsi="Times New Roman" w:cs="Times New Roman"/>
          <w:b/>
          <w:bCs/>
          <w:lang w:val="en-US"/>
        </w:rPr>
        <w:t xml:space="preserve"> </w:t>
      </w:r>
      <w:r w:rsidRPr="00925C81">
        <w:rPr>
          <w:rFonts w:ascii="Times New Roman" w:hAnsi="Times New Roman" w:cs="Times New Roman"/>
          <w:b/>
          <w:bCs/>
          <w:i/>
          <w:iCs/>
          <w:lang w:val="en-US"/>
        </w:rPr>
        <w:t>R146_core_template</w:t>
      </w:r>
      <w:r>
        <w:rPr>
          <w:rFonts w:ascii="Times New Roman" w:hAnsi="Times New Roman" w:cs="Times New Roman"/>
          <w:b/>
          <w:bCs/>
          <w:lang w:val="en-US"/>
        </w:rPr>
        <w:t xml:space="preserve"> </w:t>
      </w:r>
      <w:r w:rsidRPr="00925C81">
        <w:rPr>
          <w:rFonts w:ascii="Times New Roman" w:hAnsi="Times New Roman" w:cs="Times New Roman"/>
          <w:lang w:val="en-US"/>
        </w:rPr>
        <w:t xml:space="preserve">is required for placing the template patch during </w:t>
      </w:r>
      <w:proofErr w:type="spellStart"/>
      <w:r w:rsidRPr="00925C81">
        <w:rPr>
          <w:rFonts w:ascii="Times New Roman" w:hAnsi="Times New Roman" w:cs="Times New Roman"/>
          <w:lang w:val="en-US"/>
        </w:rPr>
        <w:t>semilandmark</w:t>
      </w:r>
      <w:proofErr w:type="spellEnd"/>
      <w:r w:rsidRPr="00925C81">
        <w:rPr>
          <w:rFonts w:ascii="Times New Roman" w:hAnsi="Times New Roman" w:cs="Times New Roman"/>
          <w:lang w:val="en-US"/>
        </w:rPr>
        <w:t xml:space="preserve"> processing.</w:t>
      </w:r>
    </w:p>
    <w:p w14:paraId="044F103C" w14:textId="77777777" w:rsidR="00925C81" w:rsidRDefault="00925C81" w:rsidP="00347F4A">
      <w:pPr>
        <w:spacing w:after="0"/>
        <w:rPr>
          <w:rFonts w:ascii="Times New Roman" w:hAnsi="Times New Roman" w:cs="Times New Roman"/>
          <w:b/>
          <w:bCs/>
          <w:lang w:val="en-US"/>
        </w:rPr>
      </w:pPr>
    </w:p>
    <w:p w14:paraId="6F1778FA" w14:textId="4B1B0205" w:rsidR="00197548" w:rsidRPr="00347F4A" w:rsidRDefault="007E29F0" w:rsidP="007E29F0">
      <w:pPr>
        <w:spacing w:after="0"/>
        <w:ind w:hanging="426"/>
        <w:rPr>
          <w:rFonts w:ascii="Times New Roman" w:hAnsi="Times New Roman" w:cs="Times New Roman"/>
          <w:lang w:val="en-US"/>
        </w:rPr>
      </w:pPr>
      <w:r>
        <w:rPr>
          <w:rFonts w:ascii="Times New Roman" w:hAnsi="Times New Roman" w:cs="Times New Roman"/>
          <w:b/>
          <w:bCs/>
          <w:lang w:val="en-US"/>
        </w:rPr>
        <w:t>3.</w:t>
      </w:r>
      <w:proofErr w:type="gramStart"/>
      <w:r>
        <w:rPr>
          <w:rFonts w:ascii="Times New Roman" w:hAnsi="Times New Roman" w:cs="Times New Roman"/>
          <w:b/>
          <w:bCs/>
          <w:lang w:val="en-US"/>
        </w:rPr>
        <w:t xml:space="preserve">3  </w:t>
      </w:r>
      <w:r w:rsidR="00197548" w:rsidRPr="00197548">
        <w:rPr>
          <w:rFonts w:ascii="Times New Roman" w:hAnsi="Times New Roman" w:cs="Times New Roman"/>
          <w:b/>
          <w:bCs/>
          <w:lang w:val="en-US"/>
        </w:rPr>
        <w:t>Comma</w:t>
      </w:r>
      <w:proofErr w:type="gramEnd"/>
      <w:r w:rsidR="00197548" w:rsidRPr="00197548">
        <w:rPr>
          <w:rFonts w:ascii="Times New Roman" w:hAnsi="Times New Roman" w:cs="Times New Roman"/>
          <w:b/>
          <w:bCs/>
          <w:lang w:val="en-US"/>
        </w:rPr>
        <w:t xml:space="preserve"> separated value </w:t>
      </w:r>
      <w:r w:rsidR="003C3DB0">
        <w:rPr>
          <w:rFonts w:ascii="Times New Roman" w:hAnsi="Times New Roman" w:cs="Times New Roman"/>
          <w:b/>
          <w:bCs/>
          <w:lang w:val="en-US"/>
        </w:rPr>
        <w:t>spreadsheets</w:t>
      </w:r>
      <w:r w:rsidR="00197548" w:rsidRPr="00197548">
        <w:rPr>
          <w:rFonts w:ascii="Times New Roman" w:hAnsi="Times New Roman" w:cs="Times New Roman"/>
          <w:b/>
          <w:bCs/>
          <w:lang w:val="en-US"/>
        </w:rPr>
        <w:t xml:space="preserve"> (.csv)</w:t>
      </w:r>
    </w:p>
    <w:p w14:paraId="0B9B6FB2" w14:textId="093E14FD" w:rsidR="008C7AE1" w:rsidRPr="00197548" w:rsidRDefault="00197548">
      <w:pPr>
        <w:rPr>
          <w:rFonts w:ascii="Times New Roman" w:hAnsi="Times New Roman" w:cs="Times New Roman"/>
          <w:b/>
          <w:bCs/>
          <w:sz w:val="28"/>
          <w:szCs w:val="28"/>
          <w:lang w:val="en-US"/>
        </w:rPr>
      </w:pPr>
      <w:proofErr w:type="spellStart"/>
      <w:r w:rsidRPr="00347F4A">
        <w:rPr>
          <w:rFonts w:ascii="Times New Roman" w:hAnsi="Times New Roman" w:cs="Times New Roman"/>
          <w:b/>
          <w:bCs/>
          <w:i/>
          <w:iCs/>
          <w:lang w:val="en-US"/>
        </w:rPr>
        <w:t>Transect_</w:t>
      </w:r>
      <w:r w:rsidR="008C7AE1" w:rsidRPr="00347F4A">
        <w:rPr>
          <w:rFonts w:ascii="Times New Roman" w:hAnsi="Times New Roman" w:cs="Times New Roman"/>
          <w:b/>
          <w:bCs/>
          <w:i/>
          <w:iCs/>
          <w:lang w:val="en-US"/>
        </w:rPr>
        <w:t>s</w:t>
      </w:r>
      <w:r w:rsidR="000C63C4" w:rsidRPr="00347F4A">
        <w:rPr>
          <w:rFonts w:ascii="Times New Roman" w:hAnsi="Times New Roman" w:cs="Times New Roman"/>
          <w:b/>
          <w:bCs/>
          <w:i/>
          <w:iCs/>
          <w:lang w:val="en-US"/>
        </w:rPr>
        <w:t>ample</w:t>
      </w:r>
      <w:proofErr w:type="spellEnd"/>
      <w:r w:rsidR="008C7AE1" w:rsidRPr="00F57261">
        <w:rPr>
          <w:rFonts w:ascii="Times New Roman" w:hAnsi="Times New Roman" w:cs="Times New Roman"/>
          <w:lang w:val="en-US"/>
        </w:rPr>
        <w:t>: Full attribute data for all 261 cores in the</w:t>
      </w:r>
      <w:r w:rsidR="005D36EB">
        <w:rPr>
          <w:rFonts w:ascii="Times New Roman" w:hAnsi="Times New Roman" w:cs="Times New Roman"/>
          <w:lang w:val="en-US"/>
        </w:rPr>
        <w:t xml:space="preserve"> transect</w:t>
      </w:r>
      <w:r w:rsidR="008C7AE1" w:rsidRPr="00F57261">
        <w:rPr>
          <w:rFonts w:ascii="Times New Roman" w:hAnsi="Times New Roman" w:cs="Times New Roman"/>
          <w:lang w:val="en-US"/>
        </w:rPr>
        <w:t xml:space="preserve"> sample. This includes cores used in the GM sample, and in the non-GM sample.</w:t>
      </w:r>
      <w:r w:rsidR="005D36EB">
        <w:rPr>
          <w:rFonts w:ascii="Times New Roman" w:hAnsi="Times New Roman" w:cs="Times New Roman"/>
          <w:lang w:val="en-US"/>
        </w:rPr>
        <w:t xml:space="preserve"> These were the basis for the metric analysis of the overall assemblage.</w:t>
      </w:r>
    </w:p>
    <w:p w14:paraId="670E55F8" w14:textId="675AED51" w:rsidR="008C7AE1" w:rsidRDefault="00197548">
      <w:pPr>
        <w:rPr>
          <w:rFonts w:ascii="Times New Roman" w:hAnsi="Times New Roman" w:cs="Times New Roman"/>
          <w:lang w:val="en-US"/>
        </w:rPr>
      </w:pPr>
      <w:proofErr w:type="spellStart"/>
      <w:r w:rsidRPr="00347F4A">
        <w:rPr>
          <w:rFonts w:ascii="Times New Roman" w:hAnsi="Times New Roman" w:cs="Times New Roman"/>
          <w:b/>
          <w:bCs/>
          <w:i/>
          <w:iCs/>
          <w:lang w:val="en-US"/>
        </w:rPr>
        <w:t>GM_sample</w:t>
      </w:r>
      <w:proofErr w:type="spellEnd"/>
      <w:r w:rsidR="008C7AE1" w:rsidRPr="00F57261">
        <w:rPr>
          <w:rFonts w:ascii="Times New Roman" w:hAnsi="Times New Roman" w:cs="Times New Roman"/>
          <w:lang w:val="en-US"/>
        </w:rPr>
        <w:t xml:space="preserve">: Full attribute data for the 179 cores in the GM sample (including cores both from the </w:t>
      </w:r>
      <w:r w:rsidR="00924CBE">
        <w:rPr>
          <w:rFonts w:ascii="Times New Roman" w:hAnsi="Times New Roman" w:cs="Times New Roman"/>
          <w:lang w:val="en-US"/>
        </w:rPr>
        <w:t>transect</w:t>
      </w:r>
      <w:r w:rsidR="008C7AE1" w:rsidRPr="00F57261">
        <w:rPr>
          <w:rFonts w:ascii="Times New Roman" w:hAnsi="Times New Roman" w:cs="Times New Roman"/>
          <w:lang w:val="en-US"/>
        </w:rPr>
        <w:t xml:space="preserve"> and external supplementary samples).</w:t>
      </w:r>
      <w:r w:rsidR="005D36EB">
        <w:rPr>
          <w:rFonts w:ascii="Times New Roman" w:hAnsi="Times New Roman" w:cs="Times New Roman"/>
          <w:lang w:val="en-US"/>
        </w:rPr>
        <w:t xml:space="preserve"> These were the subject of </w:t>
      </w:r>
      <w:r w:rsidR="00032FBD">
        <w:rPr>
          <w:rFonts w:ascii="Times New Roman" w:hAnsi="Times New Roman" w:cs="Times New Roman"/>
          <w:lang w:val="en-US"/>
        </w:rPr>
        <w:t>GM</w:t>
      </w:r>
      <w:r w:rsidR="005D36EB">
        <w:rPr>
          <w:rFonts w:ascii="Times New Roman" w:hAnsi="Times New Roman" w:cs="Times New Roman"/>
          <w:lang w:val="en-US"/>
        </w:rPr>
        <w:t xml:space="preserve"> and other analyses using 3D models (SDI, volumes etc.)</w:t>
      </w:r>
    </w:p>
    <w:p w14:paraId="0CFE23FC" w14:textId="0B15052A" w:rsidR="00E57638" w:rsidRDefault="00763A4F" w:rsidP="00E57638">
      <w:pPr>
        <w:spacing w:after="120"/>
        <w:rPr>
          <w:rFonts w:ascii="Times New Roman" w:hAnsi="Times New Roman" w:cs="Times New Roman"/>
          <w:lang w:val="en-US"/>
        </w:rPr>
      </w:pPr>
      <w:proofErr w:type="spellStart"/>
      <w:r w:rsidRPr="00347F4A">
        <w:rPr>
          <w:rFonts w:ascii="Times New Roman" w:hAnsi="Times New Roman" w:cs="Times New Roman"/>
          <w:b/>
          <w:bCs/>
          <w:i/>
          <w:iCs/>
          <w:lang w:val="en-US"/>
        </w:rPr>
        <w:t>Core_links</w:t>
      </w:r>
      <w:proofErr w:type="spellEnd"/>
      <w:r>
        <w:rPr>
          <w:rFonts w:ascii="Times New Roman" w:hAnsi="Times New Roman" w:cs="Times New Roman"/>
          <w:lang w:val="en-US"/>
        </w:rPr>
        <w:t xml:space="preserve">, </w:t>
      </w:r>
      <w:proofErr w:type="spellStart"/>
      <w:r w:rsidRPr="00347F4A">
        <w:rPr>
          <w:rFonts w:ascii="Times New Roman" w:hAnsi="Times New Roman" w:cs="Times New Roman"/>
          <w:b/>
          <w:bCs/>
          <w:i/>
          <w:iCs/>
          <w:lang w:val="en-US"/>
        </w:rPr>
        <w:t>Pref_links</w:t>
      </w:r>
      <w:proofErr w:type="spellEnd"/>
      <w:r>
        <w:rPr>
          <w:rFonts w:ascii="Times New Roman" w:hAnsi="Times New Roman" w:cs="Times New Roman"/>
          <w:lang w:val="en-US"/>
        </w:rPr>
        <w:t>: Links between landmarks for generating the mean shape outline for cores and preferential scars</w:t>
      </w:r>
    </w:p>
    <w:p w14:paraId="371A63C7" w14:textId="4A86112D" w:rsidR="00E57638" w:rsidRDefault="00E57638" w:rsidP="00925C81">
      <w:pPr>
        <w:spacing w:after="0"/>
        <w:rPr>
          <w:rFonts w:ascii="Times New Roman" w:hAnsi="Times New Roman" w:cs="Times New Roman"/>
          <w:lang w:val="en-US"/>
        </w:rPr>
      </w:pPr>
      <w:proofErr w:type="spellStart"/>
      <w:r w:rsidRPr="00E57638">
        <w:rPr>
          <w:rFonts w:ascii="Times New Roman" w:hAnsi="Times New Roman" w:cs="Times New Roman"/>
          <w:b/>
          <w:bCs/>
          <w:i/>
          <w:iCs/>
          <w:lang w:val="en-US"/>
        </w:rPr>
        <w:t>SA_sites_cores</w:t>
      </w:r>
      <w:proofErr w:type="spellEnd"/>
      <w:r>
        <w:rPr>
          <w:rFonts w:ascii="Times New Roman" w:hAnsi="Times New Roman" w:cs="Times New Roman"/>
          <w:lang w:val="en-US"/>
        </w:rPr>
        <w:t>: Contains the summary data for generating histograms comparing core frequencies and terminologies from comparative South African MSA assemblages.</w:t>
      </w:r>
    </w:p>
    <w:p w14:paraId="37A212F1" w14:textId="77777777" w:rsidR="00925C81" w:rsidRDefault="00925C81" w:rsidP="00925C81">
      <w:pPr>
        <w:spacing w:after="0"/>
        <w:rPr>
          <w:rFonts w:ascii="Times New Roman" w:hAnsi="Times New Roman" w:cs="Times New Roman"/>
          <w:lang w:val="en-US"/>
        </w:rPr>
      </w:pPr>
    </w:p>
    <w:p w14:paraId="73EA42F2" w14:textId="3D6D8919" w:rsidR="00D410B7" w:rsidRPr="00D410B7" w:rsidRDefault="007E29F0" w:rsidP="00925C81">
      <w:pPr>
        <w:spacing w:after="120"/>
        <w:ind w:hanging="425"/>
        <w:rPr>
          <w:rFonts w:ascii="Times New Roman" w:hAnsi="Times New Roman" w:cs="Times New Roman"/>
          <w:b/>
          <w:bCs/>
          <w:lang w:val="en-US"/>
        </w:rPr>
      </w:pPr>
      <w:r>
        <w:rPr>
          <w:rFonts w:ascii="Times New Roman" w:hAnsi="Times New Roman" w:cs="Times New Roman"/>
          <w:b/>
          <w:bCs/>
          <w:lang w:val="en-US"/>
        </w:rPr>
        <w:t>3.</w:t>
      </w:r>
      <w:proofErr w:type="gramStart"/>
      <w:r>
        <w:rPr>
          <w:rFonts w:ascii="Times New Roman" w:hAnsi="Times New Roman" w:cs="Times New Roman"/>
          <w:b/>
          <w:bCs/>
          <w:lang w:val="en-US"/>
        </w:rPr>
        <w:t xml:space="preserve">4  </w:t>
      </w:r>
      <w:r w:rsidR="00D410B7" w:rsidRPr="00D410B7">
        <w:rPr>
          <w:rFonts w:ascii="Times New Roman" w:hAnsi="Times New Roman" w:cs="Times New Roman"/>
          <w:b/>
          <w:bCs/>
          <w:lang w:val="en-US"/>
        </w:rPr>
        <w:t>Excel</w:t>
      </w:r>
      <w:proofErr w:type="gramEnd"/>
      <w:r w:rsidR="00D410B7" w:rsidRPr="00D410B7">
        <w:rPr>
          <w:rFonts w:ascii="Times New Roman" w:hAnsi="Times New Roman" w:cs="Times New Roman"/>
          <w:b/>
          <w:bCs/>
          <w:lang w:val="en-US"/>
        </w:rPr>
        <w:t xml:space="preserve"> </w:t>
      </w:r>
      <w:proofErr w:type="gramStart"/>
      <w:r w:rsidR="00D410B7" w:rsidRPr="00D410B7">
        <w:rPr>
          <w:rFonts w:ascii="Times New Roman" w:hAnsi="Times New Roman" w:cs="Times New Roman"/>
          <w:b/>
          <w:bCs/>
          <w:lang w:val="en-US"/>
        </w:rPr>
        <w:t>Worksheet</w:t>
      </w:r>
      <w:r w:rsidR="00D410B7">
        <w:rPr>
          <w:rFonts w:ascii="Times New Roman" w:hAnsi="Times New Roman" w:cs="Times New Roman"/>
          <w:b/>
          <w:bCs/>
          <w:lang w:val="en-US"/>
        </w:rPr>
        <w:t xml:space="preserve"> (.</w:t>
      </w:r>
      <w:proofErr w:type="gramEnd"/>
      <w:r w:rsidR="00D410B7">
        <w:rPr>
          <w:rFonts w:ascii="Times New Roman" w:hAnsi="Times New Roman" w:cs="Times New Roman"/>
          <w:b/>
          <w:bCs/>
          <w:lang w:val="en-US"/>
        </w:rPr>
        <w:t>xls</w:t>
      </w:r>
      <w:r w:rsidR="000D53FA">
        <w:rPr>
          <w:rFonts w:ascii="Times New Roman" w:hAnsi="Times New Roman" w:cs="Times New Roman"/>
          <w:b/>
          <w:bCs/>
          <w:lang w:val="en-US"/>
        </w:rPr>
        <w:t>x</w:t>
      </w:r>
      <w:r w:rsidR="00D410B7">
        <w:rPr>
          <w:rFonts w:ascii="Times New Roman" w:hAnsi="Times New Roman" w:cs="Times New Roman"/>
          <w:b/>
          <w:bCs/>
          <w:lang w:val="en-US"/>
        </w:rPr>
        <w:t>)</w:t>
      </w:r>
    </w:p>
    <w:p w14:paraId="26194FB0" w14:textId="039C7796" w:rsidR="00D410B7" w:rsidRDefault="00D410B7" w:rsidP="00925C81">
      <w:pPr>
        <w:spacing w:after="120"/>
        <w:rPr>
          <w:rFonts w:ascii="Times New Roman" w:hAnsi="Times New Roman" w:cs="Times New Roman"/>
          <w:lang w:val="en-US"/>
        </w:rPr>
      </w:pPr>
      <w:proofErr w:type="spellStart"/>
      <w:r w:rsidRPr="007E29F0">
        <w:rPr>
          <w:rFonts w:ascii="Times New Roman" w:hAnsi="Times New Roman" w:cs="Times New Roman"/>
          <w:b/>
          <w:bCs/>
          <w:i/>
          <w:iCs/>
          <w:lang w:val="en-US"/>
        </w:rPr>
        <w:t>Tweefontein_cores</w:t>
      </w:r>
      <w:proofErr w:type="spellEnd"/>
      <w:r>
        <w:rPr>
          <w:rFonts w:ascii="Times New Roman" w:hAnsi="Times New Roman" w:cs="Times New Roman"/>
          <w:lang w:val="en-US"/>
        </w:rPr>
        <w:t xml:space="preserve">: </w:t>
      </w:r>
      <w:r w:rsidR="00925C81">
        <w:rPr>
          <w:rFonts w:ascii="Times New Roman" w:hAnsi="Times New Roman" w:cs="Times New Roman"/>
          <w:lang w:val="en-US"/>
        </w:rPr>
        <w:t xml:space="preserve">This spreadsheet contains the full data for all </w:t>
      </w:r>
      <w:proofErr w:type="spellStart"/>
      <w:r w:rsidR="00925C81">
        <w:rPr>
          <w:rFonts w:ascii="Times New Roman" w:hAnsi="Times New Roman" w:cs="Times New Roman"/>
          <w:lang w:val="en-US"/>
        </w:rPr>
        <w:t>analysed</w:t>
      </w:r>
      <w:proofErr w:type="spellEnd"/>
      <w:r w:rsidR="00925C81">
        <w:rPr>
          <w:rFonts w:ascii="Times New Roman" w:hAnsi="Times New Roman" w:cs="Times New Roman"/>
          <w:lang w:val="en-US"/>
        </w:rPr>
        <w:t xml:space="preserve"> cores and is supplementary to the attribute information contained in the other .csv files. Additional information includes reasoning why specimens were not included in the GM sample, and descriptive comments regarding the interpretation of each specimen.</w:t>
      </w:r>
    </w:p>
    <w:p w14:paraId="59776A29" w14:textId="77777777" w:rsidR="00714120" w:rsidRDefault="00714120" w:rsidP="00FF5253">
      <w:pPr>
        <w:rPr>
          <w:rFonts w:ascii="Times New Roman" w:hAnsi="Times New Roman" w:cs="Times New Roman"/>
        </w:rPr>
      </w:pPr>
    </w:p>
    <w:p w14:paraId="36D8487C" w14:textId="77777777" w:rsidR="004E47C2" w:rsidRDefault="004E47C2" w:rsidP="00FF5253">
      <w:pPr>
        <w:rPr>
          <w:rFonts w:ascii="Times New Roman" w:hAnsi="Times New Roman" w:cs="Times New Roman"/>
        </w:rPr>
      </w:pPr>
    </w:p>
    <w:p w14:paraId="45004D3E" w14:textId="6D4BA7D0" w:rsidR="00342033" w:rsidRPr="00F57261" w:rsidRDefault="00342033" w:rsidP="00FF5253">
      <w:pPr>
        <w:rPr>
          <w:rFonts w:ascii="Times New Roman" w:hAnsi="Times New Roman" w:cs="Times New Roman"/>
          <w:lang w:val="en-US"/>
        </w:rPr>
      </w:pPr>
    </w:p>
    <w:sectPr w:rsidR="00342033" w:rsidRPr="00F57261" w:rsidSect="007C5A6D">
      <w:headerReference w:type="default" r:id="rId8"/>
      <w:footerReference w:type="default" r:id="rId9"/>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AD5C" w14:textId="77777777" w:rsidR="00A16CA4" w:rsidRDefault="00A16CA4" w:rsidP="007C5A6D">
      <w:pPr>
        <w:spacing w:after="0" w:line="240" w:lineRule="auto"/>
      </w:pPr>
      <w:r>
        <w:separator/>
      </w:r>
    </w:p>
  </w:endnote>
  <w:endnote w:type="continuationSeparator" w:id="0">
    <w:p w14:paraId="75948DE3" w14:textId="77777777" w:rsidR="00A16CA4" w:rsidRDefault="00A16CA4" w:rsidP="007C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40734"/>
      <w:docPartObj>
        <w:docPartGallery w:val="Page Numbers (Bottom of Page)"/>
        <w:docPartUnique/>
      </w:docPartObj>
    </w:sdtPr>
    <w:sdtEndPr>
      <w:rPr>
        <w:rFonts w:ascii="Times New Roman" w:hAnsi="Times New Roman" w:cs="Times New Roman"/>
        <w:noProof/>
        <w:sz w:val="22"/>
        <w:szCs w:val="22"/>
      </w:rPr>
    </w:sdtEndPr>
    <w:sdtContent>
      <w:p w14:paraId="7F916AA4" w14:textId="264AE8D2" w:rsidR="00924CBE" w:rsidRPr="00924CBE" w:rsidRDefault="00924CBE">
        <w:pPr>
          <w:pStyle w:val="Footer"/>
          <w:jc w:val="right"/>
          <w:rPr>
            <w:rFonts w:ascii="Times New Roman" w:hAnsi="Times New Roman" w:cs="Times New Roman"/>
            <w:sz w:val="22"/>
            <w:szCs w:val="22"/>
          </w:rPr>
        </w:pPr>
        <w:r w:rsidRPr="00924CBE">
          <w:rPr>
            <w:rFonts w:ascii="Times New Roman" w:hAnsi="Times New Roman" w:cs="Times New Roman"/>
            <w:sz w:val="22"/>
            <w:szCs w:val="22"/>
          </w:rPr>
          <w:fldChar w:fldCharType="begin"/>
        </w:r>
        <w:r w:rsidRPr="00924CBE">
          <w:rPr>
            <w:rFonts w:ascii="Times New Roman" w:hAnsi="Times New Roman" w:cs="Times New Roman"/>
            <w:sz w:val="22"/>
            <w:szCs w:val="22"/>
          </w:rPr>
          <w:instrText xml:space="preserve"> PAGE   \* MERGEFORMAT </w:instrText>
        </w:r>
        <w:r w:rsidRPr="00924CBE">
          <w:rPr>
            <w:rFonts w:ascii="Times New Roman" w:hAnsi="Times New Roman" w:cs="Times New Roman"/>
            <w:sz w:val="22"/>
            <w:szCs w:val="22"/>
          </w:rPr>
          <w:fldChar w:fldCharType="separate"/>
        </w:r>
        <w:r w:rsidRPr="00924CBE">
          <w:rPr>
            <w:rFonts w:ascii="Times New Roman" w:hAnsi="Times New Roman" w:cs="Times New Roman"/>
            <w:noProof/>
            <w:sz w:val="22"/>
            <w:szCs w:val="22"/>
          </w:rPr>
          <w:t>2</w:t>
        </w:r>
        <w:r w:rsidRPr="00924CBE">
          <w:rPr>
            <w:rFonts w:ascii="Times New Roman" w:hAnsi="Times New Roman" w:cs="Times New Roman"/>
            <w:noProof/>
            <w:sz w:val="22"/>
            <w:szCs w:val="22"/>
          </w:rPr>
          <w:fldChar w:fldCharType="end"/>
        </w:r>
      </w:p>
    </w:sdtContent>
  </w:sdt>
  <w:p w14:paraId="66713098" w14:textId="77777777" w:rsidR="00924CBE" w:rsidRDefault="0092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9938" w14:textId="77777777" w:rsidR="00A16CA4" w:rsidRDefault="00A16CA4" w:rsidP="007C5A6D">
      <w:pPr>
        <w:spacing w:after="0" w:line="240" w:lineRule="auto"/>
      </w:pPr>
      <w:r>
        <w:separator/>
      </w:r>
    </w:p>
  </w:footnote>
  <w:footnote w:type="continuationSeparator" w:id="0">
    <w:p w14:paraId="3602F07E" w14:textId="77777777" w:rsidR="00A16CA4" w:rsidRDefault="00A16CA4" w:rsidP="007C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CF8B" w14:textId="4CAA5086" w:rsidR="007C5A6D" w:rsidRPr="007C5A6D" w:rsidRDefault="007C5A6D" w:rsidP="007C5A6D">
    <w:pPr>
      <w:pStyle w:val="Header"/>
      <w:jc w:val="right"/>
      <w:rPr>
        <w:rFonts w:ascii="Times New Roman" w:hAnsi="Times New Roman" w:cs="Times New Roman"/>
        <w:i/>
        <w:iCs/>
        <w:sz w:val="20"/>
        <w:szCs w:val="20"/>
        <w:lang w:val="en-US"/>
      </w:rPr>
    </w:pPr>
    <w:bookmarkStart w:id="2" w:name="_Hlk197443142"/>
    <w:bookmarkStart w:id="3" w:name="_Hlk197443143"/>
    <w:r w:rsidRPr="007C5A6D">
      <w:rPr>
        <w:rFonts w:ascii="Times New Roman" w:hAnsi="Times New Roman" w:cs="Times New Roman"/>
        <w:sz w:val="20"/>
        <w:szCs w:val="20"/>
        <w:lang w:val="en-US"/>
      </w:rPr>
      <w:t>Hallinan et al. 2025</w:t>
    </w:r>
    <w:r>
      <w:rPr>
        <w:rFonts w:ascii="Times New Roman" w:hAnsi="Times New Roman" w:cs="Times New Roman"/>
        <w:sz w:val="20"/>
        <w:szCs w:val="20"/>
        <w:lang w:val="en-US"/>
      </w:rPr>
      <w:t xml:space="preserve">, </w:t>
    </w:r>
    <w:r w:rsidR="00E57C64" w:rsidRPr="00E57C64">
      <w:rPr>
        <w:rFonts w:ascii="Times New Roman" w:hAnsi="Times New Roman" w:cs="Times New Roman"/>
        <w:sz w:val="20"/>
        <w:szCs w:val="20"/>
        <w:lang w:val="en-US"/>
      </w:rPr>
      <w:t>SI1</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1"/>
    <w:rsid w:val="000275B9"/>
    <w:rsid w:val="00032FBD"/>
    <w:rsid w:val="00086996"/>
    <w:rsid w:val="00092D17"/>
    <w:rsid w:val="000B3E00"/>
    <w:rsid w:val="000C63C4"/>
    <w:rsid w:val="000D53FA"/>
    <w:rsid w:val="00102463"/>
    <w:rsid w:val="00197548"/>
    <w:rsid w:val="001B1C66"/>
    <w:rsid w:val="0026086D"/>
    <w:rsid w:val="00275C40"/>
    <w:rsid w:val="00291994"/>
    <w:rsid w:val="00292C24"/>
    <w:rsid w:val="00312E17"/>
    <w:rsid w:val="00342033"/>
    <w:rsid w:val="00345D5D"/>
    <w:rsid w:val="00347F4A"/>
    <w:rsid w:val="003B2550"/>
    <w:rsid w:val="003C27A1"/>
    <w:rsid w:val="003C3DB0"/>
    <w:rsid w:val="003D26FB"/>
    <w:rsid w:val="00412BB5"/>
    <w:rsid w:val="00472443"/>
    <w:rsid w:val="004E47C2"/>
    <w:rsid w:val="005C18CD"/>
    <w:rsid w:val="005C547D"/>
    <w:rsid w:val="005D36EB"/>
    <w:rsid w:val="0066611D"/>
    <w:rsid w:val="006B2B65"/>
    <w:rsid w:val="006C4260"/>
    <w:rsid w:val="006D0506"/>
    <w:rsid w:val="00714120"/>
    <w:rsid w:val="00760415"/>
    <w:rsid w:val="00763A4F"/>
    <w:rsid w:val="007727FA"/>
    <w:rsid w:val="007B6A8B"/>
    <w:rsid w:val="007C5A6D"/>
    <w:rsid w:val="007D4E5F"/>
    <w:rsid w:val="007E1FB1"/>
    <w:rsid w:val="007E29F0"/>
    <w:rsid w:val="008A5CD0"/>
    <w:rsid w:val="008C7AE1"/>
    <w:rsid w:val="008F49CD"/>
    <w:rsid w:val="00924CBE"/>
    <w:rsid w:val="00925C81"/>
    <w:rsid w:val="0092661A"/>
    <w:rsid w:val="00964414"/>
    <w:rsid w:val="009F2D0D"/>
    <w:rsid w:val="009F51FA"/>
    <w:rsid w:val="00A02759"/>
    <w:rsid w:val="00A16CA4"/>
    <w:rsid w:val="00A845D6"/>
    <w:rsid w:val="00A9560C"/>
    <w:rsid w:val="00B73DF9"/>
    <w:rsid w:val="00C41DA0"/>
    <w:rsid w:val="00C660B6"/>
    <w:rsid w:val="00C67DE4"/>
    <w:rsid w:val="00C81FA7"/>
    <w:rsid w:val="00CC33E1"/>
    <w:rsid w:val="00CC418A"/>
    <w:rsid w:val="00D410B7"/>
    <w:rsid w:val="00D85C77"/>
    <w:rsid w:val="00DA1276"/>
    <w:rsid w:val="00DF6B46"/>
    <w:rsid w:val="00E2166B"/>
    <w:rsid w:val="00E57638"/>
    <w:rsid w:val="00E57C64"/>
    <w:rsid w:val="00EB49F2"/>
    <w:rsid w:val="00EC33F3"/>
    <w:rsid w:val="00F33A43"/>
    <w:rsid w:val="00F57261"/>
    <w:rsid w:val="00F82555"/>
    <w:rsid w:val="00FF5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F87A"/>
  <w15:chartTrackingRefBased/>
  <w15:docId w15:val="{DCDC018D-EFF8-41CA-9C9D-7AF4416E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7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7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7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7A1"/>
    <w:rPr>
      <w:rFonts w:eastAsiaTheme="majorEastAsia" w:cstheme="majorBidi"/>
      <w:color w:val="272727" w:themeColor="text1" w:themeTint="D8"/>
    </w:rPr>
  </w:style>
  <w:style w:type="paragraph" w:styleId="Title">
    <w:name w:val="Title"/>
    <w:basedOn w:val="Normal"/>
    <w:next w:val="Normal"/>
    <w:link w:val="TitleChar"/>
    <w:uiPriority w:val="10"/>
    <w:qFormat/>
    <w:rsid w:val="003C2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7A1"/>
    <w:pPr>
      <w:spacing w:before="160"/>
      <w:jc w:val="center"/>
    </w:pPr>
    <w:rPr>
      <w:i/>
      <w:iCs/>
      <w:color w:val="404040" w:themeColor="text1" w:themeTint="BF"/>
    </w:rPr>
  </w:style>
  <w:style w:type="character" w:customStyle="1" w:styleId="QuoteChar">
    <w:name w:val="Quote Char"/>
    <w:basedOn w:val="DefaultParagraphFont"/>
    <w:link w:val="Quote"/>
    <w:uiPriority w:val="29"/>
    <w:rsid w:val="003C27A1"/>
    <w:rPr>
      <w:i/>
      <w:iCs/>
      <w:color w:val="404040" w:themeColor="text1" w:themeTint="BF"/>
    </w:rPr>
  </w:style>
  <w:style w:type="paragraph" w:styleId="ListParagraph">
    <w:name w:val="List Paragraph"/>
    <w:basedOn w:val="Normal"/>
    <w:uiPriority w:val="34"/>
    <w:qFormat/>
    <w:rsid w:val="003C27A1"/>
    <w:pPr>
      <w:ind w:left="720"/>
      <w:contextualSpacing/>
    </w:pPr>
  </w:style>
  <w:style w:type="character" w:styleId="IntenseEmphasis">
    <w:name w:val="Intense Emphasis"/>
    <w:basedOn w:val="DefaultParagraphFont"/>
    <w:uiPriority w:val="21"/>
    <w:qFormat/>
    <w:rsid w:val="003C27A1"/>
    <w:rPr>
      <w:i/>
      <w:iCs/>
      <w:color w:val="2F5496" w:themeColor="accent1" w:themeShade="BF"/>
    </w:rPr>
  </w:style>
  <w:style w:type="paragraph" w:styleId="IntenseQuote">
    <w:name w:val="Intense Quote"/>
    <w:basedOn w:val="Normal"/>
    <w:next w:val="Normal"/>
    <w:link w:val="IntenseQuoteChar"/>
    <w:uiPriority w:val="30"/>
    <w:qFormat/>
    <w:rsid w:val="003C2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7A1"/>
    <w:rPr>
      <w:i/>
      <w:iCs/>
      <w:color w:val="2F5496" w:themeColor="accent1" w:themeShade="BF"/>
    </w:rPr>
  </w:style>
  <w:style w:type="character" w:styleId="IntenseReference">
    <w:name w:val="Intense Reference"/>
    <w:basedOn w:val="DefaultParagraphFont"/>
    <w:uiPriority w:val="32"/>
    <w:qFormat/>
    <w:rsid w:val="003C27A1"/>
    <w:rPr>
      <w:b/>
      <w:bCs/>
      <w:smallCaps/>
      <w:color w:val="2F5496" w:themeColor="accent1" w:themeShade="BF"/>
      <w:spacing w:val="5"/>
    </w:rPr>
  </w:style>
  <w:style w:type="character" w:styleId="Hyperlink">
    <w:name w:val="Hyperlink"/>
    <w:basedOn w:val="DefaultParagraphFont"/>
    <w:uiPriority w:val="99"/>
    <w:unhideWhenUsed/>
    <w:rsid w:val="00275C40"/>
    <w:rPr>
      <w:color w:val="0563C1" w:themeColor="hyperlink"/>
      <w:u w:val="single"/>
    </w:rPr>
  </w:style>
  <w:style w:type="character" w:styleId="UnresolvedMention">
    <w:name w:val="Unresolved Mention"/>
    <w:basedOn w:val="DefaultParagraphFont"/>
    <w:uiPriority w:val="99"/>
    <w:semiHidden/>
    <w:unhideWhenUsed/>
    <w:rsid w:val="00275C40"/>
    <w:rPr>
      <w:color w:val="605E5C"/>
      <w:shd w:val="clear" w:color="auto" w:fill="E1DFDD"/>
    </w:rPr>
  </w:style>
  <w:style w:type="paragraph" w:styleId="Header">
    <w:name w:val="header"/>
    <w:basedOn w:val="Normal"/>
    <w:link w:val="HeaderChar"/>
    <w:uiPriority w:val="99"/>
    <w:unhideWhenUsed/>
    <w:rsid w:val="007C5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6D"/>
  </w:style>
  <w:style w:type="paragraph" w:styleId="Footer">
    <w:name w:val="footer"/>
    <w:basedOn w:val="Normal"/>
    <w:link w:val="FooterChar"/>
    <w:uiPriority w:val="99"/>
    <w:unhideWhenUsed/>
    <w:rsid w:val="007C5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5359">
      <w:bodyDiv w:val="1"/>
      <w:marLeft w:val="0"/>
      <w:marRight w:val="0"/>
      <w:marTop w:val="0"/>
      <w:marBottom w:val="0"/>
      <w:divBdr>
        <w:top w:val="none" w:sz="0" w:space="0" w:color="auto"/>
        <w:left w:val="none" w:sz="0" w:space="0" w:color="auto"/>
        <w:bottom w:val="none" w:sz="0" w:space="0" w:color="auto"/>
        <w:right w:val="none" w:sz="0" w:space="0" w:color="auto"/>
      </w:divBdr>
    </w:div>
    <w:div w:id="1804038798">
      <w:bodyDiv w:val="1"/>
      <w:marLeft w:val="0"/>
      <w:marRight w:val="0"/>
      <w:marTop w:val="0"/>
      <w:marBottom w:val="0"/>
      <w:divBdr>
        <w:top w:val="none" w:sz="0" w:space="0" w:color="auto"/>
        <w:left w:val="none" w:sz="0" w:space="0" w:color="auto"/>
        <w:bottom w:val="none" w:sz="0" w:space="0" w:color="auto"/>
        <w:right w:val="none" w:sz="0" w:space="0" w:color="auto"/>
      </w:divBdr>
    </w:div>
    <w:div w:id="1932394649">
      <w:bodyDiv w:val="1"/>
      <w:marLeft w:val="0"/>
      <w:marRight w:val="0"/>
      <w:marTop w:val="0"/>
      <w:marBottom w:val="0"/>
      <w:divBdr>
        <w:top w:val="none" w:sz="0" w:space="0" w:color="auto"/>
        <w:left w:val="none" w:sz="0" w:space="0" w:color="auto"/>
        <w:bottom w:val="none" w:sz="0" w:space="0" w:color="auto"/>
        <w:right w:val="none" w:sz="0" w:space="0" w:color="auto"/>
      </w:divBdr>
    </w:div>
    <w:div w:id="20039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sf.io/sj8z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JQU2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Sarah Hallinan</dc:creator>
  <cp:keywords/>
  <dc:description/>
  <cp:lastModifiedBy>Emily Sarah Hallinan</cp:lastModifiedBy>
  <cp:revision>6</cp:revision>
  <dcterms:created xsi:type="dcterms:W3CDTF">2025-03-19T10:56:00Z</dcterms:created>
  <dcterms:modified xsi:type="dcterms:W3CDTF">2025-05-07T07:41:00Z</dcterms:modified>
</cp:coreProperties>
</file>