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CC7D7" w14:textId="483A067C" w:rsidR="00BF002D" w:rsidRDefault="0050396E">
      <w:bookmarkStart w:id="0" w:name="_GoBack"/>
      <w:bookmarkEnd w:id="0"/>
      <w:r>
        <w:t>NHS Lothian (Edinburgh) DKA Fluid guidance</w:t>
      </w:r>
    </w:p>
    <w:p w14:paraId="63AD7478" w14:textId="40B06092" w:rsidR="0050396E" w:rsidRDefault="0050396E">
      <w:r>
        <w:t>Taken from DKA Protocol in use Feb 2015-201</w:t>
      </w:r>
      <w:r w:rsidR="002071A8">
        <w:t>8</w:t>
      </w:r>
    </w:p>
    <w:p w14:paraId="23611B1B" w14:textId="77777777" w:rsidR="007B4C52" w:rsidRDefault="007B4C52"/>
    <w:p w14:paraId="75A7BB93" w14:textId="2178C669" w:rsidR="0050396E" w:rsidRDefault="0050396E">
      <w:pPr>
        <w:rPr>
          <w:b/>
          <w:bCs/>
        </w:rPr>
      </w:pPr>
      <w:r w:rsidRPr="0050396E">
        <w:rPr>
          <w:b/>
          <w:bCs/>
        </w:rPr>
        <w:t>Fluid Resuscitation</w:t>
      </w:r>
    </w:p>
    <w:p w14:paraId="31607A05" w14:textId="5987B7DC" w:rsidR="0050396E" w:rsidRDefault="0050396E">
      <w:pPr>
        <w:rPr>
          <w:bCs/>
        </w:rPr>
      </w:pPr>
      <w:r>
        <w:rPr>
          <w:bCs/>
        </w:rPr>
        <w:t>Only if shocked:</w:t>
      </w:r>
    </w:p>
    <w:p w14:paraId="46A5474B" w14:textId="4E72A63B" w:rsidR="0050396E" w:rsidRDefault="0050396E">
      <w:pPr>
        <w:rPr>
          <w:bCs/>
        </w:rPr>
      </w:pPr>
      <w:r>
        <w:rPr>
          <w:bCs/>
        </w:rPr>
        <w:t>10ml/kg 0.9% NaCl over 1 hour</w:t>
      </w:r>
    </w:p>
    <w:p w14:paraId="7923B79B" w14:textId="02D6653B" w:rsidR="0050396E" w:rsidRDefault="0050396E">
      <w:pPr>
        <w:rPr>
          <w:bCs/>
        </w:rPr>
      </w:pPr>
      <w:r>
        <w:rPr>
          <w:bCs/>
        </w:rPr>
        <w:t xml:space="preserve">Repeat if </w:t>
      </w:r>
      <w:r w:rsidR="00E01869">
        <w:rPr>
          <w:bCs/>
        </w:rPr>
        <w:t>necessary,</w:t>
      </w:r>
      <w:r>
        <w:rPr>
          <w:bCs/>
        </w:rPr>
        <w:t xml:space="preserve"> until circulation restored, to a maximum of 30ml/kg</w:t>
      </w:r>
    </w:p>
    <w:p w14:paraId="5D1F2551" w14:textId="51D0E741" w:rsidR="0050396E" w:rsidRDefault="0050396E">
      <w:pPr>
        <w:rPr>
          <w:bCs/>
        </w:rPr>
      </w:pPr>
      <w:r>
        <w:rPr>
          <w:bCs/>
        </w:rPr>
        <w:t>Discuss with a consultant if child has received 30ml/kg</w:t>
      </w:r>
    </w:p>
    <w:p w14:paraId="56448E5D" w14:textId="77777777" w:rsidR="008D2147" w:rsidRDefault="008D2147">
      <w:pPr>
        <w:rPr>
          <w:bCs/>
        </w:rPr>
      </w:pPr>
    </w:p>
    <w:p w14:paraId="422422D7" w14:textId="46FB6299" w:rsidR="0050396E" w:rsidRPr="008D2147" w:rsidRDefault="0050396E">
      <w:pPr>
        <w:rPr>
          <w:b/>
        </w:rPr>
      </w:pPr>
      <w:r w:rsidRPr="008D2147">
        <w:rPr>
          <w:b/>
        </w:rPr>
        <w:t>Fluid maintenance:</w:t>
      </w:r>
    </w:p>
    <w:p w14:paraId="350261B9" w14:textId="5AF3920A" w:rsidR="0050396E" w:rsidRDefault="0050396E">
      <w:pPr>
        <w:rPr>
          <w:bCs/>
        </w:rPr>
      </w:pPr>
      <w:r>
        <w:rPr>
          <w:bCs/>
        </w:rPr>
        <w:t>100ml/kg for 1</w:t>
      </w:r>
      <w:r w:rsidRPr="0050396E">
        <w:rPr>
          <w:bCs/>
          <w:vertAlign w:val="superscript"/>
        </w:rPr>
        <w:t>st</w:t>
      </w:r>
      <w:r>
        <w:rPr>
          <w:bCs/>
        </w:rPr>
        <w:t xml:space="preserve"> 10kg</w:t>
      </w:r>
    </w:p>
    <w:p w14:paraId="5DEE50D3" w14:textId="4D366292" w:rsidR="0050396E" w:rsidRDefault="0050396E">
      <w:pPr>
        <w:rPr>
          <w:bCs/>
        </w:rPr>
      </w:pPr>
      <w:r>
        <w:rPr>
          <w:bCs/>
        </w:rPr>
        <w:t>50ml/kg for 2</w:t>
      </w:r>
      <w:r w:rsidRPr="0050396E">
        <w:rPr>
          <w:bCs/>
          <w:vertAlign w:val="superscript"/>
        </w:rPr>
        <w:t>nd</w:t>
      </w:r>
      <w:r>
        <w:rPr>
          <w:bCs/>
        </w:rPr>
        <w:t xml:space="preserve"> 10kg</w:t>
      </w:r>
    </w:p>
    <w:p w14:paraId="3A706C2E" w14:textId="1F167941" w:rsidR="0050396E" w:rsidRDefault="0050396E">
      <w:pPr>
        <w:rPr>
          <w:bCs/>
        </w:rPr>
      </w:pPr>
      <w:r>
        <w:rPr>
          <w:bCs/>
        </w:rPr>
        <w:t>20ml/kg for subsequent kgs</w:t>
      </w:r>
    </w:p>
    <w:p w14:paraId="3C366291" w14:textId="0D70381C" w:rsidR="008D2147" w:rsidRDefault="008D2147">
      <w:pPr>
        <w:rPr>
          <w:bCs/>
        </w:rPr>
      </w:pPr>
    </w:p>
    <w:p w14:paraId="25253F13" w14:textId="627BA466" w:rsidR="008D2147" w:rsidRDefault="008D2147">
      <w:pPr>
        <w:rPr>
          <w:b/>
        </w:rPr>
      </w:pPr>
      <w:r w:rsidRPr="008D2147">
        <w:rPr>
          <w:b/>
        </w:rPr>
        <w:t>Deficit</w:t>
      </w:r>
      <w:r>
        <w:rPr>
          <w:b/>
        </w:rPr>
        <w:t xml:space="preserve"> fluids</w:t>
      </w:r>
      <w:r w:rsidRPr="008D2147">
        <w:rPr>
          <w:b/>
        </w:rPr>
        <w:t>:</w:t>
      </w:r>
    </w:p>
    <w:p w14:paraId="3C5ECF19" w14:textId="677C76AC" w:rsidR="008D2147" w:rsidRPr="00E01869" w:rsidRDefault="008D2147">
      <w:pPr>
        <w:rPr>
          <w:bCs/>
        </w:rPr>
      </w:pPr>
      <w:r w:rsidRPr="00E01869">
        <w:rPr>
          <w:bCs/>
        </w:rPr>
        <w:t>Based on severity of DKA</w:t>
      </w:r>
    </w:p>
    <w:p w14:paraId="2CE1946E" w14:textId="31CEB664" w:rsidR="008D2147" w:rsidRPr="00E01869" w:rsidRDefault="008D2147">
      <w:pPr>
        <w:rPr>
          <w:bCs/>
        </w:rPr>
      </w:pPr>
      <w:r w:rsidRPr="00E01869">
        <w:rPr>
          <w:bCs/>
        </w:rPr>
        <w:t>Mild – treat as 3% dehydrated</w:t>
      </w:r>
      <w:r w:rsidR="00E01869">
        <w:rPr>
          <w:bCs/>
        </w:rPr>
        <w:t xml:space="preserve"> i.e. deficit (ml) = 3x weight in kg x10</w:t>
      </w:r>
    </w:p>
    <w:p w14:paraId="003430B4" w14:textId="6A64B295" w:rsidR="008D2147" w:rsidRPr="00E01869" w:rsidRDefault="008D2147">
      <w:pPr>
        <w:rPr>
          <w:bCs/>
        </w:rPr>
      </w:pPr>
      <w:r w:rsidRPr="00E01869">
        <w:rPr>
          <w:bCs/>
        </w:rPr>
        <w:t>Moderate treat as 6% dehydrated</w:t>
      </w:r>
      <w:r w:rsidR="00E01869">
        <w:rPr>
          <w:bCs/>
        </w:rPr>
        <w:t xml:space="preserve"> i.e. deficit (ml) = 6x weight in kg x10</w:t>
      </w:r>
    </w:p>
    <w:p w14:paraId="2D85D0DF" w14:textId="7DF539AE" w:rsidR="008D2147" w:rsidRPr="00E01869" w:rsidRDefault="008D2147">
      <w:pPr>
        <w:rPr>
          <w:bCs/>
        </w:rPr>
      </w:pPr>
      <w:r w:rsidRPr="00E01869">
        <w:rPr>
          <w:bCs/>
        </w:rPr>
        <w:t>Severe treat as 8% dehydrated</w:t>
      </w:r>
      <w:r w:rsidR="00E01869">
        <w:rPr>
          <w:bCs/>
        </w:rPr>
        <w:t xml:space="preserve"> i.e. deficit (ml) = 8x weight in kg x10</w:t>
      </w:r>
    </w:p>
    <w:p w14:paraId="3F99F03D" w14:textId="0FA22A8E" w:rsidR="008D2147" w:rsidRDefault="008D2147">
      <w:pPr>
        <w:rPr>
          <w:b/>
        </w:rPr>
      </w:pPr>
    </w:p>
    <w:p w14:paraId="3AFACD5D" w14:textId="77777777" w:rsidR="008D2147" w:rsidRDefault="008D2147">
      <w:pPr>
        <w:rPr>
          <w:b/>
        </w:rPr>
      </w:pPr>
      <w:r>
        <w:rPr>
          <w:b/>
        </w:rPr>
        <w:t xml:space="preserve">Hourly infusion rate = </w:t>
      </w:r>
    </w:p>
    <w:p w14:paraId="5B474D9F" w14:textId="42A543E6" w:rsidR="008D2147" w:rsidRDefault="008D2147">
      <w:pPr>
        <w:rPr>
          <w:b/>
        </w:rPr>
      </w:pPr>
      <w:r>
        <w:rPr>
          <w:b/>
        </w:rPr>
        <w:t>((48 hour maintenance volume + deficit ) – resuscitation fluid already given)/48</w:t>
      </w:r>
    </w:p>
    <w:p w14:paraId="34A328DB" w14:textId="77777777" w:rsidR="00E01869" w:rsidRDefault="00E01869">
      <w:pPr>
        <w:rPr>
          <w:b/>
        </w:rPr>
      </w:pPr>
    </w:p>
    <w:p w14:paraId="6165DC2C" w14:textId="5D233BC5" w:rsidR="008D2147" w:rsidRPr="00E01869" w:rsidRDefault="008D2147">
      <w:pPr>
        <w:rPr>
          <w:bCs/>
        </w:rPr>
      </w:pPr>
      <w:r w:rsidRPr="00E01869">
        <w:rPr>
          <w:bCs/>
        </w:rPr>
        <w:t>Initial rehydration with 0.9% NaCl with addition of 20mmlol KCl/500ml</w:t>
      </w:r>
      <w:r w:rsidR="00E01869" w:rsidRPr="00E01869">
        <w:rPr>
          <w:bCs/>
        </w:rPr>
        <w:t xml:space="preserve"> (potassium to be withheld if serum K+ &gt;5mmol/l and not passed urine)</w:t>
      </w:r>
    </w:p>
    <w:p w14:paraId="62DA202C" w14:textId="75F62940" w:rsidR="00E01869" w:rsidRDefault="00E01869">
      <w:pPr>
        <w:rPr>
          <w:bCs/>
        </w:rPr>
      </w:pPr>
      <w:r w:rsidRPr="00E01869">
        <w:rPr>
          <w:bCs/>
        </w:rPr>
        <w:t>Addition of 5% glucose to rehydration fluids once Blood glucose &gt;13mmol/l</w:t>
      </w:r>
    </w:p>
    <w:p w14:paraId="7F996B84" w14:textId="3BBEB40B" w:rsidR="00E01869" w:rsidRDefault="00E01869">
      <w:pPr>
        <w:rPr>
          <w:bCs/>
        </w:rPr>
      </w:pPr>
    </w:p>
    <w:p w14:paraId="1E0DE509" w14:textId="73E99FB8" w:rsidR="00E01869" w:rsidRDefault="00E01869">
      <w:pPr>
        <w:rPr>
          <w:b/>
        </w:rPr>
      </w:pPr>
      <w:r>
        <w:rPr>
          <w:b/>
        </w:rPr>
        <w:t>Management of suspected cerebral oedema:</w:t>
      </w:r>
    </w:p>
    <w:p w14:paraId="64A155E5" w14:textId="5628BD10" w:rsidR="00E01869" w:rsidRPr="00E01869" w:rsidRDefault="00E01869">
      <w:pPr>
        <w:rPr>
          <w:bCs/>
        </w:rPr>
      </w:pPr>
      <w:r w:rsidRPr="00E01869">
        <w:rPr>
          <w:bCs/>
        </w:rPr>
        <w:t xml:space="preserve">2.7&amp; Na Cl 5ml/kg or 10% Mannitol 0.23-1g/kg </w:t>
      </w:r>
    </w:p>
    <w:p w14:paraId="214E09C4" w14:textId="7F66B55D" w:rsidR="00E01869" w:rsidRDefault="00E01869">
      <w:pPr>
        <w:rPr>
          <w:bCs/>
        </w:rPr>
      </w:pPr>
      <w:r w:rsidRPr="00E01869">
        <w:rPr>
          <w:bCs/>
        </w:rPr>
        <w:t>Restric</w:t>
      </w:r>
      <w:r w:rsidR="004F45D4">
        <w:rPr>
          <w:bCs/>
        </w:rPr>
        <w:t>t</w:t>
      </w:r>
      <w:r w:rsidRPr="00E01869">
        <w:rPr>
          <w:bCs/>
        </w:rPr>
        <w:t xml:space="preserve"> IV fluids to 50% maintenance and replace deficit over 72 hours instead of 48 hours</w:t>
      </w:r>
    </w:p>
    <w:p w14:paraId="2248AF44" w14:textId="59788E8E" w:rsidR="008A2340" w:rsidRDefault="008A2340">
      <w:pPr>
        <w:rPr>
          <w:bCs/>
        </w:rPr>
      </w:pPr>
    </w:p>
    <w:p w14:paraId="4E8D0509" w14:textId="4BF9ABF0" w:rsidR="002071A8" w:rsidRDefault="008A2340" w:rsidP="002071A8">
      <w:r w:rsidRPr="008A2340">
        <w:rPr>
          <w:b/>
        </w:rPr>
        <w:lastRenderedPageBreak/>
        <w:t>References used:</w:t>
      </w:r>
      <w:r w:rsidR="002071A8" w:rsidRPr="002071A8">
        <w:t xml:space="preserve"> </w:t>
      </w:r>
      <w:r w:rsidR="002071A8">
        <w:t>NHS Lothian (Edinburgh) DKA Fluid guidance</w:t>
      </w:r>
    </w:p>
    <w:p w14:paraId="1306FC05" w14:textId="49759CD3" w:rsidR="002071A8" w:rsidRDefault="002071A8" w:rsidP="002071A8">
      <w:r>
        <w:t>Taken from DKA Protocol in use 2012-Feb 2015</w:t>
      </w:r>
    </w:p>
    <w:p w14:paraId="0DFF05D0" w14:textId="77777777" w:rsidR="002071A8" w:rsidRDefault="002071A8" w:rsidP="002071A8"/>
    <w:p w14:paraId="0B8EC6AC" w14:textId="77777777" w:rsidR="002071A8" w:rsidRDefault="002071A8" w:rsidP="002071A8">
      <w:pPr>
        <w:rPr>
          <w:b/>
          <w:bCs/>
        </w:rPr>
      </w:pPr>
      <w:r w:rsidRPr="0050396E">
        <w:rPr>
          <w:b/>
          <w:bCs/>
        </w:rPr>
        <w:t>Fluid Resuscitation</w:t>
      </w:r>
    </w:p>
    <w:p w14:paraId="7F685A3F" w14:textId="77777777" w:rsidR="002071A8" w:rsidRDefault="002071A8" w:rsidP="002071A8">
      <w:pPr>
        <w:rPr>
          <w:bCs/>
        </w:rPr>
      </w:pPr>
      <w:r>
        <w:rPr>
          <w:bCs/>
        </w:rPr>
        <w:t>Only if shocked:</w:t>
      </w:r>
    </w:p>
    <w:p w14:paraId="615B11B4" w14:textId="77777777" w:rsidR="002071A8" w:rsidRDefault="002071A8" w:rsidP="002071A8">
      <w:pPr>
        <w:rPr>
          <w:bCs/>
        </w:rPr>
      </w:pPr>
      <w:r>
        <w:rPr>
          <w:bCs/>
        </w:rPr>
        <w:t>10ml/kg 0.9% NaCl over 1 hour</w:t>
      </w:r>
    </w:p>
    <w:p w14:paraId="7DC3191A" w14:textId="77777777" w:rsidR="002071A8" w:rsidRDefault="002071A8" w:rsidP="002071A8">
      <w:pPr>
        <w:rPr>
          <w:bCs/>
        </w:rPr>
      </w:pPr>
      <w:r>
        <w:rPr>
          <w:bCs/>
        </w:rPr>
        <w:t>Repeat if necessary, until circulation restored, to a maximum of 30ml/kg</w:t>
      </w:r>
    </w:p>
    <w:p w14:paraId="40A6FE2B" w14:textId="77777777" w:rsidR="002071A8" w:rsidRDefault="002071A8" w:rsidP="002071A8">
      <w:pPr>
        <w:rPr>
          <w:bCs/>
        </w:rPr>
      </w:pPr>
      <w:r>
        <w:rPr>
          <w:bCs/>
        </w:rPr>
        <w:t>Discuss with a consultant if child has received 30ml/kg</w:t>
      </w:r>
    </w:p>
    <w:p w14:paraId="61719E0C" w14:textId="77777777" w:rsidR="002071A8" w:rsidRDefault="002071A8" w:rsidP="002071A8">
      <w:pPr>
        <w:rPr>
          <w:bCs/>
        </w:rPr>
      </w:pPr>
    </w:p>
    <w:p w14:paraId="5EC917D0" w14:textId="77777777" w:rsidR="002071A8" w:rsidRPr="008D2147" w:rsidRDefault="002071A8" w:rsidP="002071A8">
      <w:pPr>
        <w:rPr>
          <w:b/>
        </w:rPr>
      </w:pPr>
      <w:r w:rsidRPr="008D2147">
        <w:rPr>
          <w:b/>
        </w:rPr>
        <w:t>Fluid maintenance:</w:t>
      </w:r>
    </w:p>
    <w:p w14:paraId="63A35E27" w14:textId="77777777" w:rsidR="002071A8" w:rsidRDefault="002071A8" w:rsidP="002071A8">
      <w:pPr>
        <w:rPr>
          <w:bCs/>
        </w:rPr>
      </w:pPr>
      <w:r>
        <w:rPr>
          <w:bCs/>
        </w:rPr>
        <w:t>100ml/kg for 1</w:t>
      </w:r>
      <w:r w:rsidRPr="0050396E">
        <w:rPr>
          <w:bCs/>
          <w:vertAlign w:val="superscript"/>
        </w:rPr>
        <w:t>st</w:t>
      </w:r>
      <w:r>
        <w:rPr>
          <w:bCs/>
        </w:rPr>
        <w:t xml:space="preserve"> 10kg</w:t>
      </w:r>
    </w:p>
    <w:p w14:paraId="0D5FE4F9" w14:textId="77777777" w:rsidR="002071A8" w:rsidRDefault="002071A8" w:rsidP="002071A8">
      <w:pPr>
        <w:rPr>
          <w:bCs/>
        </w:rPr>
      </w:pPr>
      <w:r>
        <w:rPr>
          <w:bCs/>
        </w:rPr>
        <w:t>50ml/kg for 2</w:t>
      </w:r>
      <w:r w:rsidRPr="0050396E">
        <w:rPr>
          <w:bCs/>
          <w:vertAlign w:val="superscript"/>
        </w:rPr>
        <w:t>nd</w:t>
      </w:r>
      <w:r>
        <w:rPr>
          <w:bCs/>
        </w:rPr>
        <w:t xml:space="preserve"> 10kg</w:t>
      </w:r>
    </w:p>
    <w:p w14:paraId="32DFE007" w14:textId="77777777" w:rsidR="002071A8" w:rsidRDefault="002071A8" w:rsidP="002071A8">
      <w:pPr>
        <w:rPr>
          <w:bCs/>
        </w:rPr>
      </w:pPr>
      <w:r>
        <w:rPr>
          <w:bCs/>
        </w:rPr>
        <w:t>20ml/kg for subsequent kgs</w:t>
      </w:r>
    </w:p>
    <w:p w14:paraId="51A22F87" w14:textId="77777777" w:rsidR="002071A8" w:rsidRDefault="002071A8" w:rsidP="002071A8">
      <w:pPr>
        <w:rPr>
          <w:bCs/>
        </w:rPr>
      </w:pPr>
    </w:p>
    <w:p w14:paraId="560636B7" w14:textId="77777777" w:rsidR="002071A8" w:rsidRDefault="002071A8" w:rsidP="002071A8">
      <w:pPr>
        <w:rPr>
          <w:b/>
        </w:rPr>
      </w:pPr>
      <w:r w:rsidRPr="008D2147">
        <w:rPr>
          <w:b/>
        </w:rPr>
        <w:t>Deficit</w:t>
      </w:r>
      <w:r>
        <w:rPr>
          <w:b/>
        </w:rPr>
        <w:t xml:space="preserve"> fluids</w:t>
      </w:r>
      <w:r w:rsidRPr="008D2147">
        <w:rPr>
          <w:b/>
        </w:rPr>
        <w:t>:</w:t>
      </w:r>
    </w:p>
    <w:p w14:paraId="476E012B" w14:textId="77777777" w:rsidR="002071A8" w:rsidRPr="00E01869" w:rsidRDefault="002071A8" w:rsidP="002071A8">
      <w:pPr>
        <w:rPr>
          <w:bCs/>
        </w:rPr>
      </w:pPr>
      <w:r w:rsidRPr="00E01869">
        <w:rPr>
          <w:bCs/>
        </w:rPr>
        <w:t>Based on severity of DKA</w:t>
      </w:r>
    </w:p>
    <w:p w14:paraId="622F9DAB" w14:textId="77777777" w:rsidR="002071A8" w:rsidRPr="00E01869" w:rsidRDefault="002071A8" w:rsidP="002071A8">
      <w:pPr>
        <w:rPr>
          <w:bCs/>
        </w:rPr>
      </w:pPr>
      <w:r w:rsidRPr="00E01869">
        <w:rPr>
          <w:bCs/>
        </w:rPr>
        <w:t>Mild – treat as 3% dehydrated</w:t>
      </w:r>
      <w:r>
        <w:rPr>
          <w:bCs/>
        </w:rPr>
        <w:t xml:space="preserve"> i.e. deficit (ml) = 3x weight in kg x10</w:t>
      </w:r>
    </w:p>
    <w:p w14:paraId="57C09B29" w14:textId="77777777" w:rsidR="002071A8" w:rsidRPr="00E01869" w:rsidRDefault="002071A8" w:rsidP="002071A8">
      <w:pPr>
        <w:rPr>
          <w:bCs/>
        </w:rPr>
      </w:pPr>
      <w:r w:rsidRPr="00E01869">
        <w:rPr>
          <w:bCs/>
        </w:rPr>
        <w:t>Moderate treat as 6% dehydrated</w:t>
      </w:r>
      <w:r>
        <w:rPr>
          <w:bCs/>
        </w:rPr>
        <w:t xml:space="preserve"> i.e. deficit (ml) = 6x weight in kg x10</w:t>
      </w:r>
    </w:p>
    <w:p w14:paraId="130D5F45" w14:textId="05B3502B" w:rsidR="002071A8" w:rsidRPr="00E01869" w:rsidRDefault="002071A8" w:rsidP="002071A8">
      <w:pPr>
        <w:rPr>
          <w:bCs/>
        </w:rPr>
      </w:pPr>
      <w:r w:rsidRPr="00E01869">
        <w:rPr>
          <w:bCs/>
        </w:rPr>
        <w:t xml:space="preserve">Severe treat as </w:t>
      </w:r>
      <w:r>
        <w:rPr>
          <w:bCs/>
        </w:rPr>
        <w:t>10</w:t>
      </w:r>
      <w:r w:rsidRPr="00E01869">
        <w:rPr>
          <w:bCs/>
        </w:rPr>
        <w:t>% dehydrated</w:t>
      </w:r>
      <w:r>
        <w:rPr>
          <w:bCs/>
        </w:rPr>
        <w:t xml:space="preserve"> i.e. deficit (ml) = 10x weight in kg x10</w:t>
      </w:r>
    </w:p>
    <w:p w14:paraId="030C98B6" w14:textId="77777777" w:rsidR="002071A8" w:rsidRDefault="002071A8" w:rsidP="002071A8">
      <w:pPr>
        <w:rPr>
          <w:b/>
        </w:rPr>
      </w:pPr>
    </w:p>
    <w:p w14:paraId="154B2BE7" w14:textId="77777777" w:rsidR="002071A8" w:rsidRDefault="002071A8" w:rsidP="002071A8">
      <w:pPr>
        <w:rPr>
          <w:b/>
        </w:rPr>
      </w:pPr>
      <w:r>
        <w:rPr>
          <w:b/>
        </w:rPr>
        <w:t xml:space="preserve">Hourly infusion rate = </w:t>
      </w:r>
    </w:p>
    <w:p w14:paraId="7FDFEFB8" w14:textId="77777777" w:rsidR="002071A8" w:rsidRDefault="002071A8" w:rsidP="002071A8">
      <w:pPr>
        <w:rPr>
          <w:b/>
        </w:rPr>
      </w:pPr>
      <w:r>
        <w:rPr>
          <w:b/>
        </w:rPr>
        <w:t>((48 hour maintenance volume + deficit ) – resuscitation fluid already given)/48</w:t>
      </w:r>
    </w:p>
    <w:p w14:paraId="4CFC5C88" w14:textId="77777777" w:rsidR="002071A8" w:rsidRDefault="002071A8" w:rsidP="002071A8">
      <w:pPr>
        <w:rPr>
          <w:b/>
        </w:rPr>
      </w:pPr>
    </w:p>
    <w:p w14:paraId="08769C76" w14:textId="77777777" w:rsidR="002071A8" w:rsidRPr="00E01869" w:rsidRDefault="002071A8" w:rsidP="002071A8">
      <w:pPr>
        <w:rPr>
          <w:bCs/>
        </w:rPr>
      </w:pPr>
      <w:r w:rsidRPr="00E01869">
        <w:rPr>
          <w:bCs/>
        </w:rPr>
        <w:t>Initial rehydration with 0.9% NaCl with addition of 20mmlol KCl/500ml (potassium to be withheld if serum K+ &gt;5mmol/l and not passed urine)</w:t>
      </w:r>
    </w:p>
    <w:p w14:paraId="495D002E" w14:textId="77777777" w:rsidR="002071A8" w:rsidRDefault="002071A8" w:rsidP="002071A8">
      <w:pPr>
        <w:rPr>
          <w:bCs/>
        </w:rPr>
      </w:pPr>
      <w:r w:rsidRPr="00E01869">
        <w:rPr>
          <w:bCs/>
        </w:rPr>
        <w:t>Addition of 5% glucose to rehydration fluids once Blood glucose &gt;13mmol/l</w:t>
      </w:r>
    </w:p>
    <w:p w14:paraId="0FDCD016" w14:textId="77777777" w:rsidR="002071A8" w:rsidRDefault="002071A8" w:rsidP="002071A8">
      <w:pPr>
        <w:rPr>
          <w:bCs/>
        </w:rPr>
      </w:pPr>
    </w:p>
    <w:p w14:paraId="25279AA2" w14:textId="77777777" w:rsidR="002071A8" w:rsidRDefault="002071A8" w:rsidP="002071A8">
      <w:pPr>
        <w:rPr>
          <w:b/>
        </w:rPr>
      </w:pPr>
      <w:r>
        <w:rPr>
          <w:b/>
        </w:rPr>
        <w:t>Management of suspected cerebral oedema:</w:t>
      </w:r>
    </w:p>
    <w:p w14:paraId="7B640CFE" w14:textId="4B174116" w:rsidR="002071A8" w:rsidRPr="00E01869" w:rsidRDefault="002071A8" w:rsidP="002071A8">
      <w:pPr>
        <w:rPr>
          <w:bCs/>
        </w:rPr>
      </w:pPr>
      <w:r w:rsidRPr="00E01869">
        <w:rPr>
          <w:bCs/>
        </w:rPr>
        <w:t xml:space="preserve">2.7&amp; Na Cl 5ml/kg or 10% Mannitol 0.23-1g/kg </w:t>
      </w:r>
    </w:p>
    <w:p w14:paraId="48536BCD" w14:textId="77777777" w:rsidR="002071A8" w:rsidRDefault="002071A8" w:rsidP="002071A8">
      <w:pPr>
        <w:rPr>
          <w:bCs/>
        </w:rPr>
      </w:pPr>
      <w:r w:rsidRPr="00E01869">
        <w:rPr>
          <w:bCs/>
        </w:rPr>
        <w:t>Restric</w:t>
      </w:r>
      <w:r>
        <w:rPr>
          <w:bCs/>
        </w:rPr>
        <w:t>t</w:t>
      </w:r>
      <w:r w:rsidRPr="00E01869">
        <w:rPr>
          <w:bCs/>
        </w:rPr>
        <w:t xml:space="preserve"> IV fluids to 50% maintenance and replace deficit over 72 hours instead of 48 hours</w:t>
      </w:r>
    </w:p>
    <w:p w14:paraId="435B774E" w14:textId="77777777" w:rsidR="002071A8" w:rsidRDefault="002071A8" w:rsidP="002071A8">
      <w:pPr>
        <w:rPr>
          <w:bCs/>
        </w:rPr>
      </w:pPr>
    </w:p>
    <w:p w14:paraId="7C20C9F3" w14:textId="77777777" w:rsidR="008A2340" w:rsidRPr="008A2340" w:rsidRDefault="008A2340" w:rsidP="00582BF5">
      <w:pPr>
        <w:pStyle w:val="NoSpacing"/>
      </w:pPr>
      <w:r w:rsidRPr="008A2340">
        <w:lastRenderedPageBreak/>
        <w:t>International Society of Paediatric and Adolescent Diabetes (ISPAD) Clinical Practice Consensus</w:t>
      </w:r>
    </w:p>
    <w:p w14:paraId="10F05AA7" w14:textId="77777777" w:rsidR="008A2340" w:rsidRPr="008A2340" w:rsidRDefault="008A2340" w:rsidP="00582BF5">
      <w:pPr>
        <w:pStyle w:val="NoSpacing"/>
      </w:pPr>
      <w:r w:rsidRPr="008A2340">
        <w:t>Guidelines 2014 Compendium:</w:t>
      </w:r>
    </w:p>
    <w:p w14:paraId="6FD27761" w14:textId="77777777" w:rsidR="008A2340" w:rsidRPr="008A2340" w:rsidRDefault="008A2340" w:rsidP="00582BF5">
      <w:pPr>
        <w:pStyle w:val="NoSpacing"/>
      </w:pPr>
      <w:r w:rsidRPr="008A2340">
        <w:t>Diabetic Ketoacidosis and hyperglycaemic hyperosmolar state.</w:t>
      </w:r>
    </w:p>
    <w:p w14:paraId="783AC5B6" w14:textId="77777777" w:rsidR="008A2340" w:rsidRPr="008A2340" w:rsidRDefault="008A2340" w:rsidP="00582BF5">
      <w:pPr>
        <w:pStyle w:val="NoSpacing"/>
      </w:pPr>
      <w:r w:rsidRPr="008A2340">
        <w:t>Pediatric Diabetes 2014: 15 (Suppl.20): 154-179</w:t>
      </w:r>
    </w:p>
    <w:p w14:paraId="01BFD287" w14:textId="7F375CF1" w:rsidR="008A2340" w:rsidRDefault="008A2340" w:rsidP="00582BF5">
      <w:pPr>
        <w:pStyle w:val="NoSpacing"/>
      </w:pPr>
      <w:r w:rsidRPr="008A2340">
        <w:t>doi:10.1111/pedi.12165</w:t>
      </w:r>
    </w:p>
    <w:p w14:paraId="09F580D7" w14:textId="77777777" w:rsidR="00582BF5" w:rsidRPr="008A2340" w:rsidRDefault="00582BF5" w:rsidP="008A2340">
      <w:pPr>
        <w:rPr>
          <w:bCs/>
        </w:rPr>
      </w:pPr>
    </w:p>
    <w:p w14:paraId="06028D22" w14:textId="77777777" w:rsidR="008A2340" w:rsidRPr="008A2340" w:rsidRDefault="008A2340" w:rsidP="00582BF5">
      <w:pPr>
        <w:pStyle w:val="NoSpacing"/>
      </w:pPr>
      <w:r w:rsidRPr="008A2340">
        <w:t>BSPED Recommended DKA Guidelines 2009 (minor review 2013):</w:t>
      </w:r>
    </w:p>
    <w:p w14:paraId="2AECF41F" w14:textId="4EB64D9E" w:rsidR="008A2340" w:rsidRDefault="00E52AA0" w:rsidP="00582BF5">
      <w:pPr>
        <w:pStyle w:val="NoSpacing"/>
      </w:pPr>
      <w:hyperlink r:id="rId5" w:history="1">
        <w:r w:rsidR="00582BF5" w:rsidRPr="00302811">
          <w:rPr>
            <w:rStyle w:val="Hyperlink"/>
            <w:bCs/>
          </w:rPr>
          <w:t>www.bsped.org.uk/clinical/docs/DKAGuideline.pdf</w:t>
        </w:r>
      </w:hyperlink>
    </w:p>
    <w:p w14:paraId="3794F96C" w14:textId="77777777" w:rsidR="00582BF5" w:rsidRPr="008A2340" w:rsidRDefault="00582BF5" w:rsidP="008A2340">
      <w:pPr>
        <w:rPr>
          <w:bCs/>
        </w:rPr>
      </w:pPr>
    </w:p>
    <w:p w14:paraId="4DAADB70" w14:textId="1C0AD48A" w:rsidR="008A2340" w:rsidRPr="00E01869" w:rsidRDefault="008A2340" w:rsidP="00582BF5">
      <w:pPr>
        <w:pStyle w:val="NoSpacing"/>
      </w:pPr>
      <w:r w:rsidRPr="008A2340">
        <w:t>Hydroxybutyrate near-patient testing to evaluate a new end-point for intravenous insulin therapy in the</w:t>
      </w:r>
      <w:r w:rsidR="00582BF5">
        <w:t xml:space="preserve"> </w:t>
      </w:r>
      <w:r w:rsidRPr="008A2340">
        <w:t>treatment of diabetic ketoacidosis in children. Pediatric Diabetes 2007 Jun:8[3]: 150-6.</w:t>
      </w:r>
    </w:p>
    <w:sectPr w:rsidR="008A2340" w:rsidRPr="00E018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96E"/>
    <w:rsid w:val="002071A8"/>
    <w:rsid w:val="004F45D4"/>
    <w:rsid w:val="0050396E"/>
    <w:rsid w:val="00582BF5"/>
    <w:rsid w:val="007B4C52"/>
    <w:rsid w:val="008A2340"/>
    <w:rsid w:val="008D2147"/>
    <w:rsid w:val="00A46B30"/>
    <w:rsid w:val="00BF002D"/>
    <w:rsid w:val="00DD27A7"/>
    <w:rsid w:val="00E01869"/>
    <w:rsid w:val="00E5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5B7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2BF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82BF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82BF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82BF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82BF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82B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sped.org.uk/clinical/docs/DKAGuideline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Kathryn Cox</dc:creator>
  <cp:lastModifiedBy>khurram</cp:lastModifiedBy>
  <cp:revision>2</cp:revision>
  <dcterms:created xsi:type="dcterms:W3CDTF">2020-08-10T07:19:00Z</dcterms:created>
  <dcterms:modified xsi:type="dcterms:W3CDTF">2020-08-10T07:19:00Z</dcterms:modified>
</cp:coreProperties>
</file>