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31F03" w14:textId="77777777" w:rsidR="00F07494" w:rsidRDefault="00F07494" w:rsidP="00F07494">
      <w:pPr>
        <w:pStyle w:val="Title2"/>
        <w:spacing w:line="360" w:lineRule="auto"/>
        <w:rPr>
          <w:b w:val="0"/>
          <w:sz w:val="32"/>
          <w:szCs w:val="32"/>
        </w:rPr>
      </w:pPr>
      <w:r>
        <w:rPr>
          <w:b w:val="0"/>
          <w:sz w:val="32"/>
          <w:szCs w:val="32"/>
        </w:rPr>
        <w:t xml:space="preserve">Supporting Information </w:t>
      </w:r>
    </w:p>
    <w:p w14:paraId="4BC96EBC" w14:textId="77777777" w:rsidR="00F07494" w:rsidRDefault="00F07494" w:rsidP="00F07494">
      <w:pPr>
        <w:pStyle w:val="BATitle"/>
        <w:jc w:val="left"/>
      </w:pPr>
      <w:r>
        <w:t>Optimizing Electron Transport in Crystalline Silicon Solar Cells with Oxygen-Doped Titanium Carbide Layers</w:t>
      </w:r>
    </w:p>
    <w:p w14:paraId="09AA086E" w14:textId="77777777" w:rsidR="00F07494" w:rsidRDefault="00F07494" w:rsidP="00F07494">
      <w:pPr>
        <w:pStyle w:val="BBAuthorName"/>
        <w:jc w:val="left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  <w:lang w:eastAsia="zh-CN"/>
        </w:rPr>
        <w:t xml:space="preserve"> Lei</w:t>
      </w:r>
      <w:r>
        <w:rPr>
          <w:rFonts w:ascii="Times New Roman" w:hAnsi="Times New Roman" w:hint="eastAsia"/>
          <w:color w:val="000000" w:themeColor="text1"/>
          <w:lang w:eastAsia="zh-CN"/>
        </w:rPr>
        <w:t xml:space="preserve"> </w:t>
      </w:r>
      <w:r>
        <w:rPr>
          <w:rFonts w:ascii="Times New Roman" w:hAnsi="Times New Roman"/>
          <w:color w:val="000000" w:themeColor="text1"/>
          <w:lang w:eastAsia="zh-CN"/>
        </w:rPr>
        <w:t>H</w:t>
      </w:r>
      <w:r>
        <w:rPr>
          <w:rFonts w:ascii="Times New Roman" w:hAnsi="Times New Roman" w:hint="eastAsia"/>
          <w:color w:val="000000" w:themeColor="text1"/>
          <w:lang w:eastAsia="zh-CN"/>
        </w:rPr>
        <w:t>e</w:t>
      </w:r>
      <w:r>
        <w:rPr>
          <w:rFonts w:ascii="Times New Roman" w:hAnsi="Times New Roman"/>
          <w:color w:val="000000" w:themeColor="text1"/>
          <w:vertAlign w:val="superscript"/>
        </w:rPr>
        <w:t>1</w:t>
      </w:r>
      <w:r>
        <w:rPr>
          <w:rFonts w:ascii="Times New Roman" w:hAnsi="Times New Roman" w:hint="eastAsia"/>
          <w:color w:val="000000" w:themeColor="text1"/>
          <w:lang w:eastAsia="zh-CN"/>
        </w:rPr>
        <w:t>, Kuiwen Guan</w:t>
      </w:r>
      <w:r>
        <w:rPr>
          <w:rFonts w:ascii="Times New Roman" w:hAnsi="Times New Roman"/>
          <w:color w:val="000000" w:themeColor="text1"/>
          <w:vertAlign w:val="superscript"/>
        </w:rPr>
        <w:t>1</w:t>
      </w:r>
      <w:r>
        <w:rPr>
          <w:rFonts w:ascii="Times New Roman" w:hAnsi="Times New Roman" w:hint="eastAsia"/>
          <w:color w:val="000000" w:themeColor="text1"/>
          <w:lang w:eastAsia="zh-CN"/>
        </w:rPr>
        <w:t xml:space="preserve">, </w:t>
      </w:r>
      <w:r>
        <w:rPr>
          <w:rFonts w:ascii="Times New Roman" w:hAnsi="Times New Roman"/>
          <w:color w:val="000000" w:themeColor="text1"/>
        </w:rPr>
        <w:t xml:space="preserve"> Biao Sun</w:t>
      </w:r>
      <w:r>
        <w:rPr>
          <w:rFonts w:ascii="Times New Roman" w:hAnsi="Times New Roman" w:hint="eastAsia"/>
          <w:color w:val="000000" w:themeColor="text1"/>
          <w:vertAlign w:val="superscript"/>
          <w:lang w:eastAsia="zh-CN"/>
        </w:rPr>
        <w:t>4</w:t>
      </w:r>
      <w:r>
        <w:rPr>
          <w:rFonts w:ascii="Times New Roman" w:hAnsi="Times New Roman"/>
          <w:color w:val="000000" w:themeColor="text1"/>
        </w:rPr>
        <w:t>,</w:t>
      </w:r>
      <w:r>
        <w:rPr>
          <w:rFonts w:ascii="Times New Roman" w:hAnsi="Times New Roman" w:hint="eastAsia"/>
          <w:color w:val="000000" w:themeColor="text1"/>
          <w:lang w:eastAsia="zh-CN"/>
        </w:rPr>
        <w:t xml:space="preserve"> </w:t>
      </w:r>
      <w:r>
        <w:rPr>
          <w:rFonts w:ascii="Times New Roman" w:hAnsi="Times New Roman"/>
          <w:color w:val="000000" w:themeColor="text1"/>
        </w:rPr>
        <w:t>Zhiping Huang</w:t>
      </w:r>
      <w:r>
        <w:rPr>
          <w:rFonts w:ascii="Times New Roman" w:hAnsi="Times New Roman" w:hint="eastAsia"/>
          <w:color w:val="000000" w:themeColor="text1"/>
          <w:vertAlign w:val="superscript"/>
          <w:lang w:eastAsia="zh-CN"/>
        </w:rPr>
        <w:t>2,3</w:t>
      </w:r>
      <w:r>
        <w:rPr>
          <w:rFonts w:ascii="Times New Roman" w:hAnsi="Times New Roman"/>
          <w:color w:val="000000" w:themeColor="text1"/>
        </w:rPr>
        <w:t>, Ying Xu</w:t>
      </w:r>
      <w:r>
        <w:rPr>
          <w:rFonts w:ascii="Times New Roman" w:hAnsi="Times New Roman" w:hint="eastAsia"/>
          <w:color w:val="000000" w:themeColor="text1"/>
          <w:vertAlign w:val="superscript"/>
          <w:lang w:eastAsia="zh-CN"/>
        </w:rPr>
        <w:t>4</w:t>
      </w:r>
      <w:r>
        <w:rPr>
          <w:rFonts w:ascii="Times New Roman" w:hAnsi="Times New Roman"/>
          <w:color w:val="000000" w:themeColor="text1"/>
        </w:rPr>
        <w:t xml:space="preserve">, </w:t>
      </w:r>
      <w:r>
        <w:rPr>
          <w:rFonts w:ascii="Times New Roman" w:hAnsi="Times New Roman"/>
          <w:color w:val="000000" w:themeColor="text1"/>
          <w:lang w:eastAsia="zh-CN"/>
        </w:rPr>
        <w:t>Huaidong Yin</w:t>
      </w:r>
      <w:r>
        <w:rPr>
          <w:rFonts w:ascii="Times New Roman" w:hAnsi="Times New Roman" w:hint="eastAsia"/>
          <w:color w:val="000000" w:themeColor="text1"/>
          <w:vertAlign w:val="superscript"/>
          <w:lang w:eastAsia="zh-CN"/>
        </w:rPr>
        <w:t>2</w:t>
      </w:r>
      <w:r>
        <w:rPr>
          <w:rFonts w:ascii="Times New Roman" w:hAnsi="Times New Roman"/>
          <w:color w:val="000000" w:themeColor="text1"/>
        </w:rPr>
        <w:t xml:space="preserve">*, </w:t>
      </w:r>
      <w:r>
        <w:rPr>
          <w:rFonts w:ascii="Times New Roman" w:hAnsi="Times New Roman"/>
          <w:color w:val="000000" w:themeColor="text1"/>
          <w:lang w:eastAsia="zh-CN"/>
        </w:rPr>
        <w:t xml:space="preserve"> Deyuan Wei</w:t>
      </w:r>
      <w:r>
        <w:rPr>
          <w:rFonts w:ascii="Times New Roman" w:hAnsi="Times New Roman" w:hint="eastAsia"/>
          <w:color w:val="000000" w:themeColor="text1"/>
          <w:vertAlign w:val="superscript"/>
          <w:lang w:eastAsia="zh-CN"/>
        </w:rPr>
        <w:t>5</w:t>
      </w:r>
      <w:r>
        <w:rPr>
          <w:rFonts w:ascii="Times New Roman" w:hAnsi="Times New Roman"/>
          <w:color w:val="000000" w:themeColor="text1"/>
        </w:rPr>
        <w:t>*,</w:t>
      </w:r>
      <w:r>
        <w:rPr>
          <w:rFonts w:ascii="Times New Roman" w:hAnsi="Times New Roman"/>
          <w:color w:val="000000" w:themeColor="text1"/>
          <w:lang w:eastAsia="zh-CN"/>
        </w:rPr>
        <w:t xml:space="preserve"> </w:t>
      </w:r>
      <w:r>
        <w:rPr>
          <w:rFonts w:ascii="Times New Roman" w:hAnsi="Times New Roman"/>
          <w:color w:val="000000" w:themeColor="text1"/>
        </w:rPr>
        <w:t>Yang Ding</w:t>
      </w:r>
      <w:r>
        <w:rPr>
          <w:rFonts w:ascii="Times New Roman" w:hAnsi="Times New Roman"/>
          <w:color w:val="000000" w:themeColor="text1"/>
          <w:vertAlign w:val="superscript"/>
          <w:lang w:eastAsia="zh-CN"/>
        </w:rPr>
        <w:t>,</w:t>
      </w:r>
      <w:r>
        <w:rPr>
          <w:rFonts w:ascii="Times New Roman" w:hAnsi="Times New Roman" w:hint="eastAsia"/>
          <w:color w:val="000000" w:themeColor="text1"/>
          <w:vertAlign w:val="superscript"/>
          <w:lang w:eastAsia="zh-CN"/>
        </w:rPr>
        <w:t>2,4</w:t>
      </w:r>
      <w:r>
        <w:rPr>
          <w:rFonts w:ascii="Times New Roman" w:hAnsi="Times New Roman"/>
          <w:color w:val="000000" w:themeColor="text1"/>
        </w:rPr>
        <w:t>*</w:t>
      </w:r>
    </w:p>
    <w:p w14:paraId="5B12072D" w14:textId="77777777" w:rsidR="00F07494" w:rsidRDefault="00F07494" w:rsidP="00F07494">
      <w:pPr>
        <w:pStyle w:val="TAMainText"/>
        <w:rPr>
          <w:rFonts w:ascii="Times New Roman" w:hAnsi="Times New Roman"/>
        </w:rPr>
      </w:pPr>
    </w:p>
    <w:p w14:paraId="5DAA316C" w14:textId="77777777" w:rsidR="00F07494" w:rsidRDefault="00F07494" w:rsidP="00F07494">
      <w:pPr>
        <w:pStyle w:val="TAMainText"/>
        <w:rPr>
          <w:rFonts w:ascii="Times New Roman" w:hAnsi="Times New Roman"/>
        </w:rPr>
      </w:pPr>
      <w:r>
        <w:rPr>
          <w:rFonts w:ascii="Times New Roman" w:hAnsi="Times New Roman"/>
        </w:rPr>
        <w:t>To investigate the structural characteristics of ultra-thin TiC</w:t>
      </w:r>
      <w:r>
        <w:rPr>
          <w:rFonts w:ascii="Times New Roman" w:hAnsi="Times New Roman"/>
          <w:vertAlign w:val="subscript"/>
        </w:rPr>
        <w:t>x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vertAlign w:val="subscript"/>
        </w:rPr>
        <w:t>y</w:t>
      </w:r>
      <w:r>
        <w:rPr>
          <w:rFonts w:ascii="Times New Roman" w:hAnsi="Times New Roman" w:hint="eastAsia"/>
          <w:vertAlign w:val="subscript"/>
          <w:lang w:eastAsia="zh-CN"/>
        </w:rPr>
        <w:t xml:space="preserve"> </w:t>
      </w:r>
      <w:r>
        <w:rPr>
          <w:rFonts w:ascii="Times New Roman" w:hAnsi="Times New Roman"/>
        </w:rPr>
        <w:t>films, a 5 nm TiC</w:t>
      </w:r>
      <w:r>
        <w:rPr>
          <w:rFonts w:ascii="Times New Roman" w:hAnsi="Times New Roman"/>
          <w:vertAlign w:val="subscript"/>
        </w:rPr>
        <w:t>x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vertAlign w:val="subscript"/>
        </w:rPr>
        <w:t>y</w:t>
      </w:r>
      <w:r>
        <w:rPr>
          <w:rFonts w:ascii="Times New Roman" w:hAnsi="Times New Roman" w:hint="eastAsia"/>
          <w:vertAlign w:val="subscript"/>
          <w:lang w:eastAsia="zh-CN"/>
        </w:rPr>
        <w:t xml:space="preserve"> </w:t>
      </w:r>
      <w:r>
        <w:rPr>
          <w:rFonts w:ascii="Times New Roman" w:hAnsi="Times New Roman"/>
        </w:rPr>
        <w:t xml:space="preserve">layer was deposited on monocrystalline silicon substrates with a resistivity of 1–5 Ω·cm and (100) orientation for transmission electron microscopy (TEM) analysis. As shown in </w:t>
      </w:r>
      <w:r>
        <w:rPr>
          <w:rFonts w:ascii="Times New Roman" w:hAnsi="Times New Roman"/>
          <w:b/>
          <w:bCs/>
        </w:rPr>
        <w:t xml:space="preserve">Figure </w:t>
      </w:r>
      <w:r>
        <w:rPr>
          <w:rFonts w:ascii="Times New Roman" w:hAnsi="Times New Roman" w:hint="eastAsia"/>
          <w:b/>
          <w:bCs/>
          <w:lang w:eastAsia="zh-CN"/>
        </w:rPr>
        <w:t>S1a</w:t>
      </w:r>
      <w:r>
        <w:rPr>
          <w:rFonts w:ascii="Times New Roman" w:hAnsi="Times New Roman"/>
        </w:rPr>
        <w:t>, the TiC</w:t>
      </w:r>
      <w:r>
        <w:rPr>
          <w:rFonts w:ascii="Times New Roman" w:hAnsi="Times New Roman"/>
          <w:vertAlign w:val="subscript"/>
        </w:rPr>
        <w:t>x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vertAlign w:val="subscript"/>
        </w:rPr>
        <w:t>y</w:t>
      </w:r>
      <w:r>
        <w:rPr>
          <w:rFonts w:ascii="Times New Roman" w:hAnsi="Times New Roman" w:hint="eastAsia"/>
          <w:vertAlign w:val="subscript"/>
          <w:lang w:eastAsia="zh-CN"/>
        </w:rPr>
        <w:t xml:space="preserve"> </w:t>
      </w:r>
      <w:r>
        <w:rPr>
          <w:rFonts w:ascii="Times New Roman" w:hAnsi="Times New Roman"/>
        </w:rPr>
        <w:t>film forms a continuous, relatively uniform layer approximately 6 nm thick, slightly exceeding the expected thickness by about 1 nm. Small protruding particles, measuring 0.9–2.4 nm in width and 0.8–1.2 nm in height, were observed on the film surface, indicating a surface roughness of around 1–2 nm.</w:t>
      </w:r>
    </w:p>
    <w:p w14:paraId="6536E189" w14:textId="77777777" w:rsidR="00F07494" w:rsidRDefault="00F07494" w:rsidP="00F07494">
      <w:pPr>
        <w:pStyle w:val="TAMainText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Figure</w:t>
      </w:r>
      <w:r>
        <w:rPr>
          <w:rFonts w:ascii="Times New Roman" w:hAnsi="Times New Roman" w:hint="eastAsia"/>
          <w:b/>
          <w:bCs/>
          <w:lang w:eastAsia="zh-CN"/>
        </w:rPr>
        <w:t xml:space="preserve"> S1</w:t>
      </w:r>
      <w:r>
        <w:rPr>
          <w:rFonts w:ascii="Times New Roman" w:hAnsi="Times New Roman"/>
          <w:b/>
          <w:bCs/>
        </w:rPr>
        <w:t>b</w:t>
      </w:r>
      <w:r>
        <w:rPr>
          <w:rFonts w:ascii="Times New Roman" w:hAnsi="Times New Roman"/>
        </w:rPr>
        <w:t xml:space="preserve"> shows a  TEM image of the TiC</w:t>
      </w:r>
      <w:r>
        <w:rPr>
          <w:rFonts w:ascii="Times New Roman" w:hAnsi="Times New Roman"/>
          <w:vertAlign w:val="subscript"/>
        </w:rPr>
        <w:t>x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vertAlign w:val="subscript"/>
        </w:rPr>
        <w:t>y</w:t>
      </w:r>
      <w:r>
        <w:rPr>
          <w:rFonts w:ascii="Times New Roman" w:hAnsi="Times New Roman" w:hint="eastAsia"/>
          <w:vertAlign w:val="subscript"/>
          <w:lang w:eastAsia="zh-CN"/>
        </w:rPr>
        <w:t xml:space="preserve"> </w:t>
      </w:r>
      <w:r>
        <w:rPr>
          <w:rFonts w:ascii="Times New Roman" w:hAnsi="Times New Roman"/>
        </w:rPr>
        <w:t>film, with dark regions representing the silicon substrate, revealing a clear lattice structure. The intermediate dark band represents the TiC</w:t>
      </w:r>
      <w:r>
        <w:rPr>
          <w:rFonts w:ascii="Times New Roman" w:hAnsi="Times New Roman"/>
          <w:vertAlign w:val="subscript"/>
        </w:rPr>
        <w:t>x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vertAlign w:val="subscript"/>
        </w:rPr>
        <w:t>y</w:t>
      </w:r>
      <w:r>
        <w:rPr>
          <w:rFonts w:ascii="Times New Roman" w:hAnsi="Times New Roman" w:hint="eastAsia"/>
          <w:vertAlign w:val="subscript"/>
          <w:lang w:eastAsia="zh-CN"/>
        </w:rPr>
        <w:t xml:space="preserve"> </w:t>
      </w:r>
      <w:r>
        <w:rPr>
          <w:rFonts w:ascii="Times New Roman" w:hAnsi="Times New Roman"/>
        </w:rPr>
        <w:t xml:space="preserve">film, which displays a mixed amorphous and microcrystalline structure. As highlighted by the orange contour in </w:t>
      </w:r>
      <w:r>
        <w:rPr>
          <w:rFonts w:ascii="Times New Roman" w:hAnsi="Times New Roman"/>
          <w:b/>
          <w:bCs/>
        </w:rPr>
        <w:t xml:space="preserve">Figure </w:t>
      </w:r>
      <w:r>
        <w:rPr>
          <w:rFonts w:ascii="Times New Roman" w:hAnsi="Times New Roman" w:hint="eastAsia"/>
          <w:b/>
          <w:bCs/>
          <w:lang w:eastAsia="zh-CN"/>
        </w:rPr>
        <w:t>S1c</w:t>
      </w:r>
      <w:r>
        <w:rPr>
          <w:rFonts w:ascii="Times New Roman" w:hAnsi="Times New Roman"/>
        </w:rPr>
        <w:t xml:space="preserve">, nano-crystalline grains are embedded within the continuous amorphous phase, confirming the presence of nanocrystallites in an overall amorphous matrix. </w:t>
      </w:r>
      <w:r>
        <w:rPr>
          <w:rFonts w:ascii="Times New Roman" w:hAnsi="Times New Roman"/>
          <w:b/>
          <w:bCs/>
        </w:rPr>
        <w:t xml:space="preserve">Figure </w:t>
      </w:r>
      <w:r>
        <w:rPr>
          <w:rFonts w:ascii="Times New Roman" w:hAnsi="Times New Roman" w:hint="eastAsia"/>
          <w:b/>
          <w:bCs/>
          <w:lang w:eastAsia="zh-CN"/>
        </w:rPr>
        <w:t>S1</w:t>
      </w:r>
      <w:r>
        <w:rPr>
          <w:rFonts w:ascii="Times New Roman" w:hAnsi="Times New Roman"/>
          <w:b/>
          <w:bCs/>
        </w:rPr>
        <w:t>c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lastRenderedPageBreak/>
        <w:t>provides a magnified view of these nanocrystallites, showing partially ordered atomic arrangements in polygonal structures. Red circles highlight the irregular distribution of carbon vacancies.</w:t>
      </w:r>
    </w:p>
    <w:p w14:paraId="057734CB" w14:textId="77777777" w:rsidR="00F07494" w:rsidRDefault="00F07494" w:rsidP="00F07494">
      <w:pPr>
        <w:pStyle w:val="TAMainText"/>
        <w:rPr>
          <w:rFonts w:ascii="Times New Roman" w:hAnsi="Times New Roman"/>
        </w:rPr>
      </w:pPr>
      <w:r>
        <w:rPr>
          <w:rFonts w:ascii="Times New Roman" w:hAnsi="Times New Roman"/>
        </w:rPr>
        <w:t>The TEM findings corroborate the crystallization observed in X-ray diffraction (XRD) analysis and the carbon vacancies indicated in Raman spectra, demonstrating that TiC</w:t>
      </w:r>
      <w:r>
        <w:rPr>
          <w:rFonts w:ascii="Times New Roman" w:hAnsi="Times New Roman"/>
          <w:vertAlign w:val="subscript"/>
        </w:rPr>
        <w:t>x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vertAlign w:val="subscript"/>
        </w:rPr>
        <w:t>y</w:t>
      </w:r>
      <w:r>
        <w:rPr>
          <w:rFonts w:ascii="Times New Roman" w:hAnsi="Times New Roman" w:hint="eastAsia"/>
          <w:vertAlign w:val="subscript"/>
          <w:lang w:eastAsia="zh-CN"/>
        </w:rPr>
        <w:t xml:space="preserve"> </w:t>
      </w:r>
      <w:r>
        <w:rPr>
          <w:rFonts w:ascii="Times New Roman" w:hAnsi="Times New Roman"/>
        </w:rPr>
        <w:t>films consist of coexisting crystalline and amorphous phases with abundant defect sites.</w:t>
      </w:r>
    </w:p>
    <w:p w14:paraId="4930F210" w14:textId="77777777" w:rsidR="00F07494" w:rsidRDefault="00F07494" w:rsidP="00F07494">
      <w:pPr>
        <w:pStyle w:val="TAMainText"/>
        <w:ind w:firstLine="0"/>
        <w:rPr>
          <w:rFonts w:ascii="Times New Roman" w:hAnsi="Times New Roman"/>
          <w:lang w:eastAsia="zh-CN"/>
        </w:rPr>
      </w:pPr>
      <w:r>
        <w:rPr>
          <w:rFonts w:ascii="Times New Roman" w:hAnsi="Times New Roman" w:hint="eastAsia"/>
          <w:noProof/>
          <w:lang w:eastAsia="zh-CN"/>
        </w:rPr>
        <w:drawing>
          <wp:inline distT="0" distB="0" distL="114300" distR="114300" wp14:anchorId="5B2ACB8C" wp14:editId="13CFB3C5">
            <wp:extent cx="5940425" cy="1847215"/>
            <wp:effectExtent l="0" t="0" r="3175" b="12065"/>
            <wp:docPr id="3" name="图片 3" descr="1730892283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308922839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4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330FE" w14:textId="77777777" w:rsidR="00F07494" w:rsidRDefault="00F07494" w:rsidP="00F07494">
      <w:pPr>
        <w:pStyle w:val="TAMainText"/>
        <w:ind w:firstLine="0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</w:rPr>
        <w:t xml:space="preserve">Figure </w:t>
      </w:r>
      <w:r>
        <w:rPr>
          <w:rFonts w:ascii="Times New Roman" w:hAnsi="Times New Roman" w:hint="eastAsia"/>
          <w:b/>
          <w:bCs/>
          <w:lang w:eastAsia="zh-CN"/>
        </w:rPr>
        <w:t>S1.</w:t>
      </w:r>
      <w:r>
        <w:rPr>
          <w:rFonts w:ascii="Times New Roman" w:hAnsi="Times New Roman" w:hint="eastAsia"/>
          <w:b/>
          <w:bCs/>
          <w:szCs w:val="24"/>
          <w:lang w:eastAsia="zh-CN"/>
        </w:rPr>
        <w:t xml:space="preserve"> </w:t>
      </w:r>
      <w:r>
        <w:rPr>
          <w:rFonts w:ascii="Times New Roman" w:hAnsi="Times New Roman" w:hint="eastAsia"/>
          <w:szCs w:val="24"/>
          <w:lang w:eastAsia="zh-CN"/>
        </w:rPr>
        <w:t>Cross-Sectional TEM Images of EBE-</w:t>
      </w:r>
      <w:r>
        <w:rPr>
          <w:rFonts w:ascii="Times New Roman" w:hAnsi="Times New Roman"/>
        </w:rPr>
        <w:t>TiC</w:t>
      </w:r>
      <w:r>
        <w:rPr>
          <w:rFonts w:ascii="Times New Roman" w:hAnsi="Times New Roman"/>
          <w:vertAlign w:val="subscript"/>
        </w:rPr>
        <w:t>x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vertAlign w:val="subscript"/>
        </w:rPr>
        <w:t>y</w:t>
      </w:r>
      <w:r>
        <w:rPr>
          <w:rFonts w:ascii="Times New Roman" w:hAnsi="Times New Roman" w:hint="eastAsia"/>
          <w:szCs w:val="24"/>
          <w:lang w:eastAsia="zh-CN"/>
        </w:rPr>
        <w:t xml:space="preserve"> Thin Film; (a) Cross-sectional TEM image; (b) High-resolution TEM image; (c) Grain distribution map.</w:t>
      </w:r>
    </w:p>
    <w:p w14:paraId="5C3B70AA" w14:textId="77777777" w:rsidR="00F07494" w:rsidRDefault="00F07494" w:rsidP="00F07494">
      <w:pPr>
        <w:pStyle w:val="TAMainText"/>
        <w:ind w:firstLine="0"/>
        <w:rPr>
          <w:rFonts w:ascii="Times New Roman" w:hAnsi="Times New Roman"/>
          <w:sz w:val="21"/>
          <w:szCs w:val="21"/>
        </w:rPr>
      </w:pPr>
    </w:p>
    <w:p w14:paraId="6F5E1547" w14:textId="77777777" w:rsidR="00F07494" w:rsidRDefault="00F07494" w:rsidP="00F07494">
      <w:pPr>
        <w:pStyle w:val="ListParagraph"/>
        <w:snapToGrid w:val="0"/>
        <w:spacing w:beforeLines="50" w:before="120" w:line="22" w:lineRule="atLeas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230545A" wp14:editId="6F803C0D">
            <wp:extent cx="5039360" cy="1889760"/>
            <wp:effectExtent l="0" t="0" r="5080" b="0"/>
            <wp:docPr id="894764325" name="图片 9" descr="A diagram of a diagram of a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764325" name="图片 9" descr="A diagram of a diagram of a line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868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</w:p>
    <w:p w14:paraId="076337BD" w14:textId="77777777" w:rsidR="00F07494" w:rsidRDefault="00F07494" w:rsidP="00F07494">
      <w:pPr>
        <w:pStyle w:val="Legend"/>
        <w:spacing w:line="360" w:lineRule="auto"/>
      </w:pPr>
      <w:r>
        <w:rPr>
          <w:b/>
          <w:bCs/>
        </w:rPr>
        <w:t xml:space="preserve">Figure </w:t>
      </w:r>
      <w:r>
        <w:rPr>
          <w:b/>
          <w:bCs/>
          <w:lang w:eastAsia="zh-CN"/>
        </w:rPr>
        <w:t>S</w:t>
      </w:r>
      <w:r>
        <w:rPr>
          <w:rFonts w:hint="eastAsia"/>
          <w:b/>
          <w:bCs/>
          <w:lang w:eastAsia="zh-CN"/>
        </w:rPr>
        <w:t>2</w:t>
      </w:r>
      <w:r>
        <w:rPr>
          <w:b/>
          <w:bCs/>
        </w:rPr>
        <w:t xml:space="preserve">. </w:t>
      </w:r>
      <w:r>
        <w:t xml:space="preserve">a) device structure diagram of TLM test. b) calculation principle for contact resistivity using TLM method. </w:t>
      </w:r>
    </w:p>
    <w:p w14:paraId="045DF35A" w14:textId="77777777" w:rsidR="00F07494" w:rsidRDefault="00F07494" w:rsidP="00F07494">
      <w:pPr>
        <w:pStyle w:val="TAMainText"/>
        <w:ind w:firstLine="0"/>
        <w:rPr>
          <w:rFonts w:ascii="Times New Roman" w:hAnsi="Times New Roman"/>
          <w:sz w:val="21"/>
          <w:szCs w:val="21"/>
        </w:rPr>
      </w:pPr>
    </w:p>
    <w:p w14:paraId="234D852F" w14:textId="77777777" w:rsidR="00F07494" w:rsidRDefault="00F07494" w:rsidP="00F07494">
      <w:pPr>
        <w:pStyle w:val="TAMainText"/>
        <w:spacing w:after="240"/>
        <w:ind w:firstLine="0"/>
        <w:jc w:val="center"/>
        <w:rPr>
          <w:rFonts w:ascii="Times New Roman" w:hAnsi="Times New Roman"/>
          <w:lang w:eastAsia="zh-CN"/>
        </w:rPr>
      </w:pPr>
      <w:r>
        <w:rPr>
          <w:rFonts w:ascii="Times New Roman" w:hAnsi="Times New Roman" w:hint="eastAsia"/>
          <w:noProof/>
          <w:lang w:eastAsia="zh-CN"/>
        </w:rPr>
        <w:lastRenderedPageBreak/>
        <w:drawing>
          <wp:inline distT="0" distB="0" distL="114300" distR="114300" wp14:anchorId="08BE0CE2" wp14:editId="7E00FAC3">
            <wp:extent cx="2880360" cy="4121150"/>
            <wp:effectExtent l="0" t="0" r="0" b="8890"/>
            <wp:docPr id="6" name="图片 6" descr="TiC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iC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412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FB2C78" w14:textId="77777777" w:rsidR="00F07494" w:rsidRDefault="00F07494" w:rsidP="00F07494">
      <w:pPr>
        <w:pStyle w:val="Legend"/>
        <w:spacing w:line="360" w:lineRule="auto"/>
        <w:rPr>
          <w:lang w:eastAsia="zh-CN"/>
        </w:rPr>
      </w:pPr>
      <w:r>
        <w:rPr>
          <w:b/>
          <w:bCs/>
        </w:rPr>
        <w:t xml:space="preserve">Figure </w:t>
      </w:r>
      <w:r>
        <w:rPr>
          <w:b/>
          <w:bCs/>
          <w:lang w:eastAsia="zh-CN"/>
        </w:rPr>
        <w:t>S</w:t>
      </w:r>
      <w:r>
        <w:rPr>
          <w:rFonts w:hint="eastAsia"/>
          <w:b/>
          <w:bCs/>
          <w:lang w:eastAsia="zh-CN"/>
        </w:rPr>
        <w:t>3</w:t>
      </w:r>
      <w:r>
        <w:rPr>
          <w:b/>
          <w:bCs/>
        </w:rPr>
        <w:t>.</w:t>
      </w:r>
      <w:r>
        <w:t xml:space="preserve"> UPS Spectra of TiC</w:t>
      </w:r>
      <w:r>
        <w:rPr>
          <w:vertAlign w:val="subscript"/>
        </w:rPr>
        <w:t>x</w:t>
      </w:r>
      <w:r>
        <w:t>O</w:t>
      </w:r>
      <w:r>
        <w:rPr>
          <w:vertAlign w:val="subscript"/>
        </w:rPr>
        <w:t>y</w:t>
      </w:r>
      <w:r>
        <w:t xml:space="preserve"> Films at Different Evaporation Rates</w:t>
      </w:r>
      <w:r>
        <w:rPr>
          <w:rFonts w:hint="eastAsia"/>
          <w:lang w:eastAsia="zh-CN"/>
        </w:rPr>
        <w:t>.</w:t>
      </w:r>
    </w:p>
    <w:p w14:paraId="11E5F3FA" w14:textId="77777777" w:rsidR="00F07494" w:rsidRDefault="00F07494" w:rsidP="00F07494">
      <w:pPr>
        <w:pStyle w:val="TAMainText"/>
        <w:spacing w:after="240"/>
        <w:ind w:firstLine="0"/>
        <w:jc w:val="left"/>
        <w:rPr>
          <w:rFonts w:ascii="Times New Roman" w:hAnsi="Times New Roman"/>
          <w:lang w:eastAsia="zh-CN"/>
        </w:rPr>
      </w:pPr>
    </w:p>
    <w:p w14:paraId="3DCD8561" w14:textId="77777777" w:rsidR="00F07494" w:rsidRDefault="00F07494" w:rsidP="00F07494">
      <w:pPr>
        <w:pStyle w:val="TAMainText"/>
        <w:spacing w:after="240"/>
        <w:ind w:firstLine="0"/>
        <w:jc w:val="center"/>
        <w:rPr>
          <w:rFonts w:ascii="Times New Roman" w:hAnsi="Times New Roman"/>
          <w:lang w:eastAsia="zh-CN"/>
        </w:rPr>
      </w:pPr>
      <w:r>
        <w:rPr>
          <w:rFonts w:ascii="Times New Roman" w:hAnsi="Times New Roman" w:hint="eastAsia"/>
          <w:noProof/>
          <w:lang w:eastAsia="zh-CN"/>
        </w:rPr>
        <w:drawing>
          <wp:inline distT="0" distB="0" distL="114300" distR="114300" wp14:anchorId="06A101AE" wp14:editId="69CA26FB">
            <wp:extent cx="2880360" cy="2159635"/>
            <wp:effectExtent l="0" t="0" r="0" b="4445"/>
            <wp:docPr id="7" name="图片 7" descr="Graph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Graph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29FA0" w14:textId="77777777" w:rsidR="00F07494" w:rsidRDefault="00F07494" w:rsidP="00F07494">
      <w:pPr>
        <w:pStyle w:val="Legend"/>
        <w:spacing w:line="360" w:lineRule="auto"/>
        <w:rPr>
          <w:lang w:eastAsia="zh-CN"/>
        </w:rPr>
      </w:pPr>
      <w:r>
        <w:rPr>
          <w:b/>
          <w:bCs/>
        </w:rPr>
        <w:t xml:space="preserve">Figure </w:t>
      </w:r>
      <w:r>
        <w:rPr>
          <w:b/>
          <w:bCs/>
          <w:lang w:eastAsia="zh-CN"/>
        </w:rPr>
        <w:t>S</w:t>
      </w:r>
      <w:r>
        <w:rPr>
          <w:rFonts w:hint="eastAsia"/>
          <w:b/>
          <w:bCs/>
          <w:lang w:eastAsia="zh-CN"/>
        </w:rPr>
        <w:t>4</w:t>
      </w:r>
      <w:r>
        <w:rPr>
          <w:b/>
          <w:bCs/>
        </w:rPr>
        <w:t xml:space="preserve">. </w:t>
      </w:r>
      <w:r>
        <w:rPr>
          <w:rFonts w:hint="eastAsia"/>
          <w:lang w:eastAsia="zh-CN"/>
        </w:rPr>
        <w:t>XPS</w:t>
      </w:r>
      <w:r>
        <w:rPr>
          <w:rFonts w:hint="eastAsia"/>
          <w:b/>
          <w:bCs/>
          <w:lang w:eastAsia="zh-CN"/>
        </w:rPr>
        <w:t xml:space="preserve"> </w:t>
      </w:r>
      <w:r>
        <w:t>Spectra of TiC</w:t>
      </w:r>
      <w:r>
        <w:rPr>
          <w:vertAlign w:val="subscript"/>
        </w:rPr>
        <w:t>x</w:t>
      </w:r>
      <w:r>
        <w:t>O</w:t>
      </w:r>
      <w:r>
        <w:rPr>
          <w:vertAlign w:val="subscript"/>
        </w:rPr>
        <w:t>y</w:t>
      </w:r>
      <w:r>
        <w:t xml:space="preserve"> Films at Different Evaporation Rates</w:t>
      </w:r>
      <w:r>
        <w:rPr>
          <w:rFonts w:hint="eastAsia"/>
          <w:lang w:eastAsia="zh-CN"/>
        </w:rPr>
        <w:t>.</w:t>
      </w:r>
    </w:p>
    <w:p w14:paraId="7E32783D" w14:textId="77777777" w:rsidR="00F07494" w:rsidRDefault="00F07494" w:rsidP="00F07494">
      <w:pPr>
        <w:pStyle w:val="Legend"/>
        <w:spacing w:line="360" w:lineRule="auto"/>
        <w:rPr>
          <w:lang w:eastAsia="zh-CN"/>
        </w:rPr>
      </w:pPr>
    </w:p>
    <w:p w14:paraId="713BC86C" w14:textId="77777777" w:rsidR="00F07494" w:rsidRDefault="00F07494" w:rsidP="00F07494">
      <w:pPr>
        <w:pStyle w:val="Caption"/>
      </w:pPr>
      <w:r>
        <w:rPr>
          <w:noProof/>
        </w:rPr>
        <w:drawing>
          <wp:inline distT="0" distB="0" distL="0" distR="0" wp14:anchorId="0B4662EC" wp14:editId="264DB541">
            <wp:extent cx="5760085" cy="2199005"/>
            <wp:effectExtent l="0" t="0" r="0" b="0"/>
            <wp:docPr id="193520522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205229" name="图片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19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4D8A3" w14:textId="77777777" w:rsidR="00F07494" w:rsidRDefault="00F07494" w:rsidP="00F07494">
      <w:pPr>
        <w:jc w:val="left"/>
        <w:rPr>
          <w:szCs w:val="24"/>
        </w:rPr>
      </w:pPr>
      <w:r>
        <w:rPr>
          <w:b/>
          <w:bCs/>
        </w:rPr>
        <w:t xml:space="preserve">Figure </w:t>
      </w:r>
      <w:r>
        <w:rPr>
          <w:b/>
          <w:bCs/>
          <w:lang w:eastAsia="zh-CN"/>
        </w:rPr>
        <w:t>S</w:t>
      </w:r>
      <w:r>
        <w:rPr>
          <w:rFonts w:hint="eastAsia"/>
          <w:b/>
          <w:bCs/>
          <w:lang w:eastAsia="zh-CN"/>
        </w:rPr>
        <w:t>5</w:t>
      </w:r>
      <w:r>
        <w:rPr>
          <w:b/>
          <w:bCs/>
        </w:rPr>
        <w:t xml:space="preserve">. </w:t>
      </w:r>
      <w:r>
        <w:rPr>
          <w:szCs w:val="24"/>
        </w:rPr>
        <w:t>Correspondence between Growth Rate and (a) Carrier Concentration; (b) Mobility.</w:t>
      </w:r>
    </w:p>
    <w:p w14:paraId="0C77B35E" w14:textId="77777777" w:rsidR="00F07494" w:rsidRDefault="00F07494" w:rsidP="00F07494">
      <w:pPr>
        <w:pStyle w:val="Legend"/>
        <w:spacing w:line="360" w:lineRule="auto"/>
        <w:rPr>
          <w:lang w:eastAsia="zh-CN"/>
        </w:rPr>
      </w:pPr>
    </w:p>
    <w:p w14:paraId="6728E1EE" w14:textId="77777777" w:rsidR="00F07494" w:rsidRDefault="00F07494" w:rsidP="00F07494">
      <w:pPr>
        <w:jc w:val="center"/>
      </w:pPr>
      <w:r>
        <w:rPr>
          <w:noProof/>
        </w:rPr>
        <w:drawing>
          <wp:inline distT="0" distB="0" distL="0" distR="0" wp14:anchorId="0E2F36F6" wp14:editId="445C459F">
            <wp:extent cx="2524125" cy="1933575"/>
            <wp:effectExtent l="0" t="0" r="0" b="0"/>
            <wp:docPr id="114880270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802705" name="图片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05DED" w14:textId="77777777" w:rsidR="00F07494" w:rsidRDefault="00F07494" w:rsidP="00F07494">
      <w:pPr>
        <w:pStyle w:val="Legend"/>
        <w:spacing w:line="360" w:lineRule="auto"/>
        <w:rPr>
          <w:lang w:eastAsia="zh-CN"/>
        </w:rPr>
      </w:pPr>
      <w:r>
        <w:rPr>
          <w:b/>
          <w:bCs/>
        </w:rPr>
        <w:t xml:space="preserve">Figure </w:t>
      </w:r>
      <w:r>
        <w:rPr>
          <w:b/>
          <w:bCs/>
          <w:lang w:eastAsia="zh-CN"/>
        </w:rPr>
        <w:t>S</w:t>
      </w:r>
      <w:r>
        <w:rPr>
          <w:rFonts w:hint="eastAsia"/>
          <w:b/>
          <w:bCs/>
          <w:lang w:eastAsia="zh-CN"/>
        </w:rPr>
        <w:t>6</w:t>
      </w:r>
      <w:r>
        <w:rPr>
          <w:b/>
          <w:bCs/>
        </w:rPr>
        <w:t xml:space="preserve">.  </w:t>
      </w:r>
      <w:r>
        <w:t xml:space="preserve">Minority Carrier Lifetime of 50 nm </w:t>
      </w:r>
      <w:r>
        <w:rPr>
          <w:rFonts w:hint="eastAsia"/>
        </w:rPr>
        <w:t>EBE-</w:t>
      </w:r>
      <w:r>
        <w:t>TiC</w:t>
      </w:r>
      <w:r>
        <w:rPr>
          <w:vertAlign w:val="subscript"/>
        </w:rPr>
        <w:t>x</w:t>
      </w:r>
      <w:r>
        <w:rPr>
          <w:rFonts w:hint="eastAsia"/>
          <w:lang w:eastAsia="zh-CN"/>
        </w:rPr>
        <w:t>O</w:t>
      </w:r>
      <w:r>
        <w:rPr>
          <w:rFonts w:hint="eastAsia"/>
          <w:vertAlign w:val="subscript"/>
          <w:lang w:eastAsia="zh-CN"/>
        </w:rPr>
        <w:t>y</w:t>
      </w:r>
      <w:r>
        <w:rPr>
          <w:rFonts w:hint="eastAsia"/>
        </w:rPr>
        <w:t xml:space="preserve"> prepared </w:t>
      </w:r>
      <w:r>
        <w:t>at Evaporation Rate of 1.0 Å/s.</w:t>
      </w:r>
    </w:p>
    <w:p w14:paraId="3FD0073E" w14:textId="77777777" w:rsidR="00F07494" w:rsidRDefault="00F07494" w:rsidP="00F07494">
      <w:pPr>
        <w:pStyle w:val="Legend"/>
        <w:spacing w:line="360" w:lineRule="auto"/>
        <w:rPr>
          <w:lang w:eastAsia="zh-CN"/>
        </w:rPr>
      </w:pPr>
    </w:p>
    <w:p w14:paraId="2AB2AD91" w14:textId="77777777" w:rsidR="00F07494" w:rsidRDefault="00F07494" w:rsidP="00F07494">
      <w:pPr>
        <w:pStyle w:val="Legend"/>
        <w:spacing w:line="360" w:lineRule="auto"/>
        <w:jc w:val="center"/>
        <w:rPr>
          <w:lang w:eastAsia="zh-CN"/>
        </w:rPr>
      </w:pPr>
    </w:p>
    <w:p w14:paraId="23B95790" w14:textId="77777777" w:rsidR="00F07494" w:rsidRDefault="00F07494" w:rsidP="00F07494">
      <w:pPr>
        <w:pStyle w:val="Legend"/>
        <w:spacing w:line="360" w:lineRule="auto"/>
      </w:pPr>
      <w:r>
        <w:t xml:space="preserve"> </w:t>
      </w:r>
    </w:p>
    <w:p w14:paraId="1860F885" w14:textId="77777777" w:rsidR="00F07494" w:rsidRDefault="00F07494" w:rsidP="00F07494">
      <w:pPr>
        <w:pStyle w:val="TAMainText"/>
        <w:spacing w:after="240"/>
        <w:ind w:firstLine="0"/>
        <w:jc w:val="left"/>
        <w:rPr>
          <w:rFonts w:ascii="Times New Roman" w:hAnsi="Times New Roman"/>
          <w:lang w:eastAsia="zh-CN"/>
        </w:rPr>
      </w:pPr>
    </w:p>
    <w:p w14:paraId="20693B26" w14:textId="77777777" w:rsidR="008C374B" w:rsidRDefault="008C374B"/>
    <w:sectPr w:rsidR="008C374B" w:rsidSect="00F07494">
      <w:footerReference w:type="even" r:id="rId10"/>
      <w:footerReference w:type="default" r:id="rId11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7BED4" w14:textId="77777777" w:rsidR="00000000" w:rsidRDefault="000000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14:paraId="2F908B3B" w14:textId="77777777" w:rsidR="00000000" w:rsidRDefault="0000000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6F3537" w14:textId="77777777" w:rsidR="00000000" w:rsidRDefault="000000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14:paraId="01596689" w14:textId="77777777" w:rsidR="00000000" w:rsidRDefault="00000000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494"/>
    <w:rsid w:val="002A5090"/>
    <w:rsid w:val="003F36CB"/>
    <w:rsid w:val="004D069E"/>
    <w:rsid w:val="005C6F5D"/>
    <w:rsid w:val="007620B2"/>
    <w:rsid w:val="00787B7D"/>
    <w:rsid w:val="008C374B"/>
    <w:rsid w:val="00954821"/>
    <w:rsid w:val="00A800EA"/>
    <w:rsid w:val="00AF416B"/>
    <w:rsid w:val="00E459B1"/>
    <w:rsid w:val="00E910FB"/>
    <w:rsid w:val="00F07494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EEAB1"/>
  <w15:chartTrackingRefBased/>
  <w15:docId w15:val="{C9FB22EF-F555-44A5-B83B-41E250B0A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7494"/>
    <w:pPr>
      <w:spacing w:after="200" w:line="240" w:lineRule="auto"/>
      <w:jc w:val="both"/>
    </w:pPr>
    <w:rPr>
      <w:rFonts w:ascii="Times" w:eastAsiaTheme="minorEastAsia" w:hAnsi="Times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7494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7494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7494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7494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7494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7494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7494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7494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7494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74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74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74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74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74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74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74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74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74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7494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074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7494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074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749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074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7494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074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74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74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7494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F07494"/>
    <w:pPr>
      <w:tabs>
        <w:tab w:val="center" w:pos="4800"/>
        <w:tab w:val="right" w:pos="9120"/>
      </w:tabs>
      <w:jc w:val="center"/>
    </w:pPr>
    <w:rPr>
      <w:rFonts w:asciiTheme="majorHAnsi" w:hAnsiTheme="majorHAnsi" w:cstheme="majorBidi"/>
      <w:sz w:val="21"/>
    </w:rPr>
  </w:style>
  <w:style w:type="paragraph" w:styleId="Footer">
    <w:name w:val="footer"/>
    <w:basedOn w:val="Normal"/>
    <w:link w:val="FooterChar"/>
    <w:qFormat/>
    <w:rsid w:val="00F0749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F07494"/>
    <w:rPr>
      <w:rFonts w:ascii="Times" w:eastAsiaTheme="minorEastAsia" w:hAnsi="Times" w:cs="Times New Roman"/>
      <w:kern w:val="0"/>
      <w:szCs w:val="20"/>
      <w14:ligatures w14:val="none"/>
    </w:rPr>
  </w:style>
  <w:style w:type="character" w:styleId="PageNumber">
    <w:name w:val="page number"/>
    <w:basedOn w:val="DefaultParagraphFont"/>
    <w:qFormat/>
    <w:rsid w:val="00F07494"/>
  </w:style>
  <w:style w:type="paragraph" w:customStyle="1" w:styleId="TAMainText">
    <w:name w:val="TA_Main_Text"/>
    <w:basedOn w:val="Normal"/>
    <w:qFormat/>
    <w:rsid w:val="00F07494"/>
    <w:pPr>
      <w:spacing w:after="0" w:line="480" w:lineRule="auto"/>
      <w:ind w:firstLine="202"/>
    </w:pPr>
  </w:style>
  <w:style w:type="paragraph" w:customStyle="1" w:styleId="BATitle">
    <w:name w:val="BA_Title"/>
    <w:basedOn w:val="Normal"/>
    <w:next w:val="BBAuthorName"/>
    <w:qFormat/>
    <w:rsid w:val="00F07494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Normal"/>
    <w:next w:val="Normal"/>
    <w:qFormat/>
    <w:rsid w:val="00F07494"/>
    <w:pPr>
      <w:spacing w:after="240" w:line="480" w:lineRule="auto"/>
      <w:jc w:val="center"/>
    </w:pPr>
    <w:rPr>
      <w:i/>
    </w:rPr>
  </w:style>
  <w:style w:type="paragraph" w:customStyle="1" w:styleId="Title2">
    <w:name w:val="Title2"/>
    <w:basedOn w:val="Normal"/>
    <w:qFormat/>
    <w:rsid w:val="00F07494"/>
    <w:rPr>
      <w:b/>
    </w:rPr>
  </w:style>
  <w:style w:type="paragraph" w:customStyle="1" w:styleId="Legend">
    <w:name w:val="Legend"/>
    <w:basedOn w:val="Normal"/>
    <w:qFormat/>
    <w:rsid w:val="00F074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oter" Target="footer2.xml"/><Relationship Id="rId5" Type="http://schemas.openxmlformats.org/officeDocument/2006/relationships/image" Target="media/image2.tiff"/><Relationship Id="rId10" Type="http://schemas.openxmlformats.org/officeDocument/2006/relationships/footer" Target="footer1.xml"/><Relationship Id="rId4" Type="http://schemas.openxmlformats.org/officeDocument/2006/relationships/image" Target="media/image1.pn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356</Words>
  <Characters>2035</Characters>
  <Application>Microsoft Office Word</Application>
  <DocSecurity>0</DocSecurity>
  <Lines>16</Lines>
  <Paragraphs>4</Paragraphs>
  <ScaleCrop>false</ScaleCrop>
  <Company>Springer Nature</Company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2025-06-06T14:04:00Z</dcterms:created>
  <dcterms:modified xsi:type="dcterms:W3CDTF">2025-06-06T14:04:00Z</dcterms:modified>
</cp:coreProperties>
</file>