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DCE3A3" w14:textId="2E970BD7" w:rsidR="00680136" w:rsidRDefault="00B0017E" w:rsidP="00B0017E">
      <w:pPr>
        <w:jc w:val="both"/>
        <w:rPr>
          <w:rFonts w:hint="eastAsia"/>
        </w:rPr>
      </w:pPr>
      <w:r w:rsidRPr="002202A8">
        <w:rPr>
          <w:rFonts w:ascii="Times New Roman" w:hAnsi="Times New Roman" w:cs="Times New Roman"/>
          <w:b/>
          <w:bCs/>
          <w:sz w:val="24"/>
        </w:rPr>
        <w:t>Table S1</w:t>
      </w:r>
      <w:r>
        <w:rPr>
          <w:rFonts w:ascii="Times New Roman" w:hAnsi="Times New Roman" w:cs="Times New Roman" w:hint="eastAsia"/>
          <w:sz w:val="24"/>
        </w:rPr>
        <w:t xml:space="preserve">. </w:t>
      </w:r>
      <w:r w:rsidRPr="002202A8">
        <w:rPr>
          <w:rFonts w:ascii="Times New Roman" w:hAnsi="Times New Roman" w:cs="Times New Roman"/>
          <w:sz w:val="24"/>
        </w:rPr>
        <w:t>Differential analysis table of secondary metabolic pathways in phyllosphere bacterial communities based on the KEGG database. The horizontal axis, logFC (log₂(fold change)), represents upregulation with positive values and downregulation with negative values relative to the control group; the upregulated group is SS, and the control group is SE.</w:t>
      </w:r>
    </w:p>
    <w:tbl>
      <w:tblPr>
        <w:tblW w:w="0" w:type="auto"/>
        <w:tblLook w:val="04A0" w:firstRow="1" w:lastRow="0" w:firstColumn="1" w:lastColumn="0" w:noHBand="0" w:noVBand="1"/>
      </w:tblPr>
      <w:tblGrid>
        <w:gridCol w:w="8306"/>
      </w:tblGrid>
      <w:tr w:rsidR="00680136" w14:paraId="2B872E92" w14:textId="77777777" w:rsidTr="00AD70D0">
        <w:tc>
          <w:tcPr>
            <w:tcW w:w="8306" w:type="dxa"/>
          </w:tcPr>
          <w:tbl>
            <w:tblPr>
              <w:tblStyle w:val="aa"/>
              <w:tblW w:w="8408" w:type="dxa"/>
              <w:tblLook w:val="04A0" w:firstRow="1" w:lastRow="0" w:firstColumn="1" w:lastColumn="0" w:noHBand="0" w:noVBand="1"/>
            </w:tblPr>
            <w:tblGrid>
              <w:gridCol w:w="3726"/>
              <w:gridCol w:w="2806"/>
              <w:gridCol w:w="1876"/>
            </w:tblGrid>
            <w:tr w:rsidR="00680136" w:rsidRPr="00676332" w14:paraId="47DF1B18" w14:textId="77777777" w:rsidTr="009617BA">
              <w:trPr>
                <w:cnfStyle w:val="100000000000" w:firstRow="1" w:lastRow="0" w:firstColumn="0" w:lastColumn="0" w:oddVBand="0" w:evenVBand="0" w:oddHBand="0" w:evenHBand="0" w:firstRowFirstColumn="0" w:firstRowLastColumn="0" w:lastRowFirstColumn="0" w:lastRowLastColumn="0"/>
                <w:trHeight w:val="327"/>
              </w:trPr>
              <w:tc>
                <w:tcPr>
                  <w:tcW w:w="3726" w:type="dxa"/>
                </w:tcPr>
                <w:p w14:paraId="20321CFC" w14:textId="77777777" w:rsidR="00680136" w:rsidRPr="00676332" w:rsidRDefault="00680136" w:rsidP="00680136">
                  <w:pPr>
                    <w:widowControl/>
                    <w:rPr>
                      <w:rFonts w:ascii="Times New Roman" w:eastAsia="宋体" w:hAnsi="Times New Roman" w:cs="Times New Roman"/>
                      <w:color w:val="000000"/>
                      <w:szCs w:val="22"/>
                    </w:rPr>
                  </w:pPr>
                  <w:r w:rsidRPr="00676332">
                    <w:rPr>
                      <w:rFonts w:ascii="Times New Roman" w:eastAsia="宋体" w:hAnsi="Times New Roman" w:cs="Times New Roman"/>
                      <w:color w:val="000000"/>
                      <w:szCs w:val="22"/>
                    </w:rPr>
                    <w:t>pathway</w:t>
                  </w:r>
                </w:p>
              </w:tc>
              <w:tc>
                <w:tcPr>
                  <w:tcW w:w="2806" w:type="dxa"/>
                </w:tcPr>
                <w:p w14:paraId="3D8EB89A" w14:textId="77777777" w:rsidR="00680136" w:rsidRPr="00676332" w:rsidRDefault="00680136" w:rsidP="00680136">
                  <w:pPr>
                    <w:widowControl/>
                    <w:rPr>
                      <w:rFonts w:ascii="Times New Roman" w:eastAsia="宋体" w:hAnsi="Times New Roman" w:cs="Times New Roman"/>
                      <w:color w:val="000000"/>
                      <w:szCs w:val="22"/>
                    </w:rPr>
                  </w:pPr>
                  <w:r w:rsidRPr="00676332">
                    <w:rPr>
                      <w:rFonts w:ascii="Times New Roman" w:eastAsia="宋体" w:hAnsi="Times New Roman" w:cs="Times New Roman"/>
                      <w:color w:val="000000"/>
                      <w:szCs w:val="22"/>
                    </w:rPr>
                    <w:t>logFC</w:t>
                  </w:r>
                </w:p>
              </w:tc>
              <w:tc>
                <w:tcPr>
                  <w:tcW w:w="1876" w:type="dxa"/>
                </w:tcPr>
                <w:p w14:paraId="274CC99C" w14:textId="0FF67768" w:rsidR="00680136" w:rsidRPr="00676332" w:rsidRDefault="00680136" w:rsidP="00680136">
                  <w:pPr>
                    <w:widowControl/>
                    <w:rPr>
                      <w:rFonts w:ascii="Times New Roman" w:eastAsia="宋体" w:hAnsi="Times New Roman"/>
                      <w:color w:val="000000"/>
                      <w:szCs w:val="22"/>
                    </w:rPr>
                  </w:pPr>
                  <w:r w:rsidRPr="00506C7B">
                    <w:rPr>
                      <w:rFonts w:ascii="Times New Roman" w:eastAsia="宋体" w:hAnsi="Times New Roman"/>
                      <w:i/>
                      <w:iCs/>
                      <w:color w:val="000000"/>
                      <w:szCs w:val="22"/>
                    </w:rPr>
                    <w:t>P</w:t>
                  </w:r>
                  <w:r w:rsidR="00E33371">
                    <w:rPr>
                      <w:rFonts w:ascii="Times New Roman" w:eastAsia="宋体" w:hAnsi="Times New Roman"/>
                      <w:color w:val="000000"/>
                      <w:szCs w:val="22"/>
                    </w:rPr>
                    <w:t xml:space="preserve"> </w:t>
                  </w:r>
                  <w:r w:rsidRPr="00676332">
                    <w:rPr>
                      <w:rFonts w:ascii="Times New Roman" w:eastAsia="宋体" w:hAnsi="Times New Roman" w:hint="eastAsia"/>
                      <w:color w:val="000000"/>
                      <w:szCs w:val="22"/>
                    </w:rPr>
                    <w:t>values</w:t>
                  </w:r>
                </w:p>
              </w:tc>
            </w:tr>
            <w:tr w:rsidR="00680136" w:rsidRPr="00676332" w14:paraId="0B12709B" w14:textId="77777777" w:rsidTr="009617BA">
              <w:trPr>
                <w:trHeight w:val="3455"/>
              </w:trPr>
              <w:tc>
                <w:tcPr>
                  <w:tcW w:w="3726" w:type="dxa"/>
                </w:tcPr>
                <w:p w14:paraId="551F551D" w14:textId="77777777" w:rsidR="00680136" w:rsidRPr="00676332" w:rsidRDefault="00680136" w:rsidP="00680136">
                  <w:pPr>
                    <w:rPr>
                      <w:rFonts w:ascii="Times New Roman" w:eastAsia="宋体" w:hAnsi="Times New Roman" w:cs="Times New Roman"/>
                    </w:rPr>
                  </w:pPr>
                  <w:r w:rsidRPr="00676332">
                    <w:rPr>
                      <w:rFonts w:ascii="Times New Roman" w:eastAsia="宋体" w:hAnsi="Times New Roman" w:cs="Times New Roman"/>
                    </w:rPr>
                    <w:t>Isoflavonoid biosynthesis</w:t>
                  </w:r>
                </w:p>
                <w:p w14:paraId="2E111ADE" w14:textId="77777777" w:rsidR="00680136" w:rsidRPr="00676332" w:rsidRDefault="00680136" w:rsidP="00680136">
                  <w:pPr>
                    <w:rPr>
                      <w:rFonts w:ascii="Times New Roman" w:eastAsia="宋体" w:hAnsi="Times New Roman" w:cs="Times New Roman"/>
                    </w:rPr>
                  </w:pPr>
                  <w:r w:rsidRPr="00676332">
                    <w:rPr>
                      <w:rFonts w:ascii="Times New Roman" w:eastAsia="宋体" w:hAnsi="Times New Roman" w:cs="Times New Roman"/>
                    </w:rPr>
                    <w:t>Flavonoid biosynthesis</w:t>
                  </w:r>
                </w:p>
                <w:p w14:paraId="61408E9D" w14:textId="77777777" w:rsidR="00680136" w:rsidRPr="00676332" w:rsidRDefault="00680136" w:rsidP="00680136">
                  <w:pPr>
                    <w:rPr>
                      <w:rFonts w:ascii="Times New Roman" w:eastAsia="宋体" w:hAnsi="Times New Roman" w:cs="Times New Roman"/>
                    </w:rPr>
                  </w:pPr>
                  <w:r w:rsidRPr="00676332">
                    <w:rPr>
                      <w:rFonts w:ascii="Times New Roman" w:eastAsia="宋体" w:hAnsi="Times New Roman" w:cs="Times New Roman"/>
                    </w:rPr>
                    <w:t>Arachidonic acid metabolism</w:t>
                  </w:r>
                </w:p>
                <w:p w14:paraId="04AC0052" w14:textId="77777777" w:rsidR="00680136" w:rsidRPr="00676332" w:rsidRDefault="00680136" w:rsidP="00680136">
                  <w:pPr>
                    <w:rPr>
                      <w:rFonts w:ascii="Times New Roman" w:eastAsia="宋体" w:hAnsi="Times New Roman" w:cs="Times New Roman"/>
                    </w:rPr>
                  </w:pPr>
                  <w:r w:rsidRPr="00676332">
                    <w:rPr>
                      <w:rFonts w:ascii="Times New Roman" w:eastAsia="宋体" w:hAnsi="Times New Roman" w:cs="Times New Roman"/>
                    </w:rPr>
                    <w:t>Sesquiterpenoid biosynthesis</w:t>
                  </w:r>
                </w:p>
                <w:p w14:paraId="5594F0C0" w14:textId="77777777" w:rsidR="00680136" w:rsidRPr="00676332" w:rsidRDefault="00680136" w:rsidP="00680136">
                  <w:pPr>
                    <w:rPr>
                      <w:rFonts w:ascii="Times New Roman" w:eastAsia="宋体" w:hAnsi="Times New Roman" w:cs="Times New Roman"/>
                    </w:rPr>
                  </w:pPr>
                  <w:r w:rsidRPr="00676332">
                    <w:rPr>
                      <w:rFonts w:ascii="Times New Roman" w:eastAsia="宋体" w:hAnsi="Times New Roman" w:cs="Times New Roman"/>
                    </w:rPr>
                    <w:t>Photosynthesis - antenna proteins</w:t>
                  </w:r>
                </w:p>
                <w:p w14:paraId="4DE4E0F9" w14:textId="77777777" w:rsidR="00680136" w:rsidRPr="00676332" w:rsidRDefault="00680136" w:rsidP="00680136">
                  <w:pPr>
                    <w:rPr>
                      <w:rFonts w:ascii="Times New Roman" w:eastAsia="宋体" w:hAnsi="Times New Roman" w:cs="Times New Roman"/>
                    </w:rPr>
                  </w:pPr>
                  <w:r w:rsidRPr="00676332">
                    <w:rPr>
                      <w:rFonts w:ascii="Times New Roman" w:eastAsia="宋体" w:hAnsi="Times New Roman" w:cs="Times New Roman"/>
                    </w:rPr>
                    <w:t>Steroid hormone biosynthesis</w:t>
                  </w:r>
                </w:p>
                <w:p w14:paraId="60978786" w14:textId="77777777" w:rsidR="00680136" w:rsidRPr="00676332" w:rsidRDefault="00680136" w:rsidP="00680136">
                  <w:pPr>
                    <w:rPr>
                      <w:rFonts w:ascii="Times New Roman" w:eastAsia="宋体" w:hAnsi="Times New Roman" w:cs="Times New Roman"/>
                    </w:rPr>
                  </w:pPr>
                  <w:r w:rsidRPr="00676332">
                    <w:rPr>
                      <w:rFonts w:ascii="Times New Roman" w:eastAsia="宋体" w:hAnsi="Times New Roman" w:cs="Times New Roman"/>
                    </w:rPr>
                    <w:t>Carotenoid biosynthesis</w:t>
                  </w:r>
                </w:p>
                <w:p w14:paraId="3036FC11" w14:textId="77777777" w:rsidR="00680136" w:rsidRPr="00676332" w:rsidRDefault="00680136" w:rsidP="00680136">
                  <w:pPr>
                    <w:rPr>
                      <w:rFonts w:ascii="Times New Roman" w:eastAsia="宋体" w:hAnsi="Times New Roman" w:cs="Times New Roman"/>
                    </w:rPr>
                  </w:pPr>
                  <w:r w:rsidRPr="00676332">
                    <w:rPr>
                      <w:rFonts w:ascii="Times New Roman" w:eastAsia="宋体" w:hAnsi="Times New Roman" w:cs="Times New Roman"/>
                    </w:rPr>
                    <w:t>Lipoic acid metabolism</w:t>
                  </w:r>
                </w:p>
                <w:p w14:paraId="4870F097" w14:textId="77777777" w:rsidR="00680136" w:rsidRPr="00676332" w:rsidRDefault="00680136" w:rsidP="00680136">
                  <w:pPr>
                    <w:rPr>
                      <w:rFonts w:ascii="Times New Roman" w:eastAsia="宋体" w:hAnsi="Times New Roman" w:cs="Times New Roman"/>
                    </w:rPr>
                  </w:pPr>
                  <w:r w:rsidRPr="00676332">
                    <w:rPr>
                      <w:rFonts w:ascii="Times New Roman" w:eastAsia="宋体" w:hAnsi="Times New Roman" w:cs="Times New Roman"/>
                    </w:rPr>
                    <w:t>Biosynthesis of ansamycins</w:t>
                  </w:r>
                </w:p>
                <w:p w14:paraId="2FCAB795" w14:textId="77777777" w:rsidR="00680136" w:rsidRDefault="00680136" w:rsidP="00680136">
                  <w:pPr>
                    <w:rPr>
                      <w:rFonts w:ascii="Times New Roman" w:eastAsia="宋体" w:hAnsi="Times New Roman" w:cs="Times New Roman"/>
                    </w:rPr>
                  </w:pPr>
                  <w:r w:rsidRPr="00676332">
                    <w:rPr>
                      <w:rFonts w:ascii="Times New Roman" w:eastAsia="宋体" w:hAnsi="Times New Roman" w:cs="Times New Roman"/>
                    </w:rPr>
                    <w:t>Vibrio cholerae pathogenic cycle</w:t>
                  </w:r>
                </w:p>
                <w:p w14:paraId="06C98BC6" w14:textId="77777777" w:rsidR="00680136" w:rsidRDefault="00680136" w:rsidP="00680136">
                  <w:pPr>
                    <w:rPr>
                      <w:rFonts w:ascii="Times New Roman" w:eastAsia="宋体" w:hAnsi="Times New Roman" w:cs="Times New Roman"/>
                    </w:rPr>
                  </w:pPr>
                  <w:r w:rsidRPr="00676332">
                    <w:rPr>
                      <w:rFonts w:ascii="Times New Roman" w:eastAsia="宋体" w:hAnsi="Times New Roman" w:cs="Times New Roman"/>
                    </w:rPr>
                    <w:t>Plant-pathogen interaction</w:t>
                  </w:r>
                </w:p>
                <w:p w14:paraId="4572D1AE" w14:textId="77777777" w:rsidR="008C717A" w:rsidRPr="00A15B14" w:rsidRDefault="008C717A" w:rsidP="00A15B14">
                  <w:pPr>
                    <w:rPr>
                      <w:rFonts w:ascii="Times New Roman" w:eastAsia="宋体" w:hAnsi="Times New Roman" w:cs="Times New Roman"/>
                    </w:rPr>
                  </w:pPr>
                  <w:r w:rsidRPr="00A15B14">
                    <w:rPr>
                      <w:rFonts w:ascii="Times New Roman" w:eastAsia="宋体" w:hAnsi="Times New Roman" w:cs="Times New Roman" w:hint="eastAsia"/>
                    </w:rPr>
                    <w:t>Naphthalene degradation</w:t>
                  </w:r>
                </w:p>
                <w:p w14:paraId="62EFCAA9" w14:textId="77777777" w:rsidR="008C717A" w:rsidRPr="00A15B14" w:rsidRDefault="008C717A" w:rsidP="00A15B14">
                  <w:pPr>
                    <w:rPr>
                      <w:rFonts w:ascii="Times New Roman" w:eastAsia="宋体" w:hAnsi="Times New Roman" w:cs="Times New Roman"/>
                    </w:rPr>
                  </w:pPr>
                  <w:r w:rsidRPr="00A15B14">
                    <w:rPr>
                      <w:rFonts w:ascii="Times New Roman" w:eastAsia="宋体" w:hAnsi="Times New Roman" w:cs="Times New Roman" w:hint="eastAsia"/>
                    </w:rPr>
                    <w:t>Other glycan degradation</w:t>
                  </w:r>
                </w:p>
                <w:p w14:paraId="728E38A7" w14:textId="77777777" w:rsidR="008C717A" w:rsidRPr="00A15B14" w:rsidRDefault="008C717A" w:rsidP="00A15B14">
                  <w:pPr>
                    <w:rPr>
                      <w:rFonts w:ascii="Times New Roman" w:eastAsia="宋体" w:hAnsi="Times New Roman" w:cs="Times New Roman"/>
                    </w:rPr>
                  </w:pPr>
                  <w:r w:rsidRPr="00A15B14">
                    <w:rPr>
                      <w:rFonts w:ascii="Times New Roman" w:eastAsia="宋体" w:hAnsi="Times New Roman" w:cs="Times New Roman" w:hint="eastAsia"/>
                    </w:rPr>
                    <w:t>Geraniol degradation</w:t>
                  </w:r>
                </w:p>
                <w:p w14:paraId="43446DA5" w14:textId="77777777" w:rsidR="00CC1F93" w:rsidRPr="00A15B14" w:rsidRDefault="00CC1F93" w:rsidP="00A15B14">
                  <w:pPr>
                    <w:rPr>
                      <w:rFonts w:ascii="Times New Roman" w:eastAsia="宋体" w:hAnsi="Times New Roman" w:cs="Times New Roman"/>
                    </w:rPr>
                  </w:pPr>
                  <w:r w:rsidRPr="00A15B14">
                    <w:rPr>
                      <w:rFonts w:ascii="Times New Roman" w:eastAsia="宋体" w:hAnsi="Times New Roman" w:cs="Times New Roman" w:hint="eastAsia"/>
                    </w:rPr>
                    <w:t>Caprolactam degradation</w:t>
                  </w:r>
                </w:p>
                <w:p w14:paraId="1CE48A8A" w14:textId="77777777" w:rsidR="00CC1F93" w:rsidRPr="00A15B14" w:rsidRDefault="00CC1F93" w:rsidP="00A15B14">
                  <w:pPr>
                    <w:rPr>
                      <w:rFonts w:ascii="Times New Roman" w:eastAsia="宋体" w:hAnsi="Times New Roman" w:cs="Times New Roman"/>
                    </w:rPr>
                  </w:pPr>
                  <w:r w:rsidRPr="00A15B14">
                    <w:rPr>
                      <w:rFonts w:ascii="Times New Roman" w:eastAsia="宋体" w:hAnsi="Times New Roman" w:cs="Times New Roman" w:hint="eastAsia"/>
                    </w:rPr>
                    <w:t>Nitrotoluene degradation</w:t>
                  </w:r>
                </w:p>
                <w:p w14:paraId="0EF1AA18" w14:textId="300AF1AC" w:rsidR="008C717A" w:rsidRPr="00CC1F93" w:rsidRDefault="00CC1F93" w:rsidP="00A15B14">
                  <w:pPr>
                    <w:rPr>
                      <w:rFonts w:ascii="等线" w:eastAsia="等线" w:hAnsi="等线" w:hint="eastAsia"/>
                      <w:color w:val="000000"/>
                      <w:szCs w:val="22"/>
                    </w:rPr>
                  </w:pPr>
                  <w:r w:rsidRPr="00A15B14">
                    <w:rPr>
                      <w:rFonts w:ascii="Times New Roman" w:eastAsia="宋体" w:hAnsi="Times New Roman" w:cs="Times New Roman" w:hint="eastAsia"/>
                    </w:rPr>
                    <w:t>Caprolactam degradation</w:t>
                  </w:r>
                </w:p>
              </w:tc>
              <w:tc>
                <w:tcPr>
                  <w:tcW w:w="2806" w:type="dxa"/>
                </w:tcPr>
                <w:p w14:paraId="681721D3" w14:textId="77777777" w:rsidR="00680136" w:rsidRPr="00742590" w:rsidRDefault="00680136" w:rsidP="00680136">
                  <w:pPr>
                    <w:widowControl/>
                    <w:rPr>
                      <w:rFonts w:ascii="Times New Roman" w:eastAsia="等线" w:hAnsi="Times New Roman" w:cs="Times New Roman"/>
                      <w:color w:val="000000"/>
                      <w:szCs w:val="22"/>
                    </w:rPr>
                  </w:pPr>
                  <w:r w:rsidRPr="00742590">
                    <w:rPr>
                      <w:rFonts w:ascii="Times New Roman" w:eastAsia="等线" w:hAnsi="Times New Roman" w:cs="Times New Roman"/>
                      <w:color w:val="000000"/>
                      <w:szCs w:val="22"/>
                    </w:rPr>
                    <w:t>5.068</w:t>
                  </w:r>
                </w:p>
                <w:p w14:paraId="5A7983F4" w14:textId="77777777" w:rsidR="00680136" w:rsidRPr="00742590" w:rsidRDefault="00680136" w:rsidP="00680136">
                  <w:pPr>
                    <w:widowControl/>
                    <w:rPr>
                      <w:rFonts w:ascii="Times New Roman" w:eastAsia="等线" w:hAnsi="Times New Roman" w:cs="Times New Roman"/>
                      <w:color w:val="000000"/>
                      <w:szCs w:val="22"/>
                    </w:rPr>
                  </w:pPr>
                  <w:r w:rsidRPr="00742590">
                    <w:rPr>
                      <w:rFonts w:ascii="Times New Roman" w:eastAsia="等线" w:hAnsi="Times New Roman" w:cs="Times New Roman"/>
                      <w:color w:val="000000"/>
                      <w:szCs w:val="22"/>
                    </w:rPr>
                    <w:t>0.6407</w:t>
                  </w:r>
                </w:p>
                <w:p w14:paraId="02C7FB7D" w14:textId="77777777" w:rsidR="00680136" w:rsidRPr="00742590" w:rsidRDefault="00680136" w:rsidP="00680136">
                  <w:pPr>
                    <w:widowControl/>
                    <w:rPr>
                      <w:rFonts w:ascii="Times New Roman" w:eastAsia="等线" w:hAnsi="Times New Roman" w:cs="Times New Roman"/>
                      <w:color w:val="000000"/>
                      <w:szCs w:val="22"/>
                    </w:rPr>
                  </w:pPr>
                  <w:r w:rsidRPr="00742590">
                    <w:rPr>
                      <w:rFonts w:ascii="Times New Roman" w:eastAsia="等线" w:hAnsi="Times New Roman" w:cs="Times New Roman"/>
                      <w:color w:val="000000"/>
                      <w:szCs w:val="22"/>
                    </w:rPr>
                    <w:t>4.343</w:t>
                  </w:r>
                </w:p>
                <w:p w14:paraId="4D07A7B3" w14:textId="77777777" w:rsidR="00680136" w:rsidRPr="00742590" w:rsidRDefault="00680136" w:rsidP="00680136">
                  <w:pPr>
                    <w:widowControl/>
                    <w:rPr>
                      <w:rFonts w:ascii="Times New Roman" w:eastAsia="等线" w:hAnsi="Times New Roman" w:cs="Times New Roman"/>
                      <w:color w:val="000000"/>
                      <w:szCs w:val="22"/>
                    </w:rPr>
                  </w:pPr>
                  <w:r w:rsidRPr="00742590">
                    <w:rPr>
                      <w:rFonts w:ascii="Times New Roman" w:eastAsia="等线" w:hAnsi="Times New Roman" w:cs="Times New Roman"/>
                      <w:color w:val="000000"/>
                      <w:szCs w:val="22"/>
                    </w:rPr>
                    <w:t>2.668</w:t>
                  </w:r>
                </w:p>
                <w:p w14:paraId="39B96E33" w14:textId="77777777" w:rsidR="00680136" w:rsidRPr="00742590" w:rsidRDefault="00680136" w:rsidP="00680136">
                  <w:pPr>
                    <w:widowControl/>
                    <w:rPr>
                      <w:rFonts w:ascii="Times New Roman" w:eastAsia="等线" w:hAnsi="Times New Roman" w:cs="Times New Roman"/>
                      <w:color w:val="000000"/>
                      <w:szCs w:val="22"/>
                    </w:rPr>
                  </w:pPr>
                  <w:r w:rsidRPr="00742590">
                    <w:rPr>
                      <w:rFonts w:ascii="Times New Roman" w:eastAsia="等线" w:hAnsi="Times New Roman" w:cs="Times New Roman"/>
                      <w:color w:val="000000"/>
                      <w:szCs w:val="22"/>
                    </w:rPr>
                    <w:t>0.6729</w:t>
                  </w:r>
                </w:p>
                <w:p w14:paraId="19C561C9" w14:textId="77777777" w:rsidR="00680136" w:rsidRPr="00742590" w:rsidRDefault="00680136" w:rsidP="00680136">
                  <w:pPr>
                    <w:widowControl/>
                    <w:rPr>
                      <w:rFonts w:ascii="Times New Roman" w:eastAsia="等线" w:hAnsi="Times New Roman" w:cs="Times New Roman"/>
                      <w:color w:val="000000"/>
                      <w:szCs w:val="22"/>
                    </w:rPr>
                  </w:pPr>
                  <w:r w:rsidRPr="00742590">
                    <w:rPr>
                      <w:rFonts w:ascii="Times New Roman" w:eastAsia="等线" w:hAnsi="Times New Roman" w:cs="Times New Roman"/>
                      <w:color w:val="000000"/>
                      <w:szCs w:val="22"/>
                    </w:rPr>
                    <w:t>1.347</w:t>
                  </w:r>
                </w:p>
                <w:p w14:paraId="44452BE5" w14:textId="77777777" w:rsidR="00680136" w:rsidRPr="00742590" w:rsidRDefault="00680136" w:rsidP="00680136">
                  <w:pPr>
                    <w:widowControl/>
                    <w:rPr>
                      <w:rFonts w:ascii="Times New Roman" w:eastAsia="等线" w:hAnsi="Times New Roman" w:cs="Times New Roman"/>
                      <w:color w:val="000000"/>
                      <w:szCs w:val="22"/>
                    </w:rPr>
                  </w:pPr>
                  <w:r w:rsidRPr="00742590">
                    <w:rPr>
                      <w:rFonts w:ascii="Times New Roman" w:eastAsia="等线" w:hAnsi="Times New Roman" w:cs="Times New Roman"/>
                      <w:color w:val="000000"/>
                      <w:szCs w:val="22"/>
                    </w:rPr>
                    <w:t>1.124</w:t>
                  </w:r>
                </w:p>
                <w:p w14:paraId="2CB1BBCC" w14:textId="77777777" w:rsidR="00680136" w:rsidRPr="00742590" w:rsidRDefault="00680136" w:rsidP="00680136">
                  <w:pPr>
                    <w:widowControl/>
                    <w:rPr>
                      <w:rFonts w:ascii="Times New Roman" w:eastAsia="等线" w:hAnsi="Times New Roman" w:cs="Times New Roman"/>
                      <w:color w:val="000000"/>
                      <w:szCs w:val="22"/>
                    </w:rPr>
                  </w:pPr>
                  <w:r w:rsidRPr="00742590">
                    <w:rPr>
                      <w:rFonts w:ascii="Times New Roman" w:eastAsia="等线" w:hAnsi="Times New Roman" w:cs="Times New Roman"/>
                      <w:color w:val="000000"/>
                      <w:szCs w:val="22"/>
                    </w:rPr>
                    <w:t>0.4001</w:t>
                  </w:r>
                </w:p>
                <w:p w14:paraId="397E3F27" w14:textId="77777777" w:rsidR="00680136" w:rsidRPr="00742590" w:rsidRDefault="00680136" w:rsidP="00680136">
                  <w:pPr>
                    <w:widowControl/>
                    <w:rPr>
                      <w:rFonts w:ascii="Times New Roman" w:eastAsia="等线" w:hAnsi="Times New Roman" w:cs="Times New Roman"/>
                      <w:color w:val="000000"/>
                      <w:szCs w:val="22"/>
                    </w:rPr>
                  </w:pPr>
                  <w:r w:rsidRPr="00742590">
                    <w:rPr>
                      <w:rFonts w:ascii="Times New Roman" w:eastAsia="等线" w:hAnsi="Times New Roman" w:cs="Times New Roman"/>
                      <w:color w:val="000000"/>
                      <w:szCs w:val="22"/>
                    </w:rPr>
                    <w:t>-0.4241</w:t>
                  </w:r>
                </w:p>
                <w:p w14:paraId="3B497DEE" w14:textId="77777777" w:rsidR="00680136" w:rsidRDefault="00680136" w:rsidP="00680136">
                  <w:pPr>
                    <w:widowControl/>
                    <w:rPr>
                      <w:rFonts w:ascii="Times New Roman" w:eastAsia="等线" w:hAnsi="Times New Roman" w:cs="Times New Roman"/>
                      <w:color w:val="000000"/>
                      <w:szCs w:val="22"/>
                    </w:rPr>
                  </w:pPr>
                  <w:r w:rsidRPr="00742590">
                    <w:rPr>
                      <w:rFonts w:ascii="Times New Roman" w:eastAsia="等线" w:hAnsi="Times New Roman" w:cs="Times New Roman"/>
                      <w:color w:val="000000"/>
                      <w:szCs w:val="22"/>
                    </w:rPr>
                    <w:t>-1.394</w:t>
                  </w:r>
                </w:p>
                <w:p w14:paraId="199F9B72" w14:textId="77777777" w:rsidR="00680136" w:rsidRDefault="00680136" w:rsidP="00680136">
                  <w:pPr>
                    <w:widowControl/>
                    <w:rPr>
                      <w:rFonts w:ascii="Times New Roman" w:eastAsia="等线" w:hAnsi="Times New Roman" w:cs="Times New Roman"/>
                      <w:color w:val="000000"/>
                      <w:szCs w:val="22"/>
                    </w:rPr>
                  </w:pPr>
                  <w:r w:rsidRPr="00742590">
                    <w:rPr>
                      <w:rFonts w:ascii="Times New Roman" w:eastAsia="等线" w:hAnsi="Times New Roman" w:cs="Times New Roman"/>
                      <w:color w:val="000000"/>
                      <w:szCs w:val="22"/>
                    </w:rPr>
                    <w:t>-0.5398</w:t>
                  </w:r>
                </w:p>
                <w:p w14:paraId="6B8090F0" w14:textId="77777777" w:rsidR="008C717A" w:rsidRPr="00A15B14" w:rsidRDefault="008C717A" w:rsidP="008C717A">
                  <w:pPr>
                    <w:widowControl/>
                    <w:rPr>
                      <w:rFonts w:ascii="Times New Roman" w:eastAsia="等线" w:hAnsi="Times New Roman" w:cs="Times New Roman"/>
                      <w:color w:val="000000"/>
                      <w:szCs w:val="22"/>
                    </w:rPr>
                  </w:pPr>
                  <w:r w:rsidRPr="00A15B14">
                    <w:rPr>
                      <w:rFonts w:ascii="Times New Roman" w:eastAsia="等线" w:hAnsi="Times New Roman" w:cs="Times New Roman" w:hint="eastAsia"/>
                      <w:color w:val="000000"/>
                      <w:szCs w:val="22"/>
                    </w:rPr>
                    <w:t>-3.82</w:t>
                  </w:r>
                </w:p>
                <w:p w14:paraId="3BBF362E" w14:textId="77777777" w:rsidR="008C717A" w:rsidRPr="00A15B14" w:rsidRDefault="008C717A" w:rsidP="008C717A">
                  <w:pPr>
                    <w:widowControl/>
                    <w:rPr>
                      <w:rFonts w:ascii="Times New Roman" w:eastAsia="等线" w:hAnsi="Times New Roman" w:cs="Times New Roman"/>
                      <w:color w:val="000000"/>
                      <w:szCs w:val="22"/>
                    </w:rPr>
                  </w:pPr>
                  <w:r w:rsidRPr="00A15B14">
                    <w:rPr>
                      <w:rFonts w:ascii="Times New Roman" w:eastAsia="等线" w:hAnsi="Times New Roman" w:cs="Times New Roman" w:hint="eastAsia"/>
                      <w:color w:val="000000"/>
                      <w:szCs w:val="22"/>
                    </w:rPr>
                    <w:t>-1.546</w:t>
                  </w:r>
                </w:p>
                <w:p w14:paraId="2D1A0AE5" w14:textId="77777777" w:rsidR="008C717A" w:rsidRPr="00A15B14" w:rsidRDefault="008C717A" w:rsidP="008C717A">
                  <w:pPr>
                    <w:widowControl/>
                    <w:rPr>
                      <w:rFonts w:ascii="Times New Roman" w:eastAsia="等线" w:hAnsi="Times New Roman" w:cs="Times New Roman"/>
                      <w:color w:val="000000"/>
                      <w:szCs w:val="22"/>
                    </w:rPr>
                  </w:pPr>
                  <w:r w:rsidRPr="00A15B14">
                    <w:rPr>
                      <w:rFonts w:ascii="Times New Roman" w:eastAsia="等线" w:hAnsi="Times New Roman" w:cs="Times New Roman" w:hint="eastAsia"/>
                      <w:color w:val="000000"/>
                      <w:szCs w:val="22"/>
                    </w:rPr>
                    <w:t>-0.6228</w:t>
                  </w:r>
                </w:p>
                <w:p w14:paraId="4C966D2B" w14:textId="77777777" w:rsidR="00CC1F93" w:rsidRPr="00A15B14" w:rsidRDefault="00CC1F93" w:rsidP="00CC1F93">
                  <w:pPr>
                    <w:widowControl/>
                    <w:rPr>
                      <w:rFonts w:ascii="Times New Roman" w:eastAsia="等线" w:hAnsi="Times New Roman" w:cs="Times New Roman"/>
                      <w:color w:val="000000"/>
                      <w:szCs w:val="22"/>
                    </w:rPr>
                  </w:pPr>
                  <w:r w:rsidRPr="00A15B14">
                    <w:rPr>
                      <w:rFonts w:ascii="Times New Roman" w:eastAsia="等线" w:hAnsi="Times New Roman" w:cs="Times New Roman" w:hint="eastAsia"/>
                      <w:color w:val="000000"/>
                      <w:szCs w:val="22"/>
                    </w:rPr>
                    <w:t>-1.147</w:t>
                  </w:r>
                </w:p>
                <w:p w14:paraId="437C6EEC" w14:textId="77777777" w:rsidR="00CC1F93" w:rsidRPr="00A15B14" w:rsidRDefault="00CC1F93" w:rsidP="00CC1F93">
                  <w:pPr>
                    <w:widowControl/>
                    <w:rPr>
                      <w:rFonts w:ascii="Times New Roman" w:eastAsia="等线" w:hAnsi="Times New Roman" w:cs="Times New Roman"/>
                      <w:color w:val="000000"/>
                      <w:szCs w:val="22"/>
                    </w:rPr>
                  </w:pPr>
                  <w:r w:rsidRPr="00A15B14">
                    <w:rPr>
                      <w:rFonts w:ascii="Times New Roman" w:eastAsia="等线" w:hAnsi="Times New Roman" w:cs="Times New Roman" w:hint="eastAsia"/>
                      <w:color w:val="000000"/>
                      <w:szCs w:val="22"/>
                    </w:rPr>
                    <w:t>-0.9313</w:t>
                  </w:r>
                </w:p>
                <w:p w14:paraId="0D70E73C" w14:textId="2EE6193E" w:rsidR="008C717A" w:rsidRPr="00A15B14" w:rsidRDefault="00CC1F93" w:rsidP="00680136">
                  <w:pPr>
                    <w:widowControl/>
                    <w:rPr>
                      <w:rFonts w:ascii="Times New Roman" w:eastAsia="等线" w:hAnsi="Times New Roman" w:cs="Times New Roman"/>
                      <w:color w:val="000000"/>
                      <w:szCs w:val="22"/>
                    </w:rPr>
                  </w:pPr>
                  <w:r w:rsidRPr="00A15B14">
                    <w:rPr>
                      <w:rFonts w:ascii="Times New Roman" w:eastAsia="等线" w:hAnsi="Times New Roman" w:cs="Times New Roman" w:hint="eastAsia"/>
                      <w:color w:val="000000"/>
                      <w:szCs w:val="22"/>
                    </w:rPr>
                    <w:t>-1.147</w:t>
                  </w:r>
                </w:p>
              </w:tc>
              <w:tc>
                <w:tcPr>
                  <w:tcW w:w="1876" w:type="dxa"/>
                </w:tcPr>
                <w:p w14:paraId="3F639F1F" w14:textId="0D36AA37" w:rsidR="00680136" w:rsidRPr="00A15B14" w:rsidRDefault="008C717A" w:rsidP="00A15B14">
                  <w:pPr>
                    <w:widowControl/>
                    <w:rPr>
                      <w:rFonts w:ascii="Times New Roman" w:eastAsia="等线" w:hAnsi="Times New Roman" w:cs="Times New Roman"/>
                      <w:color w:val="000000"/>
                      <w:szCs w:val="22"/>
                    </w:rPr>
                  </w:pPr>
                  <w:r w:rsidRPr="00A15B14">
                    <w:rPr>
                      <w:rFonts w:ascii="Times New Roman" w:eastAsia="等线" w:hAnsi="Times New Roman" w:cs="Times New Roman" w:hint="eastAsia"/>
                      <w:color w:val="000000"/>
                      <w:szCs w:val="22"/>
                    </w:rPr>
                    <w:t>&lt;</w:t>
                  </w:r>
                  <w:r w:rsidR="00680136" w:rsidRPr="00A15B14">
                    <w:rPr>
                      <w:rFonts w:ascii="Times New Roman" w:eastAsia="等线" w:hAnsi="Times New Roman" w:cs="Times New Roman"/>
                      <w:color w:val="000000"/>
                      <w:szCs w:val="22"/>
                    </w:rPr>
                    <w:t>0.00</w:t>
                  </w:r>
                  <w:r w:rsidRPr="00A15B14">
                    <w:rPr>
                      <w:rFonts w:ascii="Times New Roman" w:eastAsia="等线" w:hAnsi="Times New Roman" w:cs="Times New Roman" w:hint="eastAsia"/>
                      <w:color w:val="000000"/>
                      <w:szCs w:val="22"/>
                    </w:rPr>
                    <w:t>1</w:t>
                  </w:r>
                </w:p>
                <w:p w14:paraId="6BDC362F" w14:textId="77777777" w:rsidR="00680136" w:rsidRPr="00742590" w:rsidRDefault="00680136" w:rsidP="00A15B14">
                  <w:pPr>
                    <w:widowControl/>
                    <w:rPr>
                      <w:rFonts w:ascii="Times New Roman" w:eastAsia="等线" w:hAnsi="Times New Roman" w:cs="Times New Roman"/>
                      <w:color w:val="000000"/>
                      <w:szCs w:val="22"/>
                    </w:rPr>
                  </w:pPr>
                  <w:r w:rsidRPr="00742590">
                    <w:rPr>
                      <w:rFonts w:ascii="Times New Roman" w:eastAsia="等线" w:hAnsi="Times New Roman" w:cs="Times New Roman"/>
                      <w:color w:val="000000"/>
                      <w:szCs w:val="22"/>
                    </w:rPr>
                    <w:t>0.046</w:t>
                  </w:r>
                </w:p>
                <w:p w14:paraId="7A17A5AD" w14:textId="7FB1A8A9" w:rsidR="00680136" w:rsidRPr="00A15B14" w:rsidRDefault="008C717A" w:rsidP="00A15B14">
                  <w:pPr>
                    <w:widowControl/>
                    <w:rPr>
                      <w:rFonts w:ascii="Times New Roman" w:eastAsia="等线" w:hAnsi="Times New Roman" w:cs="Times New Roman"/>
                      <w:color w:val="000000"/>
                      <w:szCs w:val="22"/>
                    </w:rPr>
                  </w:pPr>
                  <w:r w:rsidRPr="00A15B14">
                    <w:rPr>
                      <w:rFonts w:ascii="Times New Roman" w:eastAsia="等线" w:hAnsi="Times New Roman" w:cs="Times New Roman" w:hint="eastAsia"/>
                      <w:color w:val="000000"/>
                      <w:szCs w:val="22"/>
                    </w:rPr>
                    <w:t>&lt;</w:t>
                  </w:r>
                  <w:r w:rsidR="00680136" w:rsidRPr="00A15B14">
                    <w:rPr>
                      <w:rFonts w:ascii="Times New Roman" w:eastAsia="等线" w:hAnsi="Times New Roman" w:cs="Times New Roman"/>
                      <w:color w:val="000000"/>
                      <w:szCs w:val="22"/>
                    </w:rPr>
                    <w:t>0.00</w:t>
                  </w:r>
                  <w:r w:rsidRPr="00A15B14">
                    <w:rPr>
                      <w:rFonts w:ascii="Times New Roman" w:eastAsia="等线" w:hAnsi="Times New Roman" w:cs="Times New Roman" w:hint="eastAsia"/>
                      <w:color w:val="000000"/>
                      <w:szCs w:val="22"/>
                    </w:rPr>
                    <w:t>1</w:t>
                  </w:r>
                </w:p>
                <w:p w14:paraId="783BE0BF" w14:textId="77777777" w:rsidR="00680136" w:rsidRPr="00742590" w:rsidRDefault="00680136" w:rsidP="00A15B14">
                  <w:pPr>
                    <w:widowControl/>
                    <w:rPr>
                      <w:rFonts w:ascii="Times New Roman" w:eastAsia="等线" w:hAnsi="Times New Roman" w:cs="Times New Roman"/>
                      <w:color w:val="000000"/>
                      <w:szCs w:val="22"/>
                    </w:rPr>
                  </w:pPr>
                  <w:r w:rsidRPr="00742590">
                    <w:rPr>
                      <w:rFonts w:ascii="Times New Roman" w:eastAsia="等线" w:hAnsi="Times New Roman" w:cs="Times New Roman"/>
                      <w:color w:val="000000"/>
                      <w:szCs w:val="22"/>
                    </w:rPr>
                    <w:t>4.57E-11</w:t>
                  </w:r>
                </w:p>
                <w:p w14:paraId="2C29E5D1" w14:textId="77777777" w:rsidR="00680136" w:rsidRPr="00742590" w:rsidRDefault="00680136" w:rsidP="00A15B14">
                  <w:pPr>
                    <w:widowControl/>
                    <w:rPr>
                      <w:rFonts w:ascii="Times New Roman" w:eastAsia="等线" w:hAnsi="Times New Roman" w:cs="Times New Roman"/>
                      <w:color w:val="000000"/>
                      <w:szCs w:val="22"/>
                    </w:rPr>
                  </w:pPr>
                  <w:r w:rsidRPr="00742590">
                    <w:rPr>
                      <w:rFonts w:ascii="Times New Roman" w:eastAsia="等线" w:hAnsi="Times New Roman" w:cs="Times New Roman"/>
                      <w:color w:val="000000"/>
                      <w:szCs w:val="22"/>
                    </w:rPr>
                    <w:t>0.03748</w:t>
                  </w:r>
                </w:p>
                <w:p w14:paraId="5E624217" w14:textId="77777777" w:rsidR="00680136" w:rsidRPr="00742590" w:rsidRDefault="00680136" w:rsidP="00A15B14">
                  <w:pPr>
                    <w:widowControl/>
                    <w:rPr>
                      <w:rFonts w:ascii="Times New Roman" w:eastAsia="等线" w:hAnsi="Times New Roman" w:cs="Times New Roman"/>
                      <w:color w:val="000000"/>
                      <w:szCs w:val="22"/>
                    </w:rPr>
                  </w:pPr>
                  <w:r w:rsidRPr="00742590">
                    <w:rPr>
                      <w:rFonts w:ascii="Times New Roman" w:eastAsia="等线" w:hAnsi="Times New Roman" w:cs="Times New Roman"/>
                      <w:color w:val="000000"/>
                      <w:szCs w:val="22"/>
                    </w:rPr>
                    <w:t>1.02E-06</w:t>
                  </w:r>
                </w:p>
                <w:p w14:paraId="7A8E4AE9" w14:textId="77777777" w:rsidR="00680136" w:rsidRPr="00742590" w:rsidRDefault="00680136" w:rsidP="00A15B14">
                  <w:pPr>
                    <w:widowControl/>
                    <w:rPr>
                      <w:rFonts w:ascii="Times New Roman" w:eastAsia="等线" w:hAnsi="Times New Roman" w:cs="Times New Roman"/>
                      <w:color w:val="000000"/>
                      <w:szCs w:val="22"/>
                    </w:rPr>
                  </w:pPr>
                  <w:r w:rsidRPr="00742590">
                    <w:rPr>
                      <w:rFonts w:ascii="Times New Roman" w:eastAsia="等线" w:hAnsi="Times New Roman" w:cs="Times New Roman"/>
                      <w:color w:val="000000"/>
                      <w:szCs w:val="22"/>
                    </w:rPr>
                    <w:t>3.69E-14</w:t>
                  </w:r>
                </w:p>
                <w:p w14:paraId="3FDCD5B0" w14:textId="77777777" w:rsidR="00680136" w:rsidRPr="00742590" w:rsidRDefault="00680136" w:rsidP="00A15B14">
                  <w:pPr>
                    <w:widowControl/>
                    <w:rPr>
                      <w:rFonts w:ascii="Times New Roman" w:eastAsia="等线" w:hAnsi="Times New Roman" w:cs="Times New Roman"/>
                      <w:color w:val="000000"/>
                      <w:szCs w:val="22"/>
                    </w:rPr>
                  </w:pPr>
                  <w:r w:rsidRPr="00742590">
                    <w:rPr>
                      <w:rFonts w:ascii="Times New Roman" w:eastAsia="等线" w:hAnsi="Times New Roman" w:cs="Times New Roman"/>
                      <w:color w:val="000000"/>
                      <w:szCs w:val="22"/>
                    </w:rPr>
                    <w:t>4.28E-06</w:t>
                  </w:r>
                </w:p>
                <w:p w14:paraId="15FEA352" w14:textId="77777777" w:rsidR="00680136" w:rsidRPr="00742590" w:rsidRDefault="00680136" w:rsidP="00A15B14">
                  <w:pPr>
                    <w:widowControl/>
                    <w:rPr>
                      <w:rFonts w:ascii="Times New Roman" w:eastAsia="等线" w:hAnsi="Times New Roman" w:cs="Times New Roman"/>
                      <w:color w:val="000000"/>
                      <w:szCs w:val="22"/>
                    </w:rPr>
                  </w:pPr>
                  <w:r w:rsidRPr="00742590">
                    <w:rPr>
                      <w:rFonts w:ascii="Times New Roman" w:eastAsia="等线" w:hAnsi="Times New Roman" w:cs="Times New Roman"/>
                      <w:color w:val="000000"/>
                      <w:szCs w:val="22"/>
                    </w:rPr>
                    <w:t>2.68E-09</w:t>
                  </w:r>
                </w:p>
                <w:p w14:paraId="64CC4738" w14:textId="77777777" w:rsidR="00680136" w:rsidRPr="00A15B14" w:rsidRDefault="00680136" w:rsidP="00A15B14">
                  <w:pPr>
                    <w:widowControl/>
                    <w:rPr>
                      <w:rFonts w:ascii="Times New Roman" w:eastAsia="等线" w:hAnsi="Times New Roman" w:cs="Times New Roman"/>
                      <w:color w:val="000000"/>
                      <w:szCs w:val="22"/>
                    </w:rPr>
                  </w:pPr>
                  <w:r w:rsidRPr="00A15B14">
                    <w:rPr>
                      <w:rFonts w:ascii="Times New Roman" w:eastAsia="等线" w:hAnsi="Times New Roman" w:cs="Times New Roman"/>
                      <w:color w:val="000000"/>
                      <w:szCs w:val="22"/>
                    </w:rPr>
                    <w:t>0.000</w:t>
                  </w:r>
                </w:p>
                <w:p w14:paraId="13499F49" w14:textId="77777777" w:rsidR="00680136" w:rsidRDefault="00680136" w:rsidP="00A15B14">
                  <w:pPr>
                    <w:widowControl/>
                    <w:rPr>
                      <w:rFonts w:ascii="Times New Roman" w:eastAsia="等线" w:hAnsi="Times New Roman" w:cs="Times New Roman"/>
                      <w:color w:val="000000"/>
                      <w:szCs w:val="22"/>
                    </w:rPr>
                  </w:pPr>
                  <w:r w:rsidRPr="00742590">
                    <w:rPr>
                      <w:rFonts w:ascii="Times New Roman" w:eastAsia="等线" w:hAnsi="Times New Roman" w:cs="Times New Roman"/>
                      <w:color w:val="000000"/>
                      <w:szCs w:val="22"/>
                    </w:rPr>
                    <w:t>2.67E-15</w:t>
                  </w:r>
                </w:p>
                <w:p w14:paraId="7FB1993E" w14:textId="77777777" w:rsidR="008C717A" w:rsidRPr="00A15B14" w:rsidRDefault="008C717A" w:rsidP="00A15B14">
                  <w:pPr>
                    <w:widowControl/>
                    <w:rPr>
                      <w:rFonts w:ascii="Times New Roman" w:eastAsia="等线" w:hAnsi="Times New Roman" w:cs="Times New Roman"/>
                      <w:color w:val="000000"/>
                      <w:szCs w:val="22"/>
                    </w:rPr>
                  </w:pPr>
                  <w:r w:rsidRPr="00A15B14">
                    <w:rPr>
                      <w:rFonts w:ascii="Times New Roman" w:eastAsia="等线" w:hAnsi="Times New Roman" w:cs="Times New Roman" w:hint="eastAsia"/>
                      <w:color w:val="000000"/>
                      <w:szCs w:val="22"/>
                    </w:rPr>
                    <w:t>0.006085</w:t>
                  </w:r>
                </w:p>
                <w:p w14:paraId="0576DA1F" w14:textId="7AFA15CF" w:rsidR="008C717A" w:rsidRPr="00A15B14" w:rsidRDefault="008C717A" w:rsidP="00A15B14">
                  <w:pPr>
                    <w:widowControl/>
                    <w:rPr>
                      <w:rFonts w:ascii="Times New Roman" w:eastAsia="等线" w:hAnsi="Times New Roman" w:cs="Times New Roman"/>
                      <w:color w:val="000000"/>
                      <w:szCs w:val="22"/>
                    </w:rPr>
                  </w:pPr>
                  <w:r w:rsidRPr="00A15B14">
                    <w:rPr>
                      <w:rFonts w:ascii="Times New Roman" w:eastAsia="等线" w:hAnsi="Times New Roman" w:cs="Times New Roman" w:hint="eastAsia"/>
                      <w:color w:val="000000"/>
                      <w:szCs w:val="22"/>
                    </w:rPr>
                    <w:t>&lt;0.001</w:t>
                  </w:r>
                </w:p>
                <w:p w14:paraId="1B4D60AF" w14:textId="77777777" w:rsidR="008C717A" w:rsidRPr="00A15B14" w:rsidRDefault="008C717A" w:rsidP="00A15B14">
                  <w:pPr>
                    <w:widowControl/>
                    <w:rPr>
                      <w:rFonts w:ascii="Times New Roman" w:eastAsia="等线" w:hAnsi="Times New Roman" w:cs="Times New Roman"/>
                      <w:color w:val="000000"/>
                      <w:szCs w:val="22"/>
                    </w:rPr>
                  </w:pPr>
                  <w:r w:rsidRPr="00A15B14">
                    <w:rPr>
                      <w:rFonts w:ascii="Times New Roman" w:eastAsia="等线" w:hAnsi="Times New Roman" w:cs="Times New Roman" w:hint="eastAsia"/>
                      <w:color w:val="000000"/>
                      <w:szCs w:val="22"/>
                    </w:rPr>
                    <w:t>1.26E-07</w:t>
                  </w:r>
                </w:p>
                <w:p w14:paraId="0E725629" w14:textId="77777777" w:rsidR="00CC1F93" w:rsidRPr="00A15B14" w:rsidRDefault="00CC1F93" w:rsidP="00A15B14">
                  <w:pPr>
                    <w:widowControl/>
                    <w:rPr>
                      <w:rFonts w:ascii="Times New Roman" w:eastAsia="等线" w:hAnsi="Times New Roman" w:cs="Times New Roman"/>
                      <w:color w:val="000000"/>
                      <w:szCs w:val="22"/>
                    </w:rPr>
                  </w:pPr>
                  <w:r w:rsidRPr="00A15B14">
                    <w:rPr>
                      <w:rFonts w:ascii="Times New Roman" w:eastAsia="等线" w:hAnsi="Times New Roman" w:cs="Times New Roman" w:hint="eastAsia"/>
                      <w:color w:val="000000"/>
                      <w:szCs w:val="22"/>
                    </w:rPr>
                    <w:t>1.02E-09</w:t>
                  </w:r>
                </w:p>
                <w:p w14:paraId="5C3B7DA9" w14:textId="77777777" w:rsidR="00CC1F93" w:rsidRPr="00A15B14" w:rsidRDefault="00CC1F93" w:rsidP="00A15B14">
                  <w:pPr>
                    <w:widowControl/>
                    <w:rPr>
                      <w:rFonts w:ascii="Times New Roman" w:eastAsia="等线" w:hAnsi="Times New Roman" w:cs="Times New Roman"/>
                      <w:color w:val="000000"/>
                      <w:szCs w:val="22"/>
                    </w:rPr>
                  </w:pPr>
                  <w:r w:rsidRPr="00A15B14">
                    <w:rPr>
                      <w:rFonts w:ascii="Times New Roman" w:eastAsia="等线" w:hAnsi="Times New Roman" w:cs="Times New Roman" w:hint="eastAsia"/>
                      <w:color w:val="000000"/>
                      <w:szCs w:val="22"/>
                    </w:rPr>
                    <w:t>1.51E-05</w:t>
                  </w:r>
                </w:p>
                <w:p w14:paraId="0BD525A9" w14:textId="4C633D7C" w:rsidR="008C717A" w:rsidRPr="00A15B14" w:rsidRDefault="00CC1F93" w:rsidP="00A15B14">
                  <w:pPr>
                    <w:widowControl/>
                    <w:rPr>
                      <w:rFonts w:ascii="Times New Roman" w:eastAsia="等线" w:hAnsi="Times New Roman" w:cs="Times New Roman"/>
                      <w:color w:val="000000"/>
                      <w:szCs w:val="22"/>
                    </w:rPr>
                  </w:pPr>
                  <w:r w:rsidRPr="00A15B14">
                    <w:rPr>
                      <w:rFonts w:ascii="Times New Roman" w:eastAsia="等线" w:hAnsi="Times New Roman" w:cs="Times New Roman" w:hint="eastAsia"/>
                      <w:color w:val="000000"/>
                      <w:szCs w:val="22"/>
                    </w:rPr>
                    <w:t>1.02E-09</w:t>
                  </w:r>
                </w:p>
              </w:tc>
            </w:tr>
          </w:tbl>
          <w:p w14:paraId="5D76A43A" w14:textId="77777777" w:rsidR="00680136" w:rsidRDefault="00680136" w:rsidP="00680136">
            <w:pPr>
              <w:rPr>
                <w:rFonts w:hint="eastAsia"/>
              </w:rPr>
            </w:pPr>
          </w:p>
        </w:tc>
      </w:tr>
    </w:tbl>
    <w:p w14:paraId="109DA512" w14:textId="69B67336" w:rsidR="002202A8" w:rsidRDefault="002202A8" w:rsidP="00B0017E">
      <w:pPr>
        <w:pStyle w:val="a7"/>
        <w:jc w:val="both"/>
        <w:rPr>
          <w:rFonts w:ascii="Times New Roman" w:hAnsi="Times New Roman" w:cs="Times New Roman"/>
          <w:sz w:val="24"/>
          <w:szCs w:val="24"/>
        </w:rPr>
      </w:pPr>
    </w:p>
    <w:p w14:paraId="48B92942" w14:textId="2FD5FFE3" w:rsidR="00B0017E" w:rsidRPr="00B0017E" w:rsidRDefault="00B0017E" w:rsidP="00B0017E">
      <w:pPr>
        <w:jc w:val="both"/>
        <w:rPr>
          <w:rFonts w:hint="eastAsia"/>
        </w:rPr>
      </w:pPr>
      <w:r w:rsidRPr="002202A8">
        <w:rPr>
          <w:rFonts w:ascii="Times New Roman" w:eastAsia="黑体" w:hAnsi="Times New Roman" w:cs="Times New Roman"/>
          <w:b/>
          <w:bCs/>
          <w:sz w:val="24"/>
        </w:rPr>
        <w:t>Table S2</w:t>
      </w:r>
      <w:r>
        <w:rPr>
          <w:rFonts w:ascii="Times New Roman" w:eastAsia="黑体" w:hAnsi="Times New Roman" w:cs="Times New Roman" w:hint="eastAsia"/>
          <w:b/>
          <w:bCs/>
          <w:sz w:val="24"/>
        </w:rPr>
        <w:t xml:space="preserve">. </w:t>
      </w:r>
      <w:r w:rsidRPr="002202A8">
        <w:rPr>
          <w:rFonts w:ascii="Times New Roman" w:eastAsia="黑体" w:hAnsi="Times New Roman" w:cs="Times New Roman"/>
          <w:sz w:val="24"/>
        </w:rPr>
        <w:t>Differential analysis table of secondary metabolic pathways in phyllosphere fungal communities based on the KEGG database. The horizontal axis, logFC (log₂(fold change)), represents upregulation with positive values and downregulation with negative values relative to the control group; the upregulated group is SS, and the control group is SE.</w:t>
      </w:r>
    </w:p>
    <w:tbl>
      <w:tblPr>
        <w:tblStyle w:val="aa"/>
        <w:tblW w:w="0" w:type="auto"/>
        <w:tblLook w:val="04A0" w:firstRow="1" w:lastRow="0" w:firstColumn="1" w:lastColumn="0" w:noHBand="0" w:noVBand="1"/>
      </w:tblPr>
      <w:tblGrid>
        <w:gridCol w:w="5387"/>
        <w:gridCol w:w="1153"/>
        <w:gridCol w:w="1612"/>
      </w:tblGrid>
      <w:tr w:rsidR="00680136" w14:paraId="5E43DA2E" w14:textId="77777777" w:rsidTr="00075CDF">
        <w:trPr>
          <w:cnfStyle w:val="100000000000" w:firstRow="1" w:lastRow="0" w:firstColumn="0" w:lastColumn="0" w:oddVBand="0" w:evenVBand="0" w:oddHBand="0" w:evenHBand="0" w:firstRowFirstColumn="0" w:firstRowLastColumn="0" w:lastRowFirstColumn="0" w:lastRowLastColumn="0"/>
          <w:trHeight w:val="313"/>
        </w:trPr>
        <w:tc>
          <w:tcPr>
            <w:tcW w:w="5387" w:type="dxa"/>
          </w:tcPr>
          <w:p w14:paraId="16957767" w14:textId="6816AA24" w:rsidR="00680136" w:rsidRDefault="00E33371" w:rsidP="00680136">
            <w:r w:rsidRPr="00676332">
              <w:rPr>
                <w:rFonts w:ascii="Times New Roman" w:eastAsia="宋体" w:hAnsi="Times New Roman" w:cs="Times New Roman"/>
                <w:color w:val="000000"/>
                <w:szCs w:val="22"/>
              </w:rPr>
              <w:t>P</w:t>
            </w:r>
            <w:r w:rsidR="00680136" w:rsidRPr="00676332">
              <w:rPr>
                <w:rFonts w:ascii="Times New Roman" w:eastAsia="宋体" w:hAnsi="Times New Roman" w:cs="Times New Roman"/>
                <w:color w:val="000000"/>
                <w:szCs w:val="22"/>
              </w:rPr>
              <w:t>athway</w:t>
            </w:r>
          </w:p>
        </w:tc>
        <w:tc>
          <w:tcPr>
            <w:tcW w:w="1153" w:type="dxa"/>
          </w:tcPr>
          <w:p w14:paraId="7F127019" w14:textId="77777777" w:rsidR="00680136" w:rsidRDefault="00680136" w:rsidP="00680136">
            <w:r w:rsidRPr="00676332">
              <w:rPr>
                <w:rFonts w:ascii="Times New Roman" w:eastAsia="宋体" w:hAnsi="Times New Roman" w:cs="Times New Roman"/>
                <w:color w:val="000000"/>
                <w:szCs w:val="22"/>
              </w:rPr>
              <w:t>logFC</w:t>
            </w:r>
          </w:p>
        </w:tc>
        <w:tc>
          <w:tcPr>
            <w:tcW w:w="1612" w:type="dxa"/>
          </w:tcPr>
          <w:p w14:paraId="01636C71" w14:textId="297A0C14" w:rsidR="00680136" w:rsidRDefault="00680136" w:rsidP="00680136">
            <w:r w:rsidRPr="00506C7B">
              <w:rPr>
                <w:rFonts w:ascii="Times New Roman" w:eastAsia="宋体" w:hAnsi="Times New Roman"/>
                <w:i/>
                <w:iCs/>
                <w:color w:val="000000"/>
                <w:szCs w:val="22"/>
              </w:rPr>
              <w:t>P</w:t>
            </w:r>
            <w:r w:rsidR="00E33371">
              <w:rPr>
                <w:rFonts w:ascii="Times New Roman" w:eastAsia="宋体" w:hAnsi="Times New Roman"/>
                <w:color w:val="000000"/>
                <w:szCs w:val="22"/>
              </w:rPr>
              <w:t xml:space="preserve"> </w:t>
            </w:r>
            <w:r w:rsidRPr="00676332">
              <w:rPr>
                <w:rFonts w:ascii="Times New Roman" w:eastAsia="宋体" w:hAnsi="Times New Roman" w:hint="eastAsia"/>
                <w:color w:val="000000"/>
                <w:szCs w:val="22"/>
              </w:rPr>
              <w:t>values</w:t>
            </w:r>
          </w:p>
        </w:tc>
      </w:tr>
      <w:tr w:rsidR="00680136" w14:paraId="6E59215D" w14:textId="77777777" w:rsidTr="00A15B14">
        <w:trPr>
          <w:trHeight w:val="2541"/>
        </w:trPr>
        <w:tc>
          <w:tcPr>
            <w:tcW w:w="5387" w:type="dxa"/>
          </w:tcPr>
          <w:p w14:paraId="6C15FA37" w14:textId="4D4E6D51" w:rsidR="00680136" w:rsidRPr="00680136" w:rsidRDefault="00E33371" w:rsidP="00680136">
            <w:pPr>
              <w:rPr>
                <w:rFonts w:ascii="Times New Roman" w:hAnsi="Times New Roman" w:cs="Times New Roman"/>
              </w:rPr>
            </w:pPr>
            <w:r>
              <w:rPr>
                <w:rFonts w:ascii="Times New Roman" w:hAnsi="Times New Roman" w:cs="Times New Roman"/>
              </w:rPr>
              <w:t>P</w:t>
            </w:r>
            <w:r w:rsidR="00680136" w:rsidRPr="00680136">
              <w:rPr>
                <w:rFonts w:ascii="Times New Roman" w:hAnsi="Times New Roman" w:cs="Times New Roman"/>
              </w:rPr>
              <w:t>hospholipid remodeling</w:t>
            </w:r>
          </w:p>
          <w:p w14:paraId="222CFDAD" w14:textId="7B3FA26B" w:rsidR="00680136" w:rsidRPr="00D66ABE" w:rsidRDefault="00680136" w:rsidP="00680136">
            <w:pPr>
              <w:rPr>
                <w:rFonts w:ascii="Times New Roman" w:eastAsiaTheme="minorEastAsia" w:hAnsi="Times New Roman" w:cs="Times New Roman"/>
              </w:rPr>
            </w:pPr>
            <w:r w:rsidRPr="00680136">
              <w:rPr>
                <w:rFonts w:ascii="Times New Roman" w:hAnsi="Times New Roman" w:cs="Times New Roman"/>
              </w:rPr>
              <w:t xml:space="preserve">NAD/NADP-NADH/NADPH </w:t>
            </w:r>
          </w:p>
          <w:p w14:paraId="330CACB1" w14:textId="54C4943E" w:rsidR="00680136" w:rsidRPr="00680136" w:rsidRDefault="00E33371" w:rsidP="00680136">
            <w:pPr>
              <w:rPr>
                <w:rFonts w:ascii="Times New Roman" w:hAnsi="Times New Roman" w:cs="Times New Roman"/>
              </w:rPr>
            </w:pPr>
            <w:r>
              <w:rPr>
                <w:rFonts w:ascii="Times New Roman" w:hAnsi="Times New Roman" w:cs="Times New Roman"/>
              </w:rPr>
              <w:t>G</w:t>
            </w:r>
            <w:r w:rsidR="00680136" w:rsidRPr="00680136">
              <w:rPr>
                <w:rFonts w:ascii="Times New Roman" w:hAnsi="Times New Roman" w:cs="Times New Roman"/>
              </w:rPr>
              <w:t>lucose and glucose-1-phosphate degradation</w:t>
            </w:r>
          </w:p>
          <w:p w14:paraId="0849C9C9" w14:textId="1477E3DF" w:rsidR="00680136" w:rsidRPr="00680136" w:rsidRDefault="00E33371" w:rsidP="00680136">
            <w:pPr>
              <w:rPr>
                <w:rFonts w:ascii="Times New Roman" w:hAnsi="Times New Roman" w:cs="Times New Roman"/>
              </w:rPr>
            </w:pPr>
            <w:r>
              <w:rPr>
                <w:rFonts w:ascii="Times New Roman" w:hAnsi="Times New Roman" w:cs="Times New Roman"/>
              </w:rPr>
              <w:t>S</w:t>
            </w:r>
            <w:r w:rsidR="00680136" w:rsidRPr="00680136">
              <w:rPr>
                <w:rFonts w:ascii="Times New Roman" w:hAnsi="Times New Roman" w:cs="Times New Roman"/>
              </w:rPr>
              <w:t>ulfate reduction I (assimilatory)</w:t>
            </w:r>
          </w:p>
          <w:p w14:paraId="3AC566AF" w14:textId="566D9137" w:rsidR="00680136" w:rsidRPr="00680136" w:rsidRDefault="00E33371" w:rsidP="00680136">
            <w:pPr>
              <w:rPr>
                <w:rFonts w:ascii="Times New Roman" w:hAnsi="Times New Roman" w:cs="Times New Roman"/>
              </w:rPr>
            </w:pPr>
            <w:r>
              <w:rPr>
                <w:rFonts w:ascii="Times New Roman" w:hAnsi="Times New Roman" w:cs="Times New Roman"/>
              </w:rPr>
              <w:t>P</w:t>
            </w:r>
            <w:r w:rsidR="00680136" w:rsidRPr="00680136">
              <w:rPr>
                <w:rFonts w:ascii="Times New Roman" w:hAnsi="Times New Roman" w:cs="Times New Roman"/>
              </w:rPr>
              <w:t>almitate biosynthesis I (animals and fungi)</w:t>
            </w:r>
          </w:p>
          <w:p w14:paraId="42012A41" w14:textId="4468D574" w:rsidR="00680136" w:rsidRPr="00680136" w:rsidRDefault="00E33371" w:rsidP="00680136">
            <w:pPr>
              <w:rPr>
                <w:rFonts w:ascii="Times New Roman" w:hAnsi="Times New Roman" w:cs="Times New Roman"/>
              </w:rPr>
            </w:pPr>
            <w:r>
              <w:rPr>
                <w:rFonts w:ascii="Times New Roman" w:hAnsi="Times New Roman" w:cs="Times New Roman"/>
              </w:rPr>
              <w:t>P</w:t>
            </w:r>
            <w:r w:rsidR="00680136" w:rsidRPr="00680136">
              <w:rPr>
                <w:rFonts w:ascii="Times New Roman" w:hAnsi="Times New Roman" w:cs="Times New Roman"/>
              </w:rPr>
              <w:t>hospholipases</w:t>
            </w:r>
          </w:p>
          <w:p w14:paraId="41BEE1EB" w14:textId="04D1A141" w:rsidR="00680136" w:rsidRDefault="00E33371" w:rsidP="00680136">
            <w:pPr>
              <w:rPr>
                <w:rFonts w:ascii="Times New Roman" w:eastAsiaTheme="minorEastAsia" w:hAnsi="Times New Roman" w:cs="Times New Roman"/>
              </w:rPr>
            </w:pPr>
            <w:r>
              <w:rPr>
                <w:rFonts w:ascii="Times New Roman" w:hAnsi="Times New Roman" w:cs="Times New Roman"/>
              </w:rPr>
              <w:t>S</w:t>
            </w:r>
            <w:r w:rsidR="00680136" w:rsidRPr="00680136">
              <w:rPr>
                <w:rFonts w:ascii="Times New Roman" w:hAnsi="Times New Roman" w:cs="Times New Roman"/>
              </w:rPr>
              <w:t>uperpathway of purine nucleotide salvage</w:t>
            </w:r>
          </w:p>
          <w:p w14:paraId="52EDDA33" w14:textId="7923F37B" w:rsidR="006A41DD" w:rsidRPr="00A15B14" w:rsidRDefault="00E33371" w:rsidP="00A15B14">
            <w:pPr>
              <w:widowControl/>
              <w:rPr>
                <w:rFonts w:ascii="等线" w:eastAsia="等线" w:hAnsi="等线" w:hint="eastAsia"/>
                <w:color w:val="000000"/>
                <w:szCs w:val="22"/>
              </w:rPr>
            </w:pPr>
            <w:r>
              <w:rPr>
                <w:rFonts w:ascii="Times New Roman" w:hAnsi="Times New Roman" w:cs="Times New Roman"/>
              </w:rPr>
              <w:t>S</w:t>
            </w:r>
            <w:r w:rsidR="00A15B14" w:rsidRPr="00A15B14">
              <w:rPr>
                <w:rFonts w:ascii="Times New Roman" w:hAnsi="Times New Roman" w:cs="Times New Roman" w:hint="eastAsia"/>
              </w:rPr>
              <w:t>uperpathway of pyrimidine ribonucleosides salvage</w:t>
            </w:r>
          </w:p>
        </w:tc>
        <w:tc>
          <w:tcPr>
            <w:tcW w:w="1153" w:type="dxa"/>
          </w:tcPr>
          <w:p w14:paraId="33554F41" w14:textId="77777777" w:rsidR="00D66ABE" w:rsidRPr="006A41DD" w:rsidRDefault="00D66ABE" w:rsidP="00D66ABE">
            <w:pPr>
              <w:widowControl/>
              <w:rPr>
                <w:rFonts w:ascii="Times New Roman" w:eastAsia="等线" w:hAnsi="Times New Roman" w:cs="Times New Roman"/>
                <w:color w:val="000000"/>
                <w:szCs w:val="22"/>
              </w:rPr>
            </w:pPr>
            <w:r w:rsidRPr="006A41DD">
              <w:rPr>
                <w:rFonts w:ascii="Times New Roman" w:eastAsia="等线" w:hAnsi="Times New Roman" w:cs="Times New Roman"/>
                <w:color w:val="000000"/>
                <w:szCs w:val="22"/>
              </w:rPr>
              <w:t>3.229</w:t>
            </w:r>
          </w:p>
          <w:p w14:paraId="2A42C670" w14:textId="77777777" w:rsidR="00D66ABE" w:rsidRPr="006A41DD" w:rsidRDefault="00D66ABE" w:rsidP="00D66ABE">
            <w:pPr>
              <w:widowControl/>
              <w:rPr>
                <w:rFonts w:ascii="Times New Roman" w:eastAsia="等线" w:hAnsi="Times New Roman" w:cs="Times New Roman"/>
                <w:color w:val="000000"/>
                <w:szCs w:val="22"/>
              </w:rPr>
            </w:pPr>
            <w:r w:rsidRPr="006A41DD">
              <w:rPr>
                <w:rFonts w:ascii="Times New Roman" w:eastAsia="等线" w:hAnsi="Times New Roman" w:cs="Times New Roman"/>
                <w:color w:val="000000"/>
                <w:szCs w:val="22"/>
              </w:rPr>
              <w:t>2.637</w:t>
            </w:r>
          </w:p>
          <w:p w14:paraId="71E3D96A" w14:textId="77777777" w:rsidR="00D66ABE" w:rsidRPr="006A41DD" w:rsidRDefault="00D66ABE" w:rsidP="00D66ABE">
            <w:pPr>
              <w:widowControl/>
              <w:rPr>
                <w:rFonts w:ascii="Times New Roman" w:eastAsia="等线" w:hAnsi="Times New Roman" w:cs="Times New Roman"/>
                <w:color w:val="000000"/>
                <w:szCs w:val="22"/>
              </w:rPr>
            </w:pPr>
            <w:r w:rsidRPr="006A41DD">
              <w:rPr>
                <w:rFonts w:ascii="Times New Roman" w:eastAsia="等线" w:hAnsi="Times New Roman" w:cs="Times New Roman"/>
                <w:color w:val="000000"/>
                <w:szCs w:val="22"/>
              </w:rPr>
              <w:t>2.614</w:t>
            </w:r>
          </w:p>
          <w:p w14:paraId="4C209319" w14:textId="1627D784" w:rsidR="00680136" w:rsidRPr="006A41DD" w:rsidRDefault="00D66ABE" w:rsidP="006A41DD">
            <w:pPr>
              <w:widowControl/>
              <w:rPr>
                <w:rFonts w:ascii="Times New Roman" w:eastAsia="等线" w:hAnsi="Times New Roman" w:cs="Times New Roman"/>
                <w:color w:val="000000"/>
                <w:szCs w:val="22"/>
              </w:rPr>
            </w:pPr>
            <w:r w:rsidRPr="006A41DD">
              <w:rPr>
                <w:rFonts w:ascii="Times New Roman" w:eastAsia="等线" w:hAnsi="Times New Roman" w:cs="Times New Roman"/>
                <w:color w:val="000000"/>
                <w:szCs w:val="22"/>
              </w:rPr>
              <w:t>0.6543</w:t>
            </w:r>
          </w:p>
          <w:p w14:paraId="18B7FDD3" w14:textId="38C878C1" w:rsidR="00680136" w:rsidRPr="006A41DD" w:rsidRDefault="00D66ABE" w:rsidP="00D66ABE">
            <w:pPr>
              <w:widowControl/>
              <w:rPr>
                <w:rFonts w:ascii="Times New Roman" w:eastAsia="等线" w:hAnsi="Times New Roman" w:cs="Times New Roman"/>
                <w:color w:val="000000"/>
                <w:szCs w:val="22"/>
              </w:rPr>
            </w:pPr>
            <w:r w:rsidRPr="006A41DD">
              <w:rPr>
                <w:rFonts w:ascii="Times New Roman" w:eastAsia="等线" w:hAnsi="Times New Roman" w:cs="Times New Roman"/>
                <w:color w:val="000000"/>
                <w:szCs w:val="22"/>
              </w:rPr>
              <w:t>0.3277</w:t>
            </w:r>
          </w:p>
          <w:p w14:paraId="5B5BD0DB" w14:textId="77777777" w:rsidR="00D66ABE" w:rsidRPr="006A41DD" w:rsidRDefault="00D66ABE" w:rsidP="00D66ABE">
            <w:pPr>
              <w:widowControl/>
              <w:rPr>
                <w:rFonts w:ascii="Times New Roman" w:eastAsia="等线" w:hAnsi="Times New Roman" w:cs="Times New Roman"/>
                <w:color w:val="000000"/>
                <w:szCs w:val="22"/>
              </w:rPr>
            </w:pPr>
            <w:r w:rsidRPr="006A41DD">
              <w:rPr>
                <w:rFonts w:ascii="Times New Roman" w:eastAsia="等线" w:hAnsi="Times New Roman" w:cs="Times New Roman"/>
                <w:color w:val="000000"/>
                <w:szCs w:val="22"/>
              </w:rPr>
              <w:t>0.3277</w:t>
            </w:r>
          </w:p>
          <w:p w14:paraId="004BED64" w14:textId="77777777" w:rsidR="00D66ABE" w:rsidRDefault="00D66ABE" w:rsidP="00D66ABE">
            <w:pPr>
              <w:widowControl/>
              <w:rPr>
                <w:rFonts w:ascii="Times New Roman" w:eastAsia="等线" w:hAnsi="Times New Roman" w:cs="Times New Roman"/>
                <w:color w:val="000000"/>
                <w:szCs w:val="22"/>
              </w:rPr>
            </w:pPr>
            <w:r w:rsidRPr="006A41DD">
              <w:rPr>
                <w:rFonts w:ascii="Times New Roman" w:eastAsia="等线" w:hAnsi="Times New Roman" w:cs="Times New Roman"/>
                <w:color w:val="000000"/>
                <w:szCs w:val="22"/>
              </w:rPr>
              <w:t>-3.759</w:t>
            </w:r>
          </w:p>
          <w:p w14:paraId="1C94B582" w14:textId="746BBA64" w:rsidR="006A41DD" w:rsidRPr="00A15B14" w:rsidRDefault="00A15B14" w:rsidP="00D66ABE">
            <w:pPr>
              <w:widowControl/>
              <w:rPr>
                <w:rFonts w:ascii="Times New Roman" w:eastAsia="等线" w:hAnsi="Times New Roman" w:cs="Times New Roman"/>
                <w:color w:val="000000"/>
                <w:szCs w:val="22"/>
              </w:rPr>
            </w:pPr>
            <w:r w:rsidRPr="00A15B14">
              <w:rPr>
                <w:rFonts w:ascii="Times New Roman" w:eastAsia="等线" w:hAnsi="Times New Roman" w:cs="Times New Roman"/>
                <w:color w:val="000000"/>
                <w:szCs w:val="22"/>
              </w:rPr>
              <w:t>-4.019</w:t>
            </w:r>
          </w:p>
        </w:tc>
        <w:tc>
          <w:tcPr>
            <w:tcW w:w="1612" w:type="dxa"/>
          </w:tcPr>
          <w:p w14:paraId="66C8AB44" w14:textId="7A804B10" w:rsidR="00D66ABE" w:rsidRPr="006A41DD" w:rsidRDefault="00D66ABE" w:rsidP="00D66ABE">
            <w:pPr>
              <w:widowControl/>
              <w:rPr>
                <w:rFonts w:ascii="Times New Roman" w:eastAsia="等线" w:hAnsi="Times New Roman" w:cs="Times New Roman"/>
                <w:color w:val="000000"/>
                <w:szCs w:val="22"/>
              </w:rPr>
            </w:pPr>
            <w:r w:rsidRPr="006A41DD">
              <w:rPr>
                <w:rFonts w:ascii="Times New Roman" w:eastAsia="等线" w:hAnsi="Times New Roman" w:cs="Times New Roman"/>
                <w:color w:val="000000"/>
                <w:szCs w:val="22"/>
              </w:rPr>
              <w:t>0.006</w:t>
            </w:r>
          </w:p>
          <w:p w14:paraId="71FA348A" w14:textId="5898435B" w:rsidR="00D66ABE" w:rsidRPr="006A41DD" w:rsidRDefault="00D66ABE" w:rsidP="00D66ABE">
            <w:pPr>
              <w:widowControl/>
              <w:rPr>
                <w:rFonts w:ascii="Times New Roman" w:eastAsia="等线" w:hAnsi="Times New Roman" w:cs="Times New Roman"/>
                <w:color w:val="000000"/>
                <w:szCs w:val="22"/>
              </w:rPr>
            </w:pPr>
            <w:r w:rsidRPr="006A41DD">
              <w:rPr>
                <w:rFonts w:ascii="Times New Roman" w:eastAsia="等线" w:hAnsi="Times New Roman" w:cs="Times New Roman"/>
                <w:color w:val="000000"/>
                <w:szCs w:val="22"/>
              </w:rPr>
              <w:t>0.011</w:t>
            </w:r>
          </w:p>
          <w:p w14:paraId="51DBDA48" w14:textId="230A4BB9" w:rsidR="00D66ABE" w:rsidRPr="006A41DD" w:rsidRDefault="00D66ABE" w:rsidP="00D66ABE">
            <w:pPr>
              <w:widowControl/>
              <w:rPr>
                <w:rFonts w:ascii="Times New Roman" w:eastAsia="等线" w:hAnsi="Times New Roman" w:cs="Times New Roman"/>
                <w:color w:val="000000"/>
                <w:szCs w:val="22"/>
              </w:rPr>
            </w:pPr>
            <w:r w:rsidRPr="006A41DD">
              <w:rPr>
                <w:rFonts w:ascii="Times New Roman" w:eastAsia="等线" w:hAnsi="Times New Roman" w:cs="Times New Roman"/>
                <w:color w:val="000000"/>
                <w:szCs w:val="22"/>
              </w:rPr>
              <w:t>0.008</w:t>
            </w:r>
          </w:p>
          <w:p w14:paraId="0BEEAF94" w14:textId="38187A09" w:rsidR="00680136" w:rsidRPr="006A41DD" w:rsidRDefault="00D66ABE" w:rsidP="006A41DD">
            <w:pPr>
              <w:widowControl/>
              <w:rPr>
                <w:rFonts w:ascii="Times New Roman" w:eastAsia="等线" w:hAnsi="Times New Roman" w:cs="Times New Roman"/>
                <w:color w:val="000000"/>
                <w:szCs w:val="22"/>
              </w:rPr>
            </w:pPr>
            <w:r w:rsidRPr="006A41DD">
              <w:rPr>
                <w:rFonts w:ascii="Times New Roman" w:eastAsia="等线" w:hAnsi="Times New Roman" w:cs="Times New Roman"/>
                <w:color w:val="000000"/>
                <w:szCs w:val="22"/>
              </w:rPr>
              <w:t>0.071</w:t>
            </w:r>
          </w:p>
          <w:p w14:paraId="5ED28B05" w14:textId="37CD7CAC" w:rsidR="00680136" w:rsidRPr="006A41DD" w:rsidRDefault="00D66ABE" w:rsidP="00D66ABE">
            <w:pPr>
              <w:widowControl/>
              <w:rPr>
                <w:rFonts w:ascii="Times New Roman" w:eastAsia="等线" w:hAnsi="Times New Roman" w:cs="Times New Roman"/>
                <w:color w:val="000000"/>
                <w:szCs w:val="22"/>
              </w:rPr>
            </w:pPr>
            <w:r w:rsidRPr="006A41DD">
              <w:rPr>
                <w:rFonts w:ascii="Times New Roman" w:eastAsia="等线" w:hAnsi="Times New Roman" w:cs="Times New Roman"/>
                <w:color w:val="000000"/>
                <w:szCs w:val="22"/>
              </w:rPr>
              <w:t>0.02578</w:t>
            </w:r>
          </w:p>
          <w:p w14:paraId="01AFB1CB" w14:textId="77777777" w:rsidR="00D66ABE" w:rsidRPr="006A41DD" w:rsidRDefault="00D66ABE" w:rsidP="00D66ABE">
            <w:pPr>
              <w:widowControl/>
              <w:rPr>
                <w:rFonts w:ascii="Times New Roman" w:eastAsia="等线" w:hAnsi="Times New Roman" w:cs="Times New Roman"/>
                <w:color w:val="000000"/>
                <w:szCs w:val="22"/>
              </w:rPr>
            </w:pPr>
            <w:r w:rsidRPr="006A41DD">
              <w:rPr>
                <w:rFonts w:ascii="Times New Roman" w:eastAsia="等线" w:hAnsi="Times New Roman" w:cs="Times New Roman"/>
                <w:color w:val="000000"/>
                <w:szCs w:val="22"/>
              </w:rPr>
              <w:t>0.02578</w:t>
            </w:r>
          </w:p>
          <w:p w14:paraId="5AD99E71" w14:textId="77777777" w:rsidR="00D66ABE" w:rsidRDefault="00D66ABE" w:rsidP="00D66ABE">
            <w:pPr>
              <w:widowControl/>
              <w:rPr>
                <w:rFonts w:ascii="Times New Roman" w:eastAsia="等线" w:hAnsi="Times New Roman" w:cs="Times New Roman"/>
                <w:color w:val="000000"/>
                <w:szCs w:val="22"/>
              </w:rPr>
            </w:pPr>
            <w:r w:rsidRPr="006A41DD">
              <w:rPr>
                <w:rFonts w:ascii="Times New Roman" w:eastAsia="等线" w:hAnsi="Times New Roman" w:cs="Times New Roman"/>
                <w:color w:val="000000"/>
                <w:szCs w:val="22"/>
              </w:rPr>
              <w:t>1.07E-07</w:t>
            </w:r>
          </w:p>
          <w:p w14:paraId="7C5BF1D3" w14:textId="2D08E752" w:rsidR="006A41DD" w:rsidRPr="00A15B14" w:rsidRDefault="00A15B14" w:rsidP="00D66ABE">
            <w:pPr>
              <w:widowControl/>
              <w:rPr>
                <w:rFonts w:ascii="Times New Roman" w:eastAsia="等线" w:hAnsi="Times New Roman" w:cs="Times New Roman"/>
                <w:color w:val="000000"/>
                <w:szCs w:val="22"/>
              </w:rPr>
            </w:pPr>
            <w:r w:rsidRPr="00A15B14">
              <w:rPr>
                <w:rFonts w:ascii="Times New Roman" w:eastAsia="等线" w:hAnsi="Times New Roman" w:cs="Times New Roman"/>
                <w:color w:val="000000"/>
                <w:szCs w:val="22"/>
              </w:rPr>
              <w:t>1.29E-06</w:t>
            </w:r>
          </w:p>
        </w:tc>
      </w:tr>
    </w:tbl>
    <w:p w14:paraId="35DD1EC9" w14:textId="20561D69" w:rsidR="002202A8" w:rsidRDefault="002202A8" w:rsidP="002202A8">
      <w:pPr>
        <w:rPr>
          <w:rFonts w:ascii="Times New Roman" w:eastAsia="黑体" w:hAnsi="Times New Roman" w:cs="Times New Roman"/>
          <w:sz w:val="24"/>
        </w:rPr>
      </w:pPr>
    </w:p>
    <w:p w14:paraId="3D0802C2" w14:textId="77777777" w:rsidR="00B0017E" w:rsidRDefault="00B0017E" w:rsidP="002202A8">
      <w:pPr>
        <w:rPr>
          <w:rFonts w:ascii="Times New Roman" w:eastAsia="黑体" w:hAnsi="Times New Roman" w:cs="Times New Roman"/>
          <w:sz w:val="24"/>
        </w:rPr>
      </w:pPr>
    </w:p>
    <w:p w14:paraId="6A4B687A" w14:textId="03DCB649" w:rsidR="00075CDF" w:rsidRDefault="00075CDF" w:rsidP="002202A8">
      <w:pPr>
        <w:rPr>
          <w:rFonts w:ascii="Times New Roman" w:eastAsia="黑体" w:hAnsi="Times New Roman" w:cs="Times New Roman"/>
          <w:sz w:val="24"/>
        </w:rPr>
      </w:pPr>
      <w:r w:rsidRPr="002202A8">
        <w:rPr>
          <w:rFonts w:ascii="Times New Roman" w:eastAsia="黑体" w:hAnsi="Times New Roman" w:cs="Times New Roman"/>
          <w:b/>
          <w:bCs/>
          <w:sz w:val="24"/>
        </w:rPr>
        <w:lastRenderedPageBreak/>
        <w:t>Table S</w:t>
      </w:r>
      <w:r w:rsidR="00DA3BF7">
        <w:rPr>
          <w:rFonts w:ascii="Times New Roman" w:eastAsia="黑体" w:hAnsi="Times New Roman" w:cs="Times New Roman" w:hint="eastAsia"/>
          <w:b/>
          <w:bCs/>
          <w:sz w:val="24"/>
        </w:rPr>
        <w:t>3</w:t>
      </w:r>
      <w:r>
        <w:rPr>
          <w:rFonts w:ascii="Times New Roman" w:eastAsia="黑体" w:hAnsi="Times New Roman" w:cs="Times New Roman" w:hint="eastAsia"/>
          <w:b/>
          <w:bCs/>
          <w:sz w:val="24"/>
        </w:rPr>
        <w:t>.</w:t>
      </w:r>
      <w:r w:rsidR="00DA3BF7" w:rsidRPr="00DA3BF7">
        <w:rPr>
          <w:b/>
          <w:bCs/>
        </w:rPr>
        <w:t xml:space="preserve"> </w:t>
      </w:r>
      <w:r w:rsidR="00DA3BF7" w:rsidRPr="00DA3BF7">
        <w:rPr>
          <w:rFonts w:ascii="Times New Roman" w:eastAsia="黑体" w:hAnsi="Times New Roman" w:cs="Times New Roman"/>
          <w:sz w:val="24"/>
        </w:rPr>
        <w:t>Mantel test analysis of the relationship between plant physiological and biochemical characteristics and phyllospheric bacterial community βNTI values. All plant physiological and biochemical variables were converted into Euclidean distance matrices. Mantel tests were conducted to assess the correlation between the two distance matrices, with significance determined based on 999 random permutations to ensure the robustness of the p-values.</w:t>
      </w:r>
    </w:p>
    <w:tbl>
      <w:tblPr>
        <w:tblStyle w:val="aa"/>
        <w:tblW w:w="8408" w:type="dxa"/>
        <w:tblLook w:val="04A0" w:firstRow="1" w:lastRow="0" w:firstColumn="1" w:lastColumn="0" w:noHBand="0" w:noVBand="1"/>
      </w:tblPr>
      <w:tblGrid>
        <w:gridCol w:w="2977"/>
        <w:gridCol w:w="142"/>
        <w:gridCol w:w="2551"/>
        <w:gridCol w:w="142"/>
        <w:gridCol w:w="2596"/>
      </w:tblGrid>
      <w:tr w:rsidR="00075CDF" w:rsidRPr="00676332" w14:paraId="6D48A461" w14:textId="77777777" w:rsidTr="00E71AA7">
        <w:trPr>
          <w:cnfStyle w:val="100000000000" w:firstRow="1" w:lastRow="0" w:firstColumn="0" w:lastColumn="0" w:oddVBand="0" w:evenVBand="0" w:oddHBand="0" w:evenHBand="0" w:firstRowFirstColumn="0" w:firstRowLastColumn="0" w:lastRowFirstColumn="0" w:lastRowLastColumn="0"/>
          <w:trHeight w:val="327"/>
        </w:trPr>
        <w:tc>
          <w:tcPr>
            <w:tcW w:w="3119" w:type="dxa"/>
            <w:gridSpan w:val="2"/>
          </w:tcPr>
          <w:p w14:paraId="4DCCDF67" w14:textId="696BD369" w:rsidR="00075CDF" w:rsidRPr="00676332" w:rsidRDefault="00075CDF" w:rsidP="00E71AA7">
            <w:pPr>
              <w:widowControl/>
              <w:rPr>
                <w:rFonts w:ascii="Times New Roman" w:eastAsia="宋体" w:hAnsi="Times New Roman" w:cs="Times New Roman"/>
                <w:color w:val="000000"/>
                <w:szCs w:val="22"/>
              </w:rPr>
            </w:pPr>
            <w:r w:rsidRPr="00845C6C">
              <w:rPr>
                <w:rFonts w:ascii="Times New Roman" w:eastAsia="宋体" w:hAnsi="Times New Roman" w:cs="Times New Roman"/>
                <w:color w:val="000000"/>
                <w:szCs w:val="22"/>
              </w:rPr>
              <w:t>‌</w:t>
            </w:r>
            <w:r>
              <w:rPr>
                <w:rFonts w:ascii="Times New Roman" w:eastAsia="宋体" w:hAnsi="Times New Roman" w:cs="Times New Roman" w:hint="eastAsia"/>
                <w:color w:val="000000"/>
                <w:szCs w:val="22"/>
              </w:rPr>
              <w:t>P</w:t>
            </w:r>
            <w:r w:rsidRPr="00845C6C">
              <w:rPr>
                <w:rFonts w:ascii="Times New Roman" w:eastAsia="宋体" w:hAnsi="Times New Roman" w:cs="Times New Roman" w:hint="eastAsia"/>
                <w:color w:val="000000"/>
                <w:szCs w:val="22"/>
              </w:rPr>
              <w:t xml:space="preserve">lant </w:t>
            </w:r>
            <w:r w:rsidRPr="00845C6C">
              <w:rPr>
                <w:rFonts w:ascii="Times New Roman" w:eastAsia="宋体" w:hAnsi="Times New Roman" w:cs="Times New Roman"/>
                <w:color w:val="000000"/>
                <w:szCs w:val="22"/>
              </w:rPr>
              <w:t>indicators</w:t>
            </w:r>
            <w:r w:rsidR="00DA3BF7">
              <w:rPr>
                <w:rFonts w:ascii="Times New Roman" w:eastAsia="宋体" w:hAnsi="Times New Roman" w:cs="Times New Roman" w:hint="eastAsia"/>
                <w:color w:val="000000"/>
                <w:szCs w:val="22"/>
              </w:rPr>
              <w:t>-bacteria</w:t>
            </w:r>
          </w:p>
        </w:tc>
        <w:tc>
          <w:tcPr>
            <w:tcW w:w="2551" w:type="dxa"/>
          </w:tcPr>
          <w:p w14:paraId="47A3485C" w14:textId="77777777" w:rsidR="00075CDF" w:rsidRPr="00676332" w:rsidRDefault="00075CDF" w:rsidP="00E71AA7">
            <w:pPr>
              <w:widowControl/>
              <w:rPr>
                <w:rFonts w:ascii="Times New Roman" w:eastAsia="宋体" w:hAnsi="Times New Roman" w:cs="Times New Roman"/>
                <w:color w:val="000000"/>
                <w:szCs w:val="22"/>
              </w:rPr>
            </w:pPr>
            <w:r w:rsidRPr="00845C6C">
              <w:rPr>
                <w:rFonts w:ascii="Times New Roman" w:eastAsia="宋体" w:hAnsi="Times New Roman" w:cs="Times New Roman" w:hint="eastAsia"/>
                <w:i/>
                <w:iCs/>
                <w:color w:val="000000"/>
                <w:szCs w:val="22"/>
              </w:rPr>
              <w:t>R</w:t>
            </w:r>
            <w:r w:rsidRPr="00845C6C">
              <w:rPr>
                <w:rFonts w:ascii="Times New Roman" w:eastAsia="宋体" w:hAnsi="Times New Roman" w:cs="Times New Roman" w:hint="eastAsia"/>
                <w:color w:val="000000"/>
                <w:szCs w:val="22"/>
                <w:vertAlign w:val="superscript"/>
              </w:rPr>
              <w:t>2</w:t>
            </w:r>
          </w:p>
        </w:tc>
        <w:tc>
          <w:tcPr>
            <w:tcW w:w="2738" w:type="dxa"/>
            <w:gridSpan w:val="2"/>
          </w:tcPr>
          <w:p w14:paraId="5E1BD85F" w14:textId="77777777" w:rsidR="00075CDF" w:rsidRPr="00676332" w:rsidRDefault="00075CDF" w:rsidP="00E71AA7">
            <w:pPr>
              <w:widowControl/>
              <w:rPr>
                <w:rFonts w:ascii="Times New Roman" w:eastAsia="宋体" w:hAnsi="Times New Roman"/>
                <w:color w:val="000000"/>
                <w:szCs w:val="22"/>
              </w:rPr>
            </w:pPr>
            <w:r w:rsidRPr="00506C7B">
              <w:rPr>
                <w:rFonts w:ascii="Times New Roman" w:eastAsia="宋体" w:hAnsi="Times New Roman"/>
                <w:i/>
                <w:iCs/>
                <w:color w:val="000000"/>
                <w:szCs w:val="22"/>
              </w:rPr>
              <w:t>P</w:t>
            </w:r>
            <w:r>
              <w:rPr>
                <w:rFonts w:ascii="Times New Roman" w:eastAsia="宋体" w:hAnsi="Times New Roman"/>
                <w:color w:val="000000"/>
                <w:szCs w:val="22"/>
              </w:rPr>
              <w:t xml:space="preserve"> </w:t>
            </w:r>
            <w:r w:rsidRPr="00676332">
              <w:rPr>
                <w:rFonts w:ascii="Times New Roman" w:eastAsia="宋体" w:hAnsi="Times New Roman" w:hint="eastAsia"/>
                <w:color w:val="000000"/>
                <w:szCs w:val="22"/>
              </w:rPr>
              <w:t>values</w:t>
            </w:r>
          </w:p>
        </w:tc>
      </w:tr>
      <w:tr w:rsidR="00075CDF" w:rsidRPr="00676332" w14:paraId="5B9D30A3" w14:textId="77777777" w:rsidTr="00E71AA7">
        <w:trPr>
          <w:trHeight w:val="3455"/>
        </w:trPr>
        <w:tc>
          <w:tcPr>
            <w:tcW w:w="2977" w:type="dxa"/>
          </w:tcPr>
          <w:p w14:paraId="16D6FE59" w14:textId="77777777" w:rsidR="00075CDF" w:rsidRPr="00E8557A" w:rsidRDefault="00075CDF" w:rsidP="00E71AA7">
            <w:pPr>
              <w:rPr>
                <w:rFonts w:ascii="Times New Roman" w:eastAsia="等线" w:hAnsi="Times New Roman" w:cs="Times New Roman"/>
                <w:color w:val="000000"/>
                <w:szCs w:val="22"/>
              </w:rPr>
            </w:pPr>
            <w:r w:rsidRPr="00E8557A">
              <w:rPr>
                <w:rFonts w:ascii="Times New Roman" w:eastAsia="等线" w:hAnsi="Times New Roman" w:cs="Times New Roman"/>
                <w:color w:val="000000"/>
                <w:szCs w:val="22"/>
              </w:rPr>
              <w:t>SOD</w:t>
            </w:r>
          </w:p>
          <w:p w14:paraId="50E85F64" w14:textId="77777777" w:rsidR="00075CDF" w:rsidRPr="00E8557A" w:rsidRDefault="00075CDF" w:rsidP="00E71AA7">
            <w:pPr>
              <w:rPr>
                <w:rFonts w:ascii="Times New Roman" w:eastAsia="等线" w:hAnsi="Times New Roman" w:cs="Times New Roman"/>
                <w:color w:val="000000"/>
                <w:szCs w:val="22"/>
              </w:rPr>
            </w:pPr>
            <w:r w:rsidRPr="00E8557A">
              <w:rPr>
                <w:rFonts w:ascii="Times New Roman" w:eastAsia="等线" w:hAnsi="Times New Roman" w:cs="Times New Roman"/>
                <w:color w:val="000000"/>
                <w:szCs w:val="22"/>
              </w:rPr>
              <w:t>CAT</w:t>
            </w:r>
          </w:p>
          <w:p w14:paraId="7DA06EF8" w14:textId="77777777" w:rsidR="00075CDF" w:rsidRPr="00E8557A" w:rsidRDefault="00075CDF" w:rsidP="00E71AA7">
            <w:pPr>
              <w:rPr>
                <w:rFonts w:ascii="Times New Roman" w:eastAsia="等线" w:hAnsi="Times New Roman" w:cs="Times New Roman"/>
                <w:color w:val="000000"/>
                <w:szCs w:val="22"/>
              </w:rPr>
            </w:pPr>
            <w:r w:rsidRPr="00E8557A">
              <w:rPr>
                <w:rFonts w:ascii="Times New Roman" w:eastAsia="等线" w:hAnsi="Times New Roman" w:cs="Times New Roman"/>
                <w:color w:val="000000"/>
                <w:szCs w:val="22"/>
              </w:rPr>
              <w:t>POD</w:t>
            </w:r>
          </w:p>
          <w:p w14:paraId="0ECE12AA" w14:textId="77777777" w:rsidR="00075CDF" w:rsidRPr="00E8557A" w:rsidRDefault="00075CDF" w:rsidP="00E71AA7">
            <w:pPr>
              <w:rPr>
                <w:rFonts w:ascii="Times New Roman" w:eastAsia="等线" w:hAnsi="Times New Roman" w:cs="Times New Roman"/>
                <w:color w:val="000000"/>
                <w:szCs w:val="22"/>
              </w:rPr>
            </w:pPr>
            <w:r w:rsidRPr="00E8557A">
              <w:rPr>
                <w:rFonts w:ascii="Times New Roman" w:eastAsia="等线" w:hAnsi="Times New Roman" w:cs="Times New Roman"/>
                <w:color w:val="000000"/>
                <w:szCs w:val="22"/>
              </w:rPr>
              <w:t>MDA</w:t>
            </w:r>
          </w:p>
          <w:p w14:paraId="12AEACE6" w14:textId="77777777" w:rsidR="00075CDF" w:rsidRPr="00E8557A" w:rsidRDefault="00075CDF" w:rsidP="00E71AA7">
            <w:pPr>
              <w:rPr>
                <w:rFonts w:ascii="Times New Roman" w:eastAsia="等线" w:hAnsi="Times New Roman" w:cs="Times New Roman"/>
                <w:color w:val="000000"/>
                <w:szCs w:val="22"/>
              </w:rPr>
            </w:pPr>
            <w:r w:rsidRPr="00E8557A">
              <w:rPr>
                <w:rFonts w:ascii="Times New Roman" w:eastAsia="等线" w:hAnsi="Times New Roman" w:cs="Times New Roman"/>
                <w:color w:val="000000"/>
                <w:szCs w:val="22"/>
              </w:rPr>
              <w:t>TC</w:t>
            </w:r>
          </w:p>
          <w:p w14:paraId="522B9C51" w14:textId="77777777" w:rsidR="00075CDF" w:rsidRPr="00E8557A" w:rsidRDefault="00075CDF" w:rsidP="00E71AA7">
            <w:pPr>
              <w:rPr>
                <w:rFonts w:ascii="Times New Roman" w:eastAsia="等线" w:hAnsi="Times New Roman" w:cs="Times New Roman"/>
                <w:color w:val="000000"/>
                <w:szCs w:val="22"/>
              </w:rPr>
            </w:pPr>
            <w:r w:rsidRPr="00E8557A">
              <w:rPr>
                <w:rFonts w:ascii="Times New Roman" w:eastAsia="等线" w:hAnsi="Times New Roman" w:cs="Times New Roman"/>
                <w:color w:val="000000"/>
                <w:szCs w:val="22"/>
              </w:rPr>
              <w:t>TN</w:t>
            </w:r>
          </w:p>
          <w:p w14:paraId="6E18A212" w14:textId="77777777" w:rsidR="00075CDF" w:rsidRPr="00E8557A" w:rsidRDefault="00075CDF" w:rsidP="00E71AA7">
            <w:pPr>
              <w:rPr>
                <w:rFonts w:ascii="Times New Roman" w:eastAsia="等线" w:hAnsi="Times New Roman" w:cs="Times New Roman"/>
                <w:color w:val="000000"/>
                <w:szCs w:val="22"/>
              </w:rPr>
            </w:pPr>
            <w:r w:rsidRPr="00E8557A">
              <w:rPr>
                <w:rFonts w:ascii="Times New Roman" w:eastAsia="等线" w:hAnsi="Times New Roman" w:cs="Times New Roman"/>
                <w:color w:val="000000"/>
                <w:szCs w:val="22"/>
              </w:rPr>
              <w:t>TP</w:t>
            </w:r>
          </w:p>
          <w:p w14:paraId="420E73CA" w14:textId="77777777" w:rsidR="00075CDF" w:rsidRPr="00E8557A" w:rsidRDefault="00075CDF" w:rsidP="00E71AA7">
            <w:pPr>
              <w:rPr>
                <w:rFonts w:ascii="Times New Roman" w:eastAsia="等线" w:hAnsi="Times New Roman" w:cs="Times New Roman"/>
                <w:color w:val="000000"/>
                <w:szCs w:val="22"/>
              </w:rPr>
            </w:pPr>
            <w:r w:rsidRPr="00E8557A">
              <w:rPr>
                <w:rFonts w:ascii="Times New Roman" w:eastAsia="等线" w:hAnsi="Times New Roman" w:cs="Times New Roman"/>
                <w:color w:val="000000"/>
                <w:szCs w:val="22"/>
              </w:rPr>
              <w:t>TK</w:t>
            </w:r>
          </w:p>
          <w:p w14:paraId="3F7CF1E9" w14:textId="77777777" w:rsidR="00075CDF" w:rsidRPr="00E8557A" w:rsidRDefault="00075CDF" w:rsidP="00E71AA7">
            <w:pPr>
              <w:rPr>
                <w:rFonts w:ascii="Times New Roman" w:eastAsia="等线" w:hAnsi="Times New Roman" w:cs="Times New Roman"/>
                <w:color w:val="000000"/>
                <w:szCs w:val="22"/>
              </w:rPr>
            </w:pPr>
            <w:r w:rsidRPr="00E8557A">
              <w:rPr>
                <w:rFonts w:ascii="Times New Roman" w:eastAsia="等线" w:hAnsi="Times New Roman" w:cs="Times New Roman"/>
                <w:color w:val="000000"/>
                <w:szCs w:val="22"/>
              </w:rPr>
              <w:t>Pro</w:t>
            </w:r>
          </w:p>
          <w:p w14:paraId="37595634" w14:textId="77777777" w:rsidR="00075CDF" w:rsidRPr="00E8557A" w:rsidRDefault="00075CDF" w:rsidP="00E71AA7">
            <w:pPr>
              <w:rPr>
                <w:rFonts w:ascii="Times New Roman" w:eastAsia="等线" w:hAnsi="Times New Roman" w:cs="Times New Roman"/>
                <w:color w:val="000000"/>
                <w:szCs w:val="22"/>
              </w:rPr>
            </w:pPr>
            <w:r w:rsidRPr="00E8557A">
              <w:rPr>
                <w:rFonts w:ascii="Times New Roman" w:eastAsia="等线" w:hAnsi="Times New Roman" w:cs="Times New Roman"/>
                <w:color w:val="000000"/>
                <w:szCs w:val="22"/>
              </w:rPr>
              <w:t>SP</w:t>
            </w:r>
          </w:p>
          <w:p w14:paraId="794CEB91" w14:textId="77777777" w:rsidR="00075CDF" w:rsidRPr="00CC1F93" w:rsidRDefault="00075CDF" w:rsidP="00E71AA7">
            <w:pPr>
              <w:rPr>
                <w:rFonts w:ascii="等线" w:eastAsia="等线" w:hAnsi="等线" w:hint="eastAsia"/>
                <w:color w:val="000000"/>
                <w:szCs w:val="22"/>
              </w:rPr>
            </w:pPr>
            <w:r w:rsidRPr="00E8557A">
              <w:rPr>
                <w:rFonts w:ascii="Times New Roman" w:eastAsia="等线" w:hAnsi="Times New Roman" w:cs="Times New Roman"/>
                <w:color w:val="000000"/>
                <w:szCs w:val="22"/>
              </w:rPr>
              <w:t>SUG</w:t>
            </w:r>
          </w:p>
        </w:tc>
        <w:tc>
          <w:tcPr>
            <w:tcW w:w="2835" w:type="dxa"/>
            <w:gridSpan w:val="3"/>
          </w:tcPr>
          <w:p w14:paraId="16F62259" w14:textId="77777777" w:rsidR="00075CDF" w:rsidRPr="00742590" w:rsidRDefault="00075CDF" w:rsidP="00E71AA7">
            <w:pPr>
              <w:widowControl/>
              <w:rPr>
                <w:rFonts w:ascii="Times New Roman" w:eastAsia="等线" w:hAnsi="Times New Roman" w:cs="Times New Roman"/>
                <w:color w:val="000000"/>
                <w:szCs w:val="22"/>
              </w:rPr>
            </w:pPr>
            <w:r>
              <w:rPr>
                <w:rFonts w:ascii="Times New Roman" w:eastAsia="等线" w:hAnsi="Times New Roman" w:cs="Times New Roman" w:hint="eastAsia"/>
                <w:color w:val="000000"/>
                <w:szCs w:val="22"/>
              </w:rPr>
              <w:t>0.7159</w:t>
            </w:r>
          </w:p>
          <w:p w14:paraId="7B906FCB" w14:textId="77777777" w:rsidR="00075CDF" w:rsidRDefault="00075CDF" w:rsidP="00E71AA7">
            <w:pPr>
              <w:widowControl/>
              <w:rPr>
                <w:rFonts w:ascii="Times New Roman" w:eastAsia="等线" w:hAnsi="Times New Roman" w:cs="Times New Roman"/>
                <w:color w:val="000000"/>
                <w:szCs w:val="22"/>
              </w:rPr>
            </w:pPr>
            <w:r>
              <w:rPr>
                <w:rFonts w:ascii="Times New Roman" w:eastAsia="等线" w:hAnsi="Times New Roman" w:cs="Times New Roman" w:hint="eastAsia"/>
                <w:color w:val="000000"/>
                <w:szCs w:val="22"/>
              </w:rPr>
              <w:t>0.5406</w:t>
            </w:r>
          </w:p>
          <w:p w14:paraId="6F1DB92D" w14:textId="77777777" w:rsidR="00075CDF" w:rsidRDefault="00075CDF" w:rsidP="00E71AA7">
            <w:pPr>
              <w:widowControl/>
              <w:rPr>
                <w:rFonts w:ascii="Times New Roman" w:eastAsia="等线" w:hAnsi="Times New Roman" w:cs="Times New Roman"/>
                <w:color w:val="000000"/>
                <w:szCs w:val="22"/>
              </w:rPr>
            </w:pPr>
            <w:r>
              <w:rPr>
                <w:rFonts w:ascii="Times New Roman" w:eastAsia="等线" w:hAnsi="Times New Roman" w:cs="Times New Roman" w:hint="eastAsia"/>
                <w:color w:val="000000"/>
                <w:szCs w:val="22"/>
              </w:rPr>
              <w:t>0.3711</w:t>
            </w:r>
          </w:p>
          <w:p w14:paraId="6255EC0E" w14:textId="77777777" w:rsidR="00075CDF" w:rsidRDefault="00075CDF" w:rsidP="00E71AA7">
            <w:pPr>
              <w:widowControl/>
              <w:rPr>
                <w:rFonts w:ascii="Times New Roman" w:eastAsia="等线" w:hAnsi="Times New Roman" w:cs="Times New Roman"/>
                <w:color w:val="000000"/>
                <w:szCs w:val="22"/>
              </w:rPr>
            </w:pPr>
            <w:r>
              <w:rPr>
                <w:rFonts w:ascii="Times New Roman" w:eastAsia="等线" w:hAnsi="Times New Roman" w:cs="Times New Roman" w:hint="eastAsia"/>
                <w:color w:val="000000"/>
                <w:szCs w:val="22"/>
              </w:rPr>
              <w:t>0.1557</w:t>
            </w:r>
          </w:p>
          <w:p w14:paraId="154DC6E8" w14:textId="77777777" w:rsidR="00075CDF" w:rsidRDefault="00075CDF" w:rsidP="00E71AA7">
            <w:pPr>
              <w:widowControl/>
              <w:rPr>
                <w:rFonts w:ascii="Times New Roman" w:eastAsia="等线" w:hAnsi="Times New Roman" w:cs="Times New Roman"/>
                <w:color w:val="000000"/>
                <w:szCs w:val="22"/>
              </w:rPr>
            </w:pPr>
            <w:r>
              <w:rPr>
                <w:rFonts w:ascii="Times New Roman" w:eastAsia="等线" w:hAnsi="Times New Roman" w:cs="Times New Roman" w:hint="eastAsia"/>
                <w:color w:val="000000"/>
                <w:szCs w:val="22"/>
              </w:rPr>
              <w:t>0.7804</w:t>
            </w:r>
          </w:p>
          <w:p w14:paraId="63D46262" w14:textId="77777777" w:rsidR="00075CDF" w:rsidRDefault="00075CDF" w:rsidP="00E71AA7">
            <w:pPr>
              <w:widowControl/>
              <w:rPr>
                <w:rFonts w:ascii="Times New Roman" w:eastAsia="等线" w:hAnsi="Times New Roman" w:cs="Times New Roman"/>
                <w:color w:val="000000"/>
                <w:szCs w:val="22"/>
              </w:rPr>
            </w:pPr>
            <w:r>
              <w:rPr>
                <w:rFonts w:ascii="Times New Roman" w:eastAsia="等线" w:hAnsi="Times New Roman" w:cs="Times New Roman" w:hint="eastAsia"/>
                <w:color w:val="000000"/>
                <w:szCs w:val="22"/>
              </w:rPr>
              <w:t>0.3796</w:t>
            </w:r>
          </w:p>
          <w:p w14:paraId="65CF3AF7" w14:textId="77777777" w:rsidR="00075CDF" w:rsidRDefault="00075CDF" w:rsidP="00E71AA7">
            <w:pPr>
              <w:widowControl/>
              <w:rPr>
                <w:rFonts w:ascii="Times New Roman" w:eastAsia="等线" w:hAnsi="Times New Roman" w:cs="Times New Roman"/>
                <w:color w:val="000000"/>
                <w:szCs w:val="22"/>
              </w:rPr>
            </w:pPr>
            <w:r>
              <w:rPr>
                <w:rFonts w:ascii="Times New Roman" w:eastAsia="等线" w:hAnsi="Times New Roman" w:cs="Times New Roman" w:hint="eastAsia"/>
                <w:color w:val="000000"/>
                <w:szCs w:val="22"/>
              </w:rPr>
              <w:t>0.6812</w:t>
            </w:r>
          </w:p>
          <w:p w14:paraId="5A160F1D" w14:textId="77777777" w:rsidR="00075CDF" w:rsidRDefault="00075CDF" w:rsidP="00E71AA7">
            <w:pPr>
              <w:widowControl/>
              <w:rPr>
                <w:rFonts w:ascii="Times New Roman" w:eastAsia="等线" w:hAnsi="Times New Roman" w:cs="Times New Roman"/>
                <w:color w:val="000000"/>
                <w:szCs w:val="22"/>
              </w:rPr>
            </w:pPr>
            <w:r>
              <w:rPr>
                <w:rFonts w:ascii="Times New Roman" w:eastAsia="等线" w:hAnsi="Times New Roman" w:cs="Times New Roman" w:hint="eastAsia"/>
                <w:color w:val="000000"/>
                <w:szCs w:val="22"/>
              </w:rPr>
              <w:t>-0.0143</w:t>
            </w:r>
          </w:p>
          <w:p w14:paraId="1B4EAF44" w14:textId="77777777" w:rsidR="00075CDF" w:rsidRDefault="00075CDF" w:rsidP="00E71AA7">
            <w:pPr>
              <w:widowControl/>
              <w:rPr>
                <w:rFonts w:ascii="Times New Roman" w:eastAsia="等线" w:hAnsi="Times New Roman" w:cs="Times New Roman"/>
                <w:color w:val="000000"/>
                <w:szCs w:val="22"/>
              </w:rPr>
            </w:pPr>
            <w:r>
              <w:rPr>
                <w:rFonts w:ascii="Times New Roman" w:eastAsia="等线" w:hAnsi="Times New Roman" w:cs="Times New Roman" w:hint="eastAsia"/>
                <w:color w:val="000000"/>
                <w:szCs w:val="22"/>
              </w:rPr>
              <w:t>0.5863</w:t>
            </w:r>
          </w:p>
          <w:p w14:paraId="34A6947A" w14:textId="77777777" w:rsidR="00075CDF" w:rsidRDefault="00075CDF" w:rsidP="00E71AA7">
            <w:pPr>
              <w:widowControl/>
              <w:rPr>
                <w:rFonts w:ascii="Times New Roman" w:eastAsia="等线" w:hAnsi="Times New Roman" w:cs="Times New Roman"/>
                <w:color w:val="000000"/>
                <w:szCs w:val="22"/>
              </w:rPr>
            </w:pPr>
            <w:r>
              <w:rPr>
                <w:rFonts w:ascii="Times New Roman" w:eastAsia="等线" w:hAnsi="Times New Roman" w:cs="Times New Roman" w:hint="eastAsia"/>
                <w:color w:val="000000"/>
                <w:szCs w:val="22"/>
              </w:rPr>
              <w:t>-0.0580</w:t>
            </w:r>
          </w:p>
          <w:p w14:paraId="759ADED0" w14:textId="77777777" w:rsidR="00075CDF" w:rsidRPr="00A15B14" w:rsidRDefault="00075CDF" w:rsidP="00E71AA7">
            <w:pPr>
              <w:widowControl/>
              <w:rPr>
                <w:rFonts w:ascii="Times New Roman" w:eastAsia="等线" w:hAnsi="Times New Roman" w:cs="Times New Roman"/>
                <w:color w:val="000000"/>
                <w:szCs w:val="22"/>
              </w:rPr>
            </w:pPr>
            <w:r>
              <w:rPr>
                <w:rFonts w:ascii="Times New Roman" w:eastAsia="等线" w:hAnsi="Times New Roman" w:cs="Times New Roman" w:hint="eastAsia"/>
                <w:color w:val="000000"/>
                <w:szCs w:val="22"/>
              </w:rPr>
              <w:t>0.3327</w:t>
            </w:r>
          </w:p>
        </w:tc>
        <w:tc>
          <w:tcPr>
            <w:tcW w:w="2596" w:type="dxa"/>
          </w:tcPr>
          <w:p w14:paraId="5162D13D" w14:textId="77777777" w:rsidR="00075CDF" w:rsidRDefault="00075CDF" w:rsidP="00E71AA7">
            <w:pPr>
              <w:widowControl/>
              <w:rPr>
                <w:rFonts w:ascii="Times New Roman" w:eastAsia="等线" w:hAnsi="Times New Roman" w:cs="Times New Roman"/>
                <w:color w:val="000000"/>
                <w:szCs w:val="22"/>
              </w:rPr>
            </w:pPr>
            <w:r>
              <w:rPr>
                <w:rFonts w:ascii="Times New Roman" w:eastAsia="等线" w:hAnsi="Times New Roman" w:cs="Times New Roman" w:hint="eastAsia"/>
                <w:color w:val="000000"/>
                <w:szCs w:val="22"/>
              </w:rPr>
              <w:t>0.001</w:t>
            </w:r>
          </w:p>
          <w:p w14:paraId="5701FEC7" w14:textId="77777777" w:rsidR="00075CDF" w:rsidRDefault="00075CDF" w:rsidP="00E71AA7">
            <w:pPr>
              <w:widowControl/>
              <w:rPr>
                <w:rFonts w:ascii="Times New Roman" w:eastAsia="等线" w:hAnsi="Times New Roman" w:cs="Times New Roman"/>
                <w:color w:val="000000"/>
                <w:szCs w:val="22"/>
              </w:rPr>
            </w:pPr>
            <w:r>
              <w:rPr>
                <w:rFonts w:ascii="Times New Roman" w:eastAsia="等线" w:hAnsi="Times New Roman" w:cs="Times New Roman" w:hint="eastAsia"/>
                <w:color w:val="000000"/>
                <w:szCs w:val="22"/>
              </w:rPr>
              <w:t>0.003</w:t>
            </w:r>
          </w:p>
          <w:p w14:paraId="02980E89" w14:textId="77777777" w:rsidR="00075CDF" w:rsidRDefault="00075CDF" w:rsidP="00E71AA7">
            <w:pPr>
              <w:widowControl/>
              <w:rPr>
                <w:rFonts w:ascii="Times New Roman" w:eastAsia="等线" w:hAnsi="Times New Roman" w:cs="Times New Roman"/>
                <w:color w:val="000000"/>
                <w:szCs w:val="22"/>
              </w:rPr>
            </w:pPr>
            <w:r>
              <w:rPr>
                <w:rFonts w:ascii="Times New Roman" w:eastAsia="等线" w:hAnsi="Times New Roman" w:cs="Times New Roman" w:hint="eastAsia"/>
                <w:color w:val="000000"/>
                <w:szCs w:val="22"/>
              </w:rPr>
              <w:t>0.009</w:t>
            </w:r>
          </w:p>
          <w:p w14:paraId="1E724303" w14:textId="77777777" w:rsidR="00075CDF" w:rsidRDefault="00075CDF" w:rsidP="00E71AA7">
            <w:pPr>
              <w:widowControl/>
              <w:rPr>
                <w:rFonts w:ascii="Times New Roman" w:eastAsia="等线" w:hAnsi="Times New Roman" w:cs="Times New Roman"/>
                <w:color w:val="000000"/>
                <w:szCs w:val="22"/>
              </w:rPr>
            </w:pPr>
            <w:r>
              <w:rPr>
                <w:rFonts w:ascii="Times New Roman" w:eastAsia="等线" w:hAnsi="Times New Roman" w:cs="Times New Roman" w:hint="eastAsia"/>
                <w:color w:val="000000"/>
                <w:szCs w:val="22"/>
              </w:rPr>
              <w:t>0.113</w:t>
            </w:r>
          </w:p>
          <w:p w14:paraId="20818823" w14:textId="77777777" w:rsidR="00075CDF" w:rsidRDefault="00075CDF" w:rsidP="00E71AA7">
            <w:pPr>
              <w:widowControl/>
              <w:rPr>
                <w:rFonts w:ascii="Times New Roman" w:eastAsia="等线" w:hAnsi="Times New Roman" w:cs="Times New Roman"/>
                <w:color w:val="000000"/>
                <w:szCs w:val="22"/>
              </w:rPr>
            </w:pPr>
            <w:r>
              <w:rPr>
                <w:rFonts w:ascii="Times New Roman" w:eastAsia="等线" w:hAnsi="Times New Roman" w:cs="Times New Roman" w:hint="eastAsia"/>
                <w:color w:val="000000"/>
                <w:szCs w:val="22"/>
              </w:rPr>
              <w:t>0.001</w:t>
            </w:r>
          </w:p>
          <w:p w14:paraId="24505A1E" w14:textId="77777777" w:rsidR="00075CDF" w:rsidRDefault="00075CDF" w:rsidP="00E71AA7">
            <w:pPr>
              <w:widowControl/>
              <w:rPr>
                <w:rFonts w:ascii="Times New Roman" w:eastAsia="等线" w:hAnsi="Times New Roman" w:cs="Times New Roman"/>
                <w:color w:val="000000"/>
                <w:szCs w:val="22"/>
              </w:rPr>
            </w:pPr>
            <w:r>
              <w:rPr>
                <w:rFonts w:ascii="Times New Roman" w:eastAsia="等线" w:hAnsi="Times New Roman" w:cs="Times New Roman" w:hint="eastAsia"/>
                <w:color w:val="000000"/>
                <w:szCs w:val="22"/>
              </w:rPr>
              <w:t>0.013</w:t>
            </w:r>
          </w:p>
          <w:p w14:paraId="399DFB9A" w14:textId="77777777" w:rsidR="00075CDF" w:rsidRDefault="00075CDF" w:rsidP="00E71AA7">
            <w:pPr>
              <w:widowControl/>
              <w:rPr>
                <w:rFonts w:ascii="Times New Roman" w:eastAsia="等线" w:hAnsi="Times New Roman" w:cs="Times New Roman"/>
                <w:color w:val="000000"/>
                <w:szCs w:val="22"/>
              </w:rPr>
            </w:pPr>
            <w:r>
              <w:rPr>
                <w:rFonts w:ascii="Times New Roman" w:eastAsia="等线" w:hAnsi="Times New Roman" w:cs="Times New Roman" w:hint="eastAsia"/>
                <w:color w:val="000000"/>
                <w:szCs w:val="22"/>
              </w:rPr>
              <w:t>0.001</w:t>
            </w:r>
          </w:p>
          <w:p w14:paraId="7CCA2074" w14:textId="77777777" w:rsidR="00075CDF" w:rsidRDefault="00075CDF" w:rsidP="00E71AA7">
            <w:pPr>
              <w:widowControl/>
              <w:rPr>
                <w:rFonts w:ascii="Times New Roman" w:eastAsia="等线" w:hAnsi="Times New Roman" w:cs="Times New Roman"/>
                <w:color w:val="000000"/>
                <w:szCs w:val="22"/>
              </w:rPr>
            </w:pPr>
            <w:r>
              <w:rPr>
                <w:rFonts w:ascii="Times New Roman" w:eastAsia="等线" w:hAnsi="Times New Roman" w:cs="Times New Roman" w:hint="eastAsia"/>
                <w:color w:val="000000"/>
                <w:szCs w:val="22"/>
              </w:rPr>
              <w:t>0.502</w:t>
            </w:r>
          </w:p>
          <w:p w14:paraId="714BF65A" w14:textId="77777777" w:rsidR="00075CDF" w:rsidRDefault="00075CDF" w:rsidP="00E71AA7">
            <w:pPr>
              <w:widowControl/>
              <w:rPr>
                <w:rFonts w:ascii="Times New Roman" w:eastAsia="等线" w:hAnsi="Times New Roman" w:cs="Times New Roman"/>
                <w:color w:val="000000"/>
                <w:szCs w:val="22"/>
              </w:rPr>
            </w:pPr>
            <w:r>
              <w:rPr>
                <w:rFonts w:ascii="Times New Roman" w:eastAsia="等线" w:hAnsi="Times New Roman" w:cs="Times New Roman" w:hint="eastAsia"/>
                <w:color w:val="000000"/>
                <w:szCs w:val="22"/>
              </w:rPr>
              <w:t>0.002</w:t>
            </w:r>
          </w:p>
          <w:p w14:paraId="0A36D069" w14:textId="77777777" w:rsidR="00075CDF" w:rsidRDefault="00075CDF" w:rsidP="00E71AA7">
            <w:pPr>
              <w:widowControl/>
              <w:rPr>
                <w:rFonts w:ascii="Times New Roman" w:eastAsia="等线" w:hAnsi="Times New Roman" w:cs="Times New Roman"/>
                <w:color w:val="000000"/>
                <w:szCs w:val="22"/>
              </w:rPr>
            </w:pPr>
            <w:r>
              <w:rPr>
                <w:rFonts w:ascii="Times New Roman" w:eastAsia="等线" w:hAnsi="Times New Roman" w:cs="Times New Roman" w:hint="eastAsia"/>
                <w:color w:val="000000"/>
                <w:szCs w:val="22"/>
              </w:rPr>
              <w:t>0.657</w:t>
            </w:r>
          </w:p>
          <w:p w14:paraId="73E60D67" w14:textId="77777777" w:rsidR="00075CDF" w:rsidRPr="00A15B14" w:rsidRDefault="00075CDF" w:rsidP="00E71AA7">
            <w:pPr>
              <w:widowControl/>
              <w:rPr>
                <w:rFonts w:ascii="Times New Roman" w:eastAsia="等线" w:hAnsi="Times New Roman" w:cs="Times New Roman"/>
                <w:color w:val="000000"/>
                <w:szCs w:val="22"/>
              </w:rPr>
            </w:pPr>
            <w:r>
              <w:rPr>
                <w:rFonts w:ascii="Times New Roman" w:eastAsia="等线" w:hAnsi="Times New Roman" w:cs="Times New Roman" w:hint="eastAsia"/>
                <w:color w:val="000000"/>
                <w:szCs w:val="22"/>
              </w:rPr>
              <w:t>0.019</w:t>
            </w:r>
          </w:p>
        </w:tc>
      </w:tr>
    </w:tbl>
    <w:p w14:paraId="51D7859C" w14:textId="77777777" w:rsidR="00075CDF" w:rsidRDefault="00075CDF" w:rsidP="002202A8">
      <w:pPr>
        <w:rPr>
          <w:rFonts w:ascii="Times New Roman" w:eastAsia="黑体" w:hAnsi="Times New Roman" w:cs="Times New Roman"/>
          <w:sz w:val="24"/>
        </w:rPr>
      </w:pPr>
    </w:p>
    <w:p w14:paraId="43AF6D3F" w14:textId="3B814FD7" w:rsidR="00075CDF" w:rsidRDefault="00DA3BF7" w:rsidP="002202A8">
      <w:pPr>
        <w:rPr>
          <w:rFonts w:ascii="Times New Roman" w:eastAsia="黑体" w:hAnsi="Times New Roman" w:cs="Times New Roman"/>
          <w:sz w:val="24"/>
        </w:rPr>
      </w:pPr>
      <w:r w:rsidRPr="002202A8">
        <w:rPr>
          <w:rFonts w:ascii="Times New Roman" w:eastAsia="黑体" w:hAnsi="Times New Roman" w:cs="Times New Roman"/>
          <w:b/>
          <w:bCs/>
          <w:sz w:val="24"/>
        </w:rPr>
        <w:t>Table S</w:t>
      </w:r>
      <w:r>
        <w:rPr>
          <w:rFonts w:ascii="Times New Roman" w:eastAsia="黑体" w:hAnsi="Times New Roman" w:cs="Times New Roman" w:hint="eastAsia"/>
          <w:b/>
          <w:bCs/>
          <w:sz w:val="24"/>
        </w:rPr>
        <w:t>4.</w:t>
      </w:r>
      <w:r w:rsidRPr="00DA3BF7">
        <w:rPr>
          <w:b/>
          <w:bCs/>
        </w:rPr>
        <w:t xml:space="preserve"> </w:t>
      </w:r>
      <w:r w:rsidRPr="00DA3BF7">
        <w:rPr>
          <w:rFonts w:ascii="Times New Roman" w:eastAsia="黑体" w:hAnsi="Times New Roman" w:cs="Times New Roman"/>
          <w:sz w:val="24"/>
        </w:rPr>
        <w:t xml:space="preserve">Mantel test analysis of the relationship between plant physiological and biochemical characteristics and phyllospheric </w:t>
      </w:r>
      <w:r>
        <w:rPr>
          <w:rFonts w:ascii="Times New Roman" w:eastAsia="黑体" w:hAnsi="Times New Roman" w:cs="Times New Roman" w:hint="eastAsia"/>
          <w:sz w:val="24"/>
        </w:rPr>
        <w:t>fungi</w:t>
      </w:r>
      <w:r w:rsidRPr="00DA3BF7">
        <w:rPr>
          <w:rFonts w:ascii="Times New Roman" w:eastAsia="黑体" w:hAnsi="Times New Roman" w:cs="Times New Roman"/>
          <w:sz w:val="24"/>
        </w:rPr>
        <w:t xml:space="preserve"> community βNTI values. All plant physiological and biochemical variables were converted into Euclidean distance matrices. Mantel tests were conducted to assess the correlation between the two distance matrices, with significance determined based on 999 random permutations to ensure the robustness of the p-values.</w:t>
      </w:r>
    </w:p>
    <w:tbl>
      <w:tblPr>
        <w:tblStyle w:val="aa"/>
        <w:tblW w:w="8408" w:type="dxa"/>
        <w:tblLook w:val="04A0" w:firstRow="1" w:lastRow="0" w:firstColumn="1" w:lastColumn="0" w:noHBand="0" w:noVBand="1"/>
      </w:tblPr>
      <w:tblGrid>
        <w:gridCol w:w="2977"/>
        <w:gridCol w:w="142"/>
        <w:gridCol w:w="2551"/>
        <w:gridCol w:w="142"/>
        <w:gridCol w:w="2596"/>
      </w:tblGrid>
      <w:tr w:rsidR="00075CDF" w:rsidRPr="00676332" w14:paraId="34473612" w14:textId="77777777" w:rsidTr="00E71AA7">
        <w:trPr>
          <w:cnfStyle w:val="100000000000" w:firstRow="1" w:lastRow="0" w:firstColumn="0" w:lastColumn="0" w:oddVBand="0" w:evenVBand="0" w:oddHBand="0" w:evenHBand="0" w:firstRowFirstColumn="0" w:firstRowLastColumn="0" w:lastRowFirstColumn="0" w:lastRowLastColumn="0"/>
          <w:trHeight w:val="327"/>
        </w:trPr>
        <w:tc>
          <w:tcPr>
            <w:tcW w:w="3119" w:type="dxa"/>
            <w:gridSpan w:val="2"/>
          </w:tcPr>
          <w:p w14:paraId="5CE2D808" w14:textId="77777777" w:rsidR="00075CDF" w:rsidRPr="00676332" w:rsidRDefault="00075CDF" w:rsidP="00E71AA7">
            <w:pPr>
              <w:widowControl/>
              <w:rPr>
                <w:rFonts w:ascii="Times New Roman" w:eastAsia="宋体" w:hAnsi="Times New Roman" w:cs="Times New Roman"/>
                <w:color w:val="000000"/>
                <w:szCs w:val="22"/>
              </w:rPr>
            </w:pPr>
            <w:r w:rsidRPr="00845C6C">
              <w:rPr>
                <w:rFonts w:ascii="Times New Roman" w:eastAsia="宋体" w:hAnsi="Times New Roman" w:cs="Times New Roman"/>
                <w:color w:val="000000"/>
                <w:szCs w:val="22"/>
              </w:rPr>
              <w:t>‌</w:t>
            </w:r>
            <w:r>
              <w:rPr>
                <w:rFonts w:ascii="Times New Roman" w:eastAsia="宋体" w:hAnsi="Times New Roman" w:cs="Times New Roman" w:hint="eastAsia"/>
                <w:color w:val="000000"/>
                <w:szCs w:val="22"/>
              </w:rPr>
              <w:t>P</w:t>
            </w:r>
            <w:r w:rsidRPr="00845C6C">
              <w:rPr>
                <w:rFonts w:ascii="Times New Roman" w:eastAsia="宋体" w:hAnsi="Times New Roman" w:cs="Times New Roman" w:hint="eastAsia"/>
                <w:color w:val="000000"/>
                <w:szCs w:val="22"/>
              </w:rPr>
              <w:t xml:space="preserve">lant </w:t>
            </w:r>
            <w:r w:rsidRPr="00845C6C">
              <w:rPr>
                <w:rFonts w:ascii="Times New Roman" w:eastAsia="宋体" w:hAnsi="Times New Roman" w:cs="Times New Roman"/>
                <w:color w:val="000000"/>
                <w:szCs w:val="22"/>
              </w:rPr>
              <w:t>indicators</w:t>
            </w:r>
            <w:r>
              <w:rPr>
                <w:rFonts w:ascii="Times New Roman" w:eastAsia="宋体" w:hAnsi="Times New Roman" w:cs="Times New Roman" w:hint="eastAsia"/>
                <w:color w:val="000000"/>
                <w:szCs w:val="22"/>
              </w:rPr>
              <w:t>-Fungi</w:t>
            </w:r>
          </w:p>
        </w:tc>
        <w:tc>
          <w:tcPr>
            <w:tcW w:w="2551" w:type="dxa"/>
          </w:tcPr>
          <w:p w14:paraId="0586807A" w14:textId="77777777" w:rsidR="00075CDF" w:rsidRPr="00676332" w:rsidRDefault="00075CDF" w:rsidP="00E71AA7">
            <w:pPr>
              <w:widowControl/>
              <w:rPr>
                <w:rFonts w:ascii="Times New Roman" w:eastAsia="宋体" w:hAnsi="Times New Roman" w:cs="Times New Roman"/>
                <w:color w:val="000000"/>
                <w:szCs w:val="22"/>
              </w:rPr>
            </w:pPr>
            <w:r w:rsidRPr="00845C6C">
              <w:rPr>
                <w:rFonts w:ascii="Times New Roman" w:eastAsia="宋体" w:hAnsi="Times New Roman" w:cs="Times New Roman" w:hint="eastAsia"/>
                <w:i/>
                <w:iCs/>
                <w:color w:val="000000"/>
                <w:szCs w:val="22"/>
              </w:rPr>
              <w:t>R</w:t>
            </w:r>
            <w:r w:rsidRPr="00845C6C">
              <w:rPr>
                <w:rFonts w:ascii="Times New Roman" w:eastAsia="宋体" w:hAnsi="Times New Roman" w:cs="Times New Roman" w:hint="eastAsia"/>
                <w:color w:val="000000"/>
                <w:szCs w:val="22"/>
                <w:vertAlign w:val="superscript"/>
              </w:rPr>
              <w:t>2</w:t>
            </w:r>
          </w:p>
        </w:tc>
        <w:tc>
          <w:tcPr>
            <w:tcW w:w="2738" w:type="dxa"/>
            <w:gridSpan w:val="2"/>
          </w:tcPr>
          <w:p w14:paraId="13FB8C6F" w14:textId="77777777" w:rsidR="00075CDF" w:rsidRPr="00676332" w:rsidRDefault="00075CDF" w:rsidP="00E71AA7">
            <w:pPr>
              <w:widowControl/>
              <w:rPr>
                <w:rFonts w:ascii="Times New Roman" w:eastAsia="宋体" w:hAnsi="Times New Roman"/>
                <w:color w:val="000000"/>
                <w:szCs w:val="22"/>
              </w:rPr>
            </w:pPr>
            <w:r w:rsidRPr="00506C7B">
              <w:rPr>
                <w:rFonts w:ascii="Times New Roman" w:eastAsia="宋体" w:hAnsi="Times New Roman"/>
                <w:i/>
                <w:iCs/>
                <w:color w:val="000000"/>
                <w:szCs w:val="22"/>
              </w:rPr>
              <w:t>P</w:t>
            </w:r>
            <w:r>
              <w:rPr>
                <w:rFonts w:ascii="Times New Roman" w:eastAsia="宋体" w:hAnsi="Times New Roman"/>
                <w:color w:val="000000"/>
                <w:szCs w:val="22"/>
              </w:rPr>
              <w:t xml:space="preserve"> </w:t>
            </w:r>
            <w:r w:rsidRPr="00676332">
              <w:rPr>
                <w:rFonts w:ascii="Times New Roman" w:eastAsia="宋体" w:hAnsi="Times New Roman" w:hint="eastAsia"/>
                <w:color w:val="000000"/>
                <w:szCs w:val="22"/>
              </w:rPr>
              <w:t>values</w:t>
            </w:r>
          </w:p>
        </w:tc>
      </w:tr>
      <w:tr w:rsidR="00075CDF" w:rsidRPr="00676332" w14:paraId="01B62DAE" w14:textId="77777777" w:rsidTr="00E71AA7">
        <w:trPr>
          <w:trHeight w:val="3455"/>
        </w:trPr>
        <w:tc>
          <w:tcPr>
            <w:tcW w:w="2977" w:type="dxa"/>
          </w:tcPr>
          <w:p w14:paraId="2AF22FC6" w14:textId="77777777" w:rsidR="00075CDF" w:rsidRPr="00E8557A" w:rsidRDefault="00075CDF" w:rsidP="00E71AA7">
            <w:pPr>
              <w:rPr>
                <w:rFonts w:ascii="Times New Roman" w:eastAsia="等线" w:hAnsi="Times New Roman" w:cs="Times New Roman"/>
                <w:color w:val="000000"/>
                <w:szCs w:val="22"/>
              </w:rPr>
            </w:pPr>
            <w:r w:rsidRPr="00E8557A">
              <w:rPr>
                <w:rFonts w:ascii="Times New Roman" w:eastAsia="等线" w:hAnsi="Times New Roman" w:cs="Times New Roman"/>
                <w:color w:val="000000"/>
                <w:szCs w:val="22"/>
              </w:rPr>
              <w:t>SOD</w:t>
            </w:r>
          </w:p>
          <w:p w14:paraId="281F939A" w14:textId="77777777" w:rsidR="00075CDF" w:rsidRPr="00E8557A" w:rsidRDefault="00075CDF" w:rsidP="00E71AA7">
            <w:pPr>
              <w:rPr>
                <w:rFonts w:ascii="Times New Roman" w:eastAsia="等线" w:hAnsi="Times New Roman" w:cs="Times New Roman"/>
                <w:color w:val="000000"/>
                <w:szCs w:val="22"/>
              </w:rPr>
            </w:pPr>
            <w:r w:rsidRPr="00E8557A">
              <w:rPr>
                <w:rFonts w:ascii="Times New Roman" w:eastAsia="等线" w:hAnsi="Times New Roman" w:cs="Times New Roman"/>
                <w:color w:val="000000"/>
                <w:szCs w:val="22"/>
              </w:rPr>
              <w:t>CAT</w:t>
            </w:r>
          </w:p>
          <w:p w14:paraId="5E6E3829" w14:textId="77777777" w:rsidR="00075CDF" w:rsidRPr="00E8557A" w:rsidRDefault="00075CDF" w:rsidP="00E71AA7">
            <w:pPr>
              <w:rPr>
                <w:rFonts w:ascii="Times New Roman" w:eastAsia="等线" w:hAnsi="Times New Roman" w:cs="Times New Roman"/>
                <w:color w:val="000000"/>
                <w:szCs w:val="22"/>
              </w:rPr>
            </w:pPr>
            <w:r w:rsidRPr="00E8557A">
              <w:rPr>
                <w:rFonts w:ascii="Times New Roman" w:eastAsia="等线" w:hAnsi="Times New Roman" w:cs="Times New Roman"/>
                <w:color w:val="000000"/>
                <w:szCs w:val="22"/>
              </w:rPr>
              <w:t>POD</w:t>
            </w:r>
          </w:p>
          <w:p w14:paraId="456D6618" w14:textId="77777777" w:rsidR="00075CDF" w:rsidRPr="00E8557A" w:rsidRDefault="00075CDF" w:rsidP="00E71AA7">
            <w:pPr>
              <w:rPr>
                <w:rFonts w:ascii="Times New Roman" w:eastAsia="等线" w:hAnsi="Times New Roman" w:cs="Times New Roman"/>
                <w:color w:val="000000"/>
                <w:szCs w:val="22"/>
              </w:rPr>
            </w:pPr>
            <w:r w:rsidRPr="00E8557A">
              <w:rPr>
                <w:rFonts w:ascii="Times New Roman" w:eastAsia="等线" w:hAnsi="Times New Roman" w:cs="Times New Roman"/>
                <w:color w:val="000000"/>
                <w:szCs w:val="22"/>
              </w:rPr>
              <w:t>MDA</w:t>
            </w:r>
          </w:p>
          <w:p w14:paraId="10F28176" w14:textId="77777777" w:rsidR="00075CDF" w:rsidRPr="00E8557A" w:rsidRDefault="00075CDF" w:rsidP="00E71AA7">
            <w:pPr>
              <w:rPr>
                <w:rFonts w:ascii="Times New Roman" w:eastAsia="等线" w:hAnsi="Times New Roman" w:cs="Times New Roman"/>
                <w:color w:val="000000"/>
                <w:szCs w:val="22"/>
              </w:rPr>
            </w:pPr>
            <w:r w:rsidRPr="00E8557A">
              <w:rPr>
                <w:rFonts w:ascii="Times New Roman" w:eastAsia="等线" w:hAnsi="Times New Roman" w:cs="Times New Roman"/>
                <w:color w:val="000000"/>
                <w:szCs w:val="22"/>
              </w:rPr>
              <w:t>TC</w:t>
            </w:r>
          </w:p>
          <w:p w14:paraId="425D3E12" w14:textId="77777777" w:rsidR="00075CDF" w:rsidRPr="00E8557A" w:rsidRDefault="00075CDF" w:rsidP="00E71AA7">
            <w:pPr>
              <w:rPr>
                <w:rFonts w:ascii="Times New Roman" w:eastAsia="等线" w:hAnsi="Times New Roman" w:cs="Times New Roman"/>
                <w:color w:val="000000"/>
                <w:szCs w:val="22"/>
              </w:rPr>
            </w:pPr>
            <w:r w:rsidRPr="00E8557A">
              <w:rPr>
                <w:rFonts w:ascii="Times New Roman" w:eastAsia="等线" w:hAnsi="Times New Roman" w:cs="Times New Roman"/>
                <w:color w:val="000000"/>
                <w:szCs w:val="22"/>
              </w:rPr>
              <w:t>TN</w:t>
            </w:r>
          </w:p>
          <w:p w14:paraId="0E2306D8" w14:textId="77777777" w:rsidR="00075CDF" w:rsidRPr="00E8557A" w:rsidRDefault="00075CDF" w:rsidP="00E71AA7">
            <w:pPr>
              <w:rPr>
                <w:rFonts w:ascii="Times New Roman" w:eastAsia="等线" w:hAnsi="Times New Roman" w:cs="Times New Roman"/>
                <w:color w:val="000000"/>
                <w:szCs w:val="22"/>
              </w:rPr>
            </w:pPr>
            <w:r w:rsidRPr="00E8557A">
              <w:rPr>
                <w:rFonts w:ascii="Times New Roman" w:eastAsia="等线" w:hAnsi="Times New Roman" w:cs="Times New Roman"/>
                <w:color w:val="000000"/>
                <w:szCs w:val="22"/>
              </w:rPr>
              <w:t>TP</w:t>
            </w:r>
          </w:p>
          <w:p w14:paraId="70CA38D3" w14:textId="77777777" w:rsidR="00075CDF" w:rsidRPr="00E8557A" w:rsidRDefault="00075CDF" w:rsidP="00E71AA7">
            <w:pPr>
              <w:rPr>
                <w:rFonts w:ascii="Times New Roman" w:eastAsia="等线" w:hAnsi="Times New Roman" w:cs="Times New Roman"/>
                <w:color w:val="000000"/>
                <w:szCs w:val="22"/>
              </w:rPr>
            </w:pPr>
            <w:r w:rsidRPr="00E8557A">
              <w:rPr>
                <w:rFonts w:ascii="Times New Roman" w:eastAsia="等线" w:hAnsi="Times New Roman" w:cs="Times New Roman"/>
                <w:color w:val="000000"/>
                <w:szCs w:val="22"/>
              </w:rPr>
              <w:t>TK</w:t>
            </w:r>
          </w:p>
          <w:p w14:paraId="18F2E4E0" w14:textId="77777777" w:rsidR="00075CDF" w:rsidRPr="00E8557A" w:rsidRDefault="00075CDF" w:rsidP="00E71AA7">
            <w:pPr>
              <w:rPr>
                <w:rFonts w:ascii="Times New Roman" w:eastAsia="等线" w:hAnsi="Times New Roman" w:cs="Times New Roman"/>
                <w:color w:val="000000"/>
                <w:szCs w:val="22"/>
              </w:rPr>
            </w:pPr>
            <w:r w:rsidRPr="00E8557A">
              <w:rPr>
                <w:rFonts w:ascii="Times New Roman" w:eastAsia="等线" w:hAnsi="Times New Roman" w:cs="Times New Roman"/>
                <w:color w:val="000000"/>
                <w:szCs w:val="22"/>
              </w:rPr>
              <w:t>Pro</w:t>
            </w:r>
          </w:p>
          <w:p w14:paraId="39432058" w14:textId="77777777" w:rsidR="00075CDF" w:rsidRPr="00E8557A" w:rsidRDefault="00075CDF" w:rsidP="00E71AA7">
            <w:pPr>
              <w:rPr>
                <w:rFonts w:ascii="Times New Roman" w:eastAsia="等线" w:hAnsi="Times New Roman" w:cs="Times New Roman"/>
                <w:color w:val="000000"/>
                <w:szCs w:val="22"/>
              </w:rPr>
            </w:pPr>
            <w:r w:rsidRPr="00E8557A">
              <w:rPr>
                <w:rFonts w:ascii="Times New Roman" w:eastAsia="等线" w:hAnsi="Times New Roman" w:cs="Times New Roman"/>
                <w:color w:val="000000"/>
                <w:szCs w:val="22"/>
              </w:rPr>
              <w:t>SP</w:t>
            </w:r>
          </w:p>
          <w:p w14:paraId="5F3CA7EF" w14:textId="77777777" w:rsidR="00075CDF" w:rsidRPr="00CC1F93" w:rsidRDefault="00075CDF" w:rsidP="00E71AA7">
            <w:pPr>
              <w:rPr>
                <w:rFonts w:ascii="等线" w:eastAsia="等线" w:hAnsi="等线" w:hint="eastAsia"/>
                <w:color w:val="000000"/>
                <w:szCs w:val="22"/>
              </w:rPr>
            </w:pPr>
            <w:r w:rsidRPr="00E8557A">
              <w:rPr>
                <w:rFonts w:ascii="Times New Roman" w:eastAsia="等线" w:hAnsi="Times New Roman" w:cs="Times New Roman"/>
                <w:color w:val="000000"/>
                <w:szCs w:val="22"/>
              </w:rPr>
              <w:t>SUG</w:t>
            </w:r>
          </w:p>
        </w:tc>
        <w:tc>
          <w:tcPr>
            <w:tcW w:w="2835" w:type="dxa"/>
            <w:gridSpan w:val="3"/>
          </w:tcPr>
          <w:p w14:paraId="35035F1B" w14:textId="77777777" w:rsidR="00075CDF" w:rsidRDefault="00075CDF" w:rsidP="00E71AA7">
            <w:pPr>
              <w:widowControl/>
              <w:rPr>
                <w:rFonts w:ascii="Times New Roman" w:eastAsia="等线" w:hAnsi="Times New Roman" w:cs="Times New Roman"/>
                <w:color w:val="000000"/>
                <w:szCs w:val="22"/>
              </w:rPr>
            </w:pPr>
            <w:r>
              <w:rPr>
                <w:rFonts w:ascii="Times New Roman" w:eastAsia="等线" w:hAnsi="Times New Roman" w:cs="Times New Roman" w:hint="eastAsia"/>
                <w:color w:val="000000"/>
                <w:szCs w:val="22"/>
              </w:rPr>
              <w:t>0.3509</w:t>
            </w:r>
          </w:p>
          <w:p w14:paraId="5D645C22" w14:textId="77777777" w:rsidR="00075CDF" w:rsidRDefault="00075CDF" w:rsidP="00E71AA7">
            <w:pPr>
              <w:widowControl/>
              <w:rPr>
                <w:rFonts w:ascii="Times New Roman" w:eastAsia="等线" w:hAnsi="Times New Roman" w:cs="Times New Roman"/>
                <w:color w:val="000000"/>
                <w:szCs w:val="22"/>
              </w:rPr>
            </w:pPr>
            <w:r>
              <w:rPr>
                <w:rFonts w:ascii="Times New Roman" w:eastAsia="等线" w:hAnsi="Times New Roman" w:cs="Times New Roman" w:hint="eastAsia"/>
                <w:color w:val="000000"/>
                <w:szCs w:val="22"/>
              </w:rPr>
              <w:t>0.3721</w:t>
            </w:r>
          </w:p>
          <w:p w14:paraId="6E2F6F92" w14:textId="77777777" w:rsidR="00075CDF" w:rsidRDefault="00075CDF" w:rsidP="00E71AA7">
            <w:pPr>
              <w:widowControl/>
              <w:rPr>
                <w:rFonts w:ascii="Times New Roman" w:eastAsia="等线" w:hAnsi="Times New Roman" w:cs="Times New Roman"/>
                <w:color w:val="000000"/>
                <w:szCs w:val="22"/>
              </w:rPr>
            </w:pPr>
            <w:r>
              <w:rPr>
                <w:rFonts w:ascii="Times New Roman" w:eastAsia="等线" w:hAnsi="Times New Roman" w:cs="Times New Roman" w:hint="eastAsia"/>
                <w:color w:val="000000"/>
                <w:szCs w:val="22"/>
              </w:rPr>
              <w:t>0.2807</w:t>
            </w:r>
          </w:p>
          <w:p w14:paraId="2CD83178" w14:textId="77777777" w:rsidR="00075CDF" w:rsidRDefault="00075CDF" w:rsidP="00E71AA7">
            <w:pPr>
              <w:widowControl/>
              <w:rPr>
                <w:rFonts w:ascii="Times New Roman" w:eastAsia="等线" w:hAnsi="Times New Roman" w:cs="Times New Roman"/>
                <w:color w:val="000000"/>
                <w:szCs w:val="22"/>
              </w:rPr>
            </w:pPr>
            <w:r>
              <w:rPr>
                <w:rFonts w:ascii="Times New Roman" w:eastAsia="等线" w:hAnsi="Times New Roman" w:cs="Times New Roman" w:hint="eastAsia"/>
                <w:color w:val="000000"/>
                <w:szCs w:val="22"/>
              </w:rPr>
              <w:t>0.2054</w:t>
            </w:r>
          </w:p>
          <w:p w14:paraId="7CEEA520" w14:textId="77777777" w:rsidR="00075CDF" w:rsidRDefault="00075CDF" w:rsidP="00E71AA7">
            <w:pPr>
              <w:widowControl/>
              <w:rPr>
                <w:rFonts w:ascii="Times New Roman" w:eastAsia="等线" w:hAnsi="Times New Roman" w:cs="Times New Roman"/>
                <w:color w:val="000000"/>
                <w:szCs w:val="22"/>
              </w:rPr>
            </w:pPr>
            <w:r>
              <w:rPr>
                <w:rFonts w:ascii="Times New Roman" w:eastAsia="等线" w:hAnsi="Times New Roman" w:cs="Times New Roman" w:hint="eastAsia"/>
                <w:color w:val="000000"/>
                <w:szCs w:val="22"/>
              </w:rPr>
              <w:t>0.3298</w:t>
            </w:r>
          </w:p>
          <w:p w14:paraId="6A41C957" w14:textId="77777777" w:rsidR="00075CDF" w:rsidRDefault="00075CDF" w:rsidP="00E71AA7">
            <w:pPr>
              <w:widowControl/>
              <w:rPr>
                <w:rFonts w:ascii="Times New Roman" w:eastAsia="等线" w:hAnsi="Times New Roman" w:cs="Times New Roman"/>
                <w:color w:val="000000"/>
                <w:szCs w:val="22"/>
              </w:rPr>
            </w:pPr>
            <w:r>
              <w:rPr>
                <w:rFonts w:ascii="Times New Roman" w:eastAsia="等线" w:hAnsi="Times New Roman" w:cs="Times New Roman" w:hint="eastAsia"/>
                <w:color w:val="000000"/>
                <w:szCs w:val="22"/>
              </w:rPr>
              <w:t>0.3170</w:t>
            </w:r>
          </w:p>
          <w:p w14:paraId="78D5ED3D" w14:textId="77777777" w:rsidR="00075CDF" w:rsidRDefault="00075CDF" w:rsidP="00E71AA7">
            <w:pPr>
              <w:widowControl/>
              <w:rPr>
                <w:rFonts w:ascii="Times New Roman" w:eastAsia="等线" w:hAnsi="Times New Roman" w:cs="Times New Roman"/>
                <w:color w:val="000000"/>
                <w:szCs w:val="22"/>
              </w:rPr>
            </w:pPr>
            <w:r>
              <w:rPr>
                <w:rFonts w:ascii="Times New Roman" w:eastAsia="等线" w:hAnsi="Times New Roman" w:cs="Times New Roman" w:hint="eastAsia"/>
                <w:color w:val="000000"/>
                <w:szCs w:val="22"/>
              </w:rPr>
              <w:t>0.2453</w:t>
            </w:r>
          </w:p>
          <w:p w14:paraId="41FB26CF" w14:textId="77777777" w:rsidR="00075CDF" w:rsidRDefault="00075CDF" w:rsidP="00E71AA7">
            <w:pPr>
              <w:widowControl/>
              <w:rPr>
                <w:rFonts w:ascii="Times New Roman" w:eastAsia="等线" w:hAnsi="Times New Roman" w:cs="Times New Roman"/>
                <w:color w:val="000000"/>
                <w:szCs w:val="22"/>
              </w:rPr>
            </w:pPr>
            <w:r>
              <w:rPr>
                <w:rFonts w:ascii="Times New Roman" w:eastAsia="等线" w:hAnsi="Times New Roman" w:cs="Times New Roman" w:hint="eastAsia"/>
                <w:color w:val="000000"/>
                <w:szCs w:val="22"/>
              </w:rPr>
              <w:t>-0.2461</w:t>
            </w:r>
          </w:p>
          <w:p w14:paraId="5B0CB188" w14:textId="77777777" w:rsidR="00075CDF" w:rsidRDefault="00075CDF" w:rsidP="00E71AA7">
            <w:pPr>
              <w:widowControl/>
              <w:rPr>
                <w:rFonts w:ascii="Times New Roman" w:eastAsia="等线" w:hAnsi="Times New Roman" w:cs="Times New Roman"/>
                <w:color w:val="000000"/>
                <w:szCs w:val="22"/>
              </w:rPr>
            </w:pPr>
            <w:r>
              <w:rPr>
                <w:rFonts w:ascii="Times New Roman" w:eastAsia="等线" w:hAnsi="Times New Roman" w:cs="Times New Roman" w:hint="eastAsia"/>
                <w:color w:val="000000"/>
                <w:szCs w:val="22"/>
              </w:rPr>
              <w:t>0.4790</w:t>
            </w:r>
          </w:p>
          <w:p w14:paraId="1103A28C" w14:textId="77777777" w:rsidR="00075CDF" w:rsidRDefault="00075CDF" w:rsidP="00E71AA7">
            <w:pPr>
              <w:widowControl/>
              <w:rPr>
                <w:rFonts w:ascii="Times New Roman" w:eastAsia="等线" w:hAnsi="Times New Roman" w:cs="Times New Roman"/>
                <w:color w:val="000000"/>
                <w:szCs w:val="22"/>
              </w:rPr>
            </w:pPr>
            <w:r>
              <w:rPr>
                <w:rFonts w:ascii="Times New Roman" w:eastAsia="等线" w:hAnsi="Times New Roman" w:cs="Times New Roman" w:hint="eastAsia"/>
                <w:color w:val="000000"/>
                <w:szCs w:val="22"/>
              </w:rPr>
              <w:t>0.1457</w:t>
            </w:r>
          </w:p>
          <w:p w14:paraId="537F9D2A" w14:textId="77777777" w:rsidR="00075CDF" w:rsidRPr="00A15B14" w:rsidRDefault="00075CDF" w:rsidP="00E71AA7">
            <w:pPr>
              <w:widowControl/>
              <w:rPr>
                <w:rFonts w:ascii="Times New Roman" w:eastAsia="等线" w:hAnsi="Times New Roman" w:cs="Times New Roman"/>
                <w:color w:val="000000"/>
                <w:szCs w:val="22"/>
              </w:rPr>
            </w:pPr>
            <w:r>
              <w:rPr>
                <w:rFonts w:ascii="Times New Roman" w:eastAsia="等线" w:hAnsi="Times New Roman" w:cs="Times New Roman" w:hint="eastAsia"/>
                <w:color w:val="000000"/>
                <w:szCs w:val="22"/>
              </w:rPr>
              <w:t>-0.4278</w:t>
            </w:r>
          </w:p>
        </w:tc>
        <w:tc>
          <w:tcPr>
            <w:tcW w:w="2596" w:type="dxa"/>
          </w:tcPr>
          <w:p w14:paraId="61BD38F6" w14:textId="77777777" w:rsidR="00075CDF" w:rsidRDefault="00075CDF" w:rsidP="00E71AA7">
            <w:pPr>
              <w:widowControl/>
              <w:rPr>
                <w:rFonts w:ascii="Times New Roman" w:eastAsia="等线" w:hAnsi="Times New Roman" w:cs="Times New Roman"/>
                <w:color w:val="000000"/>
                <w:szCs w:val="22"/>
              </w:rPr>
            </w:pPr>
            <w:r>
              <w:rPr>
                <w:rFonts w:ascii="Times New Roman" w:eastAsia="等线" w:hAnsi="Times New Roman" w:cs="Times New Roman" w:hint="eastAsia"/>
                <w:color w:val="000000"/>
                <w:szCs w:val="22"/>
              </w:rPr>
              <w:t>0.005</w:t>
            </w:r>
          </w:p>
          <w:p w14:paraId="333F1401" w14:textId="77777777" w:rsidR="00075CDF" w:rsidRDefault="00075CDF" w:rsidP="00E71AA7">
            <w:pPr>
              <w:widowControl/>
              <w:rPr>
                <w:rFonts w:ascii="Times New Roman" w:eastAsia="等线" w:hAnsi="Times New Roman" w:cs="Times New Roman"/>
                <w:color w:val="000000"/>
                <w:szCs w:val="22"/>
              </w:rPr>
            </w:pPr>
            <w:r>
              <w:rPr>
                <w:rFonts w:ascii="Times New Roman" w:eastAsia="等线" w:hAnsi="Times New Roman" w:cs="Times New Roman" w:hint="eastAsia"/>
                <w:color w:val="000000"/>
                <w:szCs w:val="22"/>
              </w:rPr>
              <w:t>0.002</w:t>
            </w:r>
          </w:p>
          <w:p w14:paraId="15EF2DA7" w14:textId="77777777" w:rsidR="00075CDF" w:rsidRDefault="00075CDF" w:rsidP="00E71AA7">
            <w:pPr>
              <w:widowControl/>
              <w:rPr>
                <w:rFonts w:ascii="Times New Roman" w:eastAsia="等线" w:hAnsi="Times New Roman" w:cs="Times New Roman"/>
                <w:color w:val="000000"/>
                <w:szCs w:val="22"/>
              </w:rPr>
            </w:pPr>
            <w:r>
              <w:rPr>
                <w:rFonts w:ascii="Times New Roman" w:eastAsia="等线" w:hAnsi="Times New Roman" w:cs="Times New Roman" w:hint="eastAsia"/>
                <w:color w:val="000000"/>
                <w:szCs w:val="22"/>
              </w:rPr>
              <w:t>0.003</w:t>
            </w:r>
          </w:p>
          <w:p w14:paraId="13B7177E" w14:textId="77777777" w:rsidR="00075CDF" w:rsidRDefault="00075CDF" w:rsidP="00E71AA7">
            <w:pPr>
              <w:widowControl/>
              <w:rPr>
                <w:rFonts w:ascii="Times New Roman" w:eastAsia="等线" w:hAnsi="Times New Roman" w:cs="Times New Roman"/>
                <w:color w:val="000000"/>
                <w:szCs w:val="22"/>
              </w:rPr>
            </w:pPr>
            <w:r>
              <w:rPr>
                <w:rFonts w:ascii="Times New Roman" w:eastAsia="等线" w:hAnsi="Times New Roman" w:cs="Times New Roman" w:hint="eastAsia"/>
                <w:color w:val="000000"/>
                <w:szCs w:val="22"/>
              </w:rPr>
              <w:t>0.114</w:t>
            </w:r>
          </w:p>
          <w:p w14:paraId="720CFC9C" w14:textId="77777777" w:rsidR="00075CDF" w:rsidRDefault="00075CDF" w:rsidP="00E71AA7">
            <w:pPr>
              <w:widowControl/>
              <w:rPr>
                <w:rFonts w:ascii="Times New Roman" w:eastAsia="等线" w:hAnsi="Times New Roman" w:cs="Times New Roman"/>
                <w:color w:val="000000"/>
                <w:szCs w:val="22"/>
              </w:rPr>
            </w:pPr>
            <w:r>
              <w:rPr>
                <w:rFonts w:ascii="Times New Roman" w:eastAsia="等线" w:hAnsi="Times New Roman" w:cs="Times New Roman" w:hint="eastAsia"/>
                <w:color w:val="000000"/>
                <w:szCs w:val="22"/>
              </w:rPr>
              <w:t>0.007</w:t>
            </w:r>
          </w:p>
          <w:p w14:paraId="7743E394" w14:textId="77777777" w:rsidR="00075CDF" w:rsidRDefault="00075CDF" w:rsidP="00E71AA7">
            <w:pPr>
              <w:widowControl/>
              <w:rPr>
                <w:rFonts w:ascii="Times New Roman" w:eastAsia="等线" w:hAnsi="Times New Roman" w:cs="Times New Roman"/>
                <w:color w:val="000000"/>
                <w:szCs w:val="22"/>
              </w:rPr>
            </w:pPr>
            <w:r>
              <w:rPr>
                <w:rFonts w:ascii="Times New Roman" w:eastAsia="等线" w:hAnsi="Times New Roman" w:cs="Times New Roman" w:hint="eastAsia"/>
                <w:color w:val="000000"/>
                <w:szCs w:val="22"/>
              </w:rPr>
              <w:t>0.013</w:t>
            </w:r>
          </w:p>
          <w:p w14:paraId="027EAF2A" w14:textId="77777777" w:rsidR="00075CDF" w:rsidRDefault="00075CDF" w:rsidP="00E71AA7">
            <w:pPr>
              <w:widowControl/>
              <w:rPr>
                <w:rFonts w:ascii="Times New Roman" w:eastAsia="等线" w:hAnsi="Times New Roman" w:cs="Times New Roman"/>
                <w:color w:val="000000"/>
                <w:szCs w:val="22"/>
              </w:rPr>
            </w:pPr>
            <w:r>
              <w:rPr>
                <w:rFonts w:ascii="Times New Roman" w:eastAsia="等线" w:hAnsi="Times New Roman" w:cs="Times New Roman" w:hint="eastAsia"/>
                <w:color w:val="000000"/>
                <w:szCs w:val="22"/>
              </w:rPr>
              <w:t>0.038</w:t>
            </w:r>
          </w:p>
          <w:p w14:paraId="51127E40" w14:textId="77777777" w:rsidR="00075CDF" w:rsidRDefault="00075CDF" w:rsidP="00E71AA7">
            <w:pPr>
              <w:widowControl/>
              <w:rPr>
                <w:rFonts w:ascii="Times New Roman" w:eastAsia="等线" w:hAnsi="Times New Roman" w:cs="Times New Roman"/>
                <w:color w:val="000000"/>
                <w:szCs w:val="22"/>
              </w:rPr>
            </w:pPr>
            <w:r>
              <w:rPr>
                <w:rFonts w:ascii="Times New Roman" w:eastAsia="等线" w:hAnsi="Times New Roman" w:cs="Times New Roman" w:hint="eastAsia"/>
                <w:color w:val="000000"/>
                <w:szCs w:val="22"/>
              </w:rPr>
              <w:t>0.907</w:t>
            </w:r>
          </w:p>
          <w:p w14:paraId="4D824C98" w14:textId="77777777" w:rsidR="00075CDF" w:rsidRDefault="00075CDF" w:rsidP="00E71AA7">
            <w:pPr>
              <w:widowControl/>
              <w:rPr>
                <w:rFonts w:ascii="Times New Roman" w:eastAsia="等线" w:hAnsi="Times New Roman" w:cs="Times New Roman"/>
                <w:color w:val="000000"/>
                <w:szCs w:val="22"/>
              </w:rPr>
            </w:pPr>
            <w:r>
              <w:rPr>
                <w:rFonts w:ascii="Times New Roman" w:eastAsia="等线" w:hAnsi="Times New Roman" w:cs="Times New Roman" w:hint="eastAsia"/>
                <w:color w:val="000000"/>
                <w:szCs w:val="22"/>
              </w:rPr>
              <w:t>0.001</w:t>
            </w:r>
          </w:p>
          <w:p w14:paraId="1AC150EB" w14:textId="77777777" w:rsidR="00075CDF" w:rsidRDefault="00075CDF" w:rsidP="00E71AA7">
            <w:pPr>
              <w:widowControl/>
              <w:rPr>
                <w:rFonts w:ascii="Times New Roman" w:eastAsia="等线" w:hAnsi="Times New Roman" w:cs="Times New Roman"/>
                <w:color w:val="000000"/>
                <w:szCs w:val="22"/>
              </w:rPr>
            </w:pPr>
            <w:r>
              <w:rPr>
                <w:rFonts w:ascii="Times New Roman" w:eastAsia="等线" w:hAnsi="Times New Roman" w:cs="Times New Roman" w:hint="eastAsia"/>
                <w:color w:val="000000"/>
                <w:szCs w:val="22"/>
              </w:rPr>
              <w:t>0.220</w:t>
            </w:r>
          </w:p>
          <w:p w14:paraId="0549F7DB" w14:textId="77777777" w:rsidR="00075CDF" w:rsidRPr="00A15B14" w:rsidRDefault="00075CDF" w:rsidP="00E71AA7">
            <w:pPr>
              <w:widowControl/>
              <w:rPr>
                <w:rFonts w:ascii="Times New Roman" w:eastAsia="等线" w:hAnsi="Times New Roman" w:cs="Times New Roman"/>
                <w:color w:val="000000"/>
                <w:szCs w:val="22"/>
              </w:rPr>
            </w:pPr>
            <w:r>
              <w:rPr>
                <w:rFonts w:ascii="Times New Roman" w:eastAsia="等线" w:hAnsi="Times New Roman" w:cs="Times New Roman" w:hint="eastAsia"/>
                <w:color w:val="000000"/>
                <w:szCs w:val="22"/>
              </w:rPr>
              <w:t>0.998</w:t>
            </w:r>
          </w:p>
        </w:tc>
      </w:tr>
    </w:tbl>
    <w:p w14:paraId="3D5EDDA3" w14:textId="77777777" w:rsidR="00075CDF" w:rsidRDefault="00075CDF" w:rsidP="002202A8">
      <w:pPr>
        <w:rPr>
          <w:rFonts w:ascii="Times New Roman" w:eastAsia="黑体" w:hAnsi="Times New Roman" w:cs="Times New Roman"/>
          <w:sz w:val="24"/>
        </w:rPr>
      </w:pPr>
    </w:p>
    <w:p w14:paraId="1D35AADA" w14:textId="77777777" w:rsidR="00075CDF" w:rsidRDefault="00075CDF" w:rsidP="002202A8">
      <w:pPr>
        <w:rPr>
          <w:rFonts w:ascii="Times New Roman" w:eastAsia="黑体" w:hAnsi="Times New Roman" w:cs="Times New Roman"/>
          <w:sz w:val="24"/>
        </w:rPr>
      </w:pPr>
    </w:p>
    <w:p w14:paraId="77255A4A" w14:textId="696F1344" w:rsidR="00B0017E" w:rsidRDefault="00B0017E" w:rsidP="00B0017E">
      <w:pPr>
        <w:jc w:val="both"/>
        <w:rPr>
          <w:rFonts w:ascii="Times New Roman" w:eastAsia="黑体" w:hAnsi="Times New Roman" w:cs="Times New Roman"/>
          <w:b/>
          <w:bCs/>
          <w:sz w:val="24"/>
        </w:rPr>
      </w:pPr>
      <w:r w:rsidRPr="00B0017E">
        <w:rPr>
          <w:rFonts w:ascii="Times New Roman" w:eastAsia="黑体" w:hAnsi="Times New Roman" w:cs="Times New Roman" w:hint="eastAsia"/>
          <w:b/>
          <w:bCs/>
          <w:sz w:val="24"/>
        </w:rPr>
        <w:lastRenderedPageBreak/>
        <w:t>Figure Captions</w:t>
      </w:r>
    </w:p>
    <w:p w14:paraId="1CD2CEAC" w14:textId="7CC076C1" w:rsidR="005D2542" w:rsidRPr="00A47F61" w:rsidRDefault="005D2542" w:rsidP="00B0017E">
      <w:pPr>
        <w:jc w:val="both"/>
        <w:rPr>
          <w:rFonts w:ascii="Times New Roman" w:eastAsia="黑体" w:hAnsi="Times New Roman" w:cs="Times New Roman"/>
          <w:sz w:val="24"/>
        </w:rPr>
      </w:pPr>
      <w:r w:rsidRPr="00B0017E">
        <w:rPr>
          <w:rFonts w:ascii="Times New Roman" w:eastAsia="黑体" w:hAnsi="Times New Roman" w:cs="Times New Roman"/>
          <w:b/>
          <w:bCs/>
          <w:sz w:val="24"/>
        </w:rPr>
        <w:t>Figure S1</w:t>
      </w:r>
      <w:r w:rsidRPr="00B0017E">
        <w:rPr>
          <w:rFonts w:ascii="Times New Roman" w:eastAsia="黑体" w:hAnsi="Times New Roman" w:cs="Times New Roman" w:hint="eastAsia"/>
          <w:sz w:val="24"/>
        </w:rPr>
        <w:t>.</w:t>
      </w:r>
      <w:r w:rsidRPr="005D2542">
        <w:rPr>
          <w:rFonts w:ascii="Times New Roman" w:hAnsi="Times New Roman" w:cs="Times New Roman"/>
          <w:szCs w:val="18"/>
          <w14:ligatures w14:val="none"/>
        </w:rPr>
        <w:t xml:space="preserve"> </w:t>
      </w:r>
      <w:r w:rsidRPr="005D2542">
        <w:rPr>
          <w:rFonts w:ascii="Times New Roman" w:eastAsia="黑体" w:hAnsi="Times New Roman" w:cs="Times New Roman"/>
          <w:sz w:val="24"/>
        </w:rPr>
        <w:t>Soil influencing factors in the multivariate regression tree analysis include NN, AN, pH, SOC, EC, Na⁺, and Cl⁻, while plant physiological and biochemical characteristics include TN, TC, TP, TK, MDA, POD, CAT, SOD, S</w:t>
      </w:r>
      <w:r w:rsidRPr="005D2542">
        <w:rPr>
          <w:rFonts w:ascii="Times New Roman" w:eastAsia="黑体" w:hAnsi="Times New Roman" w:cs="Times New Roman" w:hint="eastAsia"/>
          <w:sz w:val="24"/>
        </w:rPr>
        <w:t>UG</w:t>
      </w:r>
      <w:r w:rsidRPr="005D2542">
        <w:rPr>
          <w:rFonts w:ascii="Times New Roman" w:eastAsia="黑体" w:hAnsi="Times New Roman" w:cs="Times New Roman"/>
          <w:sz w:val="24"/>
        </w:rPr>
        <w:t xml:space="preserve">, SP, and Pro. </w:t>
      </w:r>
      <w:r w:rsidR="0062716A" w:rsidRPr="0062716A">
        <w:rPr>
          <w:rFonts w:ascii="Times New Roman" w:eastAsia="黑体" w:hAnsi="Times New Roman" w:cs="Times New Roman"/>
          <w:sz w:val="24"/>
        </w:rPr>
        <w:t xml:space="preserve">For meanings of acronyms, see the description in the </w:t>
      </w:r>
      <w:r w:rsidR="0062716A" w:rsidRPr="0062716A">
        <w:rPr>
          <w:rFonts w:ascii="Times New Roman" w:eastAsia="黑体" w:hAnsi="Times New Roman" w:cs="Times New Roman" w:hint="eastAsia"/>
          <w:sz w:val="24"/>
        </w:rPr>
        <w:t>f</w:t>
      </w:r>
      <w:r w:rsidR="0062716A" w:rsidRPr="0062716A">
        <w:rPr>
          <w:rFonts w:ascii="Times New Roman" w:eastAsia="黑体" w:hAnsi="Times New Roman" w:cs="Times New Roman"/>
          <w:sz w:val="24"/>
        </w:rPr>
        <w:t>ig</w:t>
      </w:r>
      <w:r w:rsidR="0062716A" w:rsidRPr="0062716A">
        <w:rPr>
          <w:rFonts w:ascii="Times New Roman" w:eastAsia="黑体" w:hAnsi="Times New Roman" w:cs="Times New Roman" w:hint="eastAsia"/>
          <w:sz w:val="24"/>
        </w:rPr>
        <w:t xml:space="preserve"> 2</w:t>
      </w:r>
      <w:r w:rsidR="0062716A" w:rsidRPr="0062716A">
        <w:rPr>
          <w:rFonts w:ascii="Times New Roman" w:eastAsia="黑体" w:hAnsi="Times New Roman" w:cs="Times New Roman"/>
          <w:sz w:val="24"/>
        </w:rPr>
        <w:t>.</w:t>
      </w:r>
    </w:p>
    <w:p w14:paraId="63262788" w14:textId="7E98CD89" w:rsidR="00B0017E" w:rsidRPr="005D2542" w:rsidRDefault="00B0017E" w:rsidP="00B0017E">
      <w:pPr>
        <w:jc w:val="both"/>
        <w:rPr>
          <w:rFonts w:ascii="Times New Roman" w:eastAsia="黑体" w:hAnsi="Times New Roman" w:cs="Times New Roman"/>
          <w:sz w:val="24"/>
        </w:rPr>
      </w:pPr>
      <w:r w:rsidRPr="00B0017E">
        <w:rPr>
          <w:rFonts w:ascii="Times New Roman" w:eastAsia="黑体" w:hAnsi="Times New Roman" w:cs="Times New Roman"/>
          <w:b/>
          <w:bCs/>
          <w:sz w:val="24"/>
        </w:rPr>
        <w:t>Figure S</w:t>
      </w:r>
      <w:r w:rsidR="0062716A">
        <w:rPr>
          <w:rFonts w:ascii="Times New Roman" w:eastAsia="黑体" w:hAnsi="Times New Roman" w:cs="Times New Roman" w:hint="eastAsia"/>
          <w:b/>
          <w:bCs/>
          <w:sz w:val="24"/>
        </w:rPr>
        <w:t>2</w:t>
      </w:r>
      <w:r w:rsidRPr="00B0017E">
        <w:rPr>
          <w:rFonts w:ascii="Times New Roman" w:eastAsia="黑体" w:hAnsi="Times New Roman" w:cs="Times New Roman" w:hint="eastAsia"/>
          <w:sz w:val="24"/>
        </w:rPr>
        <w:t xml:space="preserve">. </w:t>
      </w:r>
      <w:r w:rsidRPr="00B0017E">
        <w:rPr>
          <w:rFonts w:ascii="Times New Roman" w:eastAsia="黑体" w:hAnsi="Times New Roman" w:cs="Times New Roman"/>
          <w:sz w:val="24"/>
        </w:rPr>
        <w:t xml:space="preserve">Differential analysis of bacterial </w:t>
      </w:r>
      <w:r w:rsidR="00E33371">
        <w:rPr>
          <w:rFonts w:ascii="Times New Roman" w:eastAsia="黑体" w:hAnsi="Times New Roman" w:cs="Times New Roman"/>
          <w:sz w:val="24"/>
        </w:rPr>
        <w:t xml:space="preserve">((a) and (c)) </w:t>
      </w:r>
      <w:r w:rsidRPr="00B0017E">
        <w:rPr>
          <w:rFonts w:ascii="Times New Roman" w:eastAsia="黑体" w:hAnsi="Times New Roman" w:cs="Times New Roman"/>
          <w:sz w:val="24"/>
        </w:rPr>
        <w:t xml:space="preserve">and fungal </w:t>
      </w:r>
      <w:r w:rsidR="00E33371">
        <w:rPr>
          <w:rFonts w:ascii="Times New Roman" w:eastAsia="黑体" w:hAnsi="Times New Roman" w:cs="Times New Roman"/>
          <w:sz w:val="24"/>
        </w:rPr>
        <w:t xml:space="preserve">((b) and (d)) </w:t>
      </w:r>
      <w:r w:rsidRPr="00B0017E">
        <w:rPr>
          <w:rFonts w:ascii="Times New Roman" w:eastAsia="黑体" w:hAnsi="Times New Roman" w:cs="Times New Roman"/>
          <w:sz w:val="24"/>
        </w:rPr>
        <w:t>communities in the phyllosphere of three halophytes at the phylum level ((</w:t>
      </w:r>
      <w:r w:rsidR="00C059FA">
        <w:rPr>
          <w:rFonts w:ascii="Times New Roman" w:eastAsia="黑体" w:hAnsi="Times New Roman" w:cs="Times New Roman" w:hint="eastAsia"/>
          <w:sz w:val="24"/>
        </w:rPr>
        <w:t>c</w:t>
      </w:r>
      <w:r w:rsidRPr="00B0017E">
        <w:rPr>
          <w:rFonts w:ascii="Times New Roman" w:eastAsia="黑体" w:hAnsi="Times New Roman" w:cs="Times New Roman"/>
          <w:sz w:val="24"/>
        </w:rPr>
        <w:t>) and (</w:t>
      </w:r>
      <w:r w:rsidR="00C059FA">
        <w:rPr>
          <w:rFonts w:ascii="Times New Roman" w:eastAsia="黑体" w:hAnsi="Times New Roman" w:cs="Times New Roman" w:hint="eastAsia"/>
          <w:sz w:val="24"/>
        </w:rPr>
        <w:t>d</w:t>
      </w:r>
      <w:r w:rsidRPr="00B0017E">
        <w:rPr>
          <w:rFonts w:ascii="Times New Roman" w:eastAsia="黑体" w:hAnsi="Times New Roman" w:cs="Times New Roman"/>
          <w:sz w:val="24"/>
        </w:rPr>
        <w:t>)) and genus level ((</w:t>
      </w:r>
      <w:r w:rsidR="00C059FA">
        <w:rPr>
          <w:rFonts w:ascii="Times New Roman" w:eastAsia="黑体" w:hAnsi="Times New Roman" w:cs="Times New Roman" w:hint="eastAsia"/>
          <w:sz w:val="24"/>
        </w:rPr>
        <w:t>a</w:t>
      </w:r>
      <w:r w:rsidRPr="00B0017E">
        <w:rPr>
          <w:rFonts w:ascii="Times New Roman" w:eastAsia="黑体" w:hAnsi="Times New Roman" w:cs="Times New Roman"/>
          <w:sz w:val="24"/>
        </w:rPr>
        <w:t>) and (</w:t>
      </w:r>
      <w:r w:rsidR="00C059FA">
        <w:rPr>
          <w:rFonts w:ascii="Times New Roman" w:eastAsia="黑体" w:hAnsi="Times New Roman" w:cs="Times New Roman" w:hint="eastAsia"/>
          <w:sz w:val="24"/>
        </w:rPr>
        <w:t>b</w:t>
      </w:r>
      <w:r w:rsidRPr="00B0017E">
        <w:rPr>
          <w:rFonts w:ascii="Times New Roman" w:eastAsia="黑体" w:hAnsi="Times New Roman" w:cs="Times New Roman"/>
          <w:sz w:val="24"/>
        </w:rPr>
        <w:t>)). The genus-level analysis includes the top 24 most abundant genera.</w:t>
      </w:r>
    </w:p>
    <w:p w14:paraId="1E14E6BB" w14:textId="4711F1B0" w:rsidR="0062716A" w:rsidRPr="0062716A" w:rsidRDefault="00B0017E" w:rsidP="0062716A">
      <w:pPr>
        <w:jc w:val="both"/>
        <w:rPr>
          <w:rFonts w:ascii="Times New Roman" w:eastAsia="黑体" w:hAnsi="Times New Roman" w:cs="Times New Roman"/>
          <w:sz w:val="24"/>
        </w:rPr>
      </w:pPr>
      <w:r w:rsidRPr="002202A8">
        <w:rPr>
          <w:rFonts w:ascii="Times New Roman" w:eastAsia="黑体" w:hAnsi="Times New Roman" w:cs="Times New Roman"/>
          <w:b/>
          <w:bCs/>
          <w:sz w:val="24"/>
        </w:rPr>
        <w:t>Figure S</w:t>
      </w:r>
      <w:r w:rsidR="0062716A">
        <w:rPr>
          <w:rFonts w:ascii="Times New Roman" w:eastAsia="黑体" w:hAnsi="Times New Roman" w:cs="Times New Roman" w:hint="eastAsia"/>
          <w:b/>
          <w:bCs/>
          <w:sz w:val="24"/>
        </w:rPr>
        <w:t>3</w:t>
      </w:r>
      <w:r>
        <w:rPr>
          <w:rFonts w:ascii="Times New Roman" w:eastAsia="黑体" w:hAnsi="Times New Roman" w:cs="Times New Roman" w:hint="eastAsia"/>
          <w:sz w:val="24"/>
        </w:rPr>
        <w:t xml:space="preserve">. </w:t>
      </w:r>
      <w:r w:rsidRPr="002202A8">
        <w:rPr>
          <w:rFonts w:ascii="Times New Roman" w:eastAsia="黑体" w:hAnsi="Times New Roman" w:cs="Times New Roman"/>
          <w:sz w:val="24"/>
        </w:rPr>
        <w:t>Pearson correlation analysis between alpha diversity of phyllosphere bacterial and fungal communities and plant physiological-biochemical traits. Alpha diversity indices for bacterial and fungal communities include Simpson index, Shannon index, Pielou’s evenness index, observed species (Obs), Good’s coverage, and Chao index.</w:t>
      </w:r>
      <w:r w:rsidR="009D0AD3">
        <w:rPr>
          <w:rFonts w:ascii="Times New Roman" w:eastAsia="黑体" w:hAnsi="Times New Roman" w:cs="Times New Roman"/>
          <w:sz w:val="24"/>
        </w:rPr>
        <w:t xml:space="preserve"> </w:t>
      </w:r>
      <w:r w:rsidR="0062716A" w:rsidRPr="0062716A">
        <w:rPr>
          <w:rFonts w:ascii="Times New Roman" w:eastAsia="黑体" w:hAnsi="Times New Roman" w:cs="Times New Roman"/>
          <w:sz w:val="24"/>
        </w:rPr>
        <w:t xml:space="preserve">For meanings of acronyms, see the description in the </w:t>
      </w:r>
      <w:r w:rsidR="0062716A" w:rsidRPr="0062716A">
        <w:rPr>
          <w:rFonts w:ascii="Times New Roman" w:eastAsia="黑体" w:hAnsi="Times New Roman" w:cs="Times New Roman" w:hint="eastAsia"/>
          <w:sz w:val="24"/>
        </w:rPr>
        <w:t>f</w:t>
      </w:r>
      <w:r w:rsidR="0062716A" w:rsidRPr="0062716A">
        <w:rPr>
          <w:rFonts w:ascii="Times New Roman" w:eastAsia="黑体" w:hAnsi="Times New Roman" w:cs="Times New Roman"/>
          <w:sz w:val="24"/>
        </w:rPr>
        <w:t>ig</w:t>
      </w:r>
      <w:r w:rsidR="0062716A" w:rsidRPr="0062716A">
        <w:rPr>
          <w:rFonts w:ascii="Times New Roman" w:eastAsia="黑体" w:hAnsi="Times New Roman" w:cs="Times New Roman" w:hint="eastAsia"/>
          <w:sz w:val="24"/>
        </w:rPr>
        <w:t xml:space="preserve"> 2</w:t>
      </w:r>
      <w:r w:rsidR="0062716A" w:rsidRPr="0062716A">
        <w:rPr>
          <w:rFonts w:ascii="Times New Roman" w:eastAsia="黑体" w:hAnsi="Times New Roman" w:cs="Times New Roman"/>
          <w:sz w:val="24"/>
        </w:rPr>
        <w:t>.</w:t>
      </w:r>
    </w:p>
    <w:p w14:paraId="6ED16569" w14:textId="2B3080F7" w:rsidR="00B0017E" w:rsidRDefault="00B0017E" w:rsidP="0062716A">
      <w:pPr>
        <w:jc w:val="both"/>
        <w:rPr>
          <w:rFonts w:ascii="Times New Roman" w:eastAsia="黑体" w:hAnsi="Times New Roman" w:cs="Times New Roman"/>
          <w:sz w:val="24"/>
        </w:rPr>
      </w:pPr>
      <w:r w:rsidRPr="002202A8">
        <w:rPr>
          <w:rFonts w:ascii="Times New Roman" w:eastAsia="黑体" w:hAnsi="Times New Roman" w:cs="Times New Roman"/>
          <w:b/>
          <w:bCs/>
          <w:sz w:val="24"/>
        </w:rPr>
        <w:t>Figure S</w:t>
      </w:r>
      <w:r w:rsidR="0062716A">
        <w:rPr>
          <w:rFonts w:ascii="Times New Roman" w:eastAsia="黑体" w:hAnsi="Times New Roman" w:cs="Times New Roman" w:hint="eastAsia"/>
          <w:b/>
          <w:bCs/>
          <w:sz w:val="24"/>
        </w:rPr>
        <w:t>4</w:t>
      </w:r>
      <w:r w:rsidRPr="002202A8">
        <w:rPr>
          <w:rFonts w:ascii="Times New Roman" w:eastAsia="黑体" w:hAnsi="Times New Roman" w:cs="Times New Roman"/>
          <w:b/>
          <w:bCs/>
          <w:sz w:val="24"/>
        </w:rPr>
        <w:t>.</w:t>
      </w:r>
      <w:r w:rsidRPr="002202A8">
        <w:rPr>
          <w:rFonts w:ascii="Times New Roman" w:eastAsia="黑体" w:hAnsi="Times New Roman" w:cs="Times New Roman"/>
          <w:sz w:val="24"/>
        </w:rPr>
        <w:t xml:space="preserve"> Key bacterial (</w:t>
      </w:r>
      <w:r w:rsidR="00740D9B">
        <w:rPr>
          <w:rFonts w:ascii="Times New Roman" w:eastAsia="黑体" w:hAnsi="Times New Roman" w:cs="Times New Roman" w:hint="eastAsia"/>
          <w:sz w:val="24"/>
        </w:rPr>
        <w:t>a</w:t>
      </w:r>
      <w:r w:rsidRPr="002202A8">
        <w:rPr>
          <w:rFonts w:ascii="Times New Roman" w:eastAsia="黑体" w:hAnsi="Times New Roman" w:cs="Times New Roman"/>
          <w:sz w:val="24"/>
        </w:rPr>
        <w:t>) and fungal (</w:t>
      </w:r>
      <w:r w:rsidR="00740D9B">
        <w:rPr>
          <w:rFonts w:ascii="Times New Roman" w:eastAsia="黑体" w:hAnsi="Times New Roman" w:cs="Times New Roman" w:hint="eastAsia"/>
          <w:sz w:val="24"/>
        </w:rPr>
        <w:t>b</w:t>
      </w:r>
      <w:r w:rsidRPr="002202A8">
        <w:rPr>
          <w:rFonts w:ascii="Times New Roman" w:eastAsia="黑体" w:hAnsi="Times New Roman" w:cs="Times New Roman"/>
          <w:sz w:val="24"/>
        </w:rPr>
        <w:t>) genera identified through Zi-Pi analysis. The genera were selected based on node degree and ranked within the top 24, with genera ranked beyond 25 classified as "others."</w:t>
      </w:r>
    </w:p>
    <w:p w14:paraId="19E1E461" w14:textId="397328CD" w:rsidR="0062716A" w:rsidRDefault="0062716A" w:rsidP="0062716A">
      <w:pPr>
        <w:jc w:val="both"/>
        <w:rPr>
          <w:rFonts w:ascii="Times New Roman" w:eastAsia="黑体" w:hAnsi="Times New Roman" w:cs="Times New Roman"/>
          <w:sz w:val="24"/>
        </w:rPr>
      </w:pPr>
      <w:r w:rsidRPr="002202A8">
        <w:rPr>
          <w:rFonts w:ascii="Times New Roman" w:eastAsia="黑体" w:hAnsi="Times New Roman" w:cs="Times New Roman"/>
          <w:b/>
          <w:bCs/>
          <w:sz w:val="24"/>
        </w:rPr>
        <w:t>Figure S</w:t>
      </w:r>
      <w:r>
        <w:rPr>
          <w:rFonts w:ascii="Times New Roman" w:eastAsia="黑体" w:hAnsi="Times New Roman" w:cs="Times New Roman" w:hint="eastAsia"/>
          <w:b/>
          <w:bCs/>
          <w:sz w:val="24"/>
        </w:rPr>
        <w:t>5</w:t>
      </w:r>
      <w:r w:rsidRPr="002202A8">
        <w:rPr>
          <w:rFonts w:ascii="Times New Roman" w:eastAsia="黑体" w:hAnsi="Times New Roman" w:cs="Times New Roman"/>
          <w:b/>
          <w:bCs/>
          <w:sz w:val="24"/>
        </w:rPr>
        <w:t>.</w:t>
      </w:r>
      <w:r w:rsidRPr="0062716A">
        <w:t xml:space="preserve"> </w:t>
      </w:r>
      <w:r w:rsidRPr="0062716A">
        <w:rPr>
          <w:rFonts w:ascii="Times New Roman" w:eastAsia="黑体" w:hAnsi="Times New Roman" w:cs="Times New Roman"/>
          <w:sz w:val="24"/>
        </w:rPr>
        <w:t xml:space="preserve">Assembly processes of phyllosphere bacterial and fungal communities of three different halophytic plants. (a) the contributions of different ecological processes to bacterial community assembly; (b) the contributions of different ecological processes to fungal community assembly. </w:t>
      </w:r>
    </w:p>
    <w:p w14:paraId="1161F13C" w14:textId="77777777" w:rsidR="00273971" w:rsidRDefault="000B1E12" w:rsidP="00B0017E">
      <w:pPr>
        <w:jc w:val="both"/>
        <w:rPr>
          <w:rFonts w:ascii="Times New Roman" w:eastAsia="黑体" w:hAnsi="Times New Roman" w:cs="Times New Roman"/>
          <w:sz w:val="24"/>
        </w:rPr>
      </w:pPr>
      <w:r w:rsidRPr="001E03B6">
        <w:rPr>
          <w:rFonts w:ascii="Times New Roman" w:hAnsi="Times New Roman" w:cs="Times New Roman"/>
          <w:b/>
          <w:bCs/>
          <w:sz w:val="24"/>
        </w:rPr>
        <w:t>Figure S</w:t>
      </w:r>
      <w:r w:rsidR="0062716A">
        <w:rPr>
          <w:rFonts w:ascii="Times New Roman" w:hAnsi="Times New Roman" w:cs="Times New Roman" w:hint="eastAsia"/>
          <w:b/>
          <w:bCs/>
          <w:sz w:val="24"/>
        </w:rPr>
        <w:t>6</w:t>
      </w:r>
      <w:r w:rsidR="001E03B6" w:rsidRPr="001E03B6">
        <w:rPr>
          <w:rFonts w:ascii="Times New Roman" w:hAnsi="Times New Roman" w:cs="Times New Roman" w:hint="eastAsia"/>
          <w:b/>
          <w:bCs/>
          <w:sz w:val="24"/>
        </w:rPr>
        <w:t>.</w:t>
      </w:r>
      <w:r w:rsidR="001E03B6" w:rsidRPr="001E03B6">
        <w:t xml:space="preserve"> </w:t>
      </w:r>
      <w:r w:rsidR="001E03B6" w:rsidRPr="001E03B6">
        <w:rPr>
          <w:rFonts w:ascii="Times New Roman" w:eastAsia="黑体" w:hAnsi="Times New Roman" w:cs="Times New Roman"/>
          <w:sz w:val="24"/>
        </w:rPr>
        <w:t xml:space="preserve">The figure presents the results of random forest analyses examining the relationships between plant physiological and biochemical traits and phyllosphere bacterial and fungal community compositions. In the figure, "bacteria" and "fungi" represent the respective community compositions, as characterized by the first principal coordinate (PC1) from redundancy analysis (RDA). The </w:t>
      </w:r>
      <w:r w:rsidR="001E03B6" w:rsidRPr="001E03B6">
        <w:rPr>
          <w:rFonts w:ascii="Times New Roman" w:eastAsia="黑体" w:hAnsi="Times New Roman" w:cs="Times New Roman"/>
          <w:i/>
          <w:iCs/>
          <w:sz w:val="24"/>
        </w:rPr>
        <w:t>R</w:t>
      </w:r>
      <w:r w:rsidR="001E03B6" w:rsidRPr="001E03B6">
        <w:rPr>
          <w:rFonts w:ascii="Times New Roman" w:eastAsia="黑体" w:hAnsi="Times New Roman" w:cs="Times New Roman"/>
          <w:sz w:val="24"/>
        </w:rPr>
        <w:t>² values indicate the proportion of variance explained by each trait. Due to the relatively low R² values obtained from the random forest analysis of plant traits and the Shannon diversity indices of phyllosphere bacterial and fungal communities, these results were not further considered.</w:t>
      </w:r>
    </w:p>
    <w:p w14:paraId="0B6E8DFE" w14:textId="081B2062" w:rsidR="00B0017E" w:rsidRPr="00C50060" w:rsidRDefault="00B0017E" w:rsidP="00B0017E">
      <w:pPr>
        <w:jc w:val="both"/>
        <w:rPr>
          <w:rFonts w:ascii="Times New Roman" w:hAnsi="Times New Roman" w:cs="Times New Roman"/>
          <w:sz w:val="24"/>
        </w:rPr>
      </w:pPr>
      <w:r w:rsidRPr="00C50060">
        <w:rPr>
          <w:rFonts w:ascii="Times New Roman" w:hAnsi="Times New Roman" w:cs="Times New Roman"/>
          <w:b/>
          <w:bCs/>
          <w:sz w:val="24"/>
        </w:rPr>
        <w:t>Figure S</w:t>
      </w:r>
      <w:r w:rsidR="00273971">
        <w:rPr>
          <w:rFonts w:ascii="Times New Roman" w:hAnsi="Times New Roman" w:cs="Times New Roman" w:hint="eastAsia"/>
          <w:b/>
          <w:bCs/>
          <w:sz w:val="24"/>
        </w:rPr>
        <w:t>7</w:t>
      </w:r>
      <w:r w:rsidRPr="00C50060">
        <w:rPr>
          <w:rFonts w:ascii="Times New Roman" w:hAnsi="Times New Roman" w:cs="Times New Roman"/>
          <w:b/>
          <w:bCs/>
          <w:sz w:val="24"/>
        </w:rPr>
        <w:t>.</w:t>
      </w:r>
      <w:r w:rsidRPr="00C50060">
        <w:rPr>
          <w:rFonts w:ascii="Times New Roman" w:hAnsi="Times New Roman" w:cs="Times New Roman"/>
          <w:sz w:val="24"/>
        </w:rPr>
        <w:t xml:space="preserve"> MetagenomeSeq analysis of leaf-associated fungal communities in the SS and SE groups. ASV data were filtered based on a frequency threshold of ≥</w:t>
      </w:r>
      <w:r w:rsidR="009D0AD3">
        <w:rPr>
          <w:rFonts w:ascii="Times New Roman" w:hAnsi="Times New Roman" w:cs="Times New Roman"/>
          <w:sz w:val="24"/>
        </w:rPr>
        <w:t xml:space="preserve"> </w:t>
      </w:r>
      <w:r w:rsidRPr="00C50060">
        <w:rPr>
          <w:rFonts w:ascii="Times New Roman" w:hAnsi="Times New Roman" w:cs="Times New Roman"/>
          <w:sz w:val="24"/>
        </w:rPr>
        <w:t xml:space="preserve">0.3 (default value) in either the SS or SE group. In the figure, the x-axis represents the ASV sorted by fungal genera, while the y-axis denotes the -log10(adjusted </w:t>
      </w:r>
      <w:r w:rsidRPr="00506C7B">
        <w:rPr>
          <w:rFonts w:ascii="Times New Roman" w:hAnsi="Times New Roman" w:cs="Times New Roman"/>
          <w:i/>
          <w:iCs/>
          <w:sz w:val="24"/>
        </w:rPr>
        <w:t>P</w:t>
      </w:r>
      <w:r w:rsidRPr="00C50060">
        <w:rPr>
          <w:rFonts w:ascii="Times New Roman" w:hAnsi="Times New Roman" w:cs="Times New Roman"/>
          <w:sz w:val="24"/>
        </w:rPr>
        <w:t xml:space="preserve">-value), with higher y-axis positions indicating greater statistical significance. Each dot or circle in the </w:t>
      </w:r>
      <w:r w:rsidRPr="00C50060">
        <w:rPr>
          <w:rFonts w:ascii="Times New Roman" w:hAnsi="Times New Roman" w:cs="Times New Roman"/>
          <w:sz w:val="24"/>
        </w:rPr>
        <w:lastRenderedPageBreak/>
        <w:t>coordinate system represents an individual ASV, with its size proportional to the relative abundance (expressed as log2(CPM/n), where CPM = copies per million and n = sample number). A dashed line separates significantly different (above the line) from non-significant genera. Significantly different ASVs are marked with colored dots or rings, while non-significant ones are indicated by gray rings. Within each group, significantly upregulated ASVs are highlighted with colored solid dots. The color of each dot corresponds to its phylum-level classification, labeled at the bottom of the figure (representing the top five phyla with the highest number of significantly upregulated ASVs). For the top 10 genera (default value) with the greatest number of significantly upregulated ASVs, a grayscale background is added, and their names are annotated at the top of the figure.</w:t>
      </w:r>
    </w:p>
    <w:p w14:paraId="4038DC93" w14:textId="336EB68C" w:rsidR="00AF2C3C" w:rsidRDefault="00AF2C3C" w:rsidP="00AF2C3C">
      <w:pPr>
        <w:jc w:val="both"/>
        <w:rPr>
          <w:rFonts w:ascii="Times New Roman" w:eastAsia="黑体" w:hAnsi="Times New Roman" w:cs="Times New Roman"/>
          <w:sz w:val="24"/>
        </w:rPr>
      </w:pPr>
      <w:r w:rsidRPr="00C50060">
        <w:rPr>
          <w:rFonts w:ascii="Times New Roman" w:hAnsi="Times New Roman" w:cs="Times New Roman"/>
          <w:b/>
          <w:bCs/>
          <w:sz w:val="24"/>
        </w:rPr>
        <w:t>Figure S</w:t>
      </w:r>
      <w:r w:rsidR="00273971">
        <w:rPr>
          <w:rFonts w:ascii="Times New Roman" w:hAnsi="Times New Roman" w:cs="Times New Roman" w:hint="eastAsia"/>
          <w:b/>
          <w:bCs/>
          <w:sz w:val="24"/>
        </w:rPr>
        <w:t>8</w:t>
      </w:r>
      <w:r w:rsidRPr="00C50060">
        <w:rPr>
          <w:rFonts w:ascii="Times New Roman" w:hAnsi="Times New Roman" w:cs="Times New Roman"/>
          <w:b/>
          <w:bCs/>
          <w:sz w:val="24"/>
        </w:rPr>
        <w:t>.</w:t>
      </w:r>
      <w:r w:rsidRPr="00C50060">
        <w:rPr>
          <w:rFonts w:ascii="Times New Roman" w:hAnsi="Times New Roman" w:cs="Times New Roman"/>
          <w:sz w:val="24"/>
        </w:rPr>
        <w:t xml:space="preserve"> </w:t>
      </w:r>
      <w:r w:rsidRPr="00AF2C3C">
        <w:rPr>
          <w:rFonts w:ascii="Times New Roman" w:eastAsia="黑体" w:hAnsi="Times New Roman" w:cs="Times New Roman"/>
          <w:sz w:val="24"/>
        </w:rPr>
        <w:t>The figure presents pie charts illustrating the species composition contributions to the top eight secondary metabolic pathways in the phyllosphere fungal communities of SE and SS. The top eight secondary metabolic pathways, listed in descending order as shown in the table, are as follows: phospholipid remodeling (phosphatidylethanolamine, yeast), L-tryptophan degradation to 2-amino-3-carboxymuconate semialdehyde, monoacylglycerol metabolism (yeast), NAD/NADP-NADH/NADPH mitochondrial interconversion (yeast), glucose and glucose-1-phosphate degradation, NAD/NADP-NADH/NADPH cytosolic interconversion (yeast), sucrose degradation III (sucrose invertase), and stearate biosynthesis III (fungi).</w:t>
      </w:r>
    </w:p>
    <w:p w14:paraId="2438AB53" w14:textId="0BCE19CD" w:rsidR="00A47F61" w:rsidRPr="0062716A" w:rsidRDefault="00101A21" w:rsidP="00A47F61">
      <w:pPr>
        <w:jc w:val="both"/>
        <w:rPr>
          <w:rFonts w:ascii="Times New Roman" w:eastAsia="黑体" w:hAnsi="Times New Roman" w:cs="Times New Roman"/>
          <w:sz w:val="24"/>
        </w:rPr>
      </w:pPr>
      <w:r w:rsidRPr="00C50060">
        <w:rPr>
          <w:rFonts w:ascii="Times New Roman" w:hAnsi="Times New Roman" w:cs="Times New Roman"/>
          <w:b/>
          <w:bCs/>
          <w:sz w:val="24"/>
        </w:rPr>
        <w:t>Figure S</w:t>
      </w:r>
      <w:r w:rsidR="00273971">
        <w:rPr>
          <w:rFonts w:ascii="Times New Roman" w:hAnsi="Times New Roman" w:cs="Times New Roman" w:hint="eastAsia"/>
          <w:b/>
          <w:bCs/>
          <w:sz w:val="24"/>
        </w:rPr>
        <w:t>9</w:t>
      </w:r>
      <w:r w:rsidRPr="00C50060">
        <w:rPr>
          <w:rFonts w:ascii="Times New Roman" w:hAnsi="Times New Roman" w:cs="Times New Roman"/>
          <w:b/>
          <w:bCs/>
          <w:sz w:val="24"/>
        </w:rPr>
        <w:t>.</w:t>
      </w:r>
      <w:r>
        <w:rPr>
          <w:rFonts w:ascii="Times New Roman" w:hAnsi="Times New Roman" w:cs="Times New Roman" w:hint="eastAsia"/>
          <w:b/>
          <w:bCs/>
          <w:sz w:val="24"/>
        </w:rPr>
        <w:t xml:space="preserve"> </w:t>
      </w:r>
      <w:r w:rsidR="00273971" w:rsidRPr="00101A21">
        <w:rPr>
          <w:rFonts w:ascii="Times New Roman" w:eastAsia="黑体" w:hAnsi="Times New Roman" w:cs="Times New Roman"/>
          <w:sz w:val="24"/>
        </w:rPr>
        <w:t>Linear regression analyses were performed to evaluate the relationships among</w:t>
      </w:r>
      <w:r w:rsidR="00273971">
        <w:rPr>
          <w:rFonts w:ascii="Times New Roman" w:eastAsia="黑体" w:hAnsi="Times New Roman" w:cs="Times New Roman" w:hint="eastAsia"/>
          <w:sz w:val="24"/>
        </w:rPr>
        <w:t xml:space="preserve"> plant CAT</w:t>
      </w:r>
      <w:r w:rsidR="00273971" w:rsidRPr="00101A21">
        <w:rPr>
          <w:rFonts w:ascii="Times New Roman" w:eastAsia="黑体" w:hAnsi="Times New Roman" w:cs="Times New Roman"/>
          <w:sz w:val="24"/>
        </w:rPr>
        <w:t>,</w:t>
      </w:r>
      <w:r w:rsidR="00A47F61">
        <w:rPr>
          <w:rFonts w:ascii="Times New Roman" w:eastAsia="黑体" w:hAnsi="Times New Roman" w:cs="Times New Roman" w:hint="eastAsia"/>
          <w:sz w:val="24"/>
        </w:rPr>
        <w:t xml:space="preserve"> POD, SOD</w:t>
      </w:r>
      <w:r w:rsidR="00273971" w:rsidRPr="00101A21">
        <w:rPr>
          <w:rFonts w:ascii="Times New Roman" w:eastAsia="黑体" w:hAnsi="Times New Roman" w:cs="Times New Roman"/>
          <w:sz w:val="24"/>
        </w:rPr>
        <w:t xml:space="preserve"> and</w:t>
      </w:r>
      <w:r w:rsidR="00A47F61">
        <w:rPr>
          <w:rFonts w:ascii="Times New Roman" w:eastAsia="黑体" w:hAnsi="Times New Roman" w:cs="Times New Roman" w:hint="eastAsia"/>
          <w:sz w:val="24"/>
        </w:rPr>
        <w:t xml:space="preserve"> plant TC, TN</w:t>
      </w:r>
      <w:r w:rsidR="00273971" w:rsidRPr="00101A21">
        <w:rPr>
          <w:rFonts w:ascii="Times New Roman" w:eastAsia="黑体" w:hAnsi="Times New Roman" w:cs="Times New Roman"/>
          <w:sz w:val="24"/>
        </w:rPr>
        <w:t>.</w:t>
      </w:r>
      <w:r w:rsidR="00A47F61">
        <w:rPr>
          <w:rFonts w:ascii="Times New Roman" w:eastAsia="黑体" w:hAnsi="Times New Roman" w:cs="Times New Roman" w:hint="eastAsia"/>
          <w:sz w:val="24"/>
        </w:rPr>
        <w:t xml:space="preserve"> (a,b) </w:t>
      </w:r>
      <w:r w:rsidRPr="00101A21">
        <w:rPr>
          <w:rFonts w:ascii="Times New Roman" w:eastAsia="黑体" w:hAnsi="Times New Roman" w:cs="Times New Roman"/>
          <w:sz w:val="24"/>
        </w:rPr>
        <w:t xml:space="preserve">Linear regression analyses were performed to evaluate the relationships among soil salinity, soil moisture content, phyllosphere bacterial diversity, and the relative abundances of </w:t>
      </w:r>
      <w:r w:rsidRPr="00101A21">
        <w:rPr>
          <w:rFonts w:ascii="Times New Roman" w:eastAsia="黑体" w:hAnsi="Times New Roman" w:cs="Times New Roman"/>
          <w:i/>
          <w:iCs/>
          <w:sz w:val="24"/>
        </w:rPr>
        <w:t>Vibrio</w:t>
      </w:r>
      <w:r w:rsidRPr="00101A21">
        <w:rPr>
          <w:rFonts w:ascii="Times New Roman" w:eastAsia="黑体" w:hAnsi="Times New Roman" w:cs="Times New Roman"/>
          <w:sz w:val="24"/>
        </w:rPr>
        <w:t xml:space="preserve">, </w:t>
      </w:r>
      <w:r w:rsidRPr="00101A21">
        <w:rPr>
          <w:rFonts w:ascii="Times New Roman" w:eastAsia="黑体" w:hAnsi="Times New Roman" w:cs="Times New Roman"/>
          <w:i/>
          <w:iCs/>
          <w:sz w:val="24"/>
        </w:rPr>
        <w:t>Planococcus</w:t>
      </w:r>
      <w:r w:rsidRPr="00101A21">
        <w:rPr>
          <w:rFonts w:ascii="Times New Roman" w:eastAsia="黑体" w:hAnsi="Times New Roman" w:cs="Times New Roman"/>
          <w:sz w:val="24"/>
        </w:rPr>
        <w:t xml:space="preserve">, and </w:t>
      </w:r>
      <w:r w:rsidRPr="00101A21">
        <w:rPr>
          <w:rFonts w:ascii="Times New Roman" w:eastAsia="黑体" w:hAnsi="Times New Roman" w:cs="Times New Roman"/>
          <w:i/>
          <w:iCs/>
          <w:sz w:val="24"/>
        </w:rPr>
        <w:t>Kocuria</w:t>
      </w:r>
      <w:r w:rsidRPr="00101A21">
        <w:rPr>
          <w:rFonts w:ascii="Times New Roman" w:eastAsia="黑体" w:hAnsi="Times New Roman" w:cs="Times New Roman"/>
          <w:sz w:val="24"/>
        </w:rPr>
        <w:t xml:space="preserve">. </w:t>
      </w:r>
      <w:r w:rsidR="00A47F61">
        <w:rPr>
          <w:rFonts w:ascii="Times New Roman" w:eastAsia="黑体" w:hAnsi="Times New Roman" w:cs="Times New Roman" w:hint="eastAsia"/>
          <w:sz w:val="24"/>
        </w:rPr>
        <w:t xml:space="preserve">(c-e) </w:t>
      </w:r>
      <w:r w:rsidRPr="00101A21">
        <w:rPr>
          <w:rFonts w:ascii="Times New Roman" w:eastAsia="黑体" w:hAnsi="Times New Roman" w:cs="Times New Roman"/>
          <w:sz w:val="24"/>
        </w:rPr>
        <w:t>Phyllosphere bacterial diversity was represented by the Shannon diversity index of the phyllosphere bacterial community, while soil salinity was indicated by EC values. the coefficient of determination (</w:t>
      </w:r>
      <w:r w:rsidRPr="00101A21">
        <w:rPr>
          <w:rFonts w:ascii="Times New Roman" w:eastAsia="黑体" w:hAnsi="Times New Roman" w:cs="Times New Roman"/>
          <w:i/>
          <w:iCs/>
          <w:sz w:val="24"/>
        </w:rPr>
        <w:t>R</w:t>
      </w:r>
      <w:r w:rsidRPr="00101A21">
        <w:rPr>
          <w:rFonts w:ascii="Times New Roman" w:eastAsia="黑体" w:hAnsi="Times New Roman" w:cs="Times New Roman"/>
          <w:sz w:val="24"/>
        </w:rPr>
        <w:t>²) and statistical significance (P) are also shown.</w:t>
      </w:r>
      <w:r w:rsidR="00A47F61" w:rsidRPr="00A47F61">
        <w:rPr>
          <w:rFonts w:ascii="Times New Roman" w:eastAsia="黑体" w:hAnsi="Times New Roman" w:cs="Times New Roman"/>
          <w:sz w:val="24"/>
        </w:rPr>
        <w:t xml:space="preserve"> </w:t>
      </w:r>
      <w:r w:rsidR="00A47F61" w:rsidRPr="0062716A">
        <w:rPr>
          <w:rFonts w:ascii="Times New Roman" w:eastAsia="黑体" w:hAnsi="Times New Roman" w:cs="Times New Roman"/>
          <w:sz w:val="24"/>
        </w:rPr>
        <w:t xml:space="preserve">For meanings of acronyms, see the description in the </w:t>
      </w:r>
      <w:r w:rsidR="00A47F61" w:rsidRPr="0062716A">
        <w:rPr>
          <w:rFonts w:ascii="Times New Roman" w:eastAsia="黑体" w:hAnsi="Times New Roman" w:cs="Times New Roman" w:hint="eastAsia"/>
          <w:sz w:val="24"/>
        </w:rPr>
        <w:t>f</w:t>
      </w:r>
      <w:r w:rsidR="00A47F61" w:rsidRPr="0062716A">
        <w:rPr>
          <w:rFonts w:ascii="Times New Roman" w:eastAsia="黑体" w:hAnsi="Times New Roman" w:cs="Times New Roman"/>
          <w:sz w:val="24"/>
        </w:rPr>
        <w:t>ig</w:t>
      </w:r>
      <w:r w:rsidR="00A47F61" w:rsidRPr="0062716A">
        <w:rPr>
          <w:rFonts w:ascii="Times New Roman" w:eastAsia="黑体" w:hAnsi="Times New Roman" w:cs="Times New Roman" w:hint="eastAsia"/>
          <w:sz w:val="24"/>
        </w:rPr>
        <w:t xml:space="preserve"> 2</w:t>
      </w:r>
      <w:r w:rsidR="00A47F61" w:rsidRPr="0062716A">
        <w:rPr>
          <w:rFonts w:ascii="Times New Roman" w:eastAsia="黑体" w:hAnsi="Times New Roman" w:cs="Times New Roman"/>
          <w:sz w:val="24"/>
        </w:rPr>
        <w:t>.</w:t>
      </w:r>
    </w:p>
    <w:p w14:paraId="133AE67D" w14:textId="2D114D45" w:rsidR="000B1E12" w:rsidRPr="00A47F61" w:rsidRDefault="000B1E12" w:rsidP="00AF2C3C">
      <w:pPr>
        <w:jc w:val="both"/>
        <w:rPr>
          <w:rFonts w:ascii="Times New Roman" w:eastAsia="黑体" w:hAnsi="Times New Roman" w:cs="Times New Roman"/>
          <w:sz w:val="24"/>
        </w:rPr>
      </w:pPr>
    </w:p>
    <w:p w14:paraId="43FD419F" w14:textId="77777777" w:rsidR="00B0017E" w:rsidRPr="00AF2C3C" w:rsidRDefault="00B0017E" w:rsidP="00B0017E">
      <w:pPr>
        <w:jc w:val="both"/>
        <w:rPr>
          <w:rFonts w:ascii="Times New Roman" w:eastAsia="黑体" w:hAnsi="Times New Roman" w:cs="Times New Roman"/>
          <w:sz w:val="24"/>
        </w:rPr>
      </w:pPr>
    </w:p>
    <w:p w14:paraId="67CD0909" w14:textId="0B10B229" w:rsidR="00B0017E" w:rsidRDefault="00B0017E" w:rsidP="00B0017E">
      <w:pPr>
        <w:rPr>
          <w:rFonts w:hint="eastAsia"/>
        </w:rPr>
      </w:pPr>
    </w:p>
    <w:p w14:paraId="3FE08FF0" w14:textId="02332602" w:rsidR="00B0017E" w:rsidRDefault="00B0017E" w:rsidP="00B0017E">
      <w:pPr>
        <w:rPr>
          <w:rFonts w:hint="eastAsia"/>
        </w:rPr>
      </w:pPr>
    </w:p>
    <w:p w14:paraId="21507D7F" w14:textId="77777777" w:rsidR="00BC41D6" w:rsidRDefault="00BC41D6" w:rsidP="00B0017E">
      <w:pPr>
        <w:rPr>
          <w:rFonts w:hint="eastAsia"/>
        </w:rPr>
      </w:pPr>
    </w:p>
    <w:p w14:paraId="3A6E1399" w14:textId="77777777" w:rsidR="00BC41D6" w:rsidRDefault="00BC41D6" w:rsidP="00B0017E">
      <w:pPr>
        <w:rPr>
          <w:rFonts w:hint="eastAsia"/>
        </w:rPr>
      </w:pPr>
    </w:p>
    <w:p w14:paraId="319EAD33" w14:textId="2E2012B2" w:rsidR="00BC41D6" w:rsidRDefault="00BC41D6" w:rsidP="00B0017E">
      <w:pPr>
        <w:rPr>
          <w:rFonts w:hint="eastAsia"/>
        </w:rPr>
      </w:pPr>
      <w:r>
        <w:rPr>
          <w:noProof/>
        </w:rPr>
        <w:lastRenderedPageBreak/>
        <w:drawing>
          <wp:inline distT="0" distB="0" distL="0" distR="0" wp14:anchorId="18F4F66C" wp14:editId="2F4BD1F2">
            <wp:extent cx="5274310" cy="2422525"/>
            <wp:effectExtent l="0" t="0" r="2540" b="0"/>
            <wp:docPr id="199479569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2422525"/>
                    </a:xfrm>
                    <a:prstGeom prst="rect">
                      <a:avLst/>
                    </a:prstGeom>
                    <a:noFill/>
                    <a:ln>
                      <a:noFill/>
                    </a:ln>
                  </pic:spPr>
                </pic:pic>
              </a:graphicData>
            </a:graphic>
          </wp:inline>
        </w:drawing>
      </w:r>
    </w:p>
    <w:p w14:paraId="456514F2" w14:textId="77777777" w:rsidR="00BC41D6" w:rsidRPr="00B0017E" w:rsidRDefault="00BC41D6" w:rsidP="00BC41D6">
      <w:pPr>
        <w:rPr>
          <w:rFonts w:ascii="Times New Roman" w:eastAsia="黑体" w:hAnsi="Times New Roman" w:cs="Times New Roman"/>
          <w:sz w:val="24"/>
        </w:rPr>
      </w:pPr>
      <w:r w:rsidRPr="00B0017E">
        <w:rPr>
          <w:rFonts w:ascii="Times New Roman" w:eastAsia="黑体" w:hAnsi="Times New Roman" w:cs="Times New Roman" w:hint="eastAsia"/>
          <w:sz w:val="24"/>
        </w:rPr>
        <w:t>Figure S1</w:t>
      </w:r>
    </w:p>
    <w:p w14:paraId="17BE3B0C" w14:textId="0898F23F" w:rsidR="00BC41D6" w:rsidRDefault="00BC41D6" w:rsidP="00B0017E">
      <w:pPr>
        <w:rPr>
          <w:rFonts w:hint="eastAsia"/>
        </w:rPr>
      </w:pPr>
    </w:p>
    <w:p w14:paraId="7180B295" w14:textId="4C0794BB" w:rsidR="00BC41D6" w:rsidRDefault="00AD6213" w:rsidP="00B0017E">
      <w:pPr>
        <w:rPr>
          <w:rFonts w:hint="eastAsia"/>
        </w:rPr>
      </w:pPr>
      <w:r>
        <w:rPr>
          <w:noProof/>
        </w:rPr>
        <w:lastRenderedPageBreak/>
        <w:drawing>
          <wp:inline distT="0" distB="0" distL="0" distR="0" wp14:anchorId="13F90E7D" wp14:editId="7BBF73F9">
            <wp:extent cx="5270500" cy="8863330"/>
            <wp:effectExtent l="0" t="0" r="6350" b="0"/>
            <wp:docPr id="107996603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0500" cy="8863330"/>
                    </a:xfrm>
                    <a:prstGeom prst="rect">
                      <a:avLst/>
                    </a:prstGeom>
                    <a:noFill/>
                    <a:ln>
                      <a:noFill/>
                    </a:ln>
                  </pic:spPr>
                </pic:pic>
              </a:graphicData>
            </a:graphic>
          </wp:inline>
        </w:drawing>
      </w:r>
    </w:p>
    <w:p w14:paraId="5AAF01CF" w14:textId="1EFAC8B3" w:rsidR="0037444A" w:rsidRDefault="00FE26F4" w:rsidP="00B0017E">
      <w:pPr>
        <w:rPr>
          <w:rFonts w:hint="eastAsia"/>
        </w:rPr>
      </w:pPr>
      <w:r>
        <w:rPr>
          <w:noProof/>
        </w:rPr>
        <w:lastRenderedPageBreak/>
        <w:drawing>
          <wp:inline distT="0" distB="0" distL="0" distR="0" wp14:anchorId="188CC240" wp14:editId="15F240CA">
            <wp:extent cx="5192395" cy="8863330"/>
            <wp:effectExtent l="0" t="0" r="8255" b="0"/>
            <wp:docPr id="28113550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192395" cy="8863330"/>
                    </a:xfrm>
                    <a:prstGeom prst="rect">
                      <a:avLst/>
                    </a:prstGeom>
                    <a:noFill/>
                    <a:ln>
                      <a:noFill/>
                    </a:ln>
                  </pic:spPr>
                </pic:pic>
              </a:graphicData>
            </a:graphic>
          </wp:inline>
        </w:drawing>
      </w:r>
    </w:p>
    <w:p w14:paraId="5A1B1016" w14:textId="5A61F575" w:rsidR="00B0017E" w:rsidRPr="00B0017E" w:rsidRDefault="00B0017E" w:rsidP="00B0017E">
      <w:pPr>
        <w:rPr>
          <w:rFonts w:ascii="Times New Roman" w:eastAsia="黑体" w:hAnsi="Times New Roman" w:cs="Times New Roman"/>
          <w:sz w:val="24"/>
        </w:rPr>
      </w:pPr>
      <w:r w:rsidRPr="00B0017E">
        <w:rPr>
          <w:rFonts w:ascii="Times New Roman" w:eastAsia="黑体" w:hAnsi="Times New Roman" w:cs="Times New Roman" w:hint="eastAsia"/>
          <w:sz w:val="24"/>
        </w:rPr>
        <w:lastRenderedPageBreak/>
        <w:t>Figure S</w:t>
      </w:r>
      <w:r w:rsidR="00BC41D6">
        <w:rPr>
          <w:rFonts w:ascii="Times New Roman" w:eastAsia="黑体" w:hAnsi="Times New Roman" w:cs="Times New Roman" w:hint="eastAsia"/>
          <w:sz w:val="24"/>
        </w:rPr>
        <w:t>2</w:t>
      </w:r>
    </w:p>
    <w:p w14:paraId="2C883DCD" w14:textId="77777777" w:rsidR="00B0017E" w:rsidRPr="00B0017E" w:rsidRDefault="00B0017E" w:rsidP="002202A8">
      <w:pPr>
        <w:rPr>
          <w:rFonts w:ascii="Times New Roman" w:eastAsia="黑体" w:hAnsi="Times New Roman" w:cs="Times New Roman"/>
          <w:sz w:val="24"/>
        </w:rPr>
      </w:pPr>
    </w:p>
    <w:p w14:paraId="505A7D18" w14:textId="6FCFF19B" w:rsidR="00B0017E" w:rsidRDefault="00740D9B" w:rsidP="00B0017E">
      <w:pPr>
        <w:jc w:val="center"/>
        <w:rPr>
          <w:rFonts w:hint="eastAsia"/>
        </w:rPr>
      </w:pPr>
      <w:r>
        <w:rPr>
          <w:noProof/>
        </w:rPr>
        <w:drawing>
          <wp:inline distT="0" distB="0" distL="0" distR="0" wp14:anchorId="4C0FFA90" wp14:editId="62E32F3A">
            <wp:extent cx="5274310" cy="4227830"/>
            <wp:effectExtent l="0" t="0" r="2540" b="1270"/>
            <wp:docPr id="133685515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74310" cy="4227830"/>
                    </a:xfrm>
                    <a:prstGeom prst="rect">
                      <a:avLst/>
                    </a:prstGeom>
                    <a:noFill/>
                    <a:ln>
                      <a:noFill/>
                    </a:ln>
                  </pic:spPr>
                </pic:pic>
              </a:graphicData>
            </a:graphic>
          </wp:inline>
        </w:drawing>
      </w:r>
    </w:p>
    <w:p w14:paraId="7EAB53FA" w14:textId="0B407B3B" w:rsidR="00B0017E" w:rsidRPr="00B0017E" w:rsidRDefault="00B0017E" w:rsidP="002202A8">
      <w:pPr>
        <w:rPr>
          <w:rFonts w:ascii="Times New Roman" w:eastAsia="黑体" w:hAnsi="Times New Roman" w:cs="Times New Roman"/>
          <w:sz w:val="24"/>
        </w:rPr>
      </w:pPr>
      <w:r>
        <w:rPr>
          <w:rFonts w:ascii="Times New Roman" w:eastAsia="黑体" w:hAnsi="Times New Roman" w:cs="Times New Roman" w:hint="eastAsia"/>
          <w:sz w:val="24"/>
        </w:rPr>
        <w:t>Figure S</w:t>
      </w:r>
      <w:r w:rsidR="00BC41D6">
        <w:rPr>
          <w:rFonts w:ascii="Times New Roman" w:eastAsia="黑体" w:hAnsi="Times New Roman" w:cs="Times New Roman" w:hint="eastAsia"/>
          <w:sz w:val="24"/>
        </w:rPr>
        <w:t>3</w:t>
      </w:r>
    </w:p>
    <w:p w14:paraId="54C4984A" w14:textId="77777777" w:rsidR="00B0017E" w:rsidRPr="002202A8" w:rsidRDefault="00B0017E" w:rsidP="002202A8">
      <w:pPr>
        <w:rPr>
          <w:rFonts w:ascii="Times New Roman" w:eastAsia="黑体" w:hAnsi="Times New Roman" w:cs="Times New Roman"/>
          <w:sz w:val="24"/>
        </w:rPr>
      </w:pPr>
    </w:p>
    <w:p w14:paraId="4C7D81D6" w14:textId="25622A05" w:rsidR="00742590" w:rsidRDefault="00740D9B" w:rsidP="00566A50">
      <w:pPr>
        <w:rPr>
          <w:rFonts w:hint="eastAsia"/>
        </w:rPr>
      </w:pPr>
      <w:r>
        <w:rPr>
          <w:noProof/>
        </w:rPr>
        <w:drawing>
          <wp:inline distT="0" distB="0" distL="0" distR="0" wp14:anchorId="0492029B" wp14:editId="3470B52C">
            <wp:extent cx="5274310" cy="2160905"/>
            <wp:effectExtent l="0" t="0" r="2540" b="0"/>
            <wp:docPr id="85964023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74310" cy="2160905"/>
                    </a:xfrm>
                    <a:prstGeom prst="rect">
                      <a:avLst/>
                    </a:prstGeom>
                    <a:noFill/>
                    <a:ln>
                      <a:noFill/>
                    </a:ln>
                  </pic:spPr>
                </pic:pic>
              </a:graphicData>
            </a:graphic>
          </wp:inline>
        </w:drawing>
      </w:r>
    </w:p>
    <w:p w14:paraId="532B0862" w14:textId="354688ED" w:rsidR="000B1E12" w:rsidRDefault="00B0017E" w:rsidP="00566A50">
      <w:pPr>
        <w:rPr>
          <w:rFonts w:hint="eastAsia"/>
        </w:rPr>
      </w:pPr>
      <w:r w:rsidRPr="00B0017E">
        <w:rPr>
          <w:rFonts w:ascii="Times New Roman" w:hAnsi="Times New Roman" w:cs="Times New Roman"/>
          <w:sz w:val="24"/>
        </w:rPr>
        <w:t>Figure S</w:t>
      </w:r>
      <w:r w:rsidR="00BC41D6">
        <w:rPr>
          <w:rFonts w:ascii="Times New Roman" w:hAnsi="Times New Roman" w:cs="Times New Roman" w:hint="eastAsia"/>
          <w:sz w:val="24"/>
        </w:rPr>
        <w:t>4</w:t>
      </w:r>
      <w:r w:rsidR="00DE4FFF" w:rsidRPr="00DE4FFF">
        <w:t xml:space="preserve"> </w:t>
      </w:r>
      <w:r w:rsidR="00DE4FFF">
        <w:rPr>
          <w:noProof/>
        </w:rPr>
        <w:lastRenderedPageBreak/>
        <w:drawing>
          <wp:inline distT="0" distB="0" distL="0" distR="0" wp14:anchorId="1D07884B" wp14:editId="0AB0BDA4">
            <wp:extent cx="5274310" cy="2395855"/>
            <wp:effectExtent l="0" t="0" r="2540" b="4445"/>
            <wp:docPr id="166451277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74310" cy="2395855"/>
                    </a:xfrm>
                    <a:prstGeom prst="rect">
                      <a:avLst/>
                    </a:prstGeom>
                    <a:noFill/>
                    <a:ln>
                      <a:noFill/>
                    </a:ln>
                  </pic:spPr>
                </pic:pic>
              </a:graphicData>
            </a:graphic>
          </wp:inline>
        </w:drawing>
      </w:r>
    </w:p>
    <w:p w14:paraId="54E1C0A1" w14:textId="06F83541" w:rsidR="00DE4FFF" w:rsidRDefault="00DE4FFF" w:rsidP="00DE4FFF">
      <w:pPr>
        <w:rPr>
          <w:rFonts w:ascii="Times New Roman" w:hAnsi="Times New Roman" w:cs="Times New Roman"/>
          <w:sz w:val="24"/>
        </w:rPr>
      </w:pPr>
      <w:r w:rsidRPr="00B0017E">
        <w:rPr>
          <w:rFonts w:ascii="Times New Roman" w:hAnsi="Times New Roman" w:cs="Times New Roman"/>
          <w:sz w:val="24"/>
        </w:rPr>
        <w:t>Figure S</w:t>
      </w:r>
      <w:r>
        <w:rPr>
          <w:rFonts w:ascii="Times New Roman" w:hAnsi="Times New Roman" w:cs="Times New Roman" w:hint="eastAsia"/>
          <w:sz w:val="24"/>
        </w:rPr>
        <w:t>5</w:t>
      </w:r>
    </w:p>
    <w:p w14:paraId="5A85AA43" w14:textId="77777777" w:rsidR="00DE4FFF" w:rsidRPr="00B0017E" w:rsidRDefault="00DE4FFF" w:rsidP="00566A50">
      <w:pPr>
        <w:rPr>
          <w:rFonts w:ascii="Times New Roman" w:hAnsi="Times New Roman" w:cs="Times New Roman"/>
          <w:sz w:val="24"/>
        </w:rPr>
      </w:pPr>
    </w:p>
    <w:p w14:paraId="0F623ECF" w14:textId="77777777" w:rsidR="000B1E12" w:rsidRDefault="000B1E12" w:rsidP="00566A50">
      <w:pPr>
        <w:rPr>
          <w:rFonts w:hint="eastAsia"/>
        </w:rPr>
      </w:pPr>
      <w:r>
        <w:rPr>
          <w:noProof/>
        </w:rPr>
        <w:drawing>
          <wp:inline distT="0" distB="0" distL="0" distR="0" wp14:anchorId="6C415A3D" wp14:editId="31AFA797">
            <wp:extent cx="5274310" cy="2246630"/>
            <wp:effectExtent l="0" t="0" r="2540" b="1270"/>
            <wp:docPr id="92047830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74310" cy="2246630"/>
                    </a:xfrm>
                    <a:prstGeom prst="rect">
                      <a:avLst/>
                    </a:prstGeom>
                    <a:noFill/>
                    <a:ln>
                      <a:noFill/>
                    </a:ln>
                  </pic:spPr>
                </pic:pic>
              </a:graphicData>
            </a:graphic>
          </wp:inline>
        </w:drawing>
      </w:r>
    </w:p>
    <w:p w14:paraId="54894CCC" w14:textId="0902F969" w:rsidR="000B1E12" w:rsidRDefault="000B1E12" w:rsidP="00566A50">
      <w:pPr>
        <w:rPr>
          <w:rFonts w:ascii="Times New Roman" w:hAnsi="Times New Roman" w:cs="Times New Roman"/>
          <w:sz w:val="24"/>
        </w:rPr>
      </w:pPr>
      <w:r w:rsidRPr="00B0017E">
        <w:rPr>
          <w:rFonts w:ascii="Times New Roman" w:hAnsi="Times New Roman" w:cs="Times New Roman"/>
          <w:sz w:val="24"/>
        </w:rPr>
        <w:t>Figure S</w:t>
      </w:r>
      <w:r w:rsidR="00DE4FFF">
        <w:rPr>
          <w:rFonts w:ascii="Times New Roman" w:hAnsi="Times New Roman" w:cs="Times New Roman" w:hint="eastAsia"/>
          <w:sz w:val="24"/>
        </w:rPr>
        <w:t>6</w:t>
      </w:r>
    </w:p>
    <w:p w14:paraId="49993E71" w14:textId="77777777" w:rsidR="001E03B6" w:rsidRPr="000B1E12" w:rsidRDefault="001E03B6" w:rsidP="00566A50">
      <w:pPr>
        <w:rPr>
          <w:rFonts w:ascii="Times New Roman" w:hAnsi="Times New Roman" w:cs="Times New Roman"/>
          <w:sz w:val="24"/>
        </w:rPr>
      </w:pPr>
    </w:p>
    <w:p w14:paraId="73B19B5C" w14:textId="0E593566" w:rsidR="00AD70D0" w:rsidRDefault="00966D8C" w:rsidP="00566A50">
      <w:pPr>
        <w:rPr>
          <w:rFonts w:hint="eastAsia"/>
        </w:rPr>
      </w:pPr>
      <w:r>
        <w:rPr>
          <w:noProof/>
        </w:rPr>
        <w:lastRenderedPageBreak/>
        <w:drawing>
          <wp:inline distT="0" distB="0" distL="0" distR="0" wp14:anchorId="334D8808" wp14:editId="3A71D2FA">
            <wp:extent cx="5274310" cy="3288030"/>
            <wp:effectExtent l="0" t="0" r="2540" b="7620"/>
            <wp:docPr id="32692051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74310" cy="3288030"/>
                    </a:xfrm>
                    <a:prstGeom prst="rect">
                      <a:avLst/>
                    </a:prstGeom>
                    <a:noFill/>
                    <a:ln>
                      <a:noFill/>
                    </a:ln>
                  </pic:spPr>
                </pic:pic>
              </a:graphicData>
            </a:graphic>
          </wp:inline>
        </w:drawing>
      </w:r>
    </w:p>
    <w:p w14:paraId="054E4CAA" w14:textId="3BACDBF3" w:rsidR="00EA3838" w:rsidRDefault="00B0017E" w:rsidP="00C50060">
      <w:pPr>
        <w:rPr>
          <w:rFonts w:ascii="Times New Roman" w:hAnsi="Times New Roman" w:cs="Times New Roman"/>
          <w:sz w:val="24"/>
        </w:rPr>
      </w:pPr>
      <w:r w:rsidRPr="00B0017E">
        <w:rPr>
          <w:rFonts w:ascii="Times New Roman" w:hAnsi="Times New Roman" w:cs="Times New Roman"/>
          <w:sz w:val="24"/>
        </w:rPr>
        <w:t>Figure S</w:t>
      </w:r>
      <w:r w:rsidR="00DE4FFF">
        <w:rPr>
          <w:rFonts w:ascii="Times New Roman" w:hAnsi="Times New Roman" w:cs="Times New Roman" w:hint="eastAsia"/>
          <w:sz w:val="24"/>
        </w:rPr>
        <w:t>7</w:t>
      </w:r>
    </w:p>
    <w:p w14:paraId="73E9CA77" w14:textId="6E08DECC" w:rsidR="000B1E12" w:rsidRDefault="000B1E12" w:rsidP="00C50060">
      <w:pPr>
        <w:rPr>
          <w:rFonts w:ascii="Times New Roman" w:hAnsi="Times New Roman" w:cs="Times New Roman"/>
          <w:sz w:val="24"/>
        </w:rPr>
      </w:pPr>
    </w:p>
    <w:p w14:paraId="5A3477E9" w14:textId="51B2FA5C" w:rsidR="00AF2C3C" w:rsidRDefault="00AF2C3C" w:rsidP="00C50060">
      <w:pPr>
        <w:rPr>
          <w:rFonts w:hint="eastAsia"/>
          <w:noProof/>
        </w:rPr>
      </w:pPr>
      <w:r>
        <w:rPr>
          <w:rFonts w:hint="eastAsia"/>
          <w:noProof/>
        </w:rPr>
        <w:lastRenderedPageBreak/>
        <w:drawing>
          <wp:inline distT="0" distB="0" distL="0" distR="0" wp14:anchorId="6F2FF515" wp14:editId="1DDA0ABC">
            <wp:extent cx="5270500" cy="7454900"/>
            <wp:effectExtent l="0" t="0" r="6350" b="0"/>
            <wp:docPr id="8097822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270500" cy="7454900"/>
                    </a:xfrm>
                    <a:prstGeom prst="rect">
                      <a:avLst/>
                    </a:prstGeom>
                    <a:noFill/>
                    <a:ln>
                      <a:noFill/>
                    </a:ln>
                  </pic:spPr>
                </pic:pic>
              </a:graphicData>
            </a:graphic>
          </wp:inline>
        </w:drawing>
      </w:r>
      <w:r w:rsidRPr="00AF2C3C">
        <w:rPr>
          <w:noProof/>
        </w:rPr>
        <w:t xml:space="preserve"> </w:t>
      </w:r>
      <w:r>
        <w:rPr>
          <w:noProof/>
        </w:rPr>
        <w:lastRenderedPageBreak/>
        <w:drawing>
          <wp:inline distT="0" distB="0" distL="0" distR="0" wp14:anchorId="368AAD8F" wp14:editId="01310C56">
            <wp:extent cx="5270500" cy="5340350"/>
            <wp:effectExtent l="0" t="0" r="6350" b="0"/>
            <wp:docPr id="151757880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270500" cy="5340350"/>
                    </a:xfrm>
                    <a:prstGeom prst="rect">
                      <a:avLst/>
                    </a:prstGeom>
                    <a:noFill/>
                    <a:ln>
                      <a:noFill/>
                    </a:ln>
                  </pic:spPr>
                </pic:pic>
              </a:graphicData>
            </a:graphic>
          </wp:inline>
        </w:drawing>
      </w:r>
    </w:p>
    <w:p w14:paraId="694A30DC" w14:textId="269058F0" w:rsidR="001E03B6" w:rsidRDefault="00AF2C3C" w:rsidP="00C50060">
      <w:pPr>
        <w:rPr>
          <w:rFonts w:ascii="Times New Roman" w:hAnsi="Times New Roman" w:cs="Times New Roman"/>
          <w:sz w:val="24"/>
        </w:rPr>
      </w:pPr>
      <w:r w:rsidRPr="00B0017E">
        <w:rPr>
          <w:rFonts w:ascii="Times New Roman" w:hAnsi="Times New Roman" w:cs="Times New Roman"/>
          <w:sz w:val="24"/>
        </w:rPr>
        <w:t>Figure S</w:t>
      </w:r>
      <w:r w:rsidR="00DE4FFF">
        <w:rPr>
          <w:rFonts w:ascii="Times New Roman" w:hAnsi="Times New Roman" w:cs="Times New Roman" w:hint="eastAsia"/>
          <w:sz w:val="24"/>
        </w:rPr>
        <w:t>8</w:t>
      </w:r>
    </w:p>
    <w:p w14:paraId="098FFB7D" w14:textId="197D33AC" w:rsidR="001E03B6" w:rsidRDefault="00273971" w:rsidP="00C50060">
      <w:pPr>
        <w:rPr>
          <w:rFonts w:ascii="Times New Roman" w:hAnsi="Times New Roman" w:cs="Times New Roman"/>
          <w:sz w:val="24"/>
        </w:rPr>
      </w:pPr>
      <w:r>
        <w:rPr>
          <w:noProof/>
        </w:rPr>
        <w:lastRenderedPageBreak/>
        <w:drawing>
          <wp:inline distT="0" distB="0" distL="0" distR="0" wp14:anchorId="623E5B86" wp14:editId="3962F08F">
            <wp:extent cx="5274310" cy="5770245"/>
            <wp:effectExtent l="0" t="0" r="2540" b="1905"/>
            <wp:docPr id="179428529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274310" cy="5770245"/>
                    </a:xfrm>
                    <a:prstGeom prst="rect">
                      <a:avLst/>
                    </a:prstGeom>
                    <a:noFill/>
                    <a:ln>
                      <a:noFill/>
                    </a:ln>
                  </pic:spPr>
                </pic:pic>
              </a:graphicData>
            </a:graphic>
          </wp:inline>
        </w:drawing>
      </w:r>
    </w:p>
    <w:p w14:paraId="05F80294" w14:textId="051ADE92" w:rsidR="001E03B6" w:rsidRDefault="001E03B6" w:rsidP="001E03B6">
      <w:pPr>
        <w:rPr>
          <w:rFonts w:ascii="Times New Roman" w:hAnsi="Times New Roman" w:cs="Times New Roman"/>
          <w:sz w:val="24"/>
        </w:rPr>
      </w:pPr>
      <w:r w:rsidRPr="00B0017E">
        <w:rPr>
          <w:rFonts w:ascii="Times New Roman" w:hAnsi="Times New Roman" w:cs="Times New Roman"/>
          <w:sz w:val="24"/>
        </w:rPr>
        <w:t>Figure S</w:t>
      </w:r>
      <w:r w:rsidR="00273971">
        <w:rPr>
          <w:rFonts w:ascii="Times New Roman" w:hAnsi="Times New Roman" w:cs="Times New Roman" w:hint="eastAsia"/>
          <w:sz w:val="24"/>
        </w:rPr>
        <w:t>9</w:t>
      </w:r>
    </w:p>
    <w:sectPr w:rsidR="001E03B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C6CF46" w14:textId="77777777" w:rsidR="00D41FEB" w:rsidRDefault="00D41FEB" w:rsidP="000567D5">
      <w:pPr>
        <w:spacing w:after="0" w:line="240" w:lineRule="auto"/>
        <w:rPr>
          <w:rFonts w:hint="eastAsia"/>
        </w:rPr>
      </w:pPr>
      <w:r>
        <w:separator/>
      </w:r>
    </w:p>
  </w:endnote>
  <w:endnote w:type="continuationSeparator" w:id="0">
    <w:p w14:paraId="4527E213" w14:textId="77777777" w:rsidR="00D41FEB" w:rsidRDefault="00D41FEB" w:rsidP="000567D5">
      <w:pPr>
        <w:spacing w:after="0"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D1C119" w14:textId="77777777" w:rsidR="00D41FEB" w:rsidRDefault="00D41FEB" w:rsidP="000567D5">
      <w:pPr>
        <w:spacing w:after="0" w:line="240" w:lineRule="auto"/>
        <w:rPr>
          <w:rFonts w:hint="eastAsia"/>
        </w:rPr>
      </w:pPr>
      <w:r>
        <w:separator/>
      </w:r>
    </w:p>
  </w:footnote>
  <w:footnote w:type="continuationSeparator" w:id="0">
    <w:p w14:paraId="276816BF" w14:textId="77777777" w:rsidR="00D41FEB" w:rsidRDefault="00D41FEB" w:rsidP="000567D5">
      <w:pPr>
        <w:spacing w:after="0" w:line="240" w:lineRule="auto"/>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20"/>
  <w:hyphenationZone w:val="42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0537"/>
    <w:rsid w:val="00026631"/>
    <w:rsid w:val="000509E7"/>
    <w:rsid w:val="000567D5"/>
    <w:rsid w:val="00075CDF"/>
    <w:rsid w:val="000B1E12"/>
    <w:rsid w:val="000C0537"/>
    <w:rsid w:val="000D5821"/>
    <w:rsid w:val="000E65E5"/>
    <w:rsid w:val="00101A21"/>
    <w:rsid w:val="001026DF"/>
    <w:rsid w:val="001045E1"/>
    <w:rsid w:val="00140E91"/>
    <w:rsid w:val="00147F97"/>
    <w:rsid w:val="001C3AB1"/>
    <w:rsid w:val="001D5EA9"/>
    <w:rsid w:val="001E03B6"/>
    <w:rsid w:val="001E20AA"/>
    <w:rsid w:val="001E4EB1"/>
    <w:rsid w:val="001F5E98"/>
    <w:rsid w:val="002202A8"/>
    <w:rsid w:val="002211A5"/>
    <w:rsid w:val="00273971"/>
    <w:rsid w:val="002821D6"/>
    <w:rsid w:val="00297312"/>
    <w:rsid w:val="0037444A"/>
    <w:rsid w:val="003C6B10"/>
    <w:rsid w:val="003F591C"/>
    <w:rsid w:val="00420DFE"/>
    <w:rsid w:val="004478CB"/>
    <w:rsid w:val="004C2C84"/>
    <w:rsid w:val="004D2716"/>
    <w:rsid w:val="00506C7B"/>
    <w:rsid w:val="005239B2"/>
    <w:rsid w:val="00562F0E"/>
    <w:rsid w:val="00566A50"/>
    <w:rsid w:val="005B04CD"/>
    <w:rsid w:val="005D2542"/>
    <w:rsid w:val="005D6AD7"/>
    <w:rsid w:val="0062716A"/>
    <w:rsid w:val="0067344D"/>
    <w:rsid w:val="0067571E"/>
    <w:rsid w:val="00676332"/>
    <w:rsid w:val="00680136"/>
    <w:rsid w:val="00681D61"/>
    <w:rsid w:val="006A41DD"/>
    <w:rsid w:val="006B2C01"/>
    <w:rsid w:val="006D1050"/>
    <w:rsid w:val="00740D9B"/>
    <w:rsid w:val="00742590"/>
    <w:rsid w:val="00855804"/>
    <w:rsid w:val="00874CC4"/>
    <w:rsid w:val="008835B8"/>
    <w:rsid w:val="008B32EF"/>
    <w:rsid w:val="008C717A"/>
    <w:rsid w:val="00944E79"/>
    <w:rsid w:val="00966D8C"/>
    <w:rsid w:val="00980C4E"/>
    <w:rsid w:val="00985AC8"/>
    <w:rsid w:val="009B71AA"/>
    <w:rsid w:val="009C32D9"/>
    <w:rsid w:val="009D0AD3"/>
    <w:rsid w:val="00A1560F"/>
    <w:rsid w:val="00A15B14"/>
    <w:rsid w:val="00A224F9"/>
    <w:rsid w:val="00A41E4F"/>
    <w:rsid w:val="00A42D79"/>
    <w:rsid w:val="00A47F61"/>
    <w:rsid w:val="00A92FD9"/>
    <w:rsid w:val="00A9392A"/>
    <w:rsid w:val="00AC3BC2"/>
    <w:rsid w:val="00AD6213"/>
    <w:rsid w:val="00AD70D0"/>
    <w:rsid w:val="00AE34B5"/>
    <w:rsid w:val="00AF2C3C"/>
    <w:rsid w:val="00B0017E"/>
    <w:rsid w:val="00B12A8C"/>
    <w:rsid w:val="00B14ABC"/>
    <w:rsid w:val="00B715C9"/>
    <w:rsid w:val="00BB03EE"/>
    <w:rsid w:val="00BC41D6"/>
    <w:rsid w:val="00BF3326"/>
    <w:rsid w:val="00C059FA"/>
    <w:rsid w:val="00C50060"/>
    <w:rsid w:val="00CA7EE5"/>
    <w:rsid w:val="00CC1F93"/>
    <w:rsid w:val="00CF608C"/>
    <w:rsid w:val="00D30CFA"/>
    <w:rsid w:val="00D41FEB"/>
    <w:rsid w:val="00D66661"/>
    <w:rsid w:val="00D66ABE"/>
    <w:rsid w:val="00D67267"/>
    <w:rsid w:val="00D81A70"/>
    <w:rsid w:val="00DA3BF7"/>
    <w:rsid w:val="00DD38A1"/>
    <w:rsid w:val="00DE4FFF"/>
    <w:rsid w:val="00E33371"/>
    <w:rsid w:val="00E65894"/>
    <w:rsid w:val="00E87E84"/>
    <w:rsid w:val="00E9614A"/>
    <w:rsid w:val="00EA3838"/>
    <w:rsid w:val="00EC60DD"/>
    <w:rsid w:val="00EE3F9D"/>
    <w:rsid w:val="00F03847"/>
    <w:rsid w:val="00F338E7"/>
    <w:rsid w:val="00F71348"/>
    <w:rsid w:val="00F872F8"/>
    <w:rsid w:val="00FA5770"/>
    <w:rsid w:val="00FA6B6D"/>
    <w:rsid w:val="00FD3732"/>
    <w:rsid w:val="00FD3A51"/>
    <w:rsid w:val="00FE26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3DA720"/>
  <w15:chartTrackingRefBased/>
  <w15:docId w15:val="{69D2AC29-152B-4085-8E91-868E369D6A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567D5"/>
    <w:pPr>
      <w:tabs>
        <w:tab w:val="center" w:pos="4153"/>
        <w:tab w:val="right" w:pos="8306"/>
      </w:tabs>
      <w:snapToGrid w:val="0"/>
      <w:spacing w:line="240" w:lineRule="auto"/>
      <w:jc w:val="center"/>
    </w:pPr>
    <w:rPr>
      <w:sz w:val="18"/>
      <w:szCs w:val="18"/>
    </w:rPr>
  </w:style>
  <w:style w:type="character" w:customStyle="1" w:styleId="a4">
    <w:name w:val="页眉 字符"/>
    <w:basedOn w:val="a0"/>
    <w:link w:val="a3"/>
    <w:uiPriority w:val="99"/>
    <w:rsid w:val="000567D5"/>
    <w:rPr>
      <w:sz w:val="18"/>
      <w:szCs w:val="18"/>
    </w:rPr>
  </w:style>
  <w:style w:type="paragraph" w:styleId="a5">
    <w:name w:val="footer"/>
    <w:basedOn w:val="a"/>
    <w:link w:val="a6"/>
    <w:uiPriority w:val="99"/>
    <w:unhideWhenUsed/>
    <w:rsid w:val="000567D5"/>
    <w:pPr>
      <w:tabs>
        <w:tab w:val="center" w:pos="4153"/>
        <w:tab w:val="right" w:pos="8306"/>
      </w:tabs>
      <w:snapToGrid w:val="0"/>
      <w:spacing w:line="240" w:lineRule="auto"/>
    </w:pPr>
    <w:rPr>
      <w:sz w:val="18"/>
      <w:szCs w:val="18"/>
    </w:rPr>
  </w:style>
  <w:style w:type="character" w:customStyle="1" w:styleId="a6">
    <w:name w:val="页脚 字符"/>
    <w:basedOn w:val="a0"/>
    <w:link w:val="a5"/>
    <w:uiPriority w:val="99"/>
    <w:rsid w:val="000567D5"/>
    <w:rPr>
      <w:sz w:val="18"/>
      <w:szCs w:val="18"/>
    </w:rPr>
  </w:style>
  <w:style w:type="paragraph" w:styleId="a7">
    <w:name w:val="caption"/>
    <w:basedOn w:val="a"/>
    <w:next w:val="a"/>
    <w:uiPriority w:val="35"/>
    <w:unhideWhenUsed/>
    <w:qFormat/>
    <w:rsid w:val="000567D5"/>
    <w:rPr>
      <w:rFonts w:asciiTheme="majorHAnsi" w:eastAsia="黑体" w:hAnsiTheme="majorHAnsi" w:cstheme="majorBidi"/>
      <w:sz w:val="20"/>
      <w:szCs w:val="20"/>
    </w:rPr>
  </w:style>
  <w:style w:type="table" w:styleId="a8">
    <w:name w:val="Table Grid"/>
    <w:basedOn w:val="a1"/>
    <w:uiPriority w:val="39"/>
    <w:rsid w:val="002973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9">
    <w:name w:val="Grid Table Light"/>
    <w:basedOn w:val="a1"/>
    <w:uiPriority w:val="40"/>
    <w:rsid w:val="00297312"/>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3">
    <w:name w:val="Plain Table 3"/>
    <w:basedOn w:val="a1"/>
    <w:uiPriority w:val="43"/>
    <w:rsid w:val="00297312"/>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aa">
    <w:name w:val="三线表"/>
    <w:basedOn w:val="a1"/>
    <w:uiPriority w:val="99"/>
    <w:rsid w:val="000509E7"/>
    <w:pPr>
      <w:spacing w:after="0" w:line="240" w:lineRule="auto"/>
    </w:pPr>
    <w:rPr>
      <w:rFonts w:eastAsia="Times New Roman"/>
    </w:rPr>
    <w:tblPr>
      <w:tblBorders>
        <w:top w:val="single" w:sz="12" w:space="0" w:color="auto"/>
        <w:bottom w:val="single" w:sz="12" w:space="0" w:color="auto"/>
      </w:tblBorders>
    </w:tblPr>
    <w:tblStylePr w:type="firstRow">
      <w:tblPr/>
      <w:tcPr>
        <w:tcBorders>
          <w:bottom w:val="single" w:sz="4" w:space="0" w:color="auto"/>
        </w:tcBorders>
      </w:tcPr>
    </w:tblStylePr>
  </w:style>
  <w:style w:type="character" w:styleId="ab">
    <w:name w:val="annotation reference"/>
    <w:basedOn w:val="a0"/>
    <w:uiPriority w:val="99"/>
    <w:semiHidden/>
    <w:unhideWhenUsed/>
    <w:rsid w:val="00B0017E"/>
    <w:rPr>
      <w:sz w:val="21"/>
      <w:szCs w:val="21"/>
    </w:rPr>
  </w:style>
  <w:style w:type="paragraph" w:styleId="ac">
    <w:name w:val="annotation text"/>
    <w:basedOn w:val="a"/>
    <w:link w:val="ad"/>
    <w:uiPriority w:val="99"/>
    <w:unhideWhenUsed/>
    <w:rsid w:val="00B0017E"/>
  </w:style>
  <w:style w:type="character" w:customStyle="1" w:styleId="ad">
    <w:name w:val="批注文字 字符"/>
    <w:basedOn w:val="a0"/>
    <w:link w:val="ac"/>
    <w:uiPriority w:val="99"/>
    <w:rsid w:val="00B0017E"/>
  </w:style>
  <w:style w:type="paragraph" w:styleId="ae">
    <w:name w:val="annotation subject"/>
    <w:basedOn w:val="ac"/>
    <w:next w:val="ac"/>
    <w:link w:val="af"/>
    <w:uiPriority w:val="99"/>
    <w:semiHidden/>
    <w:unhideWhenUsed/>
    <w:rsid w:val="00B0017E"/>
    <w:rPr>
      <w:b/>
      <w:bCs/>
    </w:rPr>
  </w:style>
  <w:style w:type="character" w:customStyle="1" w:styleId="af">
    <w:name w:val="批注主题 字符"/>
    <w:basedOn w:val="ad"/>
    <w:link w:val="ae"/>
    <w:uiPriority w:val="99"/>
    <w:semiHidden/>
    <w:rsid w:val="00B0017E"/>
    <w:rPr>
      <w:b/>
      <w:bCs/>
    </w:rPr>
  </w:style>
  <w:style w:type="paragraph" w:styleId="af0">
    <w:name w:val="Revision"/>
    <w:hidden/>
    <w:uiPriority w:val="99"/>
    <w:semiHidden/>
    <w:rsid w:val="00E3337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713296">
      <w:bodyDiv w:val="1"/>
      <w:marLeft w:val="0"/>
      <w:marRight w:val="0"/>
      <w:marTop w:val="0"/>
      <w:marBottom w:val="0"/>
      <w:divBdr>
        <w:top w:val="none" w:sz="0" w:space="0" w:color="auto"/>
        <w:left w:val="none" w:sz="0" w:space="0" w:color="auto"/>
        <w:bottom w:val="none" w:sz="0" w:space="0" w:color="auto"/>
        <w:right w:val="none" w:sz="0" w:space="0" w:color="auto"/>
      </w:divBdr>
    </w:div>
    <w:div w:id="111023164">
      <w:bodyDiv w:val="1"/>
      <w:marLeft w:val="0"/>
      <w:marRight w:val="0"/>
      <w:marTop w:val="0"/>
      <w:marBottom w:val="0"/>
      <w:divBdr>
        <w:top w:val="none" w:sz="0" w:space="0" w:color="auto"/>
        <w:left w:val="none" w:sz="0" w:space="0" w:color="auto"/>
        <w:bottom w:val="none" w:sz="0" w:space="0" w:color="auto"/>
        <w:right w:val="none" w:sz="0" w:space="0" w:color="auto"/>
      </w:divBdr>
    </w:div>
    <w:div w:id="174466685">
      <w:bodyDiv w:val="1"/>
      <w:marLeft w:val="0"/>
      <w:marRight w:val="0"/>
      <w:marTop w:val="0"/>
      <w:marBottom w:val="0"/>
      <w:divBdr>
        <w:top w:val="none" w:sz="0" w:space="0" w:color="auto"/>
        <w:left w:val="none" w:sz="0" w:space="0" w:color="auto"/>
        <w:bottom w:val="none" w:sz="0" w:space="0" w:color="auto"/>
        <w:right w:val="none" w:sz="0" w:space="0" w:color="auto"/>
      </w:divBdr>
    </w:div>
    <w:div w:id="179203182">
      <w:bodyDiv w:val="1"/>
      <w:marLeft w:val="0"/>
      <w:marRight w:val="0"/>
      <w:marTop w:val="0"/>
      <w:marBottom w:val="0"/>
      <w:divBdr>
        <w:top w:val="none" w:sz="0" w:space="0" w:color="auto"/>
        <w:left w:val="none" w:sz="0" w:space="0" w:color="auto"/>
        <w:bottom w:val="none" w:sz="0" w:space="0" w:color="auto"/>
        <w:right w:val="none" w:sz="0" w:space="0" w:color="auto"/>
      </w:divBdr>
    </w:div>
    <w:div w:id="227306925">
      <w:bodyDiv w:val="1"/>
      <w:marLeft w:val="0"/>
      <w:marRight w:val="0"/>
      <w:marTop w:val="0"/>
      <w:marBottom w:val="0"/>
      <w:divBdr>
        <w:top w:val="none" w:sz="0" w:space="0" w:color="auto"/>
        <w:left w:val="none" w:sz="0" w:space="0" w:color="auto"/>
        <w:bottom w:val="none" w:sz="0" w:space="0" w:color="auto"/>
        <w:right w:val="none" w:sz="0" w:space="0" w:color="auto"/>
      </w:divBdr>
      <w:divsChild>
        <w:div w:id="1458142003">
          <w:marLeft w:val="0"/>
          <w:marRight w:val="0"/>
          <w:marTop w:val="0"/>
          <w:marBottom w:val="0"/>
          <w:divBdr>
            <w:top w:val="none" w:sz="0" w:space="0" w:color="auto"/>
            <w:left w:val="none" w:sz="0" w:space="0" w:color="auto"/>
            <w:bottom w:val="none" w:sz="0" w:space="0" w:color="auto"/>
            <w:right w:val="none" w:sz="0" w:space="0" w:color="auto"/>
          </w:divBdr>
        </w:div>
      </w:divsChild>
    </w:div>
    <w:div w:id="227688313">
      <w:bodyDiv w:val="1"/>
      <w:marLeft w:val="0"/>
      <w:marRight w:val="0"/>
      <w:marTop w:val="0"/>
      <w:marBottom w:val="0"/>
      <w:divBdr>
        <w:top w:val="none" w:sz="0" w:space="0" w:color="auto"/>
        <w:left w:val="none" w:sz="0" w:space="0" w:color="auto"/>
        <w:bottom w:val="none" w:sz="0" w:space="0" w:color="auto"/>
        <w:right w:val="none" w:sz="0" w:space="0" w:color="auto"/>
      </w:divBdr>
    </w:div>
    <w:div w:id="239481597">
      <w:bodyDiv w:val="1"/>
      <w:marLeft w:val="0"/>
      <w:marRight w:val="0"/>
      <w:marTop w:val="0"/>
      <w:marBottom w:val="0"/>
      <w:divBdr>
        <w:top w:val="none" w:sz="0" w:space="0" w:color="auto"/>
        <w:left w:val="none" w:sz="0" w:space="0" w:color="auto"/>
        <w:bottom w:val="none" w:sz="0" w:space="0" w:color="auto"/>
        <w:right w:val="none" w:sz="0" w:space="0" w:color="auto"/>
      </w:divBdr>
    </w:div>
    <w:div w:id="248462428">
      <w:bodyDiv w:val="1"/>
      <w:marLeft w:val="0"/>
      <w:marRight w:val="0"/>
      <w:marTop w:val="0"/>
      <w:marBottom w:val="0"/>
      <w:divBdr>
        <w:top w:val="none" w:sz="0" w:space="0" w:color="auto"/>
        <w:left w:val="none" w:sz="0" w:space="0" w:color="auto"/>
        <w:bottom w:val="none" w:sz="0" w:space="0" w:color="auto"/>
        <w:right w:val="none" w:sz="0" w:space="0" w:color="auto"/>
      </w:divBdr>
    </w:div>
    <w:div w:id="259489224">
      <w:bodyDiv w:val="1"/>
      <w:marLeft w:val="0"/>
      <w:marRight w:val="0"/>
      <w:marTop w:val="0"/>
      <w:marBottom w:val="0"/>
      <w:divBdr>
        <w:top w:val="none" w:sz="0" w:space="0" w:color="auto"/>
        <w:left w:val="none" w:sz="0" w:space="0" w:color="auto"/>
        <w:bottom w:val="none" w:sz="0" w:space="0" w:color="auto"/>
        <w:right w:val="none" w:sz="0" w:space="0" w:color="auto"/>
      </w:divBdr>
    </w:div>
    <w:div w:id="271940688">
      <w:bodyDiv w:val="1"/>
      <w:marLeft w:val="0"/>
      <w:marRight w:val="0"/>
      <w:marTop w:val="0"/>
      <w:marBottom w:val="0"/>
      <w:divBdr>
        <w:top w:val="none" w:sz="0" w:space="0" w:color="auto"/>
        <w:left w:val="none" w:sz="0" w:space="0" w:color="auto"/>
        <w:bottom w:val="none" w:sz="0" w:space="0" w:color="auto"/>
        <w:right w:val="none" w:sz="0" w:space="0" w:color="auto"/>
      </w:divBdr>
    </w:div>
    <w:div w:id="276790308">
      <w:bodyDiv w:val="1"/>
      <w:marLeft w:val="0"/>
      <w:marRight w:val="0"/>
      <w:marTop w:val="0"/>
      <w:marBottom w:val="0"/>
      <w:divBdr>
        <w:top w:val="none" w:sz="0" w:space="0" w:color="auto"/>
        <w:left w:val="none" w:sz="0" w:space="0" w:color="auto"/>
        <w:bottom w:val="none" w:sz="0" w:space="0" w:color="auto"/>
        <w:right w:val="none" w:sz="0" w:space="0" w:color="auto"/>
      </w:divBdr>
      <w:divsChild>
        <w:div w:id="1298294151">
          <w:marLeft w:val="0"/>
          <w:marRight w:val="0"/>
          <w:marTop w:val="0"/>
          <w:marBottom w:val="0"/>
          <w:divBdr>
            <w:top w:val="none" w:sz="0" w:space="0" w:color="auto"/>
            <w:left w:val="none" w:sz="0" w:space="0" w:color="auto"/>
            <w:bottom w:val="none" w:sz="0" w:space="0" w:color="auto"/>
            <w:right w:val="none" w:sz="0" w:space="0" w:color="auto"/>
          </w:divBdr>
        </w:div>
      </w:divsChild>
    </w:div>
    <w:div w:id="290526759">
      <w:bodyDiv w:val="1"/>
      <w:marLeft w:val="0"/>
      <w:marRight w:val="0"/>
      <w:marTop w:val="0"/>
      <w:marBottom w:val="0"/>
      <w:divBdr>
        <w:top w:val="none" w:sz="0" w:space="0" w:color="auto"/>
        <w:left w:val="none" w:sz="0" w:space="0" w:color="auto"/>
        <w:bottom w:val="none" w:sz="0" w:space="0" w:color="auto"/>
        <w:right w:val="none" w:sz="0" w:space="0" w:color="auto"/>
      </w:divBdr>
    </w:div>
    <w:div w:id="336231106">
      <w:bodyDiv w:val="1"/>
      <w:marLeft w:val="0"/>
      <w:marRight w:val="0"/>
      <w:marTop w:val="0"/>
      <w:marBottom w:val="0"/>
      <w:divBdr>
        <w:top w:val="none" w:sz="0" w:space="0" w:color="auto"/>
        <w:left w:val="none" w:sz="0" w:space="0" w:color="auto"/>
        <w:bottom w:val="none" w:sz="0" w:space="0" w:color="auto"/>
        <w:right w:val="none" w:sz="0" w:space="0" w:color="auto"/>
      </w:divBdr>
    </w:div>
    <w:div w:id="341863243">
      <w:bodyDiv w:val="1"/>
      <w:marLeft w:val="0"/>
      <w:marRight w:val="0"/>
      <w:marTop w:val="0"/>
      <w:marBottom w:val="0"/>
      <w:divBdr>
        <w:top w:val="none" w:sz="0" w:space="0" w:color="auto"/>
        <w:left w:val="none" w:sz="0" w:space="0" w:color="auto"/>
        <w:bottom w:val="none" w:sz="0" w:space="0" w:color="auto"/>
        <w:right w:val="none" w:sz="0" w:space="0" w:color="auto"/>
      </w:divBdr>
    </w:div>
    <w:div w:id="370737418">
      <w:bodyDiv w:val="1"/>
      <w:marLeft w:val="0"/>
      <w:marRight w:val="0"/>
      <w:marTop w:val="0"/>
      <w:marBottom w:val="0"/>
      <w:divBdr>
        <w:top w:val="none" w:sz="0" w:space="0" w:color="auto"/>
        <w:left w:val="none" w:sz="0" w:space="0" w:color="auto"/>
        <w:bottom w:val="none" w:sz="0" w:space="0" w:color="auto"/>
        <w:right w:val="none" w:sz="0" w:space="0" w:color="auto"/>
      </w:divBdr>
    </w:div>
    <w:div w:id="383603263">
      <w:bodyDiv w:val="1"/>
      <w:marLeft w:val="0"/>
      <w:marRight w:val="0"/>
      <w:marTop w:val="0"/>
      <w:marBottom w:val="0"/>
      <w:divBdr>
        <w:top w:val="none" w:sz="0" w:space="0" w:color="auto"/>
        <w:left w:val="none" w:sz="0" w:space="0" w:color="auto"/>
        <w:bottom w:val="none" w:sz="0" w:space="0" w:color="auto"/>
        <w:right w:val="none" w:sz="0" w:space="0" w:color="auto"/>
      </w:divBdr>
      <w:divsChild>
        <w:div w:id="1417360712">
          <w:marLeft w:val="0"/>
          <w:marRight w:val="0"/>
          <w:marTop w:val="0"/>
          <w:marBottom w:val="0"/>
          <w:divBdr>
            <w:top w:val="none" w:sz="0" w:space="0" w:color="auto"/>
            <w:left w:val="none" w:sz="0" w:space="0" w:color="auto"/>
            <w:bottom w:val="none" w:sz="0" w:space="0" w:color="auto"/>
            <w:right w:val="none" w:sz="0" w:space="0" w:color="auto"/>
          </w:divBdr>
        </w:div>
      </w:divsChild>
    </w:div>
    <w:div w:id="394010643">
      <w:bodyDiv w:val="1"/>
      <w:marLeft w:val="0"/>
      <w:marRight w:val="0"/>
      <w:marTop w:val="0"/>
      <w:marBottom w:val="0"/>
      <w:divBdr>
        <w:top w:val="none" w:sz="0" w:space="0" w:color="auto"/>
        <w:left w:val="none" w:sz="0" w:space="0" w:color="auto"/>
        <w:bottom w:val="none" w:sz="0" w:space="0" w:color="auto"/>
        <w:right w:val="none" w:sz="0" w:space="0" w:color="auto"/>
      </w:divBdr>
    </w:div>
    <w:div w:id="415979324">
      <w:bodyDiv w:val="1"/>
      <w:marLeft w:val="0"/>
      <w:marRight w:val="0"/>
      <w:marTop w:val="0"/>
      <w:marBottom w:val="0"/>
      <w:divBdr>
        <w:top w:val="none" w:sz="0" w:space="0" w:color="auto"/>
        <w:left w:val="none" w:sz="0" w:space="0" w:color="auto"/>
        <w:bottom w:val="none" w:sz="0" w:space="0" w:color="auto"/>
        <w:right w:val="none" w:sz="0" w:space="0" w:color="auto"/>
      </w:divBdr>
    </w:div>
    <w:div w:id="427850983">
      <w:bodyDiv w:val="1"/>
      <w:marLeft w:val="0"/>
      <w:marRight w:val="0"/>
      <w:marTop w:val="0"/>
      <w:marBottom w:val="0"/>
      <w:divBdr>
        <w:top w:val="none" w:sz="0" w:space="0" w:color="auto"/>
        <w:left w:val="none" w:sz="0" w:space="0" w:color="auto"/>
        <w:bottom w:val="none" w:sz="0" w:space="0" w:color="auto"/>
        <w:right w:val="none" w:sz="0" w:space="0" w:color="auto"/>
      </w:divBdr>
    </w:div>
    <w:div w:id="567347543">
      <w:bodyDiv w:val="1"/>
      <w:marLeft w:val="0"/>
      <w:marRight w:val="0"/>
      <w:marTop w:val="0"/>
      <w:marBottom w:val="0"/>
      <w:divBdr>
        <w:top w:val="none" w:sz="0" w:space="0" w:color="auto"/>
        <w:left w:val="none" w:sz="0" w:space="0" w:color="auto"/>
        <w:bottom w:val="none" w:sz="0" w:space="0" w:color="auto"/>
        <w:right w:val="none" w:sz="0" w:space="0" w:color="auto"/>
      </w:divBdr>
    </w:div>
    <w:div w:id="580527263">
      <w:bodyDiv w:val="1"/>
      <w:marLeft w:val="0"/>
      <w:marRight w:val="0"/>
      <w:marTop w:val="0"/>
      <w:marBottom w:val="0"/>
      <w:divBdr>
        <w:top w:val="none" w:sz="0" w:space="0" w:color="auto"/>
        <w:left w:val="none" w:sz="0" w:space="0" w:color="auto"/>
        <w:bottom w:val="none" w:sz="0" w:space="0" w:color="auto"/>
        <w:right w:val="none" w:sz="0" w:space="0" w:color="auto"/>
      </w:divBdr>
      <w:divsChild>
        <w:div w:id="2083483343">
          <w:marLeft w:val="0"/>
          <w:marRight w:val="0"/>
          <w:marTop w:val="0"/>
          <w:marBottom w:val="0"/>
          <w:divBdr>
            <w:top w:val="none" w:sz="0" w:space="0" w:color="auto"/>
            <w:left w:val="none" w:sz="0" w:space="0" w:color="auto"/>
            <w:bottom w:val="none" w:sz="0" w:space="0" w:color="auto"/>
            <w:right w:val="none" w:sz="0" w:space="0" w:color="auto"/>
          </w:divBdr>
        </w:div>
      </w:divsChild>
    </w:div>
    <w:div w:id="596063930">
      <w:bodyDiv w:val="1"/>
      <w:marLeft w:val="0"/>
      <w:marRight w:val="0"/>
      <w:marTop w:val="0"/>
      <w:marBottom w:val="0"/>
      <w:divBdr>
        <w:top w:val="none" w:sz="0" w:space="0" w:color="auto"/>
        <w:left w:val="none" w:sz="0" w:space="0" w:color="auto"/>
        <w:bottom w:val="none" w:sz="0" w:space="0" w:color="auto"/>
        <w:right w:val="none" w:sz="0" w:space="0" w:color="auto"/>
      </w:divBdr>
      <w:divsChild>
        <w:div w:id="1276135623">
          <w:marLeft w:val="0"/>
          <w:marRight w:val="0"/>
          <w:marTop w:val="0"/>
          <w:marBottom w:val="0"/>
          <w:divBdr>
            <w:top w:val="none" w:sz="0" w:space="0" w:color="auto"/>
            <w:left w:val="none" w:sz="0" w:space="0" w:color="auto"/>
            <w:bottom w:val="none" w:sz="0" w:space="0" w:color="auto"/>
            <w:right w:val="none" w:sz="0" w:space="0" w:color="auto"/>
          </w:divBdr>
        </w:div>
      </w:divsChild>
    </w:div>
    <w:div w:id="621154248">
      <w:bodyDiv w:val="1"/>
      <w:marLeft w:val="0"/>
      <w:marRight w:val="0"/>
      <w:marTop w:val="0"/>
      <w:marBottom w:val="0"/>
      <w:divBdr>
        <w:top w:val="none" w:sz="0" w:space="0" w:color="auto"/>
        <w:left w:val="none" w:sz="0" w:space="0" w:color="auto"/>
        <w:bottom w:val="none" w:sz="0" w:space="0" w:color="auto"/>
        <w:right w:val="none" w:sz="0" w:space="0" w:color="auto"/>
      </w:divBdr>
    </w:div>
    <w:div w:id="627666831">
      <w:bodyDiv w:val="1"/>
      <w:marLeft w:val="0"/>
      <w:marRight w:val="0"/>
      <w:marTop w:val="0"/>
      <w:marBottom w:val="0"/>
      <w:divBdr>
        <w:top w:val="none" w:sz="0" w:space="0" w:color="auto"/>
        <w:left w:val="none" w:sz="0" w:space="0" w:color="auto"/>
        <w:bottom w:val="none" w:sz="0" w:space="0" w:color="auto"/>
        <w:right w:val="none" w:sz="0" w:space="0" w:color="auto"/>
      </w:divBdr>
    </w:div>
    <w:div w:id="645740583">
      <w:bodyDiv w:val="1"/>
      <w:marLeft w:val="0"/>
      <w:marRight w:val="0"/>
      <w:marTop w:val="0"/>
      <w:marBottom w:val="0"/>
      <w:divBdr>
        <w:top w:val="none" w:sz="0" w:space="0" w:color="auto"/>
        <w:left w:val="none" w:sz="0" w:space="0" w:color="auto"/>
        <w:bottom w:val="none" w:sz="0" w:space="0" w:color="auto"/>
        <w:right w:val="none" w:sz="0" w:space="0" w:color="auto"/>
      </w:divBdr>
    </w:div>
    <w:div w:id="670182603">
      <w:bodyDiv w:val="1"/>
      <w:marLeft w:val="0"/>
      <w:marRight w:val="0"/>
      <w:marTop w:val="0"/>
      <w:marBottom w:val="0"/>
      <w:divBdr>
        <w:top w:val="none" w:sz="0" w:space="0" w:color="auto"/>
        <w:left w:val="none" w:sz="0" w:space="0" w:color="auto"/>
        <w:bottom w:val="none" w:sz="0" w:space="0" w:color="auto"/>
        <w:right w:val="none" w:sz="0" w:space="0" w:color="auto"/>
      </w:divBdr>
    </w:div>
    <w:div w:id="674307072">
      <w:bodyDiv w:val="1"/>
      <w:marLeft w:val="0"/>
      <w:marRight w:val="0"/>
      <w:marTop w:val="0"/>
      <w:marBottom w:val="0"/>
      <w:divBdr>
        <w:top w:val="none" w:sz="0" w:space="0" w:color="auto"/>
        <w:left w:val="none" w:sz="0" w:space="0" w:color="auto"/>
        <w:bottom w:val="none" w:sz="0" w:space="0" w:color="auto"/>
        <w:right w:val="none" w:sz="0" w:space="0" w:color="auto"/>
      </w:divBdr>
    </w:div>
    <w:div w:id="686442087">
      <w:bodyDiv w:val="1"/>
      <w:marLeft w:val="0"/>
      <w:marRight w:val="0"/>
      <w:marTop w:val="0"/>
      <w:marBottom w:val="0"/>
      <w:divBdr>
        <w:top w:val="none" w:sz="0" w:space="0" w:color="auto"/>
        <w:left w:val="none" w:sz="0" w:space="0" w:color="auto"/>
        <w:bottom w:val="none" w:sz="0" w:space="0" w:color="auto"/>
        <w:right w:val="none" w:sz="0" w:space="0" w:color="auto"/>
      </w:divBdr>
    </w:div>
    <w:div w:id="702053919">
      <w:bodyDiv w:val="1"/>
      <w:marLeft w:val="0"/>
      <w:marRight w:val="0"/>
      <w:marTop w:val="0"/>
      <w:marBottom w:val="0"/>
      <w:divBdr>
        <w:top w:val="none" w:sz="0" w:space="0" w:color="auto"/>
        <w:left w:val="none" w:sz="0" w:space="0" w:color="auto"/>
        <w:bottom w:val="none" w:sz="0" w:space="0" w:color="auto"/>
        <w:right w:val="none" w:sz="0" w:space="0" w:color="auto"/>
      </w:divBdr>
    </w:div>
    <w:div w:id="706565558">
      <w:bodyDiv w:val="1"/>
      <w:marLeft w:val="0"/>
      <w:marRight w:val="0"/>
      <w:marTop w:val="0"/>
      <w:marBottom w:val="0"/>
      <w:divBdr>
        <w:top w:val="none" w:sz="0" w:space="0" w:color="auto"/>
        <w:left w:val="none" w:sz="0" w:space="0" w:color="auto"/>
        <w:bottom w:val="none" w:sz="0" w:space="0" w:color="auto"/>
        <w:right w:val="none" w:sz="0" w:space="0" w:color="auto"/>
      </w:divBdr>
    </w:div>
    <w:div w:id="710303727">
      <w:bodyDiv w:val="1"/>
      <w:marLeft w:val="0"/>
      <w:marRight w:val="0"/>
      <w:marTop w:val="0"/>
      <w:marBottom w:val="0"/>
      <w:divBdr>
        <w:top w:val="none" w:sz="0" w:space="0" w:color="auto"/>
        <w:left w:val="none" w:sz="0" w:space="0" w:color="auto"/>
        <w:bottom w:val="none" w:sz="0" w:space="0" w:color="auto"/>
        <w:right w:val="none" w:sz="0" w:space="0" w:color="auto"/>
      </w:divBdr>
    </w:div>
    <w:div w:id="730153697">
      <w:bodyDiv w:val="1"/>
      <w:marLeft w:val="0"/>
      <w:marRight w:val="0"/>
      <w:marTop w:val="0"/>
      <w:marBottom w:val="0"/>
      <w:divBdr>
        <w:top w:val="none" w:sz="0" w:space="0" w:color="auto"/>
        <w:left w:val="none" w:sz="0" w:space="0" w:color="auto"/>
        <w:bottom w:val="none" w:sz="0" w:space="0" w:color="auto"/>
        <w:right w:val="none" w:sz="0" w:space="0" w:color="auto"/>
      </w:divBdr>
    </w:div>
    <w:div w:id="774863956">
      <w:bodyDiv w:val="1"/>
      <w:marLeft w:val="0"/>
      <w:marRight w:val="0"/>
      <w:marTop w:val="0"/>
      <w:marBottom w:val="0"/>
      <w:divBdr>
        <w:top w:val="none" w:sz="0" w:space="0" w:color="auto"/>
        <w:left w:val="none" w:sz="0" w:space="0" w:color="auto"/>
        <w:bottom w:val="none" w:sz="0" w:space="0" w:color="auto"/>
        <w:right w:val="none" w:sz="0" w:space="0" w:color="auto"/>
      </w:divBdr>
    </w:div>
    <w:div w:id="832337318">
      <w:bodyDiv w:val="1"/>
      <w:marLeft w:val="0"/>
      <w:marRight w:val="0"/>
      <w:marTop w:val="0"/>
      <w:marBottom w:val="0"/>
      <w:divBdr>
        <w:top w:val="none" w:sz="0" w:space="0" w:color="auto"/>
        <w:left w:val="none" w:sz="0" w:space="0" w:color="auto"/>
        <w:bottom w:val="none" w:sz="0" w:space="0" w:color="auto"/>
        <w:right w:val="none" w:sz="0" w:space="0" w:color="auto"/>
      </w:divBdr>
    </w:div>
    <w:div w:id="838345367">
      <w:bodyDiv w:val="1"/>
      <w:marLeft w:val="0"/>
      <w:marRight w:val="0"/>
      <w:marTop w:val="0"/>
      <w:marBottom w:val="0"/>
      <w:divBdr>
        <w:top w:val="none" w:sz="0" w:space="0" w:color="auto"/>
        <w:left w:val="none" w:sz="0" w:space="0" w:color="auto"/>
        <w:bottom w:val="none" w:sz="0" w:space="0" w:color="auto"/>
        <w:right w:val="none" w:sz="0" w:space="0" w:color="auto"/>
      </w:divBdr>
    </w:div>
    <w:div w:id="841165459">
      <w:bodyDiv w:val="1"/>
      <w:marLeft w:val="0"/>
      <w:marRight w:val="0"/>
      <w:marTop w:val="0"/>
      <w:marBottom w:val="0"/>
      <w:divBdr>
        <w:top w:val="none" w:sz="0" w:space="0" w:color="auto"/>
        <w:left w:val="none" w:sz="0" w:space="0" w:color="auto"/>
        <w:bottom w:val="none" w:sz="0" w:space="0" w:color="auto"/>
        <w:right w:val="none" w:sz="0" w:space="0" w:color="auto"/>
      </w:divBdr>
    </w:div>
    <w:div w:id="862747777">
      <w:bodyDiv w:val="1"/>
      <w:marLeft w:val="0"/>
      <w:marRight w:val="0"/>
      <w:marTop w:val="0"/>
      <w:marBottom w:val="0"/>
      <w:divBdr>
        <w:top w:val="none" w:sz="0" w:space="0" w:color="auto"/>
        <w:left w:val="none" w:sz="0" w:space="0" w:color="auto"/>
        <w:bottom w:val="none" w:sz="0" w:space="0" w:color="auto"/>
        <w:right w:val="none" w:sz="0" w:space="0" w:color="auto"/>
      </w:divBdr>
    </w:div>
    <w:div w:id="866135027">
      <w:bodyDiv w:val="1"/>
      <w:marLeft w:val="0"/>
      <w:marRight w:val="0"/>
      <w:marTop w:val="0"/>
      <w:marBottom w:val="0"/>
      <w:divBdr>
        <w:top w:val="none" w:sz="0" w:space="0" w:color="auto"/>
        <w:left w:val="none" w:sz="0" w:space="0" w:color="auto"/>
        <w:bottom w:val="none" w:sz="0" w:space="0" w:color="auto"/>
        <w:right w:val="none" w:sz="0" w:space="0" w:color="auto"/>
      </w:divBdr>
      <w:divsChild>
        <w:div w:id="1615865943">
          <w:marLeft w:val="0"/>
          <w:marRight w:val="0"/>
          <w:marTop w:val="0"/>
          <w:marBottom w:val="0"/>
          <w:divBdr>
            <w:top w:val="none" w:sz="0" w:space="0" w:color="auto"/>
            <w:left w:val="none" w:sz="0" w:space="0" w:color="auto"/>
            <w:bottom w:val="none" w:sz="0" w:space="0" w:color="auto"/>
            <w:right w:val="none" w:sz="0" w:space="0" w:color="auto"/>
          </w:divBdr>
        </w:div>
      </w:divsChild>
    </w:div>
    <w:div w:id="883785201">
      <w:bodyDiv w:val="1"/>
      <w:marLeft w:val="0"/>
      <w:marRight w:val="0"/>
      <w:marTop w:val="0"/>
      <w:marBottom w:val="0"/>
      <w:divBdr>
        <w:top w:val="none" w:sz="0" w:space="0" w:color="auto"/>
        <w:left w:val="none" w:sz="0" w:space="0" w:color="auto"/>
        <w:bottom w:val="none" w:sz="0" w:space="0" w:color="auto"/>
        <w:right w:val="none" w:sz="0" w:space="0" w:color="auto"/>
      </w:divBdr>
    </w:div>
    <w:div w:id="900020672">
      <w:bodyDiv w:val="1"/>
      <w:marLeft w:val="0"/>
      <w:marRight w:val="0"/>
      <w:marTop w:val="0"/>
      <w:marBottom w:val="0"/>
      <w:divBdr>
        <w:top w:val="none" w:sz="0" w:space="0" w:color="auto"/>
        <w:left w:val="none" w:sz="0" w:space="0" w:color="auto"/>
        <w:bottom w:val="none" w:sz="0" w:space="0" w:color="auto"/>
        <w:right w:val="none" w:sz="0" w:space="0" w:color="auto"/>
      </w:divBdr>
    </w:div>
    <w:div w:id="907375841">
      <w:bodyDiv w:val="1"/>
      <w:marLeft w:val="0"/>
      <w:marRight w:val="0"/>
      <w:marTop w:val="0"/>
      <w:marBottom w:val="0"/>
      <w:divBdr>
        <w:top w:val="none" w:sz="0" w:space="0" w:color="auto"/>
        <w:left w:val="none" w:sz="0" w:space="0" w:color="auto"/>
        <w:bottom w:val="none" w:sz="0" w:space="0" w:color="auto"/>
        <w:right w:val="none" w:sz="0" w:space="0" w:color="auto"/>
      </w:divBdr>
    </w:div>
    <w:div w:id="987048705">
      <w:bodyDiv w:val="1"/>
      <w:marLeft w:val="0"/>
      <w:marRight w:val="0"/>
      <w:marTop w:val="0"/>
      <w:marBottom w:val="0"/>
      <w:divBdr>
        <w:top w:val="none" w:sz="0" w:space="0" w:color="auto"/>
        <w:left w:val="none" w:sz="0" w:space="0" w:color="auto"/>
        <w:bottom w:val="none" w:sz="0" w:space="0" w:color="auto"/>
        <w:right w:val="none" w:sz="0" w:space="0" w:color="auto"/>
      </w:divBdr>
      <w:divsChild>
        <w:div w:id="1402362261">
          <w:marLeft w:val="0"/>
          <w:marRight w:val="0"/>
          <w:marTop w:val="0"/>
          <w:marBottom w:val="0"/>
          <w:divBdr>
            <w:top w:val="none" w:sz="0" w:space="0" w:color="auto"/>
            <w:left w:val="none" w:sz="0" w:space="0" w:color="auto"/>
            <w:bottom w:val="none" w:sz="0" w:space="0" w:color="auto"/>
            <w:right w:val="none" w:sz="0" w:space="0" w:color="auto"/>
          </w:divBdr>
        </w:div>
      </w:divsChild>
    </w:div>
    <w:div w:id="997268641">
      <w:bodyDiv w:val="1"/>
      <w:marLeft w:val="0"/>
      <w:marRight w:val="0"/>
      <w:marTop w:val="0"/>
      <w:marBottom w:val="0"/>
      <w:divBdr>
        <w:top w:val="none" w:sz="0" w:space="0" w:color="auto"/>
        <w:left w:val="none" w:sz="0" w:space="0" w:color="auto"/>
        <w:bottom w:val="none" w:sz="0" w:space="0" w:color="auto"/>
        <w:right w:val="none" w:sz="0" w:space="0" w:color="auto"/>
      </w:divBdr>
    </w:div>
    <w:div w:id="1018431175">
      <w:bodyDiv w:val="1"/>
      <w:marLeft w:val="0"/>
      <w:marRight w:val="0"/>
      <w:marTop w:val="0"/>
      <w:marBottom w:val="0"/>
      <w:divBdr>
        <w:top w:val="none" w:sz="0" w:space="0" w:color="auto"/>
        <w:left w:val="none" w:sz="0" w:space="0" w:color="auto"/>
        <w:bottom w:val="none" w:sz="0" w:space="0" w:color="auto"/>
        <w:right w:val="none" w:sz="0" w:space="0" w:color="auto"/>
      </w:divBdr>
    </w:div>
    <w:div w:id="1043945510">
      <w:bodyDiv w:val="1"/>
      <w:marLeft w:val="0"/>
      <w:marRight w:val="0"/>
      <w:marTop w:val="0"/>
      <w:marBottom w:val="0"/>
      <w:divBdr>
        <w:top w:val="none" w:sz="0" w:space="0" w:color="auto"/>
        <w:left w:val="none" w:sz="0" w:space="0" w:color="auto"/>
        <w:bottom w:val="none" w:sz="0" w:space="0" w:color="auto"/>
        <w:right w:val="none" w:sz="0" w:space="0" w:color="auto"/>
      </w:divBdr>
    </w:div>
    <w:div w:id="1059204088">
      <w:bodyDiv w:val="1"/>
      <w:marLeft w:val="0"/>
      <w:marRight w:val="0"/>
      <w:marTop w:val="0"/>
      <w:marBottom w:val="0"/>
      <w:divBdr>
        <w:top w:val="none" w:sz="0" w:space="0" w:color="auto"/>
        <w:left w:val="none" w:sz="0" w:space="0" w:color="auto"/>
        <w:bottom w:val="none" w:sz="0" w:space="0" w:color="auto"/>
        <w:right w:val="none" w:sz="0" w:space="0" w:color="auto"/>
      </w:divBdr>
    </w:div>
    <w:div w:id="1075057596">
      <w:bodyDiv w:val="1"/>
      <w:marLeft w:val="0"/>
      <w:marRight w:val="0"/>
      <w:marTop w:val="0"/>
      <w:marBottom w:val="0"/>
      <w:divBdr>
        <w:top w:val="none" w:sz="0" w:space="0" w:color="auto"/>
        <w:left w:val="none" w:sz="0" w:space="0" w:color="auto"/>
        <w:bottom w:val="none" w:sz="0" w:space="0" w:color="auto"/>
        <w:right w:val="none" w:sz="0" w:space="0" w:color="auto"/>
      </w:divBdr>
      <w:divsChild>
        <w:div w:id="1167328168">
          <w:marLeft w:val="0"/>
          <w:marRight w:val="0"/>
          <w:marTop w:val="0"/>
          <w:marBottom w:val="0"/>
          <w:divBdr>
            <w:top w:val="none" w:sz="0" w:space="0" w:color="auto"/>
            <w:left w:val="none" w:sz="0" w:space="0" w:color="auto"/>
            <w:bottom w:val="none" w:sz="0" w:space="0" w:color="auto"/>
            <w:right w:val="none" w:sz="0" w:space="0" w:color="auto"/>
          </w:divBdr>
        </w:div>
      </w:divsChild>
    </w:div>
    <w:div w:id="1090009304">
      <w:bodyDiv w:val="1"/>
      <w:marLeft w:val="0"/>
      <w:marRight w:val="0"/>
      <w:marTop w:val="0"/>
      <w:marBottom w:val="0"/>
      <w:divBdr>
        <w:top w:val="none" w:sz="0" w:space="0" w:color="auto"/>
        <w:left w:val="none" w:sz="0" w:space="0" w:color="auto"/>
        <w:bottom w:val="none" w:sz="0" w:space="0" w:color="auto"/>
        <w:right w:val="none" w:sz="0" w:space="0" w:color="auto"/>
      </w:divBdr>
      <w:divsChild>
        <w:div w:id="1398823267">
          <w:marLeft w:val="0"/>
          <w:marRight w:val="0"/>
          <w:marTop w:val="0"/>
          <w:marBottom w:val="0"/>
          <w:divBdr>
            <w:top w:val="none" w:sz="0" w:space="0" w:color="auto"/>
            <w:left w:val="none" w:sz="0" w:space="0" w:color="auto"/>
            <w:bottom w:val="none" w:sz="0" w:space="0" w:color="auto"/>
            <w:right w:val="none" w:sz="0" w:space="0" w:color="auto"/>
          </w:divBdr>
        </w:div>
      </w:divsChild>
    </w:div>
    <w:div w:id="1094935263">
      <w:bodyDiv w:val="1"/>
      <w:marLeft w:val="0"/>
      <w:marRight w:val="0"/>
      <w:marTop w:val="0"/>
      <w:marBottom w:val="0"/>
      <w:divBdr>
        <w:top w:val="none" w:sz="0" w:space="0" w:color="auto"/>
        <w:left w:val="none" w:sz="0" w:space="0" w:color="auto"/>
        <w:bottom w:val="none" w:sz="0" w:space="0" w:color="auto"/>
        <w:right w:val="none" w:sz="0" w:space="0" w:color="auto"/>
      </w:divBdr>
    </w:div>
    <w:div w:id="1101997678">
      <w:bodyDiv w:val="1"/>
      <w:marLeft w:val="0"/>
      <w:marRight w:val="0"/>
      <w:marTop w:val="0"/>
      <w:marBottom w:val="0"/>
      <w:divBdr>
        <w:top w:val="none" w:sz="0" w:space="0" w:color="auto"/>
        <w:left w:val="none" w:sz="0" w:space="0" w:color="auto"/>
        <w:bottom w:val="none" w:sz="0" w:space="0" w:color="auto"/>
        <w:right w:val="none" w:sz="0" w:space="0" w:color="auto"/>
      </w:divBdr>
    </w:div>
    <w:div w:id="1145925036">
      <w:bodyDiv w:val="1"/>
      <w:marLeft w:val="0"/>
      <w:marRight w:val="0"/>
      <w:marTop w:val="0"/>
      <w:marBottom w:val="0"/>
      <w:divBdr>
        <w:top w:val="none" w:sz="0" w:space="0" w:color="auto"/>
        <w:left w:val="none" w:sz="0" w:space="0" w:color="auto"/>
        <w:bottom w:val="none" w:sz="0" w:space="0" w:color="auto"/>
        <w:right w:val="none" w:sz="0" w:space="0" w:color="auto"/>
      </w:divBdr>
    </w:div>
    <w:div w:id="1157845216">
      <w:bodyDiv w:val="1"/>
      <w:marLeft w:val="0"/>
      <w:marRight w:val="0"/>
      <w:marTop w:val="0"/>
      <w:marBottom w:val="0"/>
      <w:divBdr>
        <w:top w:val="none" w:sz="0" w:space="0" w:color="auto"/>
        <w:left w:val="none" w:sz="0" w:space="0" w:color="auto"/>
        <w:bottom w:val="none" w:sz="0" w:space="0" w:color="auto"/>
        <w:right w:val="none" w:sz="0" w:space="0" w:color="auto"/>
      </w:divBdr>
      <w:divsChild>
        <w:div w:id="635263401">
          <w:marLeft w:val="0"/>
          <w:marRight w:val="0"/>
          <w:marTop w:val="0"/>
          <w:marBottom w:val="0"/>
          <w:divBdr>
            <w:top w:val="none" w:sz="0" w:space="0" w:color="auto"/>
            <w:left w:val="none" w:sz="0" w:space="0" w:color="auto"/>
            <w:bottom w:val="none" w:sz="0" w:space="0" w:color="auto"/>
            <w:right w:val="none" w:sz="0" w:space="0" w:color="auto"/>
          </w:divBdr>
        </w:div>
      </w:divsChild>
    </w:div>
    <w:div w:id="1163201454">
      <w:bodyDiv w:val="1"/>
      <w:marLeft w:val="0"/>
      <w:marRight w:val="0"/>
      <w:marTop w:val="0"/>
      <w:marBottom w:val="0"/>
      <w:divBdr>
        <w:top w:val="none" w:sz="0" w:space="0" w:color="auto"/>
        <w:left w:val="none" w:sz="0" w:space="0" w:color="auto"/>
        <w:bottom w:val="none" w:sz="0" w:space="0" w:color="auto"/>
        <w:right w:val="none" w:sz="0" w:space="0" w:color="auto"/>
      </w:divBdr>
    </w:div>
    <w:div w:id="1164275810">
      <w:bodyDiv w:val="1"/>
      <w:marLeft w:val="0"/>
      <w:marRight w:val="0"/>
      <w:marTop w:val="0"/>
      <w:marBottom w:val="0"/>
      <w:divBdr>
        <w:top w:val="none" w:sz="0" w:space="0" w:color="auto"/>
        <w:left w:val="none" w:sz="0" w:space="0" w:color="auto"/>
        <w:bottom w:val="none" w:sz="0" w:space="0" w:color="auto"/>
        <w:right w:val="none" w:sz="0" w:space="0" w:color="auto"/>
      </w:divBdr>
      <w:divsChild>
        <w:div w:id="573782672">
          <w:marLeft w:val="0"/>
          <w:marRight w:val="0"/>
          <w:marTop w:val="0"/>
          <w:marBottom w:val="0"/>
          <w:divBdr>
            <w:top w:val="none" w:sz="0" w:space="0" w:color="auto"/>
            <w:left w:val="none" w:sz="0" w:space="0" w:color="auto"/>
            <w:bottom w:val="none" w:sz="0" w:space="0" w:color="auto"/>
            <w:right w:val="none" w:sz="0" w:space="0" w:color="auto"/>
          </w:divBdr>
        </w:div>
      </w:divsChild>
    </w:div>
    <w:div w:id="1190798218">
      <w:bodyDiv w:val="1"/>
      <w:marLeft w:val="0"/>
      <w:marRight w:val="0"/>
      <w:marTop w:val="0"/>
      <w:marBottom w:val="0"/>
      <w:divBdr>
        <w:top w:val="none" w:sz="0" w:space="0" w:color="auto"/>
        <w:left w:val="none" w:sz="0" w:space="0" w:color="auto"/>
        <w:bottom w:val="none" w:sz="0" w:space="0" w:color="auto"/>
        <w:right w:val="none" w:sz="0" w:space="0" w:color="auto"/>
      </w:divBdr>
      <w:divsChild>
        <w:div w:id="839128020">
          <w:marLeft w:val="0"/>
          <w:marRight w:val="0"/>
          <w:marTop w:val="0"/>
          <w:marBottom w:val="0"/>
          <w:divBdr>
            <w:top w:val="none" w:sz="0" w:space="0" w:color="auto"/>
            <w:left w:val="none" w:sz="0" w:space="0" w:color="auto"/>
            <w:bottom w:val="none" w:sz="0" w:space="0" w:color="auto"/>
            <w:right w:val="none" w:sz="0" w:space="0" w:color="auto"/>
          </w:divBdr>
        </w:div>
      </w:divsChild>
    </w:div>
    <w:div w:id="1216088044">
      <w:bodyDiv w:val="1"/>
      <w:marLeft w:val="0"/>
      <w:marRight w:val="0"/>
      <w:marTop w:val="0"/>
      <w:marBottom w:val="0"/>
      <w:divBdr>
        <w:top w:val="none" w:sz="0" w:space="0" w:color="auto"/>
        <w:left w:val="none" w:sz="0" w:space="0" w:color="auto"/>
        <w:bottom w:val="none" w:sz="0" w:space="0" w:color="auto"/>
        <w:right w:val="none" w:sz="0" w:space="0" w:color="auto"/>
      </w:divBdr>
    </w:div>
    <w:div w:id="1228151533">
      <w:bodyDiv w:val="1"/>
      <w:marLeft w:val="0"/>
      <w:marRight w:val="0"/>
      <w:marTop w:val="0"/>
      <w:marBottom w:val="0"/>
      <w:divBdr>
        <w:top w:val="none" w:sz="0" w:space="0" w:color="auto"/>
        <w:left w:val="none" w:sz="0" w:space="0" w:color="auto"/>
        <w:bottom w:val="none" w:sz="0" w:space="0" w:color="auto"/>
        <w:right w:val="none" w:sz="0" w:space="0" w:color="auto"/>
      </w:divBdr>
    </w:div>
    <w:div w:id="1243174402">
      <w:bodyDiv w:val="1"/>
      <w:marLeft w:val="0"/>
      <w:marRight w:val="0"/>
      <w:marTop w:val="0"/>
      <w:marBottom w:val="0"/>
      <w:divBdr>
        <w:top w:val="none" w:sz="0" w:space="0" w:color="auto"/>
        <w:left w:val="none" w:sz="0" w:space="0" w:color="auto"/>
        <w:bottom w:val="none" w:sz="0" w:space="0" w:color="auto"/>
        <w:right w:val="none" w:sz="0" w:space="0" w:color="auto"/>
      </w:divBdr>
      <w:divsChild>
        <w:div w:id="1044401913">
          <w:marLeft w:val="0"/>
          <w:marRight w:val="0"/>
          <w:marTop w:val="0"/>
          <w:marBottom w:val="0"/>
          <w:divBdr>
            <w:top w:val="none" w:sz="0" w:space="0" w:color="auto"/>
            <w:left w:val="none" w:sz="0" w:space="0" w:color="auto"/>
            <w:bottom w:val="none" w:sz="0" w:space="0" w:color="auto"/>
            <w:right w:val="none" w:sz="0" w:space="0" w:color="auto"/>
          </w:divBdr>
        </w:div>
      </w:divsChild>
    </w:div>
    <w:div w:id="1248997928">
      <w:bodyDiv w:val="1"/>
      <w:marLeft w:val="0"/>
      <w:marRight w:val="0"/>
      <w:marTop w:val="0"/>
      <w:marBottom w:val="0"/>
      <w:divBdr>
        <w:top w:val="none" w:sz="0" w:space="0" w:color="auto"/>
        <w:left w:val="none" w:sz="0" w:space="0" w:color="auto"/>
        <w:bottom w:val="none" w:sz="0" w:space="0" w:color="auto"/>
        <w:right w:val="none" w:sz="0" w:space="0" w:color="auto"/>
      </w:divBdr>
    </w:div>
    <w:div w:id="1307248163">
      <w:bodyDiv w:val="1"/>
      <w:marLeft w:val="0"/>
      <w:marRight w:val="0"/>
      <w:marTop w:val="0"/>
      <w:marBottom w:val="0"/>
      <w:divBdr>
        <w:top w:val="none" w:sz="0" w:space="0" w:color="auto"/>
        <w:left w:val="none" w:sz="0" w:space="0" w:color="auto"/>
        <w:bottom w:val="none" w:sz="0" w:space="0" w:color="auto"/>
        <w:right w:val="none" w:sz="0" w:space="0" w:color="auto"/>
      </w:divBdr>
    </w:div>
    <w:div w:id="1359358809">
      <w:bodyDiv w:val="1"/>
      <w:marLeft w:val="0"/>
      <w:marRight w:val="0"/>
      <w:marTop w:val="0"/>
      <w:marBottom w:val="0"/>
      <w:divBdr>
        <w:top w:val="none" w:sz="0" w:space="0" w:color="auto"/>
        <w:left w:val="none" w:sz="0" w:space="0" w:color="auto"/>
        <w:bottom w:val="none" w:sz="0" w:space="0" w:color="auto"/>
        <w:right w:val="none" w:sz="0" w:space="0" w:color="auto"/>
      </w:divBdr>
    </w:div>
    <w:div w:id="1363363602">
      <w:bodyDiv w:val="1"/>
      <w:marLeft w:val="0"/>
      <w:marRight w:val="0"/>
      <w:marTop w:val="0"/>
      <w:marBottom w:val="0"/>
      <w:divBdr>
        <w:top w:val="none" w:sz="0" w:space="0" w:color="auto"/>
        <w:left w:val="none" w:sz="0" w:space="0" w:color="auto"/>
        <w:bottom w:val="none" w:sz="0" w:space="0" w:color="auto"/>
        <w:right w:val="none" w:sz="0" w:space="0" w:color="auto"/>
      </w:divBdr>
    </w:div>
    <w:div w:id="1390347240">
      <w:bodyDiv w:val="1"/>
      <w:marLeft w:val="0"/>
      <w:marRight w:val="0"/>
      <w:marTop w:val="0"/>
      <w:marBottom w:val="0"/>
      <w:divBdr>
        <w:top w:val="none" w:sz="0" w:space="0" w:color="auto"/>
        <w:left w:val="none" w:sz="0" w:space="0" w:color="auto"/>
        <w:bottom w:val="none" w:sz="0" w:space="0" w:color="auto"/>
        <w:right w:val="none" w:sz="0" w:space="0" w:color="auto"/>
      </w:divBdr>
    </w:div>
    <w:div w:id="1391613904">
      <w:bodyDiv w:val="1"/>
      <w:marLeft w:val="0"/>
      <w:marRight w:val="0"/>
      <w:marTop w:val="0"/>
      <w:marBottom w:val="0"/>
      <w:divBdr>
        <w:top w:val="none" w:sz="0" w:space="0" w:color="auto"/>
        <w:left w:val="none" w:sz="0" w:space="0" w:color="auto"/>
        <w:bottom w:val="none" w:sz="0" w:space="0" w:color="auto"/>
        <w:right w:val="none" w:sz="0" w:space="0" w:color="auto"/>
      </w:divBdr>
    </w:div>
    <w:div w:id="1394502508">
      <w:bodyDiv w:val="1"/>
      <w:marLeft w:val="0"/>
      <w:marRight w:val="0"/>
      <w:marTop w:val="0"/>
      <w:marBottom w:val="0"/>
      <w:divBdr>
        <w:top w:val="none" w:sz="0" w:space="0" w:color="auto"/>
        <w:left w:val="none" w:sz="0" w:space="0" w:color="auto"/>
        <w:bottom w:val="none" w:sz="0" w:space="0" w:color="auto"/>
        <w:right w:val="none" w:sz="0" w:space="0" w:color="auto"/>
      </w:divBdr>
    </w:div>
    <w:div w:id="1442190425">
      <w:bodyDiv w:val="1"/>
      <w:marLeft w:val="0"/>
      <w:marRight w:val="0"/>
      <w:marTop w:val="0"/>
      <w:marBottom w:val="0"/>
      <w:divBdr>
        <w:top w:val="none" w:sz="0" w:space="0" w:color="auto"/>
        <w:left w:val="none" w:sz="0" w:space="0" w:color="auto"/>
        <w:bottom w:val="none" w:sz="0" w:space="0" w:color="auto"/>
        <w:right w:val="none" w:sz="0" w:space="0" w:color="auto"/>
      </w:divBdr>
    </w:div>
    <w:div w:id="1473249687">
      <w:bodyDiv w:val="1"/>
      <w:marLeft w:val="0"/>
      <w:marRight w:val="0"/>
      <w:marTop w:val="0"/>
      <w:marBottom w:val="0"/>
      <w:divBdr>
        <w:top w:val="none" w:sz="0" w:space="0" w:color="auto"/>
        <w:left w:val="none" w:sz="0" w:space="0" w:color="auto"/>
        <w:bottom w:val="none" w:sz="0" w:space="0" w:color="auto"/>
        <w:right w:val="none" w:sz="0" w:space="0" w:color="auto"/>
      </w:divBdr>
    </w:div>
    <w:div w:id="1477842518">
      <w:bodyDiv w:val="1"/>
      <w:marLeft w:val="0"/>
      <w:marRight w:val="0"/>
      <w:marTop w:val="0"/>
      <w:marBottom w:val="0"/>
      <w:divBdr>
        <w:top w:val="none" w:sz="0" w:space="0" w:color="auto"/>
        <w:left w:val="none" w:sz="0" w:space="0" w:color="auto"/>
        <w:bottom w:val="none" w:sz="0" w:space="0" w:color="auto"/>
        <w:right w:val="none" w:sz="0" w:space="0" w:color="auto"/>
      </w:divBdr>
    </w:div>
    <w:div w:id="1514764797">
      <w:bodyDiv w:val="1"/>
      <w:marLeft w:val="0"/>
      <w:marRight w:val="0"/>
      <w:marTop w:val="0"/>
      <w:marBottom w:val="0"/>
      <w:divBdr>
        <w:top w:val="none" w:sz="0" w:space="0" w:color="auto"/>
        <w:left w:val="none" w:sz="0" w:space="0" w:color="auto"/>
        <w:bottom w:val="none" w:sz="0" w:space="0" w:color="auto"/>
        <w:right w:val="none" w:sz="0" w:space="0" w:color="auto"/>
      </w:divBdr>
    </w:div>
    <w:div w:id="1589074262">
      <w:bodyDiv w:val="1"/>
      <w:marLeft w:val="0"/>
      <w:marRight w:val="0"/>
      <w:marTop w:val="0"/>
      <w:marBottom w:val="0"/>
      <w:divBdr>
        <w:top w:val="none" w:sz="0" w:space="0" w:color="auto"/>
        <w:left w:val="none" w:sz="0" w:space="0" w:color="auto"/>
        <w:bottom w:val="none" w:sz="0" w:space="0" w:color="auto"/>
        <w:right w:val="none" w:sz="0" w:space="0" w:color="auto"/>
      </w:divBdr>
    </w:div>
    <w:div w:id="1600064225">
      <w:bodyDiv w:val="1"/>
      <w:marLeft w:val="0"/>
      <w:marRight w:val="0"/>
      <w:marTop w:val="0"/>
      <w:marBottom w:val="0"/>
      <w:divBdr>
        <w:top w:val="none" w:sz="0" w:space="0" w:color="auto"/>
        <w:left w:val="none" w:sz="0" w:space="0" w:color="auto"/>
        <w:bottom w:val="none" w:sz="0" w:space="0" w:color="auto"/>
        <w:right w:val="none" w:sz="0" w:space="0" w:color="auto"/>
      </w:divBdr>
    </w:div>
    <w:div w:id="1652710655">
      <w:bodyDiv w:val="1"/>
      <w:marLeft w:val="0"/>
      <w:marRight w:val="0"/>
      <w:marTop w:val="0"/>
      <w:marBottom w:val="0"/>
      <w:divBdr>
        <w:top w:val="none" w:sz="0" w:space="0" w:color="auto"/>
        <w:left w:val="none" w:sz="0" w:space="0" w:color="auto"/>
        <w:bottom w:val="none" w:sz="0" w:space="0" w:color="auto"/>
        <w:right w:val="none" w:sz="0" w:space="0" w:color="auto"/>
      </w:divBdr>
    </w:div>
    <w:div w:id="1662922516">
      <w:bodyDiv w:val="1"/>
      <w:marLeft w:val="0"/>
      <w:marRight w:val="0"/>
      <w:marTop w:val="0"/>
      <w:marBottom w:val="0"/>
      <w:divBdr>
        <w:top w:val="none" w:sz="0" w:space="0" w:color="auto"/>
        <w:left w:val="none" w:sz="0" w:space="0" w:color="auto"/>
        <w:bottom w:val="none" w:sz="0" w:space="0" w:color="auto"/>
        <w:right w:val="none" w:sz="0" w:space="0" w:color="auto"/>
      </w:divBdr>
    </w:div>
    <w:div w:id="1697779168">
      <w:bodyDiv w:val="1"/>
      <w:marLeft w:val="0"/>
      <w:marRight w:val="0"/>
      <w:marTop w:val="0"/>
      <w:marBottom w:val="0"/>
      <w:divBdr>
        <w:top w:val="none" w:sz="0" w:space="0" w:color="auto"/>
        <w:left w:val="none" w:sz="0" w:space="0" w:color="auto"/>
        <w:bottom w:val="none" w:sz="0" w:space="0" w:color="auto"/>
        <w:right w:val="none" w:sz="0" w:space="0" w:color="auto"/>
      </w:divBdr>
    </w:div>
    <w:div w:id="1706560488">
      <w:bodyDiv w:val="1"/>
      <w:marLeft w:val="0"/>
      <w:marRight w:val="0"/>
      <w:marTop w:val="0"/>
      <w:marBottom w:val="0"/>
      <w:divBdr>
        <w:top w:val="none" w:sz="0" w:space="0" w:color="auto"/>
        <w:left w:val="none" w:sz="0" w:space="0" w:color="auto"/>
        <w:bottom w:val="none" w:sz="0" w:space="0" w:color="auto"/>
        <w:right w:val="none" w:sz="0" w:space="0" w:color="auto"/>
      </w:divBdr>
    </w:div>
    <w:div w:id="1709522243">
      <w:bodyDiv w:val="1"/>
      <w:marLeft w:val="0"/>
      <w:marRight w:val="0"/>
      <w:marTop w:val="0"/>
      <w:marBottom w:val="0"/>
      <w:divBdr>
        <w:top w:val="none" w:sz="0" w:space="0" w:color="auto"/>
        <w:left w:val="none" w:sz="0" w:space="0" w:color="auto"/>
        <w:bottom w:val="none" w:sz="0" w:space="0" w:color="auto"/>
        <w:right w:val="none" w:sz="0" w:space="0" w:color="auto"/>
      </w:divBdr>
    </w:div>
    <w:div w:id="1859615049">
      <w:bodyDiv w:val="1"/>
      <w:marLeft w:val="0"/>
      <w:marRight w:val="0"/>
      <w:marTop w:val="0"/>
      <w:marBottom w:val="0"/>
      <w:divBdr>
        <w:top w:val="none" w:sz="0" w:space="0" w:color="auto"/>
        <w:left w:val="none" w:sz="0" w:space="0" w:color="auto"/>
        <w:bottom w:val="none" w:sz="0" w:space="0" w:color="auto"/>
        <w:right w:val="none" w:sz="0" w:space="0" w:color="auto"/>
      </w:divBdr>
    </w:div>
    <w:div w:id="1872456484">
      <w:bodyDiv w:val="1"/>
      <w:marLeft w:val="0"/>
      <w:marRight w:val="0"/>
      <w:marTop w:val="0"/>
      <w:marBottom w:val="0"/>
      <w:divBdr>
        <w:top w:val="none" w:sz="0" w:space="0" w:color="auto"/>
        <w:left w:val="none" w:sz="0" w:space="0" w:color="auto"/>
        <w:bottom w:val="none" w:sz="0" w:space="0" w:color="auto"/>
        <w:right w:val="none" w:sz="0" w:space="0" w:color="auto"/>
      </w:divBdr>
    </w:div>
    <w:div w:id="1873493990">
      <w:bodyDiv w:val="1"/>
      <w:marLeft w:val="0"/>
      <w:marRight w:val="0"/>
      <w:marTop w:val="0"/>
      <w:marBottom w:val="0"/>
      <w:divBdr>
        <w:top w:val="none" w:sz="0" w:space="0" w:color="auto"/>
        <w:left w:val="none" w:sz="0" w:space="0" w:color="auto"/>
        <w:bottom w:val="none" w:sz="0" w:space="0" w:color="auto"/>
        <w:right w:val="none" w:sz="0" w:space="0" w:color="auto"/>
      </w:divBdr>
    </w:div>
    <w:div w:id="1875802510">
      <w:bodyDiv w:val="1"/>
      <w:marLeft w:val="0"/>
      <w:marRight w:val="0"/>
      <w:marTop w:val="0"/>
      <w:marBottom w:val="0"/>
      <w:divBdr>
        <w:top w:val="none" w:sz="0" w:space="0" w:color="auto"/>
        <w:left w:val="none" w:sz="0" w:space="0" w:color="auto"/>
        <w:bottom w:val="none" w:sz="0" w:space="0" w:color="auto"/>
        <w:right w:val="none" w:sz="0" w:space="0" w:color="auto"/>
      </w:divBdr>
    </w:div>
    <w:div w:id="1908294799">
      <w:bodyDiv w:val="1"/>
      <w:marLeft w:val="0"/>
      <w:marRight w:val="0"/>
      <w:marTop w:val="0"/>
      <w:marBottom w:val="0"/>
      <w:divBdr>
        <w:top w:val="none" w:sz="0" w:space="0" w:color="auto"/>
        <w:left w:val="none" w:sz="0" w:space="0" w:color="auto"/>
        <w:bottom w:val="none" w:sz="0" w:space="0" w:color="auto"/>
        <w:right w:val="none" w:sz="0" w:space="0" w:color="auto"/>
      </w:divBdr>
    </w:div>
    <w:div w:id="1914503169">
      <w:bodyDiv w:val="1"/>
      <w:marLeft w:val="0"/>
      <w:marRight w:val="0"/>
      <w:marTop w:val="0"/>
      <w:marBottom w:val="0"/>
      <w:divBdr>
        <w:top w:val="none" w:sz="0" w:space="0" w:color="auto"/>
        <w:left w:val="none" w:sz="0" w:space="0" w:color="auto"/>
        <w:bottom w:val="none" w:sz="0" w:space="0" w:color="auto"/>
        <w:right w:val="none" w:sz="0" w:space="0" w:color="auto"/>
      </w:divBdr>
    </w:div>
    <w:div w:id="1946963538">
      <w:bodyDiv w:val="1"/>
      <w:marLeft w:val="0"/>
      <w:marRight w:val="0"/>
      <w:marTop w:val="0"/>
      <w:marBottom w:val="0"/>
      <w:divBdr>
        <w:top w:val="none" w:sz="0" w:space="0" w:color="auto"/>
        <w:left w:val="none" w:sz="0" w:space="0" w:color="auto"/>
        <w:bottom w:val="none" w:sz="0" w:space="0" w:color="auto"/>
        <w:right w:val="none" w:sz="0" w:space="0" w:color="auto"/>
      </w:divBdr>
    </w:div>
    <w:div w:id="1955399225">
      <w:bodyDiv w:val="1"/>
      <w:marLeft w:val="0"/>
      <w:marRight w:val="0"/>
      <w:marTop w:val="0"/>
      <w:marBottom w:val="0"/>
      <w:divBdr>
        <w:top w:val="none" w:sz="0" w:space="0" w:color="auto"/>
        <w:left w:val="none" w:sz="0" w:space="0" w:color="auto"/>
        <w:bottom w:val="none" w:sz="0" w:space="0" w:color="auto"/>
        <w:right w:val="none" w:sz="0" w:space="0" w:color="auto"/>
      </w:divBdr>
    </w:div>
    <w:div w:id="1983927506">
      <w:bodyDiv w:val="1"/>
      <w:marLeft w:val="0"/>
      <w:marRight w:val="0"/>
      <w:marTop w:val="0"/>
      <w:marBottom w:val="0"/>
      <w:divBdr>
        <w:top w:val="none" w:sz="0" w:space="0" w:color="auto"/>
        <w:left w:val="none" w:sz="0" w:space="0" w:color="auto"/>
        <w:bottom w:val="none" w:sz="0" w:space="0" w:color="auto"/>
        <w:right w:val="none" w:sz="0" w:space="0" w:color="auto"/>
      </w:divBdr>
    </w:div>
    <w:div w:id="1988700591">
      <w:bodyDiv w:val="1"/>
      <w:marLeft w:val="0"/>
      <w:marRight w:val="0"/>
      <w:marTop w:val="0"/>
      <w:marBottom w:val="0"/>
      <w:divBdr>
        <w:top w:val="none" w:sz="0" w:space="0" w:color="auto"/>
        <w:left w:val="none" w:sz="0" w:space="0" w:color="auto"/>
        <w:bottom w:val="none" w:sz="0" w:space="0" w:color="auto"/>
        <w:right w:val="none" w:sz="0" w:space="0" w:color="auto"/>
      </w:divBdr>
    </w:div>
    <w:div w:id="1995793130">
      <w:bodyDiv w:val="1"/>
      <w:marLeft w:val="0"/>
      <w:marRight w:val="0"/>
      <w:marTop w:val="0"/>
      <w:marBottom w:val="0"/>
      <w:divBdr>
        <w:top w:val="none" w:sz="0" w:space="0" w:color="auto"/>
        <w:left w:val="none" w:sz="0" w:space="0" w:color="auto"/>
        <w:bottom w:val="none" w:sz="0" w:space="0" w:color="auto"/>
        <w:right w:val="none" w:sz="0" w:space="0" w:color="auto"/>
      </w:divBdr>
    </w:div>
    <w:div w:id="2027632828">
      <w:bodyDiv w:val="1"/>
      <w:marLeft w:val="0"/>
      <w:marRight w:val="0"/>
      <w:marTop w:val="0"/>
      <w:marBottom w:val="0"/>
      <w:divBdr>
        <w:top w:val="none" w:sz="0" w:space="0" w:color="auto"/>
        <w:left w:val="none" w:sz="0" w:space="0" w:color="auto"/>
        <w:bottom w:val="none" w:sz="0" w:space="0" w:color="auto"/>
        <w:right w:val="none" w:sz="0" w:space="0" w:color="auto"/>
      </w:divBdr>
      <w:divsChild>
        <w:div w:id="1639991167">
          <w:marLeft w:val="0"/>
          <w:marRight w:val="0"/>
          <w:marTop w:val="0"/>
          <w:marBottom w:val="0"/>
          <w:divBdr>
            <w:top w:val="none" w:sz="0" w:space="0" w:color="auto"/>
            <w:left w:val="none" w:sz="0" w:space="0" w:color="auto"/>
            <w:bottom w:val="none" w:sz="0" w:space="0" w:color="auto"/>
            <w:right w:val="none" w:sz="0" w:space="0" w:color="auto"/>
          </w:divBdr>
        </w:div>
      </w:divsChild>
    </w:div>
    <w:div w:id="2045668433">
      <w:bodyDiv w:val="1"/>
      <w:marLeft w:val="0"/>
      <w:marRight w:val="0"/>
      <w:marTop w:val="0"/>
      <w:marBottom w:val="0"/>
      <w:divBdr>
        <w:top w:val="none" w:sz="0" w:space="0" w:color="auto"/>
        <w:left w:val="none" w:sz="0" w:space="0" w:color="auto"/>
        <w:bottom w:val="none" w:sz="0" w:space="0" w:color="auto"/>
        <w:right w:val="none" w:sz="0" w:space="0" w:color="auto"/>
      </w:divBdr>
    </w:div>
    <w:div w:id="2071805468">
      <w:bodyDiv w:val="1"/>
      <w:marLeft w:val="0"/>
      <w:marRight w:val="0"/>
      <w:marTop w:val="0"/>
      <w:marBottom w:val="0"/>
      <w:divBdr>
        <w:top w:val="none" w:sz="0" w:space="0" w:color="auto"/>
        <w:left w:val="none" w:sz="0" w:space="0" w:color="auto"/>
        <w:bottom w:val="none" w:sz="0" w:space="0" w:color="auto"/>
        <w:right w:val="none" w:sz="0" w:space="0" w:color="auto"/>
      </w:divBdr>
    </w:div>
    <w:div w:id="21187136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image" Target="media/image7.tiff"/><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image" Target="media/image6.tiff"/><Relationship Id="rId17" Type="http://schemas.openxmlformats.org/officeDocument/2006/relationships/image" Target="media/image11.tiff"/><Relationship Id="rId2" Type="http://schemas.openxmlformats.org/officeDocument/2006/relationships/styles" Target="styles.xml"/><Relationship Id="rId16" Type="http://schemas.openxmlformats.org/officeDocument/2006/relationships/image" Target="media/image10.tiff"/><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tiff"/><Relationship Id="rId5" Type="http://schemas.openxmlformats.org/officeDocument/2006/relationships/footnotes" Target="footnotes.xml"/><Relationship Id="rId15" Type="http://schemas.openxmlformats.org/officeDocument/2006/relationships/image" Target="media/image9.tiff"/><Relationship Id="rId10" Type="http://schemas.openxmlformats.org/officeDocument/2006/relationships/image" Target="media/image4.tiff"/><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tiff"/><Relationship Id="rId14" Type="http://schemas.openxmlformats.org/officeDocument/2006/relationships/image" Target="media/image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9183E4-B85F-43F0-A04F-4D2D7AA003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141</TotalTime>
  <Pages>13</Pages>
  <Words>1224</Words>
  <Characters>6977</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dand sky</dc:creator>
  <cp:keywords/>
  <dc:description/>
  <cp:lastModifiedBy>dand sky</cp:lastModifiedBy>
  <cp:revision>10</cp:revision>
  <dcterms:created xsi:type="dcterms:W3CDTF">2025-04-18T11:16:00Z</dcterms:created>
  <dcterms:modified xsi:type="dcterms:W3CDTF">2025-04-30T04:29:00Z</dcterms:modified>
</cp:coreProperties>
</file>