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31B5D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  <w:lang w:val="en"/>
        </w:rPr>
      </w:pPr>
    </w:p>
    <w:p w14:paraId="623D6A04" w14:textId="77777777" w:rsidR="0047403A" w:rsidRPr="0083154A" w:rsidRDefault="0047403A" w:rsidP="0047403A">
      <w:pPr>
        <w:jc w:val="center"/>
        <w:rPr>
          <w:rFonts w:asciiTheme="majorBidi" w:hAnsiTheme="majorBidi" w:cstheme="majorBidi"/>
          <w:sz w:val="24"/>
          <w:szCs w:val="24"/>
          <w:rtl/>
          <w:lang w:val="en"/>
        </w:rPr>
      </w:pPr>
      <w:r w:rsidRPr="0083154A">
        <w:rPr>
          <w:rFonts w:asciiTheme="majorBidi" w:hAnsiTheme="majorBidi" w:cstheme="majorBidi"/>
          <w:b/>
          <w:bCs/>
          <w:sz w:val="24"/>
          <w:szCs w:val="24"/>
        </w:rPr>
        <w:t>Table 1</w:t>
      </w:r>
      <w:r w:rsidRPr="0083154A">
        <w:rPr>
          <w:rFonts w:asciiTheme="majorBidi" w:hAnsiTheme="majorBidi" w:cstheme="majorBidi"/>
          <w:sz w:val="24"/>
          <w:szCs w:val="24"/>
          <w:rtl/>
          <w:lang w:val="en"/>
        </w:rPr>
        <w:t>.</w:t>
      </w:r>
      <w:r w:rsidRPr="0083154A">
        <w:rPr>
          <w:rFonts w:asciiTheme="majorBidi" w:hAnsiTheme="majorBidi" w:cstheme="majorBidi"/>
          <w:sz w:val="24"/>
          <w:szCs w:val="24"/>
        </w:rPr>
        <w:t>Frequency distribution of demographic characteristics of the research samples</w:t>
      </w:r>
    </w:p>
    <w:p w14:paraId="6919143C" w14:textId="77777777" w:rsidR="0047403A" w:rsidRPr="0035057A" w:rsidRDefault="0047403A" w:rsidP="0047403A">
      <w:pPr>
        <w:pBdr>
          <w:bottom w:val="single" w:sz="4" w:space="3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</w:rPr>
      </w:pPr>
      <w:r w:rsidRPr="0035057A">
        <w:rPr>
          <w:rFonts w:ascii="Times New Roman" w:eastAsia="Calibri" w:hAnsi="Times New Roman" w:cs="Times New Roman"/>
        </w:rPr>
        <w:t xml:space="preserve">Variable                                                   </w:t>
      </w:r>
      <w:r>
        <w:rPr>
          <w:rFonts w:ascii="Times New Roman" w:eastAsia="Calibri" w:hAnsi="Times New Roman" w:cs="Times New Roman"/>
        </w:rPr>
        <w:t xml:space="preserve">      </w:t>
      </w:r>
      <w:r w:rsidRPr="0035057A">
        <w:rPr>
          <w:rFonts w:ascii="Times New Roman" w:eastAsia="Calibri" w:hAnsi="Times New Roman" w:cs="Times New Roman"/>
        </w:rPr>
        <w:t xml:space="preserve">                                                               Number (</w:t>
      </w:r>
      <w:r w:rsidRPr="0035057A">
        <w:rPr>
          <w:rFonts w:ascii="Times New Roman" w:eastAsia="Calibri" w:hAnsi="Times New Roman" w:cs="Times New Roman" w:hint="cs"/>
          <w:sz w:val="18"/>
          <w:szCs w:val="18"/>
          <w:rtl/>
          <w:lang w:val="en"/>
        </w:rPr>
        <w:t>%</w:t>
      </w:r>
      <w:r w:rsidRPr="0035057A">
        <w:rPr>
          <w:rFonts w:ascii="Times New Roman" w:eastAsia="Calibri" w:hAnsi="Times New Roman" w:cs="Times New Roman"/>
        </w:rPr>
        <w:t xml:space="preserve">)                                        </w:t>
      </w:r>
    </w:p>
    <w:p w14:paraId="022A3A83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Male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           222 (53.2)                                                     </w:t>
      </w:r>
    </w:p>
    <w:p w14:paraId="2913589B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Sex                                                                                                                                                                                                                  </w:t>
      </w:r>
    </w:p>
    <w:p w14:paraId="663B01CF" w14:textId="77777777" w:rsidR="0047403A" w:rsidRPr="0035057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Female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195 (46.8)</w:t>
      </w:r>
    </w:p>
    <w:p w14:paraId="00C14855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Marital                                          Single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351 (84.2)</w:t>
      </w:r>
    </w:p>
    <w:p w14:paraId="12008819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Status                                            Married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64 (15.3)                                                                         </w:t>
      </w:r>
    </w:p>
    <w:p w14:paraId="3971E8CC" w14:textId="77777777" w:rsidR="0047403A" w:rsidRPr="0035057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Divorced                                                                                                                               2 (0.5)</w:t>
      </w:r>
    </w:p>
    <w:p w14:paraId="61FCA48D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Nursing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265 (63.1)</w:t>
      </w:r>
    </w:p>
    <w:p w14:paraId="34418D7D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Operating room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>
        <w:rPr>
          <w:rFonts w:ascii="Times New Roman" w:eastAsia="Calibri" w:hAnsi="Times New Roman" w:cs="Times New Roman" w:hint="cs"/>
          <w:sz w:val="16"/>
          <w:szCs w:val="16"/>
          <w:rtl/>
        </w:rPr>
        <w:t xml:space="preserve">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        60 (14.4)</w:t>
      </w:r>
    </w:p>
    <w:p w14:paraId="51DDCD33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Field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Midwifery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44 (10.6)                                                                         </w:t>
      </w:r>
    </w:p>
    <w:p w14:paraId="451600BB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Medical emer</w:t>
      </w:r>
      <w:r>
        <w:rPr>
          <w:rFonts w:ascii="Times New Roman" w:eastAsia="Calibri" w:hAnsi="Times New Roman" w:cs="Times New Roman"/>
          <w:sz w:val="16"/>
          <w:szCs w:val="16"/>
        </w:rPr>
        <w:t>gency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              50 (12)                  </w:t>
      </w:r>
    </w:p>
    <w:p w14:paraId="7826F2A7" w14:textId="77777777" w:rsidR="0047403A" w:rsidRPr="0035057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Residence                                    Dormitory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225 (54)</w:t>
      </w:r>
    </w:p>
    <w:p w14:paraId="0937E004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conditions                                     Nondormitory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192 (46)                                                                           </w:t>
      </w:r>
    </w:p>
    <w:p w14:paraId="3F99A9EF" w14:textId="77777777" w:rsidR="0047403A" w:rsidRPr="0035057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Student work                                Yes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92 (22.1)</w:t>
      </w:r>
    </w:p>
    <w:p w14:paraId="0518FD4F" w14:textId="77777777" w:rsidR="0047403A" w:rsidRPr="0035057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experience                                     No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325 (77.9)                                                                              </w:t>
      </w:r>
    </w:p>
    <w:p w14:paraId="2ABA7E1E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History of connecting                  </w:t>
      </w:r>
      <w:r w:rsidRPr="0035057A">
        <w:rPr>
          <w:rFonts w:ascii="Times New Roman" w:eastAsia="Calibri" w:hAnsi="Times New Roman" w:cs="Times New Roman"/>
          <w:sz w:val="18"/>
          <w:szCs w:val="18"/>
        </w:rPr>
        <w:t xml:space="preserve">Yes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   </w:t>
      </w:r>
      <w:r w:rsidRPr="0035057A"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Pr="0035057A">
        <w:rPr>
          <w:rFonts w:ascii="Times New Roman" w:eastAsia="Calibri" w:hAnsi="Times New Roman" w:cs="Times New Roman"/>
          <w:sz w:val="16"/>
          <w:szCs w:val="16"/>
        </w:rPr>
        <w:t>227 (54.4)</w:t>
      </w:r>
    </w:p>
    <w:p w14:paraId="4F850423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O2 to patient                                  No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190 (45.6)                                                                              </w:t>
      </w:r>
    </w:p>
    <w:p w14:paraId="3CFC983E" w14:textId="77777777" w:rsidR="0047403A" w:rsidRPr="0035057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Participation in the                        Yes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59 (14.1)</w:t>
      </w:r>
    </w:p>
    <w:p w14:paraId="41696115" w14:textId="77777777" w:rsidR="0047403A" w:rsidRPr="0035057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oxygen therapy workshop           No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358 (85.9)                                                                             </w:t>
      </w:r>
    </w:p>
    <w:p w14:paraId="02BE4550" w14:textId="77777777" w:rsidR="0047403A" w:rsidRPr="0035057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Awareness of oxygen therapy     Yes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124 (29.7)</w:t>
      </w:r>
    </w:p>
    <w:p w14:paraId="5875CA01" w14:textId="77777777" w:rsidR="0047403A" w:rsidRPr="0035057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instructions (WHO)                     No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293 (70.3)                                                                               </w:t>
      </w:r>
    </w:p>
    <w:p w14:paraId="39D36E32" w14:textId="77777777" w:rsidR="0047403A" w:rsidRPr="0035057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Study Oxygen therapy                  Yes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101 (24.2)</w:t>
      </w:r>
    </w:p>
    <w:p w14:paraId="7F3738DF" w14:textId="77777777" w:rsidR="0047403A" w:rsidRPr="0035057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Instructions                                   No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316 (75.8)                                                                               </w:t>
      </w:r>
    </w:p>
    <w:p w14:paraId="048DB282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Act to guidelines                          Yes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98 (23.5)</w:t>
      </w:r>
    </w:p>
    <w:p w14:paraId="4B05E37E" w14:textId="77777777" w:rsidR="0047403A" w:rsidRPr="0035057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oxygen therapy                            No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         319 (76.5)                                                                              </w:t>
      </w:r>
    </w:p>
    <w:p w14:paraId="3BF53071" w14:textId="77777777" w:rsidR="0047403A" w:rsidRPr="0035057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Personal study                             Yes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 57 (13.7)</w:t>
      </w:r>
    </w:p>
    <w:p w14:paraId="48502675" w14:textId="77777777" w:rsidR="0047403A" w:rsidRPr="0035057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24"/>
          <w:szCs w:val="24"/>
          <w:rtl/>
        </w:rPr>
      </w:pP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about oxygen therapy                  No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</w:t>
      </w:r>
      <w:r w:rsidRPr="0035057A">
        <w:rPr>
          <w:rFonts w:ascii="Times New Roman" w:eastAsia="Calibri" w:hAnsi="Times New Roman" w:cs="Times New Roman"/>
          <w:sz w:val="16"/>
          <w:szCs w:val="16"/>
        </w:rPr>
        <w:t xml:space="preserve">  360 (86.3)</w:t>
      </w:r>
    </w:p>
    <w:p w14:paraId="45E03450" w14:textId="77777777" w:rsidR="0047403A" w:rsidRPr="00704361" w:rsidRDefault="0047403A" w:rsidP="0047403A">
      <w:pPr>
        <w:jc w:val="center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  <w:lang w:val="en"/>
        </w:rPr>
        <w:t>*</w:t>
      </w:r>
      <w:r w:rsidRPr="00704361">
        <w:rPr>
          <w:rFonts w:asciiTheme="majorBidi" w:hAnsiTheme="majorBidi" w:cstheme="majorBidi"/>
          <w:sz w:val="18"/>
          <w:szCs w:val="18"/>
          <w:lang w:val="en"/>
        </w:rPr>
        <w:t>Frequency distribution</w:t>
      </w:r>
    </w:p>
    <w:p w14:paraId="54C7662C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0A78812" w14:textId="77777777" w:rsidR="0047403A" w:rsidRPr="0083154A" w:rsidRDefault="0047403A" w:rsidP="0047403A">
      <w:pPr>
        <w:spacing w:line="256" w:lineRule="auto"/>
        <w:jc w:val="center"/>
        <w:rPr>
          <w:rFonts w:ascii="Times New Roman" w:eastAsia="Calibri" w:hAnsi="Times New Roman" w:cs="Times New Roman"/>
        </w:rPr>
      </w:pPr>
      <w:r w:rsidRPr="0083154A">
        <w:rPr>
          <w:rFonts w:ascii="Times New Roman" w:eastAsia="Calibri" w:hAnsi="Times New Roman" w:cs="Times New Roman"/>
          <w:b/>
          <w:bCs/>
        </w:rPr>
        <w:t>Table 2</w:t>
      </w:r>
      <w:r w:rsidRPr="0083154A">
        <w:rPr>
          <w:rFonts w:ascii="Times New Roman" w:eastAsia="Calibri" w:hAnsi="Times New Roman" w:cs="Times New Roman"/>
          <w:rtl/>
        </w:rPr>
        <w:t>.</w:t>
      </w:r>
      <w:r w:rsidRPr="0083154A">
        <w:rPr>
          <w:rFonts w:ascii="Times New Roman" w:eastAsia="Calibri" w:hAnsi="Times New Roman" w:cs="Times New Roman"/>
        </w:rPr>
        <w:t xml:space="preserve"> Frequency distribution of answer to the oxygen therapy questions from the point of view of the studied students</w:t>
      </w:r>
    </w:p>
    <w:p w14:paraId="361BC519" w14:textId="77777777" w:rsidR="0047403A" w:rsidRPr="0083154A" w:rsidRDefault="0047403A" w:rsidP="0047403A">
      <w:pPr>
        <w:pBdr>
          <w:bar w:val="single" w:sz="4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8"/>
          <w:szCs w:val="18"/>
          <w:lang w:val="en"/>
        </w:rPr>
        <w:t xml:space="preserve">Row   Acute oxygen therapy awareness questions                  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>Correct N(</w:t>
      </w:r>
      <w:r w:rsidRPr="0083154A">
        <w:rPr>
          <w:rFonts w:ascii="Times New Roman" w:eastAsia="Calibri" w:hAnsi="Times New Roman" w:cs="Times New Roman"/>
          <w:sz w:val="16"/>
          <w:szCs w:val="16"/>
          <w:rtl/>
          <w:lang w:val="en"/>
        </w:rPr>
        <w:t>%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>)     Incorrect N (</w:t>
      </w:r>
      <w:r w:rsidRPr="0083154A">
        <w:rPr>
          <w:rFonts w:ascii="Times New Roman" w:eastAsia="Calibri" w:hAnsi="Times New Roman" w:cs="Times New Roman"/>
          <w:sz w:val="16"/>
          <w:szCs w:val="16"/>
          <w:rtl/>
        </w:rPr>
        <w:t>%</w:t>
      </w:r>
      <w:r w:rsidRPr="0083154A">
        <w:rPr>
          <w:rFonts w:ascii="Times New Roman" w:eastAsia="Calibri" w:hAnsi="Times New Roman" w:cs="Times New Roman"/>
          <w:sz w:val="16"/>
          <w:szCs w:val="16"/>
        </w:rPr>
        <w:t>)    Unknown N (</w:t>
      </w:r>
      <w:r w:rsidRPr="0083154A">
        <w:rPr>
          <w:rFonts w:ascii="Times New Roman" w:eastAsia="Calibri" w:hAnsi="Times New Roman" w:cs="Times New Roman"/>
          <w:sz w:val="16"/>
          <w:szCs w:val="16"/>
          <w:rtl/>
        </w:rPr>
        <w:t>%</w:t>
      </w:r>
      <w:r w:rsidRPr="0083154A">
        <w:rPr>
          <w:rFonts w:ascii="Times New Roman" w:eastAsia="Calibri" w:hAnsi="Times New Roman" w:cs="Times New Roman"/>
          <w:sz w:val="16"/>
          <w:szCs w:val="16"/>
        </w:rPr>
        <w:t>)      Mean (SD)</w:t>
      </w:r>
    </w:p>
    <w:p w14:paraId="62653084" w14:textId="77777777" w:rsidR="0047403A" w:rsidRPr="0083154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lastRenderedPageBreak/>
        <w:t xml:space="preserve">1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>Oxygen is like any other medicine.                                                       228 (7/54)          120(28.8)               69 (16.5)                2.38±0.75</w:t>
      </w:r>
    </w:p>
    <w:p w14:paraId="5F03147D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2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 xml:space="preserve">Oxygen is not a drug but a supportive treatment. </w:t>
      </w:r>
      <w:r>
        <w:rPr>
          <w:rFonts w:ascii="Times New Roman" w:eastAsia="Calibri" w:hAnsi="Times New Roman" w:cs="Times New Roman"/>
          <w:sz w:val="16"/>
          <w:szCs w:val="16"/>
          <w:lang w:val="en"/>
        </w:rPr>
        <w:t xml:space="preserve">                     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 xml:space="preserve">   223 (53.5)           127(30.5)               67(16)                    2.37±0.74</w:t>
      </w:r>
    </w:p>
    <w:p w14:paraId="1435E5C4" w14:textId="77777777" w:rsidR="0047403A" w:rsidRPr="0083154A" w:rsidRDefault="0047403A" w:rsidP="0047403A">
      <w:pP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3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 xml:space="preserve">Oxygen should only be given after a doctor's </w:t>
      </w:r>
      <w:r>
        <w:rPr>
          <w:rFonts w:ascii="Times New Roman" w:eastAsia="Calibri" w:hAnsi="Times New Roman" w:cs="Times New Roman"/>
          <w:sz w:val="16"/>
          <w:szCs w:val="16"/>
          <w:lang w:val="en"/>
        </w:rPr>
        <w:t xml:space="preserve">prescription.         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 xml:space="preserve"> 164 (39.3)           183 (43.9)              69 (16.5)                 2.23±0.71</w:t>
      </w:r>
    </w:p>
    <w:p w14:paraId="72BC4852" w14:textId="77777777" w:rsidR="0047403A" w:rsidRPr="0083154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4 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 xml:space="preserve">Improper use of oxygen causes damage.              </w:t>
      </w:r>
      <w:r>
        <w:rPr>
          <w:rFonts w:ascii="Times New Roman" w:eastAsia="Calibri" w:hAnsi="Times New Roman" w:cs="Times New Roman"/>
          <w:sz w:val="16"/>
          <w:szCs w:val="16"/>
          <w:lang w:val="en"/>
        </w:rPr>
        <w:t xml:space="preserve">                               </w:t>
      </w:r>
      <w:r w:rsidRPr="0083154A">
        <w:rPr>
          <w:rFonts w:ascii="Times New Roman" w:eastAsia="Calibri" w:hAnsi="Times New Roman" w:cs="Times New Roman"/>
          <w:sz w:val="16"/>
          <w:szCs w:val="16"/>
          <w:lang w:val="en"/>
        </w:rPr>
        <w:t xml:space="preserve">  338 (81.1)           36 (8.6)                  43 (10.6)                 2.70±0.64</w:t>
      </w:r>
    </w:p>
    <w:p w14:paraId="3C2F73DD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5          Oxygen causes combustion.                                                                   330 (79.1)           33 (7.9)                  53 (12.7)                 2.68±0.80</w:t>
      </w:r>
    </w:p>
    <w:p w14:paraId="037CCBB7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6          Hypoxemia can be recognized by clinical symptoms.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324 (77.7)           30 (7.2)                  63 (15.1)                 2.62±0.73</w:t>
      </w:r>
    </w:p>
    <w:p w14:paraId="659FEA91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7          Blood gas analysis is useful for confirming hypoxemia.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291(69.8)            47 (11.3)                79 (18.9)                 2.50±0.79</w:t>
      </w:r>
    </w:p>
    <w:p w14:paraId="42F6BAA1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8          Shortness of breath is not always a sign of hypoxemia.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         288(69.1)            47 (11.3)                 82 (19.7)                 2.49±0.80</w:t>
      </w:r>
    </w:p>
    <w:p w14:paraId="0E62994B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b/>
          <w:bCs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9          Pulse oximetry is useful for diagnosing and monitoring hypoxemia</w:t>
      </w:r>
      <w:r w:rsidRPr="0083154A">
        <w:rPr>
          <w:rFonts w:ascii="Times New Roman" w:eastAsia="Calibri" w:hAnsi="Times New Roman" w:cs="Times New Roman"/>
          <w:b/>
          <w:bCs/>
          <w:sz w:val="16"/>
          <w:szCs w:val="16"/>
        </w:rPr>
        <w:t>.</w:t>
      </w:r>
      <w:r w:rsidRPr="0083154A">
        <w:rPr>
          <w:rFonts w:ascii="Times New Roman" w:eastAsia="Calibri" w:hAnsi="Times New Roman" w:cs="Times New Roman"/>
          <w:b/>
          <w:bCs/>
          <w:sz w:val="14"/>
          <w:szCs w:val="14"/>
        </w:rPr>
        <w:t xml:space="preserve"> 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>295(70.7)             46 (11)                   76 (18.2)                 2.52±0.78</w:t>
      </w:r>
    </w:p>
    <w:p w14:paraId="779F8DD0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10        A Spo2 level &lt;90% in adults indicates hypoxemia.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 171(41)                120 (28.8)              126 (30.2)               2.10±0.83</w:t>
      </w:r>
    </w:p>
    <w:p w14:paraId="3F104DE9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11        Oxygen therapy is used in central cyanosis.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259(62.1)             40 (9.6)                  118 (28.3)               2.33±0.88</w:t>
      </w:r>
    </w:p>
    <w:p w14:paraId="6F89CC77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12        Oxygen therapy is also used in asymptomatic anemia patients.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        145 (37.3)             119 (28.5)              151 (36.2)               1.99±0.84</w:t>
      </w:r>
    </w:p>
    <w:p w14:paraId="1475F5DB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13        Oxygen therapy is indicated for patients with eclampsia.                          179(42.9)              71 (17)                   167 (40)                  2.02±0.91</w:t>
      </w:r>
    </w:p>
    <w:p w14:paraId="0C659985" w14:textId="77777777" w:rsidR="0047403A" w:rsidRPr="0083154A" w:rsidRDefault="0047403A" w:rsidP="0047403A">
      <w:pPr>
        <w:pBdr>
          <w:bottom w:val="single" w:sz="4" w:space="1" w:color="auto"/>
          <w:between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14        Oxygen therapy is used for restlessness and convulsions in children</w:t>
      </w:r>
      <w:r w:rsidRPr="0083154A">
        <w:rPr>
          <w:rFonts w:ascii="Times New Roman" w:eastAsia="Calibri" w:hAnsi="Times New Roman" w:cs="Times New Roman"/>
          <w:b/>
          <w:bCs/>
          <w:sz w:val="14"/>
          <w:szCs w:val="14"/>
        </w:rPr>
        <w:t xml:space="preserve">.  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>191 (45.8)             72 (17.3)                154 (36)                  2.08±0.90</w:t>
      </w:r>
    </w:p>
    <w:p w14:paraId="30BF3751" w14:textId="77777777" w:rsidR="0047403A" w:rsidRPr="0083154A" w:rsidRDefault="0047403A" w:rsidP="0047403A">
      <w:pPr>
        <w:spacing w:line="25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15         In adults or 60 in infants (min respiratory distress) breathing rate &gt;24</w:t>
      </w: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.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>184(44.1)              69 (16.5)                164 (39.3)               2.04±0.91</w:t>
      </w:r>
    </w:p>
    <w:p w14:paraId="32B9FA84" w14:textId="77777777" w:rsidR="0047403A" w:rsidRPr="0083154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16        The amount of oxygen flow (FIO2) should be recorded in the treatment</w:t>
      </w: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   </w:t>
      </w:r>
      <w:r w:rsidRPr="0083154A">
        <w:rPr>
          <w:rFonts w:ascii="Times New Roman" w:eastAsia="Calibri" w:hAnsi="Times New Roman" w:cs="Times New Roman"/>
          <w:sz w:val="16"/>
          <w:szCs w:val="16"/>
        </w:rPr>
        <w:t>223(53.5)              49 (11.8)                145 (34.8)               1.76±0.64</w:t>
      </w:r>
    </w:p>
    <w:p w14:paraId="23CC567F" w14:textId="77777777" w:rsidR="0047403A" w:rsidRPr="0083154A" w:rsidRDefault="0047403A" w:rsidP="0047403A">
      <w:pPr>
        <w:pBdr>
          <w:top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 </w:t>
      </w:r>
      <w:r w:rsidRPr="0083154A">
        <w:rPr>
          <w:rFonts w:ascii="Times New Roman" w:eastAsia="Calibri" w:hAnsi="Times New Roman" w:cs="Times New Roman"/>
          <w:sz w:val="16"/>
          <w:szCs w:val="16"/>
        </w:rPr>
        <w:t>or control chart of the patient receiving oxygen</w:t>
      </w:r>
    </w:p>
    <w:p w14:paraId="711F16FB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17        The supply device and source of oxygen should be noted in the treatment</w:t>
      </w:r>
      <w:r>
        <w:rPr>
          <w:rFonts w:ascii="Times New Roman" w:eastAsia="Calibri" w:hAnsi="Times New Roman" w:cs="Times New Roman"/>
          <w:sz w:val="14"/>
          <w:szCs w:val="14"/>
        </w:rPr>
        <w:t xml:space="preserve"> 262</w:t>
      </w:r>
      <w:r w:rsidRPr="0083154A">
        <w:rPr>
          <w:rFonts w:ascii="Times New Roman" w:eastAsia="Calibri" w:hAnsi="Times New Roman" w:cs="Times New Roman"/>
          <w:sz w:val="16"/>
          <w:szCs w:val="16"/>
        </w:rPr>
        <w:t>(62.8)</w:t>
      </w:r>
      <w:r w:rsidRPr="0083154A">
        <w:rPr>
          <w:rFonts w:ascii="Times New Roman" w:eastAsia="Calibri" w:hAnsi="Times New Roman" w:cs="Times New Roman"/>
          <w:sz w:val="18"/>
          <w:szCs w:val="18"/>
        </w:rPr>
        <w:t xml:space="preserve">     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>67 (16.1)                  88 (21.1)                1.94±0.60</w:t>
      </w:r>
    </w:p>
    <w:p w14:paraId="50C19B03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 </w:t>
      </w:r>
      <w:r w:rsidRPr="0083154A">
        <w:rPr>
          <w:rFonts w:ascii="Times New Roman" w:eastAsia="Calibri" w:hAnsi="Times New Roman" w:cs="Times New Roman"/>
          <w:sz w:val="16"/>
          <w:szCs w:val="16"/>
        </w:rPr>
        <w:t>or control chart of the patient receiving oxygen.</w:t>
      </w:r>
    </w:p>
    <w:p w14:paraId="2E64976F" w14:textId="77777777" w:rsidR="0047403A" w:rsidRPr="0083154A" w:rsidRDefault="0047403A" w:rsidP="0047403A">
      <w:pP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18        The frequency of using oxygen in the treatment or control of the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     259(62.1)             34 (8.2)                   124 (29.7)               2.22±0.58</w:t>
      </w:r>
    </w:p>
    <w:p w14:paraId="641252E4" w14:textId="77777777" w:rsidR="0047403A" w:rsidRPr="0083154A" w:rsidRDefault="0047403A" w:rsidP="0047403A">
      <w:pP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chart of the patient receiving oxygen should be recorded</w:t>
      </w:r>
    </w:p>
    <w:p w14:paraId="2E02DF4D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19         In the oxygen delivery device, the oxygen prescription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204(48.9)             95 (22.8)                 118 (28.3)               2.05±0.71</w:t>
      </w:r>
    </w:p>
    <w:p w14:paraId="3F3D6B15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should be aimed at the oxygen saturation range rather than a fixed dose</w:t>
      </w:r>
    </w:p>
    <w:p w14:paraId="3241E3DD" w14:textId="77777777" w:rsidR="0047403A" w:rsidRPr="0083154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20         In a 72-year-old person diagnosed with COPD, carbon dioxide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 139(33.3)            188 (45.1)               90 (21.6)                2.11±0.87</w:t>
      </w:r>
    </w:p>
    <w:p w14:paraId="24CF69F5" w14:textId="77777777" w:rsidR="0047403A" w:rsidRPr="0083154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retention (respiratory failure II), from a nasal catheter of 1-2 L/min in the </w:t>
      </w:r>
    </w:p>
    <w:p w14:paraId="44209938" w14:textId="77777777" w:rsidR="0047403A" w:rsidRPr="0083154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absence of a venturi mask, is suitable to bring oxygen saturation  to the level of 88-92%.</w:t>
      </w:r>
    </w:p>
    <w:p w14:paraId="31A2E28B" w14:textId="77777777" w:rsidR="0047403A" w:rsidRPr="0083154A" w:rsidRDefault="0047403A" w:rsidP="0047403A">
      <w:pPr>
        <w:pBdr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21         A 12-year-old with respiratory failure type I should be given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 195(46.8)             159 (38.1)               63 (15.1)                1.68±0.72</w:t>
      </w:r>
    </w:p>
    <w:p w14:paraId="50D9C93C" w14:textId="77777777" w:rsidR="0047403A" w:rsidRPr="0083154A" w:rsidRDefault="0047403A" w:rsidP="0047403A">
      <w:pPr>
        <w:pBdr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 an initial dose of 60% FiO2 was used to increase her oxygen saturation to 98-94%.</w:t>
      </w:r>
    </w:p>
    <w:p w14:paraId="4E09DB5D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</w:pBdr>
        <w:spacing w:line="256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22         Humidification in tracheostomy or endotracheal tube is needed</w:t>
      </w: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                  </w:t>
      </w:r>
      <w:r>
        <w:rPr>
          <w:rFonts w:ascii="Times New Roman" w:eastAsia="Calibri" w:hAnsi="Times New Roman" w:cs="Times New Roman"/>
          <w:sz w:val="14"/>
          <w:szCs w:val="14"/>
        </w:rPr>
        <w:t xml:space="preserve">    </w:t>
      </w: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 </w:t>
      </w:r>
      <w:r w:rsidRPr="0083154A">
        <w:rPr>
          <w:rFonts w:ascii="Times New Roman" w:eastAsia="Calibri" w:hAnsi="Times New Roman" w:cs="Times New Roman"/>
          <w:sz w:val="16"/>
          <w:szCs w:val="16"/>
        </w:rPr>
        <w:t>129(30.9)           180 (43.2)               108 (25.9)               1.97±0.92</w:t>
      </w:r>
    </w:p>
    <w:p w14:paraId="6B314D15" w14:textId="77777777" w:rsidR="0047403A" w:rsidRPr="0083154A" w:rsidRDefault="0047403A" w:rsidP="0047403A">
      <w:pPr>
        <w:pBdr>
          <w:top w:val="single" w:sz="4" w:space="1" w:color="auto"/>
          <w:bottom w:val="single" w:sz="4" w:space="1" w:color="auto"/>
        </w:pBdr>
        <w:spacing w:line="25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to receive oxygen in patients</w:t>
      </w: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. </w:t>
      </w:r>
    </w:p>
    <w:p w14:paraId="5D6717B6" w14:textId="77777777" w:rsidR="0047403A" w:rsidRPr="0083154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sz w:val="14"/>
          <w:szCs w:val="14"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 xml:space="preserve">23         In the weaning of the patient from oxygen, if the patient's </w:t>
      </w:r>
      <w:r>
        <w:rPr>
          <w:rFonts w:ascii="Times New Roman" w:eastAsia="Calibri" w:hAnsi="Times New Roman" w:cs="Times New Roman"/>
          <w:sz w:val="14"/>
          <w:szCs w:val="14"/>
        </w:rPr>
        <w:t xml:space="preserve">                             </w:t>
      </w:r>
      <w:r w:rsidRPr="0083154A">
        <w:rPr>
          <w:rFonts w:ascii="Times New Roman" w:eastAsia="Calibri" w:hAnsi="Times New Roman" w:cs="Times New Roman"/>
          <w:sz w:val="14"/>
          <w:szCs w:val="14"/>
        </w:rPr>
        <w:t xml:space="preserve">    </w:t>
      </w:r>
      <w:r w:rsidRPr="0083154A">
        <w:rPr>
          <w:rFonts w:ascii="Times New Roman" w:eastAsia="Calibri" w:hAnsi="Times New Roman" w:cs="Times New Roman"/>
          <w:sz w:val="16"/>
          <w:szCs w:val="16"/>
        </w:rPr>
        <w:t>163(39.1)             150 (36)                  104 (24.9)                1.85±0.78</w:t>
      </w:r>
    </w:p>
    <w:p w14:paraId="57058F56" w14:textId="77777777" w:rsidR="0047403A" w:rsidRPr="0083154A" w:rsidRDefault="0047403A" w:rsidP="0047403A">
      <w:pPr>
        <w:pBdr>
          <w:bottom w:val="single" w:sz="4" w:space="1" w:color="auto"/>
          <w:bar w:val="single" w:sz="4" w:color="auto"/>
        </w:pBdr>
        <w:spacing w:line="256" w:lineRule="auto"/>
        <w:jc w:val="both"/>
        <w:rPr>
          <w:rFonts w:ascii="Times New Roman" w:eastAsia="Calibri" w:hAnsi="Times New Roman" w:cs="Times New Roman"/>
          <w:rtl/>
        </w:rPr>
      </w:pPr>
      <w:r w:rsidRPr="0083154A">
        <w:rPr>
          <w:rFonts w:ascii="Times New Roman" w:eastAsia="Calibri" w:hAnsi="Times New Roman" w:cs="Times New Roman"/>
          <w:sz w:val="16"/>
          <w:szCs w:val="16"/>
        </w:rPr>
        <w:t>clinical condition is stable with a low dose of oxygen, and oxygen therapy should be interrupted.</w:t>
      </w:r>
    </w:p>
    <w:p w14:paraId="0B58B781" w14:textId="77777777" w:rsidR="0047403A" w:rsidRPr="00996EC1" w:rsidRDefault="0047403A" w:rsidP="0047403A">
      <w:pPr>
        <w:jc w:val="both"/>
        <w:rPr>
          <w:rFonts w:asciiTheme="majorBidi" w:hAnsiTheme="majorBidi" w:cstheme="majorBidi"/>
          <w:sz w:val="16"/>
          <w:szCs w:val="16"/>
        </w:rPr>
      </w:pPr>
      <w:r w:rsidRPr="00996EC1">
        <w:rPr>
          <w:rFonts w:asciiTheme="majorBidi" w:hAnsiTheme="majorBidi" w:cstheme="majorBidi"/>
          <w:sz w:val="16"/>
          <w:szCs w:val="16"/>
          <w:lang w:val="en"/>
        </w:rPr>
        <w:t xml:space="preserve">Average score of total questions                  </w:t>
      </w:r>
      <w:r>
        <w:rPr>
          <w:rFonts w:asciiTheme="majorBidi" w:hAnsiTheme="majorBidi" w:cstheme="majorBidi"/>
          <w:sz w:val="16"/>
          <w:szCs w:val="16"/>
          <w:lang w:val="en"/>
        </w:rPr>
        <w:t xml:space="preserve">                                                                             </w:t>
      </w:r>
      <w:r w:rsidRPr="00996EC1">
        <w:rPr>
          <w:rFonts w:asciiTheme="majorBidi" w:hAnsiTheme="majorBidi" w:cstheme="majorBidi"/>
          <w:sz w:val="16"/>
          <w:szCs w:val="16"/>
          <w:lang w:val="en"/>
        </w:rPr>
        <w:t xml:space="preserve">                                                                   50.71±7.09</w:t>
      </w:r>
    </w:p>
    <w:p w14:paraId="27E7CC60" w14:textId="50061E64" w:rsidR="0047403A" w:rsidRPr="0047403A" w:rsidRDefault="0047403A" w:rsidP="0047403A">
      <w:pPr>
        <w:jc w:val="center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24"/>
          <w:szCs w:val="24"/>
        </w:rPr>
        <w:t>*</w:t>
      </w:r>
      <w:r w:rsidRPr="00880E8B">
        <w:rPr>
          <w:rFonts w:ascii="inherit" w:eastAsia="Times New Roman" w:hAnsi="inherit" w:cs="Courier New"/>
          <w:color w:val="1F1F1F"/>
          <w:sz w:val="42"/>
          <w:szCs w:val="42"/>
          <w:lang w:val="en"/>
        </w:rPr>
        <w:t xml:space="preserve"> </w:t>
      </w:r>
      <w:r w:rsidRPr="00880E8B">
        <w:rPr>
          <w:rFonts w:asciiTheme="majorBidi" w:hAnsiTheme="majorBidi" w:cstheme="majorBidi"/>
          <w:sz w:val="18"/>
          <w:szCs w:val="18"/>
          <w:lang w:val="en"/>
        </w:rPr>
        <w:t>Frequency distr</w:t>
      </w:r>
      <w:r>
        <w:rPr>
          <w:rFonts w:asciiTheme="majorBidi" w:hAnsiTheme="majorBidi" w:cstheme="majorBidi"/>
          <w:sz w:val="18"/>
          <w:szCs w:val="18"/>
          <w:lang w:val="en"/>
        </w:rPr>
        <w:t>ibution,</w:t>
      </w:r>
      <w:r w:rsidRPr="00880E8B">
        <w:rPr>
          <w:rFonts w:asciiTheme="majorBidi" w:hAnsiTheme="majorBidi" w:cstheme="majorBidi"/>
          <w:sz w:val="18"/>
          <w:szCs w:val="18"/>
          <w:lang w:val="en"/>
        </w:rPr>
        <w:t xml:space="preserve"> </w:t>
      </w:r>
      <w:r w:rsidRPr="00880E8B">
        <w:rPr>
          <w:rFonts w:asciiTheme="majorBidi" w:hAnsiTheme="majorBidi" w:cstheme="majorBidi"/>
          <w:sz w:val="18"/>
          <w:szCs w:val="18"/>
        </w:rPr>
        <w:t>Mean (SD)</w:t>
      </w:r>
    </w:p>
    <w:p w14:paraId="02984430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  <w:lang w:val="en"/>
        </w:rPr>
      </w:pPr>
    </w:p>
    <w:p w14:paraId="267C9997" w14:textId="77777777" w:rsidR="0047403A" w:rsidRPr="00CE2330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51CF985" w14:textId="77777777" w:rsidR="0047403A" w:rsidRPr="00880E8B" w:rsidRDefault="0047403A" w:rsidP="0047403A">
      <w:pPr>
        <w:spacing w:line="256" w:lineRule="auto"/>
        <w:jc w:val="center"/>
        <w:rPr>
          <w:rFonts w:ascii="Times New Roman" w:eastAsia="Calibri" w:hAnsi="Times New Roman" w:cs="Times New Roman"/>
          <w:sz w:val="20"/>
          <w:szCs w:val="20"/>
          <w:rtl/>
        </w:rPr>
      </w:pPr>
      <w:r w:rsidRPr="00880E8B">
        <w:rPr>
          <w:rFonts w:ascii="Times New Roman" w:eastAsia="Calibri" w:hAnsi="Times New Roman" w:cs="Times New Roman"/>
          <w:b/>
          <w:bCs/>
          <w:sz w:val="20"/>
          <w:szCs w:val="20"/>
        </w:rPr>
        <w:t>Table 3</w:t>
      </w:r>
      <w:r w:rsidRPr="00880E8B">
        <w:rPr>
          <w:rFonts w:ascii="Times New Roman" w:eastAsia="Calibri" w:hAnsi="Times New Roman" w:cs="Times New Roman"/>
          <w:sz w:val="18"/>
          <w:szCs w:val="18"/>
          <w:rtl/>
        </w:rPr>
        <w:t>.</w:t>
      </w:r>
      <w:r w:rsidRPr="00880E8B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880E8B">
        <w:rPr>
          <w:rFonts w:ascii="Times New Roman" w:eastAsia="Calibri" w:hAnsi="Times New Roman" w:cs="Times New Roman"/>
          <w:sz w:val="20"/>
          <w:szCs w:val="20"/>
        </w:rPr>
        <w:t>Distribution of the status and means of acute oxygen therapy among the students</w:t>
      </w:r>
    </w:p>
    <w:p w14:paraId="139D2E9F" w14:textId="77777777" w:rsidR="0047403A" w:rsidRDefault="0047403A" w:rsidP="0047403A">
      <w:pPr>
        <w:tabs>
          <w:tab w:val="left" w:pos="2055"/>
        </w:tabs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9"/>
        <w:gridCol w:w="3301"/>
      </w:tblGrid>
      <w:tr w:rsidR="0047403A" w:rsidRPr="00896A3A" w14:paraId="5829E60B" w14:textId="77777777" w:rsidTr="00DC45F6">
        <w:tc>
          <w:tcPr>
            <w:tcW w:w="2099" w:type="dxa"/>
            <w:shd w:val="clear" w:color="auto" w:fill="auto"/>
          </w:tcPr>
          <w:p w14:paraId="1012524C" w14:textId="77777777" w:rsidR="0047403A" w:rsidRPr="00896A3A" w:rsidRDefault="0047403A" w:rsidP="00DC45F6">
            <w:pPr>
              <w:bidi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Oxygen therapy condition</w:t>
            </w:r>
          </w:p>
        </w:tc>
        <w:tc>
          <w:tcPr>
            <w:tcW w:w="3301" w:type="dxa"/>
            <w:shd w:val="clear" w:color="auto" w:fill="auto"/>
          </w:tcPr>
          <w:p w14:paraId="29EBDA7E" w14:textId="77777777" w:rsidR="0047403A" w:rsidRPr="00896A3A" w:rsidRDefault="0047403A" w:rsidP="00DC45F6">
            <w:pPr>
              <w:bidi/>
              <w:spacing w:line="256" w:lineRule="auto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 xml:space="preserve"> 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>%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 xml:space="preserve"> 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Number</w:t>
            </w:r>
          </w:p>
        </w:tc>
      </w:tr>
      <w:tr w:rsidR="0047403A" w:rsidRPr="00896A3A" w14:paraId="5C04E50D" w14:textId="77777777" w:rsidTr="00DC45F6">
        <w:trPr>
          <w:trHeight w:val="1173"/>
        </w:trPr>
        <w:tc>
          <w:tcPr>
            <w:tcW w:w="2099" w:type="dxa"/>
            <w:shd w:val="clear" w:color="auto" w:fill="auto"/>
          </w:tcPr>
          <w:p w14:paraId="5A6B1EC5" w14:textId="77777777" w:rsidR="0047403A" w:rsidRPr="00880E8B" w:rsidRDefault="0047403A" w:rsidP="00DC45F6">
            <w:pPr>
              <w:bidi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  <w:t>Weak</w:t>
            </w:r>
          </w:p>
          <w:p w14:paraId="5A883F2F" w14:textId="77777777" w:rsidR="0047403A" w:rsidRPr="00880E8B" w:rsidRDefault="0047403A" w:rsidP="00DC45F6">
            <w:pPr>
              <w:bidi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  <w:t>Moderate</w:t>
            </w:r>
          </w:p>
          <w:p w14:paraId="37ECE330" w14:textId="77777777" w:rsidR="0047403A" w:rsidRPr="00896A3A" w:rsidRDefault="0047403A" w:rsidP="00DC45F6">
            <w:pPr>
              <w:bidi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good</w:t>
            </w:r>
          </w:p>
        </w:tc>
        <w:tc>
          <w:tcPr>
            <w:tcW w:w="3301" w:type="dxa"/>
            <w:shd w:val="clear" w:color="auto" w:fill="auto"/>
          </w:tcPr>
          <w:p w14:paraId="15D47E9C" w14:textId="77777777" w:rsidR="0047403A" w:rsidRPr="00896A3A" w:rsidRDefault="0047403A" w:rsidP="00DC45F6">
            <w:pPr>
              <w:bidi/>
              <w:spacing w:line="256" w:lineRule="auto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14(3.4)</w:t>
            </w:r>
          </w:p>
          <w:p w14:paraId="1409D5CE" w14:textId="77777777" w:rsidR="0047403A" w:rsidRPr="00896A3A" w:rsidRDefault="0047403A" w:rsidP="00DC45F6">
            <w:pPr>
              <w:tabs>
                <w:tab w:val="left" w:pos="1193"/>
              </w:tabs>
              <w:bidi/>
              <w:spacing w:line="256" w:lineRule="auto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342(82)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ab/>
            </w:r>
          </w:p>
          <w:p w14:paraId="585BFCFA" w14:textId="77777777" w:rsidR="0047403A" w:rsidRPr="00896A3A" w:rsidRDefault="0047403A" w:rsidP="00DC45F6">
            <w:pPr>
              <w:bidi/>
              <w:spacing w:line="256" w:lineRule="auto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61(14.6)</w:t>
            </w:r>
          </w:p>
        </w:tc>
      </w:tr>
      <w:tr w:rsidR="0047403A" w:rsidRPr="00896A3A" w14:paraId="2B57A99D" w14:textId="77777777" w:rsidTr="00DC45F6">
        <w:tc>
          <w:tcPr>
            <w:tcW w:w="2099" w:type="dxa"/>
            <w:shd w:val="clear" w:color="auto" w:fill="auto"/>
          </w:tcPr>
          <w:p w14:paraId="42D40295" w14:textId="77777777" w:rsidR="0047403A" w:rsidRPr="00896A3A" w:rsidRDefault="0047403A" w:rsidP="00DC45F6">
            <w:pPr>
              <w:bidi/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  <w:lang w:val="en"/>
              </w:rPr>
              <w:t>Mean and St.d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  <w:rtl/>
                <w:lang w:val="en"/>
              </w:rPr>
              <w:t xml:space="preserve">    </w:t>
            </w:r>
          </w:p>
        </w:tc>
        <w:tc>
          <w:tcPr>
            <w:tcW w:w="3301" w:type="dxa"/>
            <w:shd w:val="clear" w:color="auto" w:fill="auto"/>
          </w:tcPr>
          <w:p w14:paraId="5A73E651" w14:textId="77777777" w:rsidR="0047403A" w:rsidRPr="00896A3A" w:rsidRDefault="0047403A" w:rsidP="00DC45F6">
            <w:pPr>
              <w:bidi/>
              <w:spacing w:line="256" w:lineRule="auto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7.09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  <w:t>±</w:t>
            </w:r>
            <w:r w:rsidRPr="00896A3A">
              <w:rPr>
                <w:rFonts w:ascii="Times New Roman" w:eastAsia="Calibri" w:hAnsi="Times New Roman" w:cs="Times New Roman"/>
                <w:sz w:val="20"/>
                <w:szCs w:val="20"/>
              </w:rPr>
              <w:t>50/71</w:t>
            </w:r>
          </w:p>
        </w:tc>
      </w:tr>
    </w:tbl>
    <w:p w14:paraId="5D12ACFF" w14:textId="77777777" w:rsidR="0047403A" w:rsidRPr="00896A3A" w:rsidRDefault="0047403A" w:rsidP="0047403A">
      <w:pPr>
        <w:spacing w:line="256" w:lineRule="auto"/>
        <w:rPr>
          <w:rFonts w:ascii="Calibri" w:eastAsia="Calibri" w:hAnsi="Calibri" w:cs="Arial"/>
        </w:rPr>
      </w:pPr>
    </w:p>
    <w:p w14:paraId="30839EFC" w14:textId="77777777" w:rsidR="0047403A" w:rsidRDefault="0047403A" w:rsidP="0047403A">
      <w:pPr>
        <w:tabs>
          <w:tab w:val="left" w:pos="2055"/>
        </w:tabs>
        <w:jc w:val="both"/>
        <w:rPr>
          <w:rFonts w:asciiTheme="majorBidi" w:hAnsiTheme="majorBidi" w:cstheme="majorBidi"/>
          <w:sz w:val="24"/>
          <w:szCs w:val="24"/>
        </w:rPr>
      </w:pPr>
    </w:p>
    <w:p w14:paraId="4476F60C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2CA15A9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DADAC11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AAEE071" w14:textId="77777777" w:rsidR="0047403A" w:rsidRDefault="0047403A" w:rsidP="0047403A">
      <w:pPr>
        <w:rPr>
          <w:rFonts w:asciiTheme="majorBidi" w:hAnsiTheme="majorBidi" w:cstheme="majorBidi"/>
          <w:sz w:val="24"/>
          <w:szCs w:val="24"/>
        </w:rPr>
      </w:pPr>
    </w:p>
    <w:p w14:paraId="31E527D8" w14:textId="77777777" w:rsidR="0047403A" w:rsidRPr="00880E8B" w:rsidRDefault="0047403A" w:rsidP="0047403A">
      <w:pPr>
        <w:jc w:val="both"/>
        <w:rPr>
          <w:rFonts w:asciiTheme="majorBidi" w:hAnsiTheme="majorBidi" w:cstheme="majorBidi"/>
          <w:sz w:val="18"/>
          <w:szCs w:val="18"/>
        </w:rPr>
      </w:pPr>
      <w:r w:rsidRPr="00880E8B">
        <w:rPr>
          <w:rFonts w:asciiTheme="majorBidi" w:hAnsiTheme="majorBidi" w:cstheme="majorBidi"/>
          <w:sz w:val="18"/>
          <w:szCs w:val="18"/>
        </w:rPr>
        <w:t>*</w:t>
      </w:r>
      <w:r w:rsidRPr="00880E8B">
        <w:rPr>
          <w:rFonts w:asciiTheme="majorBidi" w:hAnsiTheme="majorBidi" w:cstheme="majorBidi"/>
          <w:sz w:val="18"/>
          <w:szCs w:val="18"/>
          <w:lang w:val="en"/>
        </w:rPr>
        <w:t xml:space="preserve"> Frequency distribution, </w:t>
      </w:r>
      <w:r w:rsidRPr="00880E8B">
        <w:rPr>
          <w:rFonts w:asciiTheme="majorBidi" w:hAnsiTheme="majorBidi" w:cstheme="majorBidi"/>
          <w:sz w:val="18"/>
          <w:szCs w:val="18"/>
        </w:rPr>
        <w:t>Mean (SD)</w:t>
      </w:r>
    </w:p>
    <w:p w14:paraId="3F364650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7E7C8E4" w14:textId="46BC9413" w:rsidR="0047403A" w:rsidRDefault="0047403A" w:rsidP="0047403A">
      <w:pPr>
        <w:pBdr>
          <w:bottom w:val="single" w:sz="4" w:space="1" w:color="auto"/>
        </w:pBdr>
        <w:rPr>
          <w:rFonts w:asciiTheme="majorBidi" w:hAnsiTheme="majorBidi" w:cstheme="majorBidi"/>
          <w:sz w:val="24"/>
          <w:szCs w:val="24"/>
          <w:lang w:val="en"/>
        </w:rPr>
      </w:pPr>
      <w:r>
        <w:rPr>
          <w:rFonts w:asciiTheme="majorBidi" w:hAnsiTheme="majorBidi" w:cstheme="majorBidi"/>
          <w:sz w:val="24"/>
          <w:szCs w:val="24"/>
          <w:lang w:val="en"/>
        </w:rPr>
        <w:t>Table 4</w:t>
      </w:r>
    </w:p>
    <w:p w14:paraId="0D58C538" w14:textId="74345D2F" w:rsidR="0047403A" w:rsidRPr="00CF5139" w:rsidRDefault="0047403A" w:rsidP="0047403A">
      <w:pPr>
        <w:pBdr>
          <w:bottom w:val="single" w:sz="4" w:space="1" w:color="auto"/>
        </w:pBdr>
        <w:rPr>
          <w:rFonts w:asciiTheme="majorBidi" w:hAnsiTheme="majorBidi" w:cstheme="majorBidi"/>
          <w:sz w:val="16"/>
          <w:szCs w:val="16"/>
        </w:rPr>
      </w:pPr>
      <w:r w:rsidRPr="00CF5139">
        <w:rPr>
          <w:rFonts w:asciiTheme="majorBidi" w:hAnsiTheme="majorBidi" w:cstheme="majorBidi"/>
          <w:sz w:val="16"/>
          <w:szCs w:val="16"/>
        </w:rPr>
        <w:t xml:space="preserve">Dimensions of acute oxygen therapy  </w:t>
      </w:r>
      <w:r w:rsidRPr="00CF5139">
        <w:rPr>
          <w:rFonts w:asciiTheme="majorBidi" w:hAnsiTheme="majorBidi" w:cstheme="majorBidi"/>
          <w:sz w:val="18"/>
          <w:szCs w:val="18"/>
        </w:rPr>
        <w:t xml:space="preserve"> </w:t>
      </w:r>
      <w:r w:rsidRPr="00CF5139">
        <w:rPr>
          <w:rFonts w:asciiTheme="majorBidi" w:hAnsiTheme="majorBidi" w:cstheme="majorBidi"/>
          <w:b/>
          <w:bCs/>
          <w:sz w:val="14"/>
          <w:szCs w:val="14"/>
        </w:rPr>
        <w:t>Mean and St.d</w:t>
      </w:r>
      <w:r w:rsidRPr="00CF5139">
        <w:rPr>
          <w:rFonts w:asciiTheme="majorBidi" w:hAnsiTheme="majorBidi" w:cstheme="majorBidi"/>
          <w:sz w:val="14"/>
          <w:szCs w:val="14"/>
        </w:rPr>
        <w:t xml:space="preserve"> </w:t>
      </w:r>
      <w:r w:rsidRPr="00CF5139">
        <w:rPr>
          <w:rFonts w:asciiTheme="majorBidi" w:hAnsiTheme="majorBidi" w:cstheme="majorBidi"/>
          <w:sz w:val="16"/>
          <w:szCs w:val="16"/>
        </w:rPr>
        <w:t>Criterion value</w:t>
      </w:r>
      <w:r>
        <w:rPr>
          <w:rFonts w:asciiTheme="majorBidi" w:hAnsiTheme="majorBidi" w:cstheme="majorBidi"/>
          <w:sz w:val="16"/>
          <w:szCs w:val="16"/>
        </w:rPr>
        <w:t xml:space="preserve"> </w:t>
      </w:r>
      <w:r w:rsidRPr="00CF5139">
        <w:rPr>
          <w:rFonts w:asciiTheme="majorBidi" w:hAnsiTheme="majorBidi" w:cstheme="majorBidi"/>
          <w:sz w:val="16"/>
          <w:szCs w:val="16"/>
        </w:rPr>
        <w:t xml:space="preserve"> P-value</w:t>
      </w:r>
    </w:p>
    <w:p w14:paraId="2192A5AD" w14:textId="77777777" w:rsidR="0047403A" w:rsidRPr="003077E6" w:rsidRDefault="0047403A" w:rsidP="0047403A">
      <w:pPr>
        <w:rPr>
          <w:rFonts w:asciiTheme="majorBidi" w:hAnsiTheme="majorBidi" w:cstheme="majorBidi"/>
          <w:sz w:val="18"/>
          <w:szCs w:val="18"/>
        </w:rPr>
      </w:pPr>
      <w:r w:rsidRPr="003077E6">
        <w:rPr>
          <w:rFonts w:asciiTheme="majorBidi" w:hAnsiTheme="majorBidi" w:cstheme="majorBidi"/>
          <w:sz w:val="18"/>
          <w:szCs w:val="18"/>
        </w:rPr>
        <w:t>Awareness of oxygen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3077E6">
        <w:rPr>
          <w:rFonts w:asciiTheme="majorBidi" w:hAnsiTheme="majorBidi" w:cstheme="majorBidi"/>
          <w:sz w:val="18"/>
          <w:szCs w:val="18"/>
        </w:rPr>
        <w:t xml:space="preserve">  </w:t>
      </w:r>
      <w:r w:rsidRPr="003077E6">
        <w:rPr>
          <w:rFonts w:asciiTheme="majorBidi" w:hAnsiTheme="majorBidi" w:cstheme="majorBidi"/>
          <w:sz w:val="18"/>
          <w:szCs w:val="18"/>
        </w:rPr>
        <w:tab/>
      </w:r>
      <w:r>
        <w:rPr>
          <w:rFonts w:asciiTheme="majorBidi" w:hAnsiTheme="majorBidi" w:cstheme="majorBidi"/>
          <w:sz w:val="18"/>
          <w:szCs w:val="18"/>
        </w:rPr>
        <w:t xml:space="preserve">      </w:t>
      </w:r>
      <w:r w:rsidRPr="003077E6">
        <w:rPr>
          <w:rFonts w:asciiTheme="majorBidi" w:hAnsiTheme="majorBidi" w:cstheme="majorBidi"/>
          <w:sz w:val="18"/>
          <w:szCs w:val="18"/>
        </w:rPr>
        <w:t xml:space="preserve">12.38± 2.2  </w:t>
      </w:r>
      <w:r>
        <w:rPr>
          <w:rFonts w:asciiTheme="majorBidi" w:hAnsiTheme="majorBidi" w:cstheme="majorBidi"/>
          <w:sz w:val="18"/>
          <w:szCs w:val="18"/>
        </w:rPr>
        <w:t xml:space="preserve">        </w:t>
      </w:r>
      <w:r w:rsidRPr="003077E6">
        <w:rPr>
          <w:rFonts w:asciiTheme="majorBidi" w:hAnsiTheme="majorBidi" w:cstheme="majorBidi"/>
          <w:sz w:val="18"/>
          <w:szCs w:val="18"/>
        </w:rPr>
        <w:t>10</w:t>
      </w:r>
      <w:r>
        <w:rPr>
          <w:rFonts w:asciiTheme="majorBidi" w:hAnsiTheme="majorBidi" w:cstheme="majorBidi"/>
          <w:sz w:val="18"/>
          <w:szCs w:val="18"/>
        </w:rPr>
        <w:t xml:space="preserve">               </w:t>
      </w:r>
      <w:r w:rsidRPr="003077E6">
        <w:rPr>
          <w:rFonts w:asciiTheme="majorBidi" w:hAnsiTheme="majorBidi" w:cstheme="majorBidi"/>
          <w:sz w:val="18"/>
          <w:szCs w:val="18"/>
        </w:rPr>
        <w:t>0.007</w:t>
      </w:r>
    </w:p>
    <w:p w14:paraId="11EA9765" w14:textId="77777777" w:rsidR="0047403A" w:rsidRPr="003077E6" w:rsidRDefault="0047403A" w:rsidP="0047403A">
      <w:pPr>
        <w:rPr>
          <w:rFonts w:asciiTheme="majorBidi" w:hAnsiTheme="majorBidi" w:cstheme="majorBidi"/>
          <w:sz w:val="18"/>
          <w:szCs w:val="18"/>
        </w:rPr>
      </w:pPr>
      <w:r w:rsidRPr="003077E6">
        <w:rPr>
          <w:rFonts w:asciiTheme="majorBidi" w:hAnsiTheme="majorBidi" w:cstheme="majorBidi"/>
          <w:sz w:val="18"/>
          <w:szCs w:val="18"/>
        </w:rPr>
        <w:t>Dia</w:t>
      </w:r>
      <w:r>
        <w:rPr>
          <w:rFonts w:asciiTheme="majorBidi" w:hAnsiTheme="majorBidi" w:cstheme="majorBidi"/>
          <w:sz w:val="18"/>
          <w:szCs w:val="18"/>
        </w:rPr>
        <w:t>gnosis of hypoxemia</w:t>
      </w:r>
      <w:r w:rsidRPr="003077E6">
        <w:rPr>
          <w:rFonts w:asciiTheme="majorBidi" w:hAnsiTheme="majorBidi" w:cstheme="majorBidi"/>
          <w:sz w:val="18"/>
          <w:szCs w:val="18"/>
        </w:rPr>
        <w:t xml:space="preserve">         </w:t>
      </w:r>
      <w:r>
        <w:rPr>
          <w:rFonts w:asciiTheme="majorBidi" w:hAnsiTheme="majorBidi" w:cstheme="majorBidi"/>
          <w:sz w:val="18"/>
          <w:szCs w:val="18"/>
        </w:rPr>
        <w:t xml:space="preserve">      </w:t>
      </w:r>
      <w:r w:rsidRPr="003077E6">
        <w:rPr>
          <w:rFonts w:asciiTheme="majorBidi" w:hAnsiTheme="majorBidi" w:cstheme="majorBidi"/>
          <w:sz w:val="18"/>
          <w:szCs w:val="18"/>
        </w:rPr>
        <w:t>12.26± 2.74</w:t>
      </w:r>
      <w:r>
        <w:rPr>
          <w:rFonts w:asciiTheme="majorBidi" w:hAnsiTheme="majorBidi" w:cstheme="majorBidi"/>
          <w:sz w:val="18"/>
          <w:szCs w:val="18"/>
        </w:rPr>
        <w:t xml:space="preserve">        10             </w:t>
      </w:r>
      <w:r w:rsidRPr="003077E6">
        <w:rPr>
          <w:rFonts w:asciiTheme="majorBidi" w:hAnsiTheme="majorBidi" w:cstheme="majorBidi"/>
          <w:sz w:val="18"/>
          <w:szCs w:val="18"/>
        </w:rPr>
        <w:t xml:space="preserve"> 0.004</w:t>
      </w:r>
    </w:p>
    <w:p w14:paraId="6FBEC459" w14:textId="77777777" w:rsidR="0047403A" w:rsidRPr="003077E6" w:rsidRDefault="0047403A" w:rsidP="0047403A">
      <w:pPr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18"/>
          <w:szCs w:val="18"/>
        </w:rPr>
        <w:t>Acute oxygen therapy indication</w:t>
      </w:r>
      <w:r w:rsidRPr="003077E6">
        <w:rPr>
          <w:rFonts w:asciiTheme="majorBidi" w:hAnsiTheme="majorBidi" w:cstheme="majorBidi"/>
          <w:sz w:val="18"/>
          <w:szCs w:val="18"/>
        </w:rPr>
        <w:t xml:space="preserve"> </w:t>
      </w:r>
      <w:r>
        <w:rPr>
          <w:rFonts w:asciiTheme="majorBidi" w:hAnsiTheme="majorBidi" w:cstheme="majorBidi"/>
          <w:sz w:val="18"/>
          <w:szCs w:val="18"/>
        </w:rPr>
        <w:t xml:space="preserve"> 10.49± 3.46</w:t>
      </w:r>
      <w:r w:rsidRPr="003077E6">
        <w:rPr>
          <w:rFonts w:asciiTheme="majorBidi" w:hAnsiTheme="majorBidi" w:cstheme="majorBidi"/>
          <w:sz w:val="18"/>
          <w:szCs w:val="18"/>
        </w:rPr>
        <w:t xml:space="preserve"> </w:t>
      </w:r>
      <w:r>
        <w:rPr>
          <w:rFonts w:asciiTheme="majorBidi" w:hAnsiTheme="majorBidi" w:cstheme="majorBidi"/>
          <w:sz w:val="18"/>
          <w:szCs w:val="18"/>
        </w:rPr>
        <w:t xml:space="preserve">       10  </w:t>
      </w:r>
      <w:r w:rsidRPr="003077E6">
        <w:rPr>
          <w:rFonts w:asciiTheme="majorBidi" w:hAnsiTheme="majorBidi" w:cstheme="majorBidi"/>
          <w:sz w:val="18"/>
          <w:szCs w:val="18"/>
        </w:rPr>
        <w:t xml:space="preserve">  </w:t>
      </w:r>
      <w:r>
        <w:rPr>
          <w:rFonts w:asciiTheme="majorBidi" w:hAnsiTheme="majorBidi" w:cstheme="majorBidi"/>
          <w:sz w:val="18"/>
          <w:szCs w:val="18"/>
        </w:rPr>
        <w:t xml:space="preserve">   </w:t>
      </w:r>
      <w:r w:rsidRPr="003077E6">
        <w:rPr>
          <w:rFonts w:asciiTheme="majorBidi" w:hAnsiTheme="majorBidi" w:cstheme="majorBidi"/>
          <w:sz w:val="18"/>
          <w:szCs w:val="18"/>
        </w:rPr>
        <w:t xml:space="preserve">       0.29</w:t>
      </w:r>
    </w:p>
    <w:p w14:paraId="047F6F31" w14:textId="77777777" w:rsidR="0047403A" w:rsidRPr="003077E6" w:rsidRDefault="0047403A" w:rsidP="0047403A">
      <w:pPr>
        <w:rPr>
          <w:rFonts w:asciiTheme="majorBidi" w:hAnsiTheme="majorBidi" w:cstheme="majorBidi"/>
          <w:sz w:val="18"/>
          <w:szCs w:val="18"/>
        </w:rPr>
      </w:pPr>
      <w:r w:rsidRPr="003077E6">
        <w:rPr>
          <w:rFonts w:asciiTheme="majorBidi" w:hAnsiTheme="majorBidi" w:cstheme="majorBidi"/>
          <w:sz w:val="18"/>
          <w:szCs w:val="18"/>
        </w:rPr>
        <w:t>Documentatio</w:t>
      </w:r>
      <w:r>
        <w:rPr>
          <w:rFonts w:asciiTheme="majorBidi" w:hAnsiTheme="majorBidi" w:cstheme="majorBidi"/>
          <w:sz w:val="18"/>
          <w:szCs w:val="18"/>
        </w:rPr>
        <w:t xml:space="preserve">n for oxygen supply 5.94±1.16 </w:t>
      </w:r>
      <w:r>
        <w:rPr>
          <w:rFonts w:asciiTheme="majorBidi" w:hAnsiTheme="majorBidi" w:cstheme="majorBidi"/>
          <w:sz w:val="18"/>
          <w:szCs w:val="18"/>
        </w:rPr>
        <w:tab/>
        <w:t xml:space="preserve">  6</w:t>
      </w:r>
      <w:r w:rsidRPr="003077E6">
        <w:rPr>
          <w:rFonts w:asciiTheme="majorBidi" w:hAnsiTheme="majorBidi" w:cstheme="majorBidi"/>
          <w:sz w:val="18"/>
          <w:szCs w:val="18"/>
        </w:rPr>
        <w:t xml:space="preserve">      </w:t>
      </w:r>
      <w:r>
        <w:rPr>
          <w:rFonts w:asciiTheme="majorBidi" w:hAnsiTheme="majorBidi" w:cstheme="majorBidi"/>
          <w:sz w:val="18"/>
          <w:szCs w:val="18"/>
        </w:rPr>
        <w:t xml:space="preserve">     </w:t>
      </w:r>
      <w:r w:rsidRPr="003077E6">
        <w:rPr>
          <w:rFonts w:asciiTheme="majorBidi" w:hAnsiTheme="majorBidi" w:cstheme="majorBidi"/>
          <w:sz w:val="18"/>
          <w:szCs w:val="18"/>
        </w:rPr>
        <w:t xml:space="preserve">    0.001</w:t>
      </w:r>
    </w:p>
    <w:p w14:paraId="27D94ACC" w14:textId="77777777" w:rsidR="0047403A" w:rsidRPr="00A3257A" w:rsidRDefault="0047403A" w:rsidP="0047403A">
      <w:pPr>
        <w:pBdr>
          <w:bottom w:val="single" w:sz="4" w:space="1" w:color="auto"/>
        </w:pBdr>
        <w:rPr>
          <w:rFonts w:asciiTheme="majorBidi" w:hAnsiTheme="majorBidi" w:cstheme="majorBidi"/>
          <w:sz w:val="20"/>
          <w:szCs w:val="20"/>
          <w:rtl/>
        </w:rPr>
      </w:pPr>
      <w:r w:rsidRPr="003077E6">
        <w:rPr>
          <w:rFonts w:asciiTheme="majorBidi" w:hAnsiTheme="majorBidi" w:cstheme="majorBidi"/>
          <w:sz w:val="18"/>
          <w:szCs w:val="18"/>
        </w:rPr>
        <w:t xml:space="preserve">Oxygen supply skill      </w:t>
      </w:r>
      <w:r>
        <w:rPr>
          <w:rFonts w:asciiTheme="majorBidi" w:hAnsiTheme="majorBidi" w:cstheme="majorBidi"/>
          <w:sz w:val="18"/>
          <w:szCs w:val="18"/>
        </w:rPr>
        <w:t xml:space="preserve">                 9.69±1.8     </w:t>
      </w:r>
      <w:r>
        <w:rPr>
          <w:rFonts w:asciiTheme="majorBidi" w:hAnsiTheme="majorBidi" w:cstheme="majorBidi"/>
          <w:sz w:val="20"/>
          <w:szCs w:val="20"/>
        </w:rPr>
        <w:t xml:space="preserve">     </w:t>
      </w:r>
      <w:r w:rsidRPr="00F4771D">
        <w:rPr>
          <w:rFonts w:asciiTheme="majorBidi" w:hAnsiTheme="majorBidi" w:cstheme="majorBidi"/>
          <w:sz w:val="20"/>
          <w:szCs w:val="20"/>
        </w:rPr>
        <w:t xml:space="preserve"> 10</w:t>
      </w:r>
      <w:r>
        <w:rPr>
          <w:rFonts w:asciiTheme="majorBidi" w:hAnsiTheme="majorBidi" w:cstheme="majorBidi"/>
          <w:sz w:val="20"/>
          <w:szCs w:val="20"/>
        </w:rPr>
        <w:t xml:space="preserve">          </w:t>
      </w:r>
      <w:r w:rsidRPr="00F4771D">
        <w:rPr>
          <w:rFonts w:asciiTheme="majorBidi" w:hAnsiTheme="majorBidi" w:cstheme="majorBidi"/>
          <w:sz w:val="20"/>
          <w:szCs w:val="20"/>
        </w:rPr>
        <w:t xml:space="preserve">  0.001</w:t>
      </w:r>
    </w:p>
    <w:p w14:paraId="56173D17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48F720C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E171645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6BE1BB9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63A6D0F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A76C52C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976F209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330474B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850E316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2249BB5" w14:textId="77777777" w:rsidR="0047403A" w:rsidRPr="00880E8B" w:rsidRDefault="0047403A" w:rsidP="0047403A">
      <w:pPr>
        <w:spacing w:line="256" w:lineRule="auto"/>
        <w:rPr>
          <w:rFonts w:ascii="Calibri" w:eastAsia="Calibri" w:hAnsi="Calibri" w:cs="Arial"/>
        </w:rPr>
      </w:pPr>
    </w:p>
    <w:p w14:paraId="31764AFE" w14:textId="77777777" w:rsidR="0047403A" w:rsidRPr="00880E8B" w:rsidRDefault="0047403A" w:rsidP="0047403A">
      <w:pPr>
        <w:spacing w:line="256" w:lineRule="auto"/>
        <w:jc w:val="center"/>
        <w:rPr>
          <w:rFonts w:ascii="Times New Roman" w:eastAsia="Calibri" w:hAnsi="Times New Roman" w:cs="Times New Roman"/>
          <w:rtl/>
        </w:rPr>
      </w:pPr>
      <w:r w:rsidRPr="00880E8B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Table 5</w:t>
      </w:r>
      <w:r w:rsidRPr="00880E8B">
        <w:rPr>
          <w:rFonts w:ascii="Times New Roman" w:eastAsia="Calibri" w:hAnsi="Times New Roman" w:cs="Times New Roman"/>
          <w:rtl/>
        </w:rPr>
        <w:t>.</w:t>
      </w:r>
      <w:r w:rsidRPr="00880E8B">
        <w:rPr>
          <w:rFonts w:ascii="Times New Roman" w:eastAsia="Calibri" w:hAnsi="Times New Roman" w:cs="Times New Roman"/>
        </w:rPr>
        <w:t xml:space="preserve"> The relationship between acute oxygen therapy and the individual social characteristics of students</w:t>
      </w:r>
    </w:p>
    <w:p w14:paraId="2227BCC1" w14:textId="77777777" w:rsidR="0047403A" w:rsidRPr="00880E8B" w:rsidRDefault="0047403A" w:rsidP="0047403A">
      <w:pPr>
        <w:pBdr>
          <w:bottom w:val="single" w:sz="4" w:space="3" w:color="auto"/>
        </w:pBdr>
        <w:spacing w:line="256" w:lineRule="auto"/>
        <w:rPr>
          <w:rFonts w:ascii="Times New Roman" w:eastAsia="Calibri" w:hAnsi="Times New Roman" w:cs="Times New Roman"/>
        </w:rPr>
      </w:pPr>
      <w:r w:rsidRPr="00880E8B">
        <w:rPr>
          <w:rFonts w:ascii="Times New Roman" w:eastAsia="Calibri" w:hAnsi="Times New Roman" w:cs="Times New Roman"/>
        </w:rPr>
        <w:t xml:space="preserve">Variable             </w:t>
      </w:r>
      <w:r>
        <w:rPr>
          <w:rFonts w:ascii="Times New Roman" w:eastAsia="Calibri" w:hAnsi="Times New Roman" w:cs="Times New Roman"/>
        </w:rPr>
        <w:t xml:space="preserve">                      </w:t>
      </w:r>
      <w:r w:rsidRPr="00880E8B">
        <w:rPr>
          <w:rFonts w:ascii="Times New Roman" w:eastAsia="Calibri" w:hAnsi="Times New Roman" w:cs="Times New Roman"/>
        </w:rPr>
        <w:t xml:space="preserve">                                  Mean and St.d                                   P-value</w:t>
      </w:r>
    </w:p>
    <w:p w14:paraId="698100B7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Male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50.7</w:t>
      </w:r>
      <w:r>
        <w:rPr>
          <w:rFonts w:ascii="Times New Roman" w:eastAsia="Calibri" w:hAnsi="Times New Roman" w:cs="Times New Roman"/>
          <w:sz w:val="16"/>
          <w:szCs w:val="16"/>
        </w:rPr>
        <w:t xml:space="preserve">7±6.68          </w:t>
      </w:r>
    </w:p>
    <w:p w14:paraId="15056D0F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Sex 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>0.98</w:t>
      </w:r>
    </w:p>
    <w:p w14:paraId="0C35A69A" w14:textId="77777777" w:rsidR="0047403A" w:rsidRPr="00880E8B" w:rsidRDefault="0047403A" w:rsidP="0047403A">
      <w:pPr>
        <w:pBdr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Female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>50.76±7.43</w:t>
      </w:r>
    </w:p>
    <w:p w14:paraId="014526BC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Marital                                          Single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50.67±7.35</w:t>
      </w:r>
    </w:p>
    <w:p w14:paraId="54EBA408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>Status                                            Marrie</w:t>
      </w:r>
      <w:r>
        <w:rPr>
          <w:rFonts w:ascii="Times New Roman" w:eastAsia="Calibri" w:hAnsi="Times New Roman" w:cs="Times New Roman"/>
          <w:sz w:val="16"/>
          <w:szCs w:val="16"/>
        </w:rPr>
        <w:t xml:space="preserve">d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51.23±5.47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**</w:t>
      </w:r>
      <w:r w:rsidRPr="00880E8B">
        <w:rPr>
          <w:rFonts w:ascii="Times New Roman" w:eastAsia="Calibri" w:hAnsi="Times New Roman" w:cs="Times New Roman"/>
          <w:sz w:val="16"/>
          <w:szCs w:val="16"/>
        </w:rPr>
        <w:t>0.83</w:t>
      </w:r>
    </w:p>
    <w:p w14:paraId="6F00A76A" w14:textId="77777777" w:rsidR="0047403A" w:rsidRPr="00880E8B" w:rsidRDefault="0047403A" w:rsidP="0047403A">
      <w:pPr>
        <w:pBdr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Divorced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51.50±6.36</w:t>
      </w:r>
    </w:p>
    <w:p w14:paraId="07237104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Nursing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52.92±4.50</w:t>
      </w:r>
    </w:p>
    <w:p w14:paraId="75B36251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Operating room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49.58±8.92</w:t>
      </w:r>
    </w:p>
    <w:p w14:paraId="7DCFC2A5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Field                                             Midwifery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48.84±8.59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**</w:t>
      </w:r>
      <w:r w:rsidRPr="00880E8B">
        <w:rPr>
          <w:rFonts w:ascii="Times New Roman" w:eastAsia="Calibri" w:hAnsi="Times New Roman" w:cs="Times New Roman"/>
          <w:sz w:val="16"/>
          <w:szCs w:val="16"/>
        </w:rPr>
        <w:t>0.02</w:t>
      </w:r>
    </w:p>
    <w:p w14:paraId="266B32A6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Medical emergency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50.95±6.36                  </w:t>
      </w:r>
    </w:p>
    <w:p w14:paraId="7982C3C6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Residence                                    Dormitory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49.73±7.56</w:t>
      </w:r>
    </w:p>
    <w:p w14:paraId="289D68FC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conditions                                   Nondormitory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51.97±6.28                                                          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0.001</w:t>
      </w:r>
    </w:p>
    <w:p w14:paraId="39D14E4F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2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45.90±8.63</w:t>
      </w:r>
    </w:p>
    <w:p w14:paraId="2DB60078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3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49.29±5.41</w:t>
      </w:r>
    </w:p>
    <w:p w14:paraId="3A3CD848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4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49.63±8.08</w:t>
      </w:r>
    </w:p>
    <w:p w14:paraId="4B421015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Term                                             5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50.64±6.59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**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0.001</w:t>
      </w:r>
    </w:p>
    <w:p w14:paraId="406FCBDF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6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54.47±4.93</w:t>
      </w:r>
    </w:p>
    <w:p w14:paraId="1BED067A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7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53.40±4.37   </w:t>
      </w:r>
    </w:p>
    <w:p w14:paraId="6F1E2F57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8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53.89±5.40</w:t>
      </w:r>
    </w:p>
    <w:p w14:paraId="740AFF35" w14:textId="77777777" w:rsidR="0047403A" w:rsidRPr="00880E8B" w:rsidRDefault="0047403A" w:rsidP="0047403A">
      <w:pPr>
        <w:pBdr>
          <w:top w:val="single" w:sz="4" w:space="1" w:color="auto"/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Student work                                Yes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>52.72±5.80</w:t>
      </w:r>
    </w:p>
    <w:p w14:paraId="64ED95F4" w14:textId="77777777" w:rsidR="0047403A" w:rsidRPr="00880E8B" w:rsidRDefault="0047403A" w:rsidP="0047403A">
      <w:pPr>
        <w:pBdr>
          <w:top w:val="single" w:sz="4" w:space="1" w:color="auto"/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experience                                     No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50.20±7.33                                                          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0.001</w:t>
      </w:r>
    </w:p>
    <w:p w14:paraId="099E9BAB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History of connecting                  </w:t>
      </w:r>
      <w:r w:rsidRPr="00880E8B">
        <w:rPr>
          <w:rFonts w:ascii="Times New Roman" w:eastAsia="Calibri" w:hAnsi="Times New Roman" w:cs="Times New Roman"/>
          <w:sz w:val="18"/>
          <w:szCs w:val="18"/>
        </w:rPr>
        <w:t xml:space="preserve">Yes                                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>52.72±5.80</w:t>
      </w:r>
    </w:p>
    <w:p w14:paraId="24C6A36C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i/>
          <w:iCs/>
          <w:sz w:val="16"/>
          <w:szCs w:val="16"/>
        </w:rPr>
      </w:pPr>
      <w:r w:rsidRPr="00880E8B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O2 to patient                                  No                              </w:t>
      </w:r>
      <w:r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                         </w:t>
      </w:r>
      <w:r w:rsidRPr="00880E8B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50.20±7.33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>0.001</w:t>
      </w:r>
      <w:r w:rsidRPr="00880E8B">
        <w:rPr>
          <w:rFonts w:ascii="Times New Roman" w:eastAsia="Calibri" w:hAnsi="Times New Roman" w:cs="Times New Roman"/>
          <w:i/>
          <w:iCs/>
          <w:sz w:val="16"/>
          <w:szCs w:val="16"/>
        </w:rPr>
        <w:t xml:space="preserve"> </w:t>
      </w:r>
    </w:p>
    <w:p w14:paraId="737837D4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Participation in the                        Yes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53.81±5.50</w:t>
      </w:r>
    </w:p>
    <w:p w14:paraId="6602B8CC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oxygen therapy workshop           No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50.28±7.20                                                           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0.001</w:t>
      </w:r>
    </w:p>
    <w:p w14:paraId="117862D2" w14:textId="77777777" w:rsidR="0047403A" w:rsidRPr="00880E8B" w:rsidRDefault="0047403A" w:rsidP="0047403A">
      <w:pPr>
        <w:pBdr>
          <w:top w:val="single" w:sz="4" w:space="1" w:color="auto"/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Awareness of Oxygen therapy     Yes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52.45±6.09</w:t>
      </w:r>
    </w:p>
    <w:p w14:paraId="5273DDAB" w14:textId="77777777" w:rsidR="0047403A" w:rsidRPr="00880E8B" w:rsidRDefault="0047403A" w:rsidP="0047403A">
      <w:pPr>
        <w:pBdr>
          <w:top w:val="single" w:sz="4" w:space="1" w:color="auto"/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Instructions (WHO)                     No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       50.10±5.35                                                           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0.001</w:t>
      </w:r>
    </w:p>
    <w:p w14:paraId="420BB89F" w14:textId="77777777" w:rsidR="0047403A" w:rsidRPr="00880E8B" w:rsidRDefault="0047403A" w:rsidP="0047403A">
      <w:pPr>
        <w:pBdr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Study oxygen therapy                  Yes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      52.79±5.86</w:t>
      </w:r>
    </w:p>
    <w:p w14:paraId="56B67AE3" w14:textId="77777777" w:rsidR="0047403A" w:rsidRPr="00880E8B" w:rsidRDefault="0047403A" w:rsidP="0047403A">
      <w:pPr>
        <w:pBdr>
          <w:bottom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instructions                                   No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50.12±7.32                                                           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>0.001</w:t>
      </w:r>
    </w:p>
    <w:p w14:paraId="3195291D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Acting guidelines of                    Yes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54.10±5.83</w:t>
      </w:r>
    </w:p>
    <w:p w14:paraId="4256FE6C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oxygen therapy                             No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49.74±7.12                                                           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>0.001</w:t>
      </w:r>
    </w:p>
    <w:p w14:paraId="1E6B5A9D" w14:textId="77777777" w:rsidR="0047403A" w:rsidRPr="00880E8B" w:rsidRDefault="0047403A" w:rsidP="0047403A">
      <w:pPr>
        <w:pBdr>
          <w:top w:val="single" w:sz="4" w:space="1" w:color="auto"/>
        </w:pBd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Personal study                              Yes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  53.51±7.17</w:t>
      </w:r>
    </w:p>
    <w:p w14:paraId="178009A9" w14:textId="77777777" w:rsidR="0047403A" w:rsidRPr="00880E8B" w:rsidRDefault="0047403A" w:rsidP="0047403A">
      <w:pPr>
        <w:spacing w:line="256" w:lineRule="auto"/>
        <w:rPr>
          <w:rFonts w:ascii="Times New Roman" w:eastAsia="Calibri" w:hAnsi="Times New Roman" w:cs="Times New Roman"/>
          <w:sz w:val="16"/>
          <w:szCs w:val="16"/>
        </w:rPr>
      </w:pPr>
      <w:r w:rsidRPr="00880E8B">
        <w:rPr>
          <w:rFonts w:ascii="Times New Roman" w:eastAsia="Calibri" w:hAnsi="Times New Roman" w:cs="Times New Roman"/>
          <w:sz w:val="16"/>
          <w:szCs w:val="16"/>
        </w:rPr>
        <w:lastRenderedPageBreak/>
        <w:t xml:space="preserve">about oxygen therapy                    No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</w:t>
      </w:r>
      <w:r w:rsidRPr="00880E8B">
        <w:rPr>
          <w:rFonts w:ascii="Times New Roman" w:eastAsia="Calibri" w:hAnsi="Times New Roman" w:cs="Times New Roman"/>
          <w:sz w:val="16"/>
          <w:szCs w:val="16"/>
        </w:rPr>
        <w:t xml:space="preserve">50.35±6.99                                                                 </w:t>
      </w:r>
      <w:r w:rsidRPr="007F1CBA">
        <w:rPr>
          <w:rFonts w:ascii="Times New Roman" w:eastAsia="Calibri" w:hAnsi="Times New Roman" w:cs="Times New Roman"/>
          <w:sz w:val="16"/>
          <w:szCs w:val="16"/>
        </w:rPr>
        <w:t>*</w:t>
      </w:r>
      <w:r w:rsidRPr="00880E8B">
        <w:rPr>
          <w:rFonts w:ascii="Times New Roman" w:eastAsia="Calibri" w:hAnsi="Times New Roman" w:cs="Times New Roman"/>
          <w:sz w:val="16"/>
          <w:szCs w:val="16"/>
        </w:rPr>
        <w:t>0.002</w:t>
      </w:r>
    </w:p>
    <w:p w14:paraId="25FF5CF5" w14:textId="77777777" w:rsidR="0047403A" w:rsidRPr="007F1CBA" w:rsidRDefault="0047403A" w:rsidP="0047403A">
      <w:pPr>
        <w:bidi/>
        <w:spacing w:after="0" w:line="240" w:lineRule="auto"/>
        <w:jc w:val="center"/>
        <w:rPr>
          <w:rFonts w:asciiTheme="majorHAnsi" w:hAnsiTheme="majorHAnsi" w:cs="B Nazanin"/>
          <w:sz w:val="18"/>
          <w:szCs w:val="18"/>
          <w:rtl/>
          <w:lang w:bidi="fa-IR"/>
        </w:rPr>
      </w:pPr>
      <w:r w:rsidRPr="007F1CBA">
        <w:rPr>
          <w:rFonts w:asciiTheme="majorHAnsi" w:hAnsiTheme="majorHAnsi" w:cs="B Nazanin"/>
          <w:sz w:val="18"/>
          <w:szCs w:val="18"/>
          <w:lang w:bidi="fa-IR"/>
        </w:rPr>
        <w:t>*=t-test, **=one way anova</w:t>
      </w:r>
    </w:p>
    <w:p w14:paraId="509DDE32" w14:textId="77777777" w:rsidR="0047403A" w:rsidRDefault="0047403A" w:rsidP="0047403A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C5CCAD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3A"/>
    <w:rsid w:val="00331A6B"/>
    <w:rsid w:val="0047403A"/>
    <w:rsid w:val="00755780"/>
    <w:rsid w:val="00857596"/>
    <w:rsid w:val="00C025DD"/>
    <w:rsid w:val="00E4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8801C"/>
  <w15:chartTrackingRefBased/>
  <w15:docId w15:val="{12C47172-8972-4F0F-B6FE-088318EE7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03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40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0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0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0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0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0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0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0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0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0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0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4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0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4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03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4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03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40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0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0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2556</Words>
  <Characters>14570</Characters>
  <Application>Microsoft Office Word</Application>
  <DocSecurity>0</DocSecurity>
  <Lines>121</Lines>
  <Paragraphs>34</Paragraphs>
  <ScaleCrop>false</ScaleCrop>
  <Company>Springer Nature</Company>
  <LinksUpToDate>false</LinksUpToDate>
  <CharactersWithSpaces>17092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2025-05-07T04:58:00Z</dcterms:created>
  <dcterms:modified xsi:type="dcterms:W3CDTF">2025-05-07T04:59:00Z</dcterms:modified>
</cp:coreProperties>
</file>