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36470" w14:textId="48CF0039" w:rsidR="000D3B97" w:rsidRPr="00E604D9" w:rsidRDefault="00E604D9" w:rsidP="00BE502B">
      <w:pPr>
        <w:widowControl/>
        <w:spacing w:afterLines="100" w:after="312" w:line="480" w:lineRule="auto"/>
        <w:rPr>
          <w:rFonts w:ascii="Times New Roman" w:hAnsi="Times New Roman" w:cs="Times New Roman"/>
          <w:b/>
          <w:bCs/>
          <w:sz w:val="28"/>
          <w:szCs w:val="30"/>
        </w:rPr>
      </w:pPr>
      <w:r w:rsidRPr="00E604D9">
        <w:rPr>
          <w:rFonts w:ascii="Times New Roman" w:hAnsi="Times New Roman" w:cs="Times New Roman"/>
          <w:b/>
          <w:bCs/>
          <w:sz w:val="36"/>
          <w:szCs w:val="30"/>
        </w:rPr>
        <w:t>S</w:t>
      </w:r>
      <w:r w:rsidRPr="00E604D9">
        <w:rPr>
          <w:rFonts w:ascii="Times New Roman" w:hAnsi="Times New Roman" w:cs="Times New Roman" w:hint="eastAsia"/>
          <w:b/>
          <w:bCs/>
          <w:sz w:val="36"/>
          <w:szCs w:val="30"/>
        </w:rPr>
        <w:t>u</w:t>
      </w:r>
      <w:r w:rsidRPr="00E604D9">
        <w:rPr>
          <w:rFonts w:ascii="Times New Roman" w:hAnsi="Times New Roman" w:cs="Times New Roman"/>
          <w:b/>
          <w:bCs/>
          <w:sz w:val="36"/>
          <w:szCs w:val="30"/>
        </w:rPr>
        <w:t>pplementary Materials for</w:t>
      </w:r>
    </w:p>
    <w:p w14:paraId="11024CE4" w14:textId="5980B5FD" w:rsidR="00B572F2" w:rsidRPr="00BE502B" w:rsidRDefault="00224222" w:rsidP="00BE502B">
      <w:pPr>
        <w:widowControl/>
        <w:spacing w:afterLines="100" w:after="312" w:line="48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Hlk150529781"/>
      <w:r w:rsidRPr="00BE502B">
        <w:rPr>
          <w:rFonts w:ascii="Times New Roman" w:hAnsi="Times New Roman" w:cs="Times New Roman" w:hint="eastAsia"/>
          <w:b/>
          <w:sz w:val="32"/>
          <w:szCs w:val="32"/>
        </w:rPr>
        <w:t xml:space="preserve">Tailoring chirality in van der Waals crystals for circular polarization </w:t>
      </w:r>
      <w:r w:rsidR="00954800">
        <w:rPr>
          <w:rFonts w:ascii="Times New Roman" w:hAnsi="Times New Roman" w:cs="Times New Roman"/>
          <w:b/>
          <w:sz w:val="32"/>
          <w:szCs w:val="32"/>
        </w:rPr>
        <w:t>encoded</w:t>
      </w:r>
      <w:r w:rsidR="00954800" w:rsidRPr="00BE502B">
        <w:rPr>
          <w:rFonts w:ascii="Times New Roman" w:hAnsi="Times New Roman" w:cs="Times New Roman" w:hint="eastAsia"/>
          <w:b/>
          <w:sz w:val="32"/>
          <w:szCs w:val="32"/>
        </w:rPr>
        <w:t xml:space="preserve"> </w:t>
      </w:r>
      <w:r w:rsidRPr="00BE502B">
        <w:rPr>
          <w:rFonts w:ascii="Times New Roman" w:hAnsi="Times New Roman" w:cs="Times New Roman" w:hint="eastAsia"/>
          <w:b/>
          <w:sz w:val="32"/>
          <w:szCs w:val="32"/>
        </w:rPr>
        <w:t>pattern recognition</w:t>
      </w:r>
    </w:p>
    <w:bookmarkEnd w:id="0"/>
    <w:p w14:paraId="0A126FD0" w14:textId="0DBD5BA4" w:rsidR="00424E41" w:rsidRDefault="00E604D9" w:rsidP="00424E41">
      <w:pPr>
        <w:widowControl/>
        <w:spacing w:line="480" w:lineRule="auto"/>
        <w:rPr>
          <w:rFonts w:ascii="Times New Roman" w:hAnsi="Times New Roman"/>
          <w:kern w:val="0"/>
          <w:sz w:val="24"/>
          <w:szCs w:val="24"/>
        </w:rPr>
      </w:pPr>
      <w:r w:rsidRPr="00F817C8">
        <w:rPr>
          <w:rFonts w:ascii="Times New Roman" w:hAnsi="Times New Roman"/>
          <w:kern w:val="0"/>
          <w:sz w:val="24"/>
          <w:szCs w:val="24"/>
        </w:rPr>
        <w:t>Han Wang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hint="eastAsia"/>
          <w:kern w:val="0"/>
          <w:sz w:val="24"/>
          <w:szCs w:val="24"/>
          <w:vertAlign w:val="superscript"/>
        </w:rPr>
        <w:t>#</w:t>
      </w:r>
      <w:r w:rsidRPr="00F817C8">
        <w:rPr>
          <w:rFonts w:ascii="Times New Roman" w:hAnsi="Times New Roman"/>
          <w:kern w:val="0"/>
          <w:sz w:val="24"/>
          <w:szCs w:val="24"/>
        </w:rPr>
        <w:t>, Quan Chen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1,2</w:t>
      </w:r>
      <w:r>
        <w:rPr>
          <w:rFonts w:ascii="Times New Roman" w:hAnsi="Times New Roman" w:hint="eastAsia"/>
          <w:kern w:val="0"/>
          <w:sz w:val="24"/>
          <w:szCs w:val="24"/>
          <w:vertAlign w:val="superscript"/>
        </w:rPr>
        <w:t>#</w:t>
      </w:r>
      <w:r w:rsidRPr="00F817C8">
        <w:rPr>
          <w:rFonts w:ascii="Times New Roman" w:hAnsi="Times New Roman"/>
          <w:kern w:val="0"/>
          <w:sz w:val="24"/>
          <w:szCs w:val="24"/>
        </w:rPr>
        <w:t>, Wenyu Songlu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3,4</w:t>
      </w:r>
      <w:r w:rsidRPr="00F817C8">
        <w:rPr>
          <w:rFonts w:ascii="Times New Roman" w:hAnsi="Times New Roman"/>
          <w:kern w:val="0"/>
          <w:sz w:val="24"/>
          <w:szCs w:val="24"/>
        </w:rPr>
        <w:t>, Gan Yang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1</w:t>
      </w:r>
      <w:r w:rsidRPr="00F817C8">
        <w:rPr>
          <w:rFonts w:ascii="Times New Roman" w:hAnsi="Times New Roman"/>
          <w:kern w:val="0"/>
          <w:sz w:val="24"/>
          <w:szCs w:val="24"/>
        </w:rPr>
        <w:t>, Zheng Ren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3,4</w:t>
      </w:r>
      <w:r w:rsidRPr="00F817C8">
        <w:rPr>
          <w:rFonts w:ascii="Times New Roman" w:hAnsi="Times New Roman"/>
          <w:kern w:val="0"/>
          <w:sz w:val="24"/>
          <w:szCs w:val="24"/>
        </w:rPr>
        <w:t>, Zhou Xin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3,4</w:t>
      </w:r>
      <w:r w:rsidRPr="00F817C8">
        <w:rPr>
          <w:rFonts w:ascii="Times New Roman" w:hAnsi="Times New Roman"/>
          <w:kern w:val="0"/>
          <w:sz w:val="24"/>
          <w:szCs w:val="24"/>
        </w:rPr>
        <w:t>, Yukang Chen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3,4</w:t>
      </w:r>
      <w:r w:rsidRPr="00F817C8">
        <w:rPr>
          <w:rFonts w:ascii="Times New Roman" w:hAnsi="Times New Roman"/>
          <w:kern w:val="0"/>
          <w:sz w:val="24"/>
          <w:szCs w:val="24"/>
        </w:rPr>
        <w:t xml:space="preserve">, </w:t>
      </w:r>
      <w:r w:rsidR="0038441B" w:rsidRPr="00BC4A6B">
        <w:rPr>
          <w:rFonts w:ascii="Times New Roman" w:hAnsi="Times New Roman" w:hint="eastAsia"/>
          <w:kern w:val="0"/>
          <w:sz w:val="24"/>
          <w:szCs w:val="24"/>
        </w:rPr>
        <w:t>Shuti Li</w:t>
      </w:r>
      <w:r w:rsidR="0038441B" w:rsidRPr="00BC4A6B">
        <w:rPr>
          <w:rFonts w:ascii="Times New Roman" w:hAnsi="Times New Roman" w:hint="eastAsia"/>
          <w:kern w:val="0"/>
          <w:sz w:val="24"/>
          <w:szCs w:val="24"/>
          <w:vertAlign w:val="superscript"/>
        </w:rPr>
        <w:t>2</w:t>
      </w:r>
      <w:r w:rsidR="0038441B">
        <w:rPr>
          <w:rFonts w:ascii="Times New Roman" w:hAnsi="Times New Roman" w:hint="eastAsia"/>
          <w:kern w:val="0"/>
          <w:sz w:val="24"/>
          <w:szCs w:val="24"/>
        </w:rPr>
        <w:t xml:space="preserve">, </w:t>
      </w:r>
      <w:r w:rsidRPr="00F817C8">
        <w:rPr>
          <w:rFonts w:ascii="Times New Roman" w:hAnsi="Times New Roman"/>
          <w:kern w:val="0"/>
          <w:sz w:val="24"/>
          <w:szCs w:val="24"/>
        </w:rPr>
        <w:t>Bo Peng</w:t>
      </w:r>
      <w:r w:rsidRPr="00F817C8">
        <w:rPr>
          <w:rFonts w:ascii="Times New Roman" w:hAnsi="Times New Roman" w:hint="eastAsia"/>
          <w:kern w:val="0"/>
          <w:sz w:val="24"/>
          <w:szCs w:val="24"/>
          <w:vertAlign w:val="superscript"/>
        </w:rPr>
        <w:t>5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,</w:t>
      </w:r>
      <w:r w:rsidRPr="00F817C8">
        <w:rPr>
          <w:rFonts w:ascii="Times New Roman" w:hAnsi="Times New Roman" w:hint="eastAsia"/>
          <w:kern w:val="0"/>
          <w:sz w:val="24"/>
          <w:szCs w:val="24"/>
          <w:vertAlign w:val="superscript"/>
        </w:rPr>
        <w:t>6</w:t>
      </w:r>
      <w:r w:rsidRPr="00F817C8">
        <w:rPr>
          <w:rFonts w:ascii="Times New Roman" w:hAnsi="Times New Roman"/>
          <w:kern w:val="0"/>
          <w:sz w:val="24"/>
          <w:szCs w:val="24"/>
        </w:rPr>
        <w:t xml:space="preserve">, </w:t>
      </w:r>
      <w:r w:rsidRPr="00F817C8">
        <w:rPr>
          <w:rFonts w:ascii="Times New Roman" w:hAnsi="Times New Roman" w:cs="Times New Roman"/>
          <w:kern w:val="0"/>
          <w:sz w:val="24"/>
          <w:szCs w:val="24"/>
        </w:rPr>
        <w:t>Zuxin Chen</w:t>
      </w:r>
      <w:r w:rsidRPr="00F817C8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Pr="00F817C8">
        <w:rPr>
          <w:rFonts w:ascii="Times New Roman" w:hAnsi="Times New Roman" w:cs="Times New Roman"/>
          <w:kern w:val="0"/>
          <w:sz w:val="24"/>
          <w:szCs w:val="24"/>
        </w:rPr>
        <w:t>*,</w:t>
      </w:r>
      <w:r w:rsidRPr="00F817C8">
        <w:rPr>
          <w:rFonts w:ascii="Times New Roman" w:hAnsi="Times New Roman"/>
          <w:kern w:val="0"/>
          <w:sz w:val="24"/>
          <w:szCs w:val="24"/>
        </w:rPr>
        <w:t xml:space="preserve"> Du Xiang</w:t>
      </w:r>
      <w:r w:rsidRPr="00F817C8">
        <w:rPr>
          <w:rFonts w:ascii="Times New Roman" w:hAnsi="Times New Roman"/>
          <w:kern w:val="0"/>
          <w:sz w:val="24"/>
          <w:szCs w:val="24"/>
          <w:vertAlign w:val="superscript"/>
        </w:rPr>
        <w:t>3,7</w:t>
      </w:r>
      <w:r w:rsidRPr="00F817C8">
        <w:rPr>
          <w:rFonts w:ascii="Times New Roman" w:hAnsi="Times New Roman"/>
          <w:kern w:val="0"/>
          <w:sz w:val="24"/>
          <w:szCs w:val="24"/>
        </w:rPr>
        <w:t>*</w:t>
      </w:r>
      <w:r>
        <w:rPr>
          <w:rFonts w:ascii="Times New Roman" w:hAnsi="Times New Roman"/>
          <w:kern w:val="0"/>
          <w:sz w:val="24"/>
          <w:szCs w:val="24"/>
        </w:rPr>
        <w:t>, Tao Liu</w:t>
      </w:r>
      <w:r>
        <w:rPr>
          <w:rFonts w:ascii="Times New Roman" w:hAnsi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/>
          <w:kern w:val="0"/>
          <w:sz w:val="24"/>
          <w:szCs w:val="24"/>
        </w:rPr>
        <w:t>*</w:t>
      </w:r>
    </w:p>
    <w:p w14:paraId="00582EAC" w14:textId="77777777" w:rsidR="00424E41" w:rsidRPr="00296B08" w:rsidRDefault="00424E41" w:rsidP="00424E41">
      <w:pPr>
        <w:widowControl/>
        <w:spacing w:line="480" w:lineRule="auto"/>
        <w:rPr>
          <w:rFonts w:ascii="Times New Roman" w:hAnsi="Times New Roman"/>
          <w:kern w:val="0"/>
          <w:sz w:val="24"/>
          <w:szCs w:val="24"/>
        </w:rPr>
      </w:pPr>
    </w:p>
    <w:p w14:paraId="7C5EEA83" w14:textId="77777777" w:rsidR="00E604D9" w:rsidRPr="00E1196D" w:rsidRDefault="00E604D9" w:rsidP="00E604D9">
      <w:pPr>
        <w:widowControl/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val="de-DE"/>
        </w:rPr>
      </w:pPr>
      <w:r w:rsidRPr="00E1196D">
        <w:rPr>
          <w:rFonts w:ascii="Times New Roman" w:eastAsia="等线" w:hAnsi="Times New Roman" w:cs="Times New Roman"/>
          <w:b/>
          <w:bCs/>
          <w:kern w:val="0"/>
          <w:sz w:val="24"/>
          <w:szCs w:val="24"/>
          <w:lang w:val="de-DE"/>
        </w:rPr>
        <w:t>Affiliations</w:t>
      </w:r>
    </w:p>
    <w:p w14:paraId="6057AF54" w14:textId="77777777" w:rsidR="00E604D9" w:rsidRDefault="00E604D9" w:rsidP="00E604D9">
      <w:pPr>
        <w:widowControl/>
        <w:spacing w:line="48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500F9F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500F9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Shanghai Frontiers Science Research Base of Intelligent Optoelectronics and Perception, Institute of Optoelectronics and Department of Materials Science, Fudan University, Shanghai, China</w:t>
      </w:r>
    </w:p>
    <w:p w14:paraId="1EEE2094" w14:textId="77777777" w:rsidR="00E604D9" w:rsidRPr="002B23ED" w:rsidRDefault="00E604D9" w:rsidP="00E604D9">
      <w:pPr>
        <w:widowControl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color w:val="222222"/>
          <w:sz w:val="24"/>
          <w:szCs w:val="24"/>
          <w:shd w:val="clear" w:color="auto" w:fill="FFFFFF"/>
          <w:vertAlign w:val="superscript"/>
        </w:rPr>
        <w:t>2</w:t>
      </w:r>
      <w:r w:rsidRPr="004E4DDB">
        <w:rPr>
          <w:rFonts w:ascii="Times New Roman" w:hAnsi="Times New Roman" w:cs="Times New Roman" w:hint="eastAsia"/>
          <w:bCs/>
          <w:color w:val="222222"/>
          <w:sz w:val="24"/>
          <w:szCs w:val="24"/>
          <w:shd w:val="clear" w:color="auto" w:fill="FFFFFF"/>
        </w:rPr>
        <w:t>School of Electronic Science and Engineering (School of Microelectronics), South China Normal University, Foshan, 528225, China</w:t>
      </w:r>
      <w:r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3064994B" w14:textId="77777777" w:rsidR="00E604D9" w:rsidRDefault="00E604D9" w:rsidP="00E604D9">
      <w:pPr>
        <w:widowControl/>
        <w:spacing w:line="480" w:lineRule="auto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F04196">
        <w:rPr>
          <w:rFonts w:ascii="Times New Roman" w:hAnsi="Times New Roman" w:cs="Times New Roman" w:hint="eastAsia"/>
          <w:bCs/>
          <w:color w:val="222222"/>
          <w:sz w:val="24"/>
          <w:szCs w:val="24"/>
          <w:shd w:val="clear" w:color="auto" w:fill="FFFFFF"/>
          <w:vertAlign w:val="superscript"/>
        </w:rPr>
        <w:t>3</w:t>
      </w:r>
      <w:r w:rsidRPr="00500F9F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State Key Laboratory of Integrated Chips and Systems, Frontier Institute of Chip and System, Fudan University, Shanghai, China</w:t>
      </w:r>
    </w:p>
    <w:p w14:paraId="1E59AFAF" w14:textId="77777777" w:rsidR="00E604D9" w:rsidRDefault="00E604D9" w:rsidP="00E604D9">
      <w:pPr>
        <w:widowControl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4</w:t>
      </w:r>
      <w:r w:rsidRPr="004E4F20">
        <w:rPr>
          <w:rFonts w:ascii="Times New Roman" w:hAnsi="Times New Roman"/>
          <w:color w:val="000000" w:themeColor="text1"/>
          <w:sz w:val="24"/>
          <w:szCs w:val="24"/>
        </w:rPr>
        <w:t>School of Microelectronics, Fudan University, Shanghai 200433, China</w:t>
      </w:r>
    </w:p>
    <w:p w14:paraId="71B59374" w14:textId="77777777" w:rsidR="00E604D9" w:rsidRDefault="00E604D9" w:rsidP="00E604D9">
      <w:pPr>
        <w:widowControl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5</w:t>
      </w:r>
      <w:r w:rsidRPr="00F817C8">
        <w:rPr>
          <w:rFonts w:ascii="Times New Roman" w:hAnsi="Times New Roman"/>
          <w:color w:val="000000" w:themeColor="text1"/>
          <w:sz w:val="24"/>
          <w:szCs w:val="24"/>
        </w:rPr>
        <w:t>National Engineering Research Center of Electromagnetic Radiation Control Materials, School of Electronic Science and Engineering, University of Electronic Science and Technology of China, Chengdu 611731, China</w:t>
      </w:r>
    </w:p>
    <w:p w14:paraId="5DE6C2E6" w14:textId="77777777" w:rsidR="00E604D9" w:rsidRPr="00B77693" w:rsidRDefault="00E604D9" w:rsidP="00E604D9">
      <w:pPr>
        <w:widowControl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817C8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6</w:t>
      </w:r>
      <w:r w:rsidRPr="00F817C8">
        <w:rPr>
          <w:rFonts w:ascii="Times New Roman" w:hAnsi="Times New Roman"/>
          <w:color w:val="000000" w:themeColor="text1"/>
          <w:sz w:val="24"/>
          <w:szCs w:val="24"/>
        </w:rPr>
        <w:t>Key Laboratory of Multi Spectral Absorbing Materials and Structures of Ministry of Education, University of Electronic Science and Technology of China, Chengdu 611731, China</w:t>
      </w:r>
    </w:p>
    <w:p w14:paraId="3B2B48D6" w14:textId="37D419C4" w:rsidR="00424E41" w:rsidRDefault="00E604D9" w:rsidP="00550804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color w:val="222222"/>
          <w:sz w:val="24"/>
          <w:szCs w:val="24"/>
          <w:shd w:val="clear" w:color="auto" w:fill="FFFFFF"/>
          <w:vertAlign w:val="superscript"/>
        </w:rPr>
        <w:lastRenderedPageBreak/>
        <w:t>7</w:t>
      </w:r>
      <w:r w:rsidRPr="00500F9F">
        <w:rPr>
          <w:rFonts w:ascii="Times New Roman" w:hAnsi="Times New Roman" w:cs="Times New Roman" w:hint="eastAsia"/>
          <w:bCs/>
          <w:color w:val="222222"/>
          <w:sz w:val="24"/>
          <w:szCs w:val="24"/>
          <w:shd w:val="clear" w:color="auto" w:fill="FFFFFF"/>
        </w:rPr>
        <w:t>Zhangjiang Fudan International Innovation Center, Fudan University, Shanghai 200433, China</w:t>
      </w:r>
    </w:p>
    <w:p w14:paraId="15829D6E" w14:textId="7BB35781" w:rsidR="00823B2F" w:rsidRDefault="00823B2F" w:rsidP="00550804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0FB4ED9" w14:textId="77777777" w:rsidR="00550804" w:rsidRPr="009E0F89" w:rsidRDefault="00550804" w:rsidP="00550804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9E0F89">
        <w:rPr>
          <w:rFonts w:ascii="Times New Roman" w:hAnsi="Times New Roman"/>
          <w:sz w:val="24"/>
          <w:szCs w:val="24"/>
          <w:vertAlign w:val="superscript"/>
        </w:rPr>
        <w:t>#</w:t>
      </w:r>
      <w:r w:rsidRPr="009E0F89">
        <w:rPr>
          <w:rFonts w:ascii="Times New Roman" w:hAnsi="Times New Roman"/>
          <w:color w:val="000000" w:themeColor="text1"/>
          <w:sz w:val="24"/>
          <w:szCs w:val="24"/>
        </w:rPr>
        <w:t xml:space="preserve"> These</w:t>
      </w:r>
      <w:r w:rsidRPr="009E0F89">
        <w:rPr>
          <w:rFonts w:ascii="Times New Roman" w:hAnsi="Times New Roman"/>
          <w:i/>
          <w:color w:val="000000" w:themeColor="text1"/>
          <w:sz w:val="24"/>
          <w:szCs w:val="24"/>
          <w:vertAlign w:val="superscript"/>
        </w:rPr>
        <w:t xml:space="preserve"> </w:t>
      </w:r>
      <w:r w:rsidRPr="009E0F89">
        <w:rPr>
          <w:rFonts w:ascii="Times New Roman" w:hAnsi="Times New Roman"/>
          <w:color w:val="000000" w:themeColor="text1"/>
          <w:sz w:val="24"/>
          <w:szCs w:val="24"/>
        </w:rPr>
        <w:t>authors contributed equally to this work</w:t>
      </w:r>
    </w:p>
    <w:p w14:paraId="2A30E354" w14:textId="740CC6F3" w:rsidR="008A57E7" w:rsidRDefault="00550804" w:rsidP="00550804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9E0F89">
        <w:rPr>
          <w:rFonts w:ascii="Times New Roman" w:eastAsia="等线" w:hAnsi="Times New Roman" w:cs="Times New Roman"/>
          <w:kern w:val="0"/>
          <w:sz w:val="24"/>
          <w:szCs w:val="24"/>
          <w:lang w:val="de-DE"/>
        </w:rPr>
        <w:t xml:space="preserve">*Authors to whom correspondence should be addressed: </w:t>
      </w:r>
      <w:r w:rsidRPr="009E0F89">
        <w:rPr>
          <w:rFonts w:ascii="Times New Roman" w:eastAsia="等线" w:hAnsi="Times New Roman" w:hint="eastAsia"/>
          <w:sz w:val="24"/>
          <w:szCs w:val="24"/>
          <w:lang w:val="de-DE"/>
        </w:rPr>
        <w:t>chenzuxin@m.scnu.edu.cn</w:t>
      </w:r>
      <w:r w:rsidRPr="009E0F89">
        <w:rPr>
          <w:rFonts w:ascii="Times New Roman" w:eastAsia="等线" w:hAnsi="Times New Roman" w:cs="Times New Roman" w:hint="eastAsia"/>
          <w:kern w:val="0"/>
          <w:sz w:val="24"/>
          <w:szCs w:val="24"/>
          <w:lang w:val="de-DE"/>
        </w:rPr>
        <w:t xml:space="preserve"> (Zuxin Chen);</w:t>
      </w:r>
      <w:r w:rsidRPr="009E0F89">
        <w:rPr>
          <w:rFonts w:ascii="Times New Roman" w:eastAsia="等线" w:hAnsi="Times New Roman" w:cs="Times New Roman"/>
          <w:kern w:val="0"/>
          <w:sz w:val="24"/>
          <w:szCs w:val="24"/>
          <w:lang w:val="de-DE"/>
        </w:rPr>
        <w:t xml:space="preserve"> </w:t>
      </w:r>
      <w:r w:rsidRPr="009E0F89">
        <w:rPr>
          <w:rFonts w:ascii="Times New Roman" w:eastAsia="等线" w:hAnsi="Times New Roman" w:cs="Times New Roman" w:hint="eastAsia"/>
          <w:kern w:val="0"/>
          <w:sz w:val="24"/>
          <w:szCs w:val="24"/>
          <w:lang w:val="de-DE"/>
        </w:rPr>
        <w:t>xiang_du@fudan.edu.cn (Du Xiang)</w:t>
      </w:r>
      <w:r w:rsidRPr="009E0F89">
        <w:rPr>
          <w:rFonts w:ascii="Times New Roman" w:eastAsia="等线" w:hAnsi="Times New Roman" w:cs="Times New Roman"/>
          <w:kern w:val="0"/>
          <w:sz w:val="24"/>
          <w:szCs w:val="24"/>
          <w:lang w:val="de-DE"/>
        </w:rPr>
        <w:t xml:space="preserve">; </w:t>
      </w:r>
      <w:r w:rsidRPr="009E0F89">
        <w:rPr>
          <w:rFonts w:ascii="Times New Roman" w:eastAsia="等线" w:hAnsi="Times New Roman" w:cs="Times New Roman" w:hint="eastAsia"/>
          <w:kern w:val="0"/>
          <w:sz w:val="24"/>
          <w:szCs w:val="24"/>
          <w:lang w:val="de-DE"/>
        </w:rPr>
        <w:t>liu_tao@fudan.edu.cn (Tao Liu)</w:t>
      </w:r>
    </w:p>
    <w:p w14:paraId="7DB46B23" w14:textId="37E025A0" w:rsidR="00396554" w:rsidRDefault="00396554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br w:type="page"/>
      </w:r>
    </w:p>
    <w:p w14:paraId="189E7611" w14:textId="18EC80CF" w:rsidR="00883AC2" w:rsidRPr="00327B06" w:rsidRDefault="00883AC2" w:rsidP="00B7529B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</w:pPr>
      <w:r w:rsidRPr="00185F76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lastRenderedPageBreak/>
        <w:t>S</w:t>
      </w:r>
      <w:r w:rsidRPr="00185F76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upplementary Note 1</w:t>
      </w:r>
      <w:r w:rsidR="00BC45F9" w:rsidRPr="00185F76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.</w:t>
      </w:r>
      <w:r w:rsidR="003B3E2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 xml:space="preserve"> </w:t>
      </w:r>
      <w:r w:rsidR="00FB02BE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 xml:space="preserve">Polarized Raman </w:t>
      </w:r>
      <w:r w:rsidR="000419B9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 xml:space="preserve">mapping </w:t>
      </w:r>
      <w:r w:rsidR="00FB02BE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 xml:space="preserve">of both the intrinsic and </w:t>
      </w:r>
      <w:r w:rsidR="003B3E20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>R-MBA/MoS</w:t>
      </w:r>
      <w:r w:rsidR="003B3E20" w:rsidRPr="003B3E20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327B06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 xml:space="preserve"> crystals</w:t>
      </w:r>
    </w:p>
    <w:p w14:paraId="1CB3F0CD" w14:textId="0E6ED8F8" w:rsidR="0015026F" w:rsidRPr="00EC753B" w:rsidRDefault="00BD75AB" w:rsidP="00EC753B">
      <w:pPr>
        <w:pStyle w:val="af0"/>
        <w:spacing w:before="0" w:beforeAutospacing="0" w:after="0" w:afterAutospacing="0"/>
        <w:rPr>
          <w:rFonts w:hint="eastAsia"/>
        </w:rPr>
      </w:pPr>
      <w:r>
        <w:rPr>
          <w:noProof/>
        </w:rPr>
        <w:drawing>
          <wp:inline distT="0" distB="0" distL="0" distR="0" wp14:anchorId="25CC6EF2" wp14:editId="05226727">
            <wp:extent cx="5274000" cy="4272834"/>
            <wp:effectExtent l="0" t="0" r="3175" b="0"/>
            <wp:docPr id="9" name="图片 9" descr="C:\Users\admin\AppData\Local\Temp\{A067049E-1559-4EA8-AE12-34B7ABD2496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{A067049E-1559-4EA8-AE12-34B7ABD24967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42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18EC" w14:textId="5DD77011" w:rsidR="007F45F2" w:rsidRPr="00701D3F" w:rsidRDefault="0015026F" w:rsidP="00B7529B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185F76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Figure S1.</w:t>
      </w:r>
      <w:r w:rsidRPr="00185F76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bookmarkStart w:id="1" w:name="_Hlk170846943"/>
      <w:r w:rsidR="005D1E33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P</w:t>
      </w:r>
      <w:r w:rsidR="005D1E33" w:rsidRPr="00701D3F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olarized </w:t>
      </w:r>
      <w:r w:rsidR="00701D3F" w:rsidRPr="00701D3F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Raman intensit</w:t>
      </w:r>
      <w:r w:rsidR="005D1E33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y mapping of</w:t>
      </w:r>
      <w:r w:rsidR="005D1E33" w:rsidRPr="00EC753B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C753B" w:rsidRPr="00EC753B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>(a)</w:t>
      </w:r>
      <w:r w:rsidR="00EC753B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C753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intrinsic </w:t>
      </w:r>
      <w:r w:rsidR="00EC753B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and</w:t>
      </w:r>
      <w:r w:rsidR="00701D3F" w:rsidRPr="00701D3F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C753B" w:rsidRPr="00080AE8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>(b)</w:t>
      </w:r>
      <w:r w:rsidR="00EC753B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R-MBA/</w:t>
      </w:r>
      <w:r w:rsidR="00A21EC1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MoS</w:t>
      </w:r>
      <w:r w:rsidR="00A21EC1" w:rsidRPr="00EE502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 w:eastAsia="ja-JP"/>
        </w:rPr>
        <w:t>2</w:t>
      </w:r>
      <w:r w:rsidR="00D4219A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in </w:t>
      </w:r>
      <w:r w:rsidR="00A21EC1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parallel and perpendicular configurations</w:t>
      </w:r>
      <w:r w:rsidR="00D4219A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, respectively</w:t>
      </w:r>
      <w:r w:rsidR="00A21EC1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. </w:t>
      </w:r>
      <w:bookmarkEnd w:id="1"/>
      <w:r w:rsidR="00824E19" w:rsidRPr="00824E19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The </w:t>
      </w:r>
      <w:r w:rsidR="0058075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4-lobe features remain unchanged before and after intercalation, </w:t>
      </w:r>
      <w:r w:rsidR="00824E19" w:rsidRPr="00824E19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indicating that the chiral molecules </w:t>
      </w:r>
      <w:r w:rsidR="00AC54E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have </w:t>
      </w:r>
      <w:r w:rsidR="004B04DD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negligible </w:t>
      </w:r>
      <w:r w:rsidR="00AC54E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imapct </w:t>
      </w:r>
      <w:r w:rsidR="004B04DD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on</w:t>
      </w:r>
      <w:r w:rsidR="004B04DD" w:rsidRPr="00824E19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824E19" w:rsidRPr="00824E19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the intrinsic </w:t>
      </w:r>
      <w:r w:rsidR="00C56683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lattice vibration modes in</w:t>
      </w:r>
      <w:r w:rsidR="00824E19" w:rsidRPr="00824E19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MoS</w:t>
      </w:r>
      <w:r w:rsidR="00824E19" w:rsidRPr="00824E19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 w:eastAsia="ja-JP"/>
        </w:rPr>
        <w:t>2</w:t>
      </w:r>
      <w:r w:rsidR="00184322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, thus confirming the preservation of lattice ordering and in-plane optical anisotropy</w:t>
      </w:r>
      <w:r w:rsidR="00EE502E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.</w:t>
      </w:r>
    </w:p>
    <w:p w14:paraId="4BC1B522" w14:textId="614EC300" w:rsidR="00523CEB" w:rsidRDefault="00523CEB" w:rsidP="00B7529B">
      <w:pPr>
        <w:widowControl/>
        <w:shd w:val="clear" w:color="auto" w:fill="FDFDFD"/>
        <w:spacing w:line="360" w:lineRule="auto"/>
        <w:rPr>
          <w:rFonts w:ascii="Times New Roman" w:eastAsia="MS Mincho" w:hAnsi="Times New Roman" w:cs="Times New Roman"/>
          <w:bCs/>
          <w:color w:val="000000" w:themeColor="text1"/>
          <w:kern w:val="0"/>
          <w:szCs w:val="21"/>
          <w:lang w:val="de-DE" w:eastAsia="ja-JP"/>
        </w:rPr>
      </w:pPr>
    </w:p>
    <w:p w14:paraId="259BB530" w14:textId="6D99E4EE" w:rsidR="00C010CA" w:rsidRDefault="00F8306B">
      <w:pPr>
        <w:widowControl/>
        <w:jc w:val="left"/>
        <w:rPr>
          <w:rFonts w:ascii="Times New Roman" w:eastAsia="MS Mincho" w:hAnsi="Times New Roman" w:cs="Times New Roman"/>
          <w:color w:val="000000" w:themeColor="text1"/>
          <w:kern w:val="0"/>
          <w:szCs w:val="21"/>
          <w:lang w:val="de-DE" w:eastAsia="ja-JP"/>
        </w:rPr>
      </w:pPr>
      <w:r>
        <w:rPr>
          <w:rFonts w:ascii="Times New Roman" w:eastAsia="MS Mincho" w:hAnsi="Times New Roman" w:cs="Times New Roman"/>
          <w:color w:val="000000" w:themeColor="text1"/>
          <w:kern w:val="0"/>
          <w:szCs w:val="21"/>
          <w:lang w:val="de-DE" w:eastAsia="ja-JP"/>
        </w:rPr>
        <w:br w:type="page"/>
      </w:r>
    </w:p>
    <w:p w14:paraId="3F85F980" w14:textId="12A84A09" w:rsidR="00C010CA" w:rsidRPr="00327B06" w:rsidRDefault="00C010CA" w:rsidP="00C010CA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</w:pPr>
      <w:r w:rsidRPr="00185F76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lastRenderedPageBreak/>
        <w:t>S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upplementary Note 2</w:t>
      </w:r>
      <w:r w:rsidRPr="00185F76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 xml:space="preserve"> Polarized Raman mapping of 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>R-MBA</w:t>
      </w:r>
      <w:r w:rsidR="0027124D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 xml:space="preserve"> intercalated MoSe</w:t>
      </w:r>
      <w:r w:rsidR="0027124D" w:rsidRPr="0027124D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27124D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, WS</w:t>
      </w:r>
      <w:r w:rsidR="0027124D" w:rsidRPr="0027124D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27124D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, and WSe</w:t>
      </w:r>
      <w:r w:rsidR="0027124D" w:rsidRPr="0027124D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5829D9A9" w14:textId="721F7D97" w:rsidR="00473BA9" w:rsidRDefault="0058177B" w:rsidP="00473BA9">
      <w:pPr>
        <w:pStyle w:val="af0"/>
        <w:spacing w:before="0" w:beforeAutospacing="0" w:after="0" w:afterAutospacing="0"/>
        <w:rPr>
          <w:rFonts w:hint="eastAsia"/>
        </w:rPr>
      </w:pPr>
      <w:r>
        <w:rPr>
          <w:noProof/>
        </w:rPr>
        <w:drawing>
          <wp:inline distT="0" distB="0" distL="0" distR="0" wp14:anchorId="14E34825" wp14:editId="4B879DBA">
            <wp:extent cx="5274000" cy="2835412"/>
            <wp:effectExtent l="0" t="0" r="3175" b="3175"/>
            <wp:docPr id="13" name="图片 13" descr="C:\Users\admin\AppData\Local\Temp\{2BF29556-0CB9-4C86-B262-371699BF5C6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{2BF29556-0CB9-4C86-B262-371699BF5C6C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8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1689" w14:textId="05507590" w:rsidR="0009438C" w:rsidRPr="00701D3F" w:rsidRDefault="0009438C" w:rsidP="0009438C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 w:rsidRPr="00185F76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Figure S</w:t>
      </w:r>
      <w:r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2</w:t>
      </w:r>
      <w:r w:rsidRPr="00185F76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.</w:t>
      </w:r>
      <w:r w:rsidRPr="00185F76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P</w:t>
      </w:r>
      <w:r w:rsidRPr="00701D3F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olarized Raman intensit</w:t>
      </w:r>
      <w:r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y mapping of </w:t>
      </w:r>
      <w:r w:rsidRPr="00080AE8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(a) 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R-MBA/MoS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e</w:t>
      </w:r>
      <w:r w:rsidRPr="007A16C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, </w:t>
      </w:r>
      <w:r w:rsidRPr="00080AE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(b)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R-MBA/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WS</w:t>
      </w:r>
      <w:r w:rsidRPr="007A16C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,</w:t>
      </w:r>
      <w:r w:rsidRPr="00701D3F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and </w:t>
      </w:r>
      <w:r w:rsidRPr="00080AE8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(c) 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R-MBA/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W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S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e</w:t>
      </w:r>
      <w:r w:rsidRPr="007A16C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Pr="0009438C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601FD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in both the </w:t>
      </w:r>
      <w:r w:rsidRPr="00701D3F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parallel and perpendicular configurations.</w:t>
      </w:r>
      <w:r w:rsidRPr="00185F76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3B5258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All the materials exhibit similar 4-lobe features</w:t>
      </w:r>
      <w:r w:rsidR="00C94F01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, demonstrating consistent in-plane lattice ordering after </w:t>
      </w:r>
      <w:r w:rsidR="002530A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the </w:t>
      </w:r>
      <w:r w:rsidR="00C94F01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intercalation treatment.</w:t>
      </w:r>
    </w:p>
    <w:p w14:paraId="01BFA542" w14:textId="77777777" w:rsidR="00F420E3" w:rsidRPr="0009438C" w:rsidRDefault="00F420E3" w:rsidP="00473BA9">
      <w:pPr>
        <w:pStyle w:val="af0"/>
        <w:spacing w:before="0" w:beforeAutospacing="0" w:after="0" w:afterAutospacing="0"/>
        <w:rPr>
          <w:rFonts w:hint="eastAsia"/>
          <w:lang w:val="de-DE"/>
        </w:rPr>
      </w:pPr>
    </w:p>
    <w:p w14:paraId="1E086C5F" w14:textId="654579F2" w:rsidR="00F8306B" w:rsidRPr="00F420E3" w:rsidRDefault="00F420E3" w:rsidP="00C010C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br w:type="page"/>
      </w:r>
    </w:p>
    <w:p w14:paraId="5DD621C8" w14:textId="176772B2" w:rsidR="00523CEB" w:rsidRDefault="00F8306B" w:rsidP="00B7529B">
      <w:pPr>
        <w:widowControl/>
        <w:shd w:val="clear" w:color="auto" w:fill="FDFDFD"/>
        <w:spacing w:line="360" w:lineRule="auto"/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</w:pPr>
      <w:r w:rsidRPr="005F6A8C">
        <w:rPr>
          <w:rFonts w:ascii="Times New Roman" w:eastAsia="MS Mincho" w:hAnsi="Times New Roman" w:cs="Times New Roman" w:hint="eastAsia"/>
          <w:b/>
          <w:color w:val="000000" w:themeColor="text1"/>
          <w:kern w:val="0"/>
          <w:sz w:val="24"/>
          <w:szCs w:val="24"/>
          <w:lang w:val="de-DE" w:eastAsia="ja-JP"/>
        </w:rPr>
        <w:lastRenderedPageBreak/>
        <w:t xml:space="preserve">Supplementary Note </w:t>
      </w:r>
      <w:r w:rsidR="00156463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>3</w:t>
      </w:r>
      <w:r w:rsidRPr="005F6A8C">
        <w:rPr>
          <w:rFonts w:ascii="Times New Roman" w:eastAsia="MS Mincho" w:hAnsi="Times New Roman" w:cs="Times New Roman" w:hint="eastAsia"/>
          <w:b/>
          <w:color w:val="000000" w:themeColor="text1"/>
          <w:kern w:val="0"/>
          <w:sz w:val="24"/>
          <w:szCs w:val="24"/>
          <w:lang w:val="de-DE" w:eastAsia="ja-JP"/>
        </w:rPr>
        <w:t xml:space="preserve">. </w:t>
      </w:r>
      <w:r w:rsidR="002157E0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>P</w:t>
      </w:r>
      <w:r w:rsidR="009A3820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ower </w:t>
      </w:r>
      <w:r w:rsidR="00AC54EE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>dependent</w:t>
      </w:r>
      <w:r w:rsidR="009A3820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SHG intensity</w:t>
      </w:r>
      <w:r w:rsidR="00314E12">
        <w:rPr>
          <w:rFonts w:ascii="Times New Roman" w:eastAsia="MS Mincho" w:hAnsi="Times New Roman" w:cs="Times New Roman"/>
          <w:b/>
          <w:color w:val="000000" w:themeColor="text1"/>
          <w:kern w:val="0"/>
          <w:sz w:val="24"/>
          <w:szCs w:val="24"/>
          <w:lang w:val="de-DE" w:eastAsia="ja-JP"/>
        </w:rPr>
        <w:t xml:space="preserve"> in intercalated TMDCs</w:t>
      </w:r>
    </w:p>
    <w:p w14:paraId="5E8C7C0E" w14:textId="262987AF" w:rsidR="00440865" w:rsidRPr="004058F0" w:rsidRDefault="004058F0" w:rsidP="004058F0">
      <w:pPr>
        <w:pStyle w:val="af0"/>
        <w:spacing w:before="0" w:beforeAutospacing="0" w:after="0" w:afterAutospacing="0"/>
        <w:rPr>
          <w:rFonts w:hint="eastAsia"/>
        </w:rPr>
      </w:pPr>
      <w:r>
        <w:rPr>
          <w:noProof/>
        </w:rPr>
        <w:drawing>
          <wp:inline distT="0" distB="0" distL="0" distR="0" wp14:anchorId="26D1289C" wp14:editId="614CF6A5">
            <wp:extent cx="5274000" cy="4214163"/>
            <wp:effectExtent l="0" t="0" r="3175" b="0"/>
            <wp:docPr id="14" name="图片 14" descr="C:\Users\admin\AppData\Local\Temp\{DB99C2BA-3E4E-4B0D-978E-933D59CF369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{DB99C2BA-3E4E-4B0D-978E-933D59CF369E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421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AA61" w14:textId="5B0C6C45" w:rsidR="0058074B" w:rsidRDefault="0058074B" w:rsidP="00B7529B">
      <w:pPr>
        <w:widowControl/>
        <w:shd w:val="clear" w:color="auto" w:fill="FDFDFD"/>
        <w:spacing w:line="360" w:lineRule="auto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</w:pPr>
      <w:bookmarkStart w:id="2" w:name="_Hlk170933883"/>
      <w:r w:rsidRPr="0032324C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Figure S</w:t>
      </w:r>
      <w:r w:rsidR="00156463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3</w:t>
      </w:r>
      <w:r w:rsidRPr="0032324C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.</w:t>
      </w:r>
      <w:r w:rsidRPr="0032324C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C63A57" w:rsidRPr="005432BE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Power dependent SHG intensity of </w:t>
      </w:r>
      <w:r w:rsidR="00C63A57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>(a)</w:t>
      </w:r>
      <w:r w:rsidR="00906D75" w:rsidRPr="00185F76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906D75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R-MBA/MoS</w:t>
      </w:r>
      <w:r w:rsidR="00906D75" w:rsidRPr="007A16C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C63A5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, </w:t>
      </w:r>
      <w:r w:rsidR="00C63A57" w:rsidRPr="005432BE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(b) </w:t>
      </w:r>
      <w:r w:rsidR="00906D75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R-MBA/MoSe</w:t>
      </w:r>
      <w:r w:rsidR="00906D75" w:rsidRPr="007A16C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C63A5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, </w:t>
      </w:r>
      <w:r w:rsidR="00C63A57" w:rsidRPr="005432BE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>(c)</w:t>
      </w:r>
      <w:r w:rsidR="00C63A5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906D75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R-MBA/WS</w:t>
      </w:r>
      <w:r w:rsidR="00906D75" w:rsidRPr="007A16C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C63A5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, and </w:t>
      </w:r>
      <w:r w:rsidR="00C63A57" w:rsidRPr="00164214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(d) </w:t>
      </w:r>
      <w:r w:rsidR="00906D75" w:rsidRPr="003A563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R-MBA/WSe</w:t>
      </w:r>
      <w:r w:rsidR="00906D75" w:rsidRPr="003A563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164214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, respectively. </w:t>
      </w:r>
      <w:r w:rsidR="00220706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The excitation wavelength is 1064 nm.</w:t>
      </w:r>
      <w:r w:rsidR="00906D75" w:rsidRPr="003A563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</w:t>
      </w:r>
      <w:r w:rsidR="0022070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All the results </w:t>
      </w:r>
      <w:r w:rsidR="00B94AE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demonstrate </w:t>
      </w:r>
      <w:r w:rsidR="0022070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a quadratic scaling </w:t>
      </w:r>
      <w:r w:rsidR="00B94AE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relationship </w:t>
      </w:r>
      <w:r w:rsidR="0022070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between SHG intensity and excitation power, </w:t>
      </w:r>
      <w:r w:rsidR="00451CA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confirming their </w:t>
      </w:r>
      <w:r w:rsidR="00987D0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second order nature</w:t>
      </w:r>
      <w:r w:rsidR="00854035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.</w:t>
      </w:r>
    </w:p>
    <w:bookmarkEnd w:id="2"/>
    <w:p w14:paraId="547CF922" w14:textId="4DD95AAB" w:rsidR="00374B1D" w:rsidRPr="00F85D08" w:rsidRDefault="00374B1D" w:rsidP="00B7529B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br w:type="page"/>
      </w:r>
    </w:p>
    <w:p w14:paraId="14DDA25A" w14:textId="76379953" w:rsidR="00693CE8" w:rsidRDefault="00224222" w:rsidP="00CE4A0E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</w:pPr>
      <w:bookmarkStart w:id="3" w:name="_Hlk184141724"/>
      <w:r w:rsidRPr="00CF495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 w:rsidR="00C404CD" w:rsidRPr="00CF495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4</w:t>
      </w:r>
      <w:r w:rsidRPr="00CF495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</w:t>
      </w:r>
      <w:r w:rsidR="00B937A8" w:rsidRPr="00CF495D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Polari</w:t>
      </w:r>
      <w:r w:rsidR="00F25CE5" w:rsidRPr="00CF495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z</w:t>
      </w:r>
      <w:r w:rsidR="00B937A8" w:rsidRPr="00CF495D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 xml:space="preserve">ed SHG </w:t>
      </w:r>
      <w:r w:rsidR="00F25CE5" w:rsidRPr="00CF495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intensity </w:t>
      </w:r>
      <w:r w:rsidR="00B937A8" w:rsidRPr="00CF495D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 xml:space="preserve">of intrinsic </w:t>
      </w:r>
      <w:r w:rsidR="00B50FA6" w:rsidRPr="00CF495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monolayer </w:t>
      </w:r>
      <w:r w:rsidR="00B937A8" w:rsidRPr="00CF495D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MoS</w:t>
      </w:r>
      <w:r w:rsidR="00B937A8" w:rsidRPr="00CF495D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bookmarkEnd w:id="3"/>
    </w:p>
    <w:p w14:paraId="64CB579F" w14:textId="5798E421" w:rsidR="00CF495D" w:rsidRDefault="004A01E7" w:rsidP="004A01E7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A01E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C94811" wp14:editId="7B9EC193">
            <wp:extent cx="5274000" cy="2264204"/>
            <wp:effectExtent l="0" t="0" r="3175" b="3175"/>
            <wp:docPr id="1" name="图片 1" descr="C:\Users\admin\AppData\Local\Temp\{2E57110C-03E2-4E9E-A606-238F2DA7DFB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{2E57110C-03E2-4E9E-A606-238F2DA7DFB7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2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5230" w14:textId="5D0C7422" w:rsidR="003D6A3A" w:rsidRDefault="00B93436" w:rsidP="003D6A3A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1F7EFC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Figure S4. </w:t>
      </w:r>
      <w:r w:rsidR="00CE4A0E" w:rsidRPr="001F7EFC">
        <w:rPr>
          <w:rFonts w:ascii="Times New Roman" w:eastAsia="宋体" w:hAnsi="Times New Roman" w:cs="Times New Roman"/>
          <w:b/>
          <w:kern w:val="0"/>
          <w:sz w:val="24"/>
          <w:szCs w:val="24"/>
        </w:rPr>
        <w:t>(a)</w:t>
      </w:r>
      <w:r w:rsidR="00CE4A0E">
        <w:rPr>
          <w:rFonts w:ascii="Times New Roman" w:eastAsia="宋体" w:hAnsi="Times New Roman" w:cs="Times New Roman"/>
          <w:kern w:val="0"/>
          <w:sz w:val="24"/>
          <w:szCs w:val="24"/>
        </w:rPr>
        <w:t xml:space="preserve"> Optical image of the intrinsic monolayer MoS</w:t>
      </w:r>
      <w:r w:rsidR="00CE4A0E" w:rsidRPr="001F7EFC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 w:rsidR="00CE4A0E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604B1D">
        <w:rPr>
          <w:rFonts w:ascii="Times New Roman" w:eastAsia="宋体" w:hAnsi="Times New Roman" w:cs="Times New Roman"/>
          <w:kern w:val="0"/>
          <w:sz w:val="24"/>
          <w:szCs w:val="24"/>
        </w:rPr>
        <w:t xml:space="preserve">Scale bar is 10 μm. </w:t>
      </w:r>
      <w:r w:rsidR="00CE4A0E" w:rsidRPr="001F7EFC">
        <w:rPr>
          <w:rFonts w:ascii="Times New Roman" w:eastAsia="宋体" w:hAnsi="Times New Roman" w:cs="Times New Roman"/>
          <w:b/>
          <w:kern w:val="0"/>
          <w:sz w:val="24"/>
          <w:szCs w:val="24"/>
        </w:rPr>
        <w:t>(b)</w:t>
      </w:r>
      <w:r w:rsidR="00CE4A0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C44CC0">
        <w:rPr>
          <w:rFonts w:ascii="Times New Roman" w:eastAsia="宋体" w:hAnsi="Times New Roman" w:cs="Times New Roman"/>
          <w:kern w:val="0"/>
          <w:sz w:val="24"/>
          <w:szCs w:val="24"/>
        </w:rPr>
        <w:t>Angle resolved</w:t>
      </w:r>
      <w:r w:rsidR="00CE4A0E">
        <w:rPr>
          <w:rFonts w:ascii="Times New Roman" w:eastAsia="宋体" w:hAnsi="Times New Roman" w:cs="Times New Roman"/>
          <w:kern w:val="0"/>
          <w:sz w:val="24"/>
          <w:szCs w:val="24"/>
        </w:rPr>
        <w:t xml:space="preserve"> SHG intensity of the intrinsic monolayer MoS</w:t>
      </w:r>
      <w:r w:rsidR="00CE4A0E" w:rsidRPr="001F7EFC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 w:rsidR="00C44CC0">
        <w:rPr>
          <w:rFonts w:ascii="Times New Roman" w:eastAsia="宋体" w:hAnsi="Times New Roman" w:cs="Times New Roman"/>
          <w:kern w:val="0"/>
          <w:sz w:val="24"/>
          <w:szCs w:val="24"/>
        </w:rPr>
        <w:t>, showing negligible polarization dependence due to</w:t>
      </w:r>
      <w:r w:rsidR="00116076">
        <w:rPr>
          <w:rFonts w:ascii="Times New Roman" w:eastAsia="宋体" w:hAnsi="Times New Roman" w:cs="Times New Roman"/>
          <w:kern w:val="0"/>
          <w:sz w:val="24"/>
          <w:szCs w:val="24"/>
        </w:rPr>
        <w:t xml:space="preserve"> its isotropic</w:t>
      </w:r>
      <w:r w:rsidR="00695A28">
        <w:rPr>
          <w:rFonts w:ascii="Times New Roman" w:eastAsia="宋体" w:hAnsi="Times New Roman" w:cs="Times New Roman"/>
          <w:kern w:val="0"/>
          <w:sz w:val="24"/>
          <w:szCs w:val="24"/>
        </w:rPr>
        <w:t xml:space="preserve"> nature.</w:t>
      </w:r>
    </w:p>
    <w:p w14:paraId="3286BA72" w14:textId="637431BF" w:rsidR="00693CE8" w:rsidRPr="003D6A3A" w:rsidRDefault="003D6A3A" w:rsidP="003D6A3A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br w:type="page"/>
      </w:r>
    </w:p>
    <w:p w14:paraId="27754627" w14:textId="57E5F00A" w:rsidR="00A21283" w:rsidRPr="00DD5415" w:rsidRDefault="00A21283" w:rsidP="00B7529B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</w:pPr>
      <w:bookmarkStart w:id="4" w:name="_Hlk184143049"/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 w:rsidR="00C404CD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5</w:t>
      </w: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</w:t>
      </w:r>
      <w:r w:rsidRPr="00A21283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 xml:space="preserve">Optical and AFM images of </w:t>
      </w:r>
      <w:bookmarkStart w:id="5" w:name="_Hlk184143135"/>
      <w:r w:rsidR="00B03C8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the </w:t>
      </w:r>
      <w:r w:rsidRPr="00A21283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R-MBA/MoS</w:t>
      </w:r>
      <w:r w:rsidRPr="00A21283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bookmarkEnd w:id="5"/>
      <w:r w:rsidR="00B03C8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flakes with different thicknesses</w:t>
      </w:r>
    </w:p>
    <w:bookmarkEnd w:id="4"/>
    <w:p w14:paraId="114B0BA9" w14:textId="59E0DAB2" w:rsidR="00901232" w:rsidRPr="005F5AEE" w:rsidRDefault="004544F0" w:rsidP="004544F0">
      <w:pPr>
        <w:pStyle w:val="af0"/>
        <w:spacing w:before="0" w:beforeAutospacing="0" w:after="0" w:afterAutospacing="0" w:line="360" w:lineRule="auto"/>
        <w:rPr>
          <w:rFonts w:hint="eastAsia"/>
        </w:rPr>
      </w:pPr>
      <w:r w:rsidRPr="004544F0">
        <w:rPr>
          <w:noProof/>
        </w:rPr>
        <w:drawing>
          <wp:inline distT="0" distB="0" distL="0" distR="0" wp14:anchorId="21244656" wp14:editId="34715EBF">
            <wp:extent cx="5274000" cy="3461063"/>
            <wp:effectExtent l="0" t="0" r="3175" b="6350"/>
            <wp:docPr id="17" name="图片 17" descr="C:\Users\admin\AppData\Local\Temp\{EB2BC80E-1DDF-4F92-BD16-B13A7DC6996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{EB2BC80E-1DDF-4F92-BD16-B13A7DC69969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46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5D1E" w14:textId="7557A779" w:rsidR="00A21283" w:rsidRPr="00EB771B" w:rsidRDefault="00E40B63" w:rsidP="004937B3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E40B63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>Figure S</w:t>
      </w:r>
      <w:r w:rsidR="00C404CD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5</w:t>
      </w:r>
      <w:r w:rsidRPr="00E40B63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 xml:space="preserve">. </w:t>
      </w:r>
      <w:bookmarkStart w:id="6" w:name="OLE_LINK2"/>
      <w:r w:rsidRPr="00E40B63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>(a)</w:t>
      </w:r>
      <w:r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 xml:space="preserve"> </w:t>
      </w:r>
      <w:bookmarkEnd w:id="6"/>
      <w:r w:rsidRPr="00E40B6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Optical image </w:t>
      </w:r>
      <w:r w:rsidR="005F5AE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and </w:t>
      </w:r>
      <w:r w:rsidR="00B94AE6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the </w:t>
      </w:r>
      <w:r w:rsidR="005F5AE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corresponding AFM images </w:t>
      </w:r>
      <w:r w:rsidRPr="00E40B6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of the as-exfoliated 2D R-MBA/MoS</w:t>
      </w:r>
      <w:r w:rsidRPr="00E40B6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Pr="00E40B6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flakes with various thicknesses. </w:t>
      </w:r>
      <w:r w:rsidR="009F1A1B" w:rsidRPr="009555A4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(</w:t>
      </w:r>
      <w:r w:rsidR="009555A4" w:rsidRPr="009555A4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b</w:t>
      </w:r>
      <w:r w:rsidR="009F1A1B" w:rsidRPr="009555A4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) </w:t>
      </w:r>
      <w:r w:rsidR="009555A4" w:rsidRPr="009555A4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Optical images of additional flakes with even larger thicknesses. </w:t>
      </w:r>
      <w:r w:rsidR="009C1CFA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Scale bar is 10 μm.</w:t>
      </w:r>
    </w:p>
    <w:p w14:paraId="53A63A70" w14:textId="1891160D" w:rsidR="00A21283" w:rsidRDefault="00A21283" w:rsidP="00B7529B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br w:type="page"/>
      </w:r>
    </w:p>
    <w:p w14:paraId="3CC4CF15" w14:textId="4CE52FD0" w:rsidR="0046305C" w:rsidRPr="00DD5415" w:rsidRDefault="0046305C" w:rsidP="00B7529B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</w:pPr>
      <w:bookmarkStart w:id="7" w:name="_Hlk184144484"/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 w:rsidR="006E0A77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6</w:t>
      </w: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</w:t>
      </w:r>
      <w:r w:rsidR="0088199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Thickness dependent </w:t>
      </w:r>
      <w:r w:rsidRPr="0046305C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 xml:space="preserve">Raman spectra of </w:t>
      </w:r>
      <w:bookmarkStart w:id="8" w:name="_Hlk184144696"/>
      <w:r w:rsidRPr="0046305C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R-MBA/MoS</w:t>
      </w:r>
      <w:r w:rsidRPr="0046305C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bookmarkEnd w:id="7"/>
      <w:bookmarkEnd w:id="8"/>
    </w:p>
    <w:p w14:paraId="7F8E698F" w14:textId="0CEF2870" w:rsidR="00901232" w:rsidRPr="00C15222" w:rsidRDefault="00C15222" w:rsidP="00A458B0">
      <w:pPr>
        <w:widowControl/>
        <w:spacing w:line="360" w:lineRule="auto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C1522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F59210" wp14:editId="7D24515B">
            <wp:extent cx="3485072" cy="2351623"/>
            <wp:effectExtent l="0" t="0" r="1270" b="0"/>
            <wp:docPr id="4" name="图片 4" descr="C:\Users\admin\AppData\Local\Temp\{262E1B47-34CF-4212-83C2-B860293DA12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{262E1B47-34CF-4212-83C2-B860293DA129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64" cy="23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C783" w14:textId="02798362" w:rsidR="0046305C" w:rsidRPr="00864108" w:rsidRDefault="0046305C" w:rsidP="00A458B0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 w:rsidRPr="001C4389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>Figure S</w:t>
      </w:r>
      <w:r w:rsidR="006E0A77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de-DE"/>
        </w:rPr>
        <w:t>6</w:t>
      </w:r>
      <w:r w:rsidRPr="001C4389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>.</w:t>
      </w:r>
      <w:r w:rsidRPr="00AF29F9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 xml:space="preserve"> </w:t>
      </w:r>
      <w:bookmarkStart w:id="9" w:name="OLE_LINK4"/>
      <w:r w:rsidR="009E354D" w:rsidRPr="00AF29F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Raman spectra of 2D R-MBA/MoS</w:t>
      </w:r>
      <w:r w:rsidR="009E354D" w:rsidRPr="00AF29F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9E354D" w:rsidRPr="00AF29F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 xml:space="preserve"> flakes</w:t>
      </w:r>
      <w:r w:rsidR="009E354D" w:rsidRPr="00AF29F9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with different thicknesses.</w:t>
      </w:r>
      <w:r w:rsidR="00121A27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The peak positions remain unchanged as increasing the thickness, suggesting the equivalent interlater coupling strength that is almost independet </w:t>
      </w:r>
      <w:r w:rsidR="00A96EFA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of the sample thickness.</w:t>
      </w:r>
    </w:p>
    <w:bookmarkEnd w:id="9"/>
    <w:p w14:paraId="67D784BE" w14:textId="77777777" w:rsidR="0046305C" w:rsidRPr="00971B19" w:rsidRDefault="0046305C" w:rsidP="00B7529B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13BAEBDD" w14:textId="2EA1B08E" w:rsidR="0046305C" w:rsidRDefault="0046305C" w:rsidP="00B7529B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br w:type="page"/>
      </w:r>
    </w:p>
    <w:p w14:paraId="7DC03BDB" w14:textId="67F7C0B6" w:rsidR="00364573" w:rsidRDefault="00901232" w:rsidP="00BB7FF8">
      <w:pPr>
        <w:widowControl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</w:pP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 w:rsidR="00A56AC6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7</w:t>
      </w: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</w:t>
      </w:r>
      <w:r w:rsidR="00364573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Thickness dependent SHG characterization</w:t>
      </w:r>
      <w:r w:rsidR="00C6591B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s</w:t>
      </w:r>
      <w:r w:rsidR="00364573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of pristine MoS</w:t>
      </w:r>
      <w:r w:rsidR="00364573" w:rsidRPr="00364573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25A3B0DE" w14:textId="455D55A5" w:rsidR="000B71BB" w:rsidRPr="00BB7FF8" w:rsidRDefault="00693856" w:rsidP="00BB7FF8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9385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8867BD4" wp14:editId="66119F76">
            <wp:extent cx="5274000" cy="1375161"/>
            <wp:effectExtent l="0" t="0" r="3175" b="0"/>
            <wp:docPr id="3" name="图片 3" descr="C:\Users\admin\AppData\Local\Temp\{4331F30B-1A38-470B-900B-C70C2CD6905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{4331F30B-1A38-470B-900B-C70C2CD69056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37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5C51" w14:textId="2B367F09" w:rsidR="000B71BB" w:rsidRDefault="002D15A3" w:rsidP="00BB7FF8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 w:rsidRPr="00566702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F</w:t>
      </w:r>
      <w:r w:rsidRPr="0056670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igure S</w:t>
      </w:r>
      <w:r w:rsidR="0095383D" w:rsidRPr="0056670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7</w:t>
      </w:r>
      <w:r w:rsidRPr="0056670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</w:t>
      </w:r>
      <w:r w:rsidR="00AB1C05" w:rsidRPr="0056670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(a) </w:t>
      </w:r>
      <w:r w:rsidR="0032487D" w:rsidRPr="00566702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Optical image and the corresponding SHG intensity of pristine MoS</w:t>
      </w:r>
      <w:r w:rsidR="0032487D" w:rsidRPr="0056670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32487D" w:rsidRPr="00566702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crystals with different thicknesses. </w:t>
      </w:r>
      <w:r w:rsidR="00F53FF0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Scale bar is 10 μm. </w:t>
      </w:r>
      <w:r w:rsidR="00550A89" w:rsidRPr="00566702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The SHG intensity decreases rapidly with increasing thickness.</w:t>
      </w:r>
      <w:r w:rsidR="00AB1C05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="00AB1C05" w:rsidRPr="00AB1C0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(b) </w:t>
      </w:r>
      <w:r w:rsidR="00AB1C05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Comparison of SHG </w:t>
      </w:r>
      <w:r w:rsidR="0021499B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intensity</w:t>
      </w:r>
      <w:r w:rsidR="00AB1C05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between </w:t>
      </w:r>
      <w:r w:rsidR="00566702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the </w:t>
      </w:r>
      <w:r w:rsidR="00AB1C05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R-MBA/MoS</w:t>
      </w:r>
      <w:r w:rsidR="00AB1C05" w:rsidRPr="0056670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AB1C05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and intrinsic monolayer MoS</w:t>
      </w:r>
      <w:r w:rsidR="00AB1C05" w:rsidRPr="0056670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B94AE6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as increasing the laser power.</w:t>
      </w:r>
    </w:p>
    <w:p w14:paraId="3C04CB54" w14:textId="46D14A37" w:rsidR="005D00B4" w:rsidRDefault="00C521B5" w:rsidP="00BB7FF8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lang w:val="de-DE"/>
        </w:rPr>
        <w:t>I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t is </w:t>
      </w:r>
      <w:r w:rsidRPr="005D00B4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important to note that</w:t>
      </w:r>
      <w:r w:rsidR="00124E0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</w:t>
      </w:r>
      <w:r w:rsidR="00C0490C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for practical applications, the absolute SHG response is of true technical relevance</w:t>
      </w:r>
      <w:r w:rsidR="006232F7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, since it </w:t>
      </w:r>
      <w:r w:rsidR="004575E6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determines the signal-to-noise ratio</w:t>
      </w:r>
      <w:r w:rsidR="003545D5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of the </w:t>
      </w:r>
      <w:r w:rsidR="003124DA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optical elements</w:t>
      </w:r>
      <w:r w:rsidR="00222BCA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. </w:t>
      </w:r>
      <w:r w:rsidR="004E4096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The intercalated MoS</w:t>
      </w:r>
      <w:r w:rsidR="004E4096" w:rsidRPr="00387956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4E4096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flakes demonstrate</w:t>
      </w:r>
      <w:r w:rsidR="00387956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significant enhancemnt of SHG intensity comparing to that obtained in the pristine monolayer, </w:t>
      </w:r>
      <w:r w:rsidR="00FF2A8B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thus </w:t>
      </w:r>
      <w:r w:rsidR="008946F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validating </w:t>
      </w:r>
      <w:r w:rsidR="00FF62FC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the</w:t>
      </w:r>
      <w:r w:rsidR="003D3A78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ir</w:t>
      </w:r>
      <w:r w:rsidR="00FF62FC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reliability </w:t>
      </w:r>
      <w:r w:rsidR="00FF2A8B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in </w:t>
      </w:r>
      <w:r w:rsidR="00D60662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acting as the building blocks for </w:t>
      </w:r>
      <w:r w:rsidR="003124DA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functional units</w:t>
      </w:r>
      <w:r w:rsidR="00D60662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.</w:t>
      </w:r>
    </w:p>
    <w:p w14:paraId="5C1D23DA" w14:textId="254F968F" w:rsidR="000F1388" w:rsidRPr="000B71BB" w:rsidRDefault="000F1388" w:rsidP="00BB7FF8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br w:type="page"/>
      </w:r>
    </w:p>
    <w:p w14:paraId="02D9C7BA" w14:textId="47C81A2F" w:rsidR="005A2B38" w:rsidRDefault="00F46947" w:rsidP="00B7529B">
      <w:pPr>
        <w:widowControl/>
        <w:spacing w:line="360" w:lineRule="auto"/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</w:pP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 w:rsidR="00A56AC6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8</w:t>
      </w: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="005A2B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Circular polarized 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SHG,</w:t>
      </w:r>
      <w:r w:rsidR="005A2B38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Raman</w:t>
      </w:r>
      <w:r w:rsidR="005A2B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,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 xml:space="preserve"> and PL spectra of MoSe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5A2B38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="005A2B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, 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WS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5A2B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, and 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lang w:val="de-DE"/>
        </w:rPr>
        <w:t>WSe</w:t>
      </w:r>
      <w:r w:rsidR="005A2B38" w:rsidRPr="00045936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5A2B3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, respectiely</w:t>
      </w:r>
    </w:p>
    <w:p w14:paraId="13F9D9B5" w14:textId="4961A67F" w:rsidR="007F292A" w:rsidRPr="00E53E37" w:rsidRDefault="00170841" w:rsidP="0017084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084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4CCACF" wp14:editId="5F8A48C0">
            <wp:extent cx="5274000" cy="4150455"/>
            <wp:effectExtent l="0" t="0" r="3175" b="2540"/>
            <wp:docPr id="6" name="图片 6" descr="C:\Users\admin\AppData\Local\Temp\{BCD5EDA8-7A65-480E-9C93-BAABEEA93BF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{BCD5EDA8-7A65-480E-9C93-BAABEEA93BFD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41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19E09" w14:textId="55EFB42A" w:rsidR="007F292A" w:rsidRDefault="007F292A" w:rsidP="00B7529B">
      <w:pPr>
        <w:widowControl/>
        <w:shd w:val="clear" w:color="auto" w:fill="FDFDFD"/>
        <w:spacing w:line="360" w:lineRule="auto"/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</w:pPr>
      <w:r w:rsidRPr="000A76A5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 xml:space="preserve">Figure </w:t>
      </w:r>
      <w:r w:rsidR="00585812" w:rsidRPr="000A76A5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S</w:t>
      </w:r>
      <w:r w:rsidR="00A56AC6" w:rsidRPr="000A76A5">
        <w:rPr>
          <w:rFonts w:ascii="Times New Roman" w:hAnsi="Times New Roman" w:cs="Times New Roman"/>
          <w:b/>
          <w:kern w:val="0"/>
          <w:sz w:val="24"/>
          <w:szCs w:val="24"/>
          <w:lang w:val="de-DE"/>
        </w:rPr>
        <w:t>8</w:t>
      </w:r>
      <w:r w:rsidRPr="000A76A5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.</w:t>
      </w:r>
      <w:r w:rsidRPr="000A76A5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C724E"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Circular polarization dependent</w:t>
      </w:r>
      <w:r w:rsidR="00EC724E" w:rsidRPr="000A76A5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Pr="000A76A5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>(a)</w:t>
      </w:r>
      <w:r w:rsidRPr="000A76A5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val="de-DE"/>
        </w:rPr>
        <w:t xml:space="preserve"> </w:t>
      </w:r>
      <w:r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SHG response</w:t>
      </w:r>
      <w:r w:rsidR="00EC724E"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, </w:t>
      </w:r>
      <w:r w:rsidR="00EC724E" w:rsidRPr="000A76A5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(b) </w:t>
      </w:r>
      <w:r w:rsidR="00EC724E"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Raman spectra, and </w:t>
      </w:r>
      <w:r w:rsidR="00EC724E" w:rsidRPr="00E53E37">
        <w:rPr>
          <w:rFonts w:ascii="Times New Roman" w:eastAsia="MS Mincho" w:hAnsi="Times New Roman" w:cs="Times New Roman"/>
          <w:b/>
          <w:bCs/>
          <w:color w:val="000000" w:themeColor="text1"/>
          <w:kern w:val="0"/>
          <w:sz w:val="24"/>
          <w:szCs w:val="24"/>
          <w:lang w:val="de-DE" w:eastAsia="ja-JP"/>
        </w:rPr>
        <w:t xml:space="preserve">(c) </w:t>
      </w:r>
      <w:r w:rsidR="00EC724E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PL spectra</w:t>
      </w:r>
      <w:r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of</w:t>
      </w:r>
      <w:r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R-MBA/MoS</w:t>
      </w:r>
      <w:r w:rsidRPr="000A76A5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e</w:t>
      </w:r>
      <w:r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 w:eastAsia="ja-JP"/>
        </w:rPr>
        <w:t>2</w:t>
      </w:r>
      <w:r w:rsidR="00EC724E"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, </w:t>
      </w:r>
      <w:r w:rsidR="00EC724E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R-MBA/WS</w:t>
      </w:r>
      <w:r w:rsidR="00EC724E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 w:eastAsia="ja-JP"/>
        </w:rPr>
        <w:t>2</w:t>
      </w:r>
      <w:r w:rsidR="00EC724E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, and R-MBA/</w:t>
      </w:r>
      <w:r w:rsidR="00E82809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W</w:t>
      </w:r>
      <w:r w:rsidR="00EC724E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S</w:t>
      </w:r>
      <w:r w:rsidR="00EC724E" w:rsidRPr="00E53E37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e</w:t>
      </w:r>
      <w:r w:rsidR="00EC724E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 w:eastAsia="ja-JP"/>
        </w:rPr>
        <w:t>2</w:t>
      </w:r>
      <w:r w:rsidR="00EC724E" w:rsidRPr="00E53E37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,</w:t>
      </w:r>
      <w:r w:rsidR="00EC724E"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E40F62" w:rsidRPr="000A76A5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respectively.</w:t>
      </w:r>
      <w:r w:rsidR="00E40F62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 xml:space="preserve"> </w:t>
      </w:r>
      <w:r w:rsidR="00B32DB4">
        <w:rPr>
          <w:rFonts w:ascii="Times New Roman" w:eastAsia="MS Mincho" w:hAnsi="Times New Roman" w:cs="Times New Roman"/>
          <w:bCs/>
          <w:color w:val="000000" w:themeColor="text1"/>
          <w:kern w:val="0"/>
          <w:sz w:val="24"/>
          <w:szCs w:val="24"/>
          <w:lang w:val="de-DE" w:eastAsia="ja-JP"/>
        </w:rPr>
        <w:t>Insets show the optical images of the measured flakes. Scale bars are 10 μm.</w:t>
      </w:r>
    </w:p>
    <w:p w14:paraId="472054BB" w14:textId="5B02564C" w:rsidR="00B55939" w:rsidRPr="00C46524" w:rsidRDefault="00FE3699" w:rsidP="00B7529B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  <w:lang w:val="de-DE"/>
        </w:rPr>
        <w:t>F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or the </w:t>
      </w:r>
      <w:r w:rsidR="00766D0D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intercalated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MoS</w:t>
      </w:r>
      <w:r w:rsidR="00766D0D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e</w:t>
      </w:r>
      <w:r w:rsidRPr="00C4652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, the CD spectra in Figure 2b reveals lower absorption of LCP at wavelength &gt; 1000 nm, </w:t>
      </w:r>
      <w:r w:rsidR="000C30E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which is consistent with the higher SHG response udner LCP excitation (1064 nm)</w:t>
      </w:r>
      <w:r w:rsidR="008B792C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. The Raman and PL spectra are related to the CD characteristics in the visible band (</w:t>
      </w:r>
      <w:r w:rsidR="009E2B4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532 nm</w:t>
      </w:r>
      <w:r w:rsidR="008B792C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)</w:t>
      </w:r>
      <w:r w:rsidR="004F79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, where more significant absorption implies higher Raman and PL intensities. </w:t>
      </w:r>
      <w:r w:rsidR="00D937B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The superlattice exhibits stronger LCP absorption at 532 nm, thus giving rise to higher Raman and PL intensities under LCP excitation.</w:t>
      </w:r>
      <w:r w:rsidR="0048780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Similar analysis can be applied to the intercalated WS</w:t>
      </w:r>
      <w:r w:rsidR="0048780B" w:rsidRPr="00C4652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48780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and WSe</w:t>
      </w:r>
      <w:r w:rsidR="0048780B" w:rsidRPr="00C4652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48780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. </w:t>
      </w:r>
      <w:r w:rsidR="00227882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It is noted that the </w:t>
      </w:r>
      <w:r w:rsidR="0099332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CD spectra of </w:t>
      </w:r>
      <w:r w:rsidR="00227882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intercalated WSe</w:t>
      </w:r>
      <w:r w:rsidR="00227882" w:rsidRPr="00C4652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  <w:r w:rsidR="00227882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feature</w:t>
      </w:r>
      <w:r w:rsidR="0099332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a tendency of absorption crossover at wavelength &gt; 1000 nm, </w:t>
      </w:r>
      <w:r w:rsidR="005818E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which could be the reaon for its</w:t>
      </w:r>
      <w:r w:rsidR="00227882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higher RCP-SHG response</w:t>
      </w:r>
      <w:r w:rsidR="00A95FEE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>.</w:t>
      </w:r>
      <w:r w:rsidR="00227882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lang w:val="de-DE"/>
        </w:rPr>
        <w:t xml:space="preserve"> </w:t>
      </w:r>
    </w:p>
    <w:p w14:paraId="31FF41E3" w14:textId="6F2089EC" w:rsidR="0016484D" w:rsidRPr="00381AB0" w:rsidRDefault="0016484D" w:rsidP="00B7529B">
      <w:pPr>
        <w:widowControl/>
        <w:spacing w:line="360" w:lineRule="auto"/>
        <w:jc w:val="left"/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0"/>
          <w:sz w:val="24"/>
          <w:szCs w:val="24"/>
          <w:vertAlign w:val="subscript"/>
          <w:lang w:val="de-DE"/>
        </w:rPr>
        <w:br w:type="page"/>
      </w:r>
    </w:p>
    <w:p w14:paraId="11F34EAA" w14:textId="741B0F44" w:rsidR="00CB19B2" w:rsidRPr="00A441DE" w:rsidRDefault="0016484D" w:rsidP="00A441DE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A441DE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 w:rsidR="00A56AC6" w:rsidRPr="00A441DE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9</w:t>
      </w:r>
      <w:r w:rsidRPr="00A441DE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 </w:t>
      </w:r>
      <w:r w:rsidR="00CB19B2" w:rsidRPr="00A441D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Ambient </w:t>
      </w:r>
      <w:r w:rsidR="00EC7F67" w:rsidRPr="00A441D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stability</w:t>
      </w:r>
      <w:r w:rsidR="00CB19B2" w:rsidRPr="00A441D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of </w:t>
      </w:r>
      <w:r w:rsidR="00EC7F67" w:rsidRPr="00A441D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the </w:t>
      </w:r>
      <w:r w:rsidR="00CB19B2" w:rsidRPr="00A441D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R-MBA/MoS</w:t>
      </w:r>
      <w:r w:rsidR="00CB19B2" w:rsidRPr="00A441D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</w:p>
    <w:p w14:paraId="582536E3" w14:textId="3B72E3E5" w:rsidR="00EB771B" w:rsidRPr="00655BD6" w:rsidRDefault="00655BD6" w:rsidP="00655BD6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55BD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55DC31F" wp14:editId="3A0B8BA2">
            <wp:extent cx="5274000" cy="4005963"/>
            <wp:effectExtent l="0" t="0" r="3175" b="0"/>
            <wp:docPr id="2" name="图片 2" descr="C:\Users\admin\AppData\Local\Temp\{F3CBE702-3BB4-4AAF-A5A2-ED063CDD990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{F3CBE702-3BB4-4AAF-A5A2-ED063CDD9904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40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92FFE" w14:textId="13F0DD2E" w:rsidR="00DB0E4C" w:rsidRPr="00EB771B" w:rsidRDefault="00DB0E4C" w:rsidP="00A441DE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E424F3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Figure S9. </w:t>
      </w:r>
      <w:r w:rsidR="00A441DE" w:rsidRPr="00A441DE">
        <w:rPr>
          <w:rFonts w:ascii="Times New Roman" w:eastAsia="宋体" w:hAnsi="Times New Roman" w:cs="Times New Roman"/>
          <w:kern w:val="0"/>
          <w:sz w:val="24"/>
          <w:szCs w:val="24"/>
        </w:rPr>
        <w:t xml:space="preserve">Time evolution of </w:t>
      </w:r>
      <w:r w:rsidR="00A441DE" w:rsidRPr="00E424F3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(a) </w:t>
      </w:r>
      <w:r w:rsidR="00A441DE" w:rsidRPr="00A441DE">
        <w:rPr>
          <w:rFonts w:ascii="Times New Roman" w:eastAsia="宋体" w:hAnsi="Times New Roman" w:cs="Times New Roman"/>
          <w:kern w:val="0"/>
          <w:sz w:val="24"/>
          <w:szCs w:val="24"/>
        </w:rPr>
        <w:t xml:space="preserve">SHG response and </w:t>
      </w:r>
      <w:r w:rsidR="00A441DE" w:rsidRPr="00E424F3">
        <w:rPr>
          <w:rFonts w:ascii="Times New Roman" w:eastAsia="宋体" w:hAnsi="Times New Roman" w:cs="Times New Roman"/>
          <w:b/>
          <w:kern w:val="0"/>
          <w:sz w:val="24"/>
          <w:szCs w:val="24"/>
        </w:rPr>
        <w:t>(b)</w:t>
      </w:r>
      <w:r w:rsidR="00A441DE" w:rsidRPr="00A441DE">
        <w:rPr>
          <w:rFonts w:ascii="Times New Roman" w:eastAsia="宋体" w:hAnsi="Times New Roman" w:cs="Times New Roman"/>
          <w:kern w:val="0"/>
          <w:sz w:val="24"/>
          <w:szCs w:val="24"/>
        </w:rPr>
        <w:t xml:space="preserve"> Raman spectra of the R-MBA/MoS</w:t>
      </w:r>
      <w:r w:rsidR="00A441DE" w:rsidRPr="00E424F3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 w:rsidR="00A441DE" w:rsidRPr="00A441DE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E424F3">
        <w:rPr>
          <w:rFonts w:ascii="Times New Roman" w:eastAsia="宋体" w:hAnsi="Times New Roman" w:cs="Times New Roman"/>
          <w:kern w:val="0"/>
          <w:sz w:val="24"/>
          <w:szCs w:val="24"/>
        </w:rPr>
        <w:t xml:space="preserve">Both the </w:t>
      </w:r>
      <w:r w:rsidR="00C12192">
        <w:rPr>
          <w:rFonts w:ascii="Times New Roman" w:eastAsia="宋体" w:hAnsi="Times New Roman" w:cs="Times New Roman"/>
          <w:kern w:val="0"/>
          <w:sz w:val="24"/>
          <w:szCs w:val="24"/>
        </w:rPr>
        <w:t xml:space="preserve">SHG </w:t>
      </w:r>
      <w:r w:rsidR="00C12192">
        <w:rPr>
          <w:rFonts w:ascii="Times New Roman" w:eastAsia="宋体" w:hAnsi="Times New Roman" w:cs="Times New Roman" w:hint="eastAsia"/>
          <w:kern w:val="0"/>
          <w:sz w:val="24"/>
          <w:szCs w:val="24"/>
        </w:rPr>
        <w:t>a</w:t>
      </w:r>
      <w:r w:rsidR="00C12192">
        <w:rPr>
          <w:rFonts w:ascii="Times New Roman" w:eastAsia="宋体" w:hAnsi="Times New Roman" w:cs="Times New Roman"/>
          <w:kern w:val="0"/>
          <w:sz w:val="24"/>
          <w:szCs w:val="24"/>
        </w:rPr>
        <w:t>nd Raman characteristic peaks are nearly maintained</w:t>
      </w:r>
      <w:r w:rsidR="00E424F3">
        <w:rPr>
          <w:rFonts w:ascii="Times New Roman" w:eastAsia="宋体" w:hAnsi="Times New Roman" w:cs="Times New Roman"/>
          <w:kern w:val="0"/>
          <w:sz w:val="24"/>
          <w:szCs w:val="24"/>
        </w:rPr>
        <w:t xml:space="preserve"> within a month</w:t>
      </w:r>
      <w:r w:rsidR="00C1219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4E1C85">
        <w:rPr>
          <w:rFonts w:ascii="Times New Roman" w:eastAsia="宋体" w:hAnsi="Times New Roman" w:cs="Times New Roman"/>
          <w:kern w:val="0"/>
          <w:sz w:val="24"/>
          <w:szCs w:val="24"/>
        </w:rPr>
        <w:t xml:space="preserve">under </w:t>
      </w:r>
      <w:r w:rsidR="00C12192">
        <w:rPr>
          <w:rFonts w:ascii="Times New Roman" w:eastAsia="宋体" w:hAnsi="Times New Roman" w:cs="Times New Roman"/>
          <w:kern w:val="0"/>
          <w:sz w:val="24"/>
          <w:szCs w:val="24"/>
        </w:rPr>
        <w:t>ambient condition</w:t>
      </w:r>
      <w:r w:rsidR="00E424F3">
        <w:rPr>
          <w:rFonts w:ascii="Times New Roman" w:eastAsia="宋体" w:hAnsi="Times New Roman" w:cs="Times New Roman"/>
          <w:kern w:val="0"/>
          <w:sz w:val="24"/>
          <w:szCs w:val="24"/>
        </w:rPr>
        <w:t xml:space="preserve">, indicating </w:t>
      </w:r>
      <w:r w:rsidR="00C12192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</w:t>
      </w:r>
      <w:r w:rsidR="00E424F3">
        <w:rPr>
          <w:rFonts w:ascii="Times New Roman" w:eastAsia="宋体" w:hAnsi="Times New Roman" w:cs="Times New Roman"/>
          <w:kern w:val="0"/>
          <w:sz w:val="24"/>
          <w:szCs w:val="24"/>
        </w:rPr>
        <w:t>robust stability of the intercalated superlattices.</w:t>
      </w:r>
    </w:p>
    <w:p w14:paraId="6BEF25FC" w14:textId="51125A24" w:rsidR="009E5D28" w:rsidRPr="00A441DE" w:rsidRDefault="009E5D28" w:rsidP="00A441DE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14:paraId="4818EBBF" w14:textId="25928641" w:rsidR="00D56114" w:rsidRPr="00A441DE" w:rsidRDefault="00D56114" w:rsidP="00A441DE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A441D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br w:type="page"/>
      </w:r>
    </w:p>
    <w:p w14:paraId="58F947DB" w14:textId="32C3D728" w:rsidR="00D56114" w:rsidRDefault="00D56114" w:rsidP="000359B9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 w:rsidR="00A56AC6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10</w:t>
      </w:r>
      <w:r w:rsidRPr="00DD541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="00597CBD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Nearly ideal Ohmic contact</w:t>
      </w:r>
      <w:r w:rsidR="001A7DBF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s</w:t>
      </w:r>
      <w:r w:rsidR="00597CBD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 xml:space="preserve"> of the R-MBA</w:t>
      </w:r>
      <w:r w:rsidR="00D03D4E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/</w:t>
      </w:r>
      <w:r w:rsidR="00597CBD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  <w:t>MoS</w:t>
      </w:r>
      <w:r w:rsidR="00597CBD" w:rsidRPr="00B74F85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  <w:lang w:val="de-DE"/>
        </w:rPr>
        <w:t>2</w:t>
      </w:r>
    </w:p>
    <w:p w14:paraId="4195D6BE" w14:textId="75503D36" w:rsidR="00B74F85" w:rsidRPr="000359B9" w:rsidRDefault="000359B9" w:rsidP="000359B9">
      <w:pPr>
        <w:widowControl/>
        <w:spacing w:line="360" w:lineRule="auto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0359B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97BF11" wp14:editId="4479524D">
            <wp:extent cx="2631057" cy="2082346"/>
            <wp:effectExtent l="0" t="0" r="0" b="0"/>
            <wp:docPr id="7" name="图片 7" descr="C:\Users\admin\AppData\Local\Temp\{3311377D-EF00-44E5-850D-DA4C30D8512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{3311377D-EF00-44E5-850D-DA4C30D85127}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5" cy="20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790CF" w14:textId="34D7473C" w:rsidR="00585812" w:rsidRDefault="00585812" w:rsidP="000359B9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6146AD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>F</w:t>
      </w:r>
      <w:r w:rsidRPr="006146AD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igure S</w:t>
      </w:r>
      <w:r w:rsidR="00A56AC6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10</w:t>
      </w:r>
      <w:r w:rsidRPr="006146AD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. </w:t>
      </w:r>
      <w:r w:rsidR="00775E44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Output</w:t>
      </w:r>
      <w:r w:rsidR="00D43FF6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r w:rsidR="0021104E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characteriations</w:t>
      </w:r>
      <w:r w:rsidR="00D43FF6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of the R-MBA/MoS</w:t>
      </w:r>
      <w:r w:rsidR="00D43FF6" w:rsidRPr="005116F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D43FF6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at different gate voltages.</w:t>
      </w:r>
      <w:r w:rsidR="00763AF3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</w:t>
      </w:r>
      <w:r w:rsidR="00C12192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The output curves </w:t>
      </w:r>
      <w:r w:rsidR="00C72CBA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exhibit</w:t>
      </w:r>
      <w:r w:rsidR="00900D3B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high linearity at different </w:t>
      </w:r>
      <w:r w:rsidR="00900D3B" w:rsidRPr="00C72CBA">
        <w:rPr>
          <w:rFonts w:ascii="Times New Roman" w:hAnsi="Times New Roman" w:cs="Times New Roman"/>
          <w:i/>
          <w:color w:val="000000" w:themeColor="text1"/>
          <w:sz w:val="24"/>
          <w:szCs w:val="24"/>
          <w:lang w:val="de-DE"/>
        </w:rPr>
        <w:t>V</w:t>
      </w:r>
      <w:r w:rsidR="00900D3B" w:rsidRPr="00C72CB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g</w:t>
      </w:r>
      <w:r w:rsidR="00900D3B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, indicating the nearly ideal ohmic contacts of the R-MBA/MoS</w:t>
      </w:r>
      <w:r w:rsidR="00900D3B" w:rsidRPr="005116F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2</w:t>
      </w:r>
      <w:r w:rsidR="00900D3B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transistor.</w:t>
      </w:r>
    </w:p>
    <w:p w14:paraId="527F8CA1" w14:textId="38D35D8E" w:rsidR="006D6F82" w:rsidRPr="00061F19" w:rsidRDefault="006D6F82" w:rsidP="00061F19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br w:type="page"/>
      </w:r>
    </w:p>
    <w:p w14:paraId="6E89202B" w14:textId="5A2070C5" w:rsidR="005337A9" w:rsidRDefault="005337A9" w:rsidP="00506490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</w:pPr>
      <w:r w:rsidRPr="00017F3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1</w:t>
      </w:r>
      <w:r w:rsidR="00061F1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1</w:t>
      </w:r>
      <w:r w:rsidRPr="00017F3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</w:t>
      </w:r>
      <w:r w:rsidR="0018355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Paramtric validation of the </w:t>
      </w:r>
      <w:r w:rsidR="00CB502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CNN</w:t>
      </w:r>
      <w:r w:rsidR="0018355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="00CB502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based </w:t>
      </w:r>
      <w:r w:rsidR="00CB502F" w:rsidRPr="00CB502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pattern recognition</w:t>
      </w:r>
      <w:r w:rsidR="00CB502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.</w:t>
      </w:r>
    </w:p>
    <w:p w14:paraId="00B02D1F" w14:textId="752CE07A" w:rsidR="00853D0D" w:rsidRPr="00506490" w:rsidRDefault="00C36FAF" w:rsidP="00C36FAF">
      <w:pPr>
        <w:widowControl/>
        <w:spacing w:line="360" w:lineRule="auto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C36FA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D47957E" wp14:editId="6EEC871F">
            <wp:extent cx="2976595" cy="2333625"/>
            <wp:effectExtent l="0" t="0" r="0" b="0"/>
            <wp:docPr id="12" name="图片 12" descr="C:\Users\admin\AppData\Local\Temp\{4F17EF5E-BB26-4D8E-8ED9-B53C47172FD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{4F17EF5E-BB26-4D8E-8ED9-B53C47172FDD}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90" cy="23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85D13" w14:textId="3B2F989B" w:rsidR="00853D0D" w:rsidRPr="008C687E" w:rsidRDefault="00853D0D" w:rsidP="00506490">
      <w:pPr>
        <w:widowControl/>
        <w:shd w:val="clear" w:color="auto" w:fill="FDFDFD"/>
        <w:spacing w:line="360" w:lineRule="auto"/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</w:pPr>
      <w:r w:rsidRPr="00956368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Figure S</w:t>
      </w:r>
      <w:r w:rsidRPr="00956368">
        <w:rPr>
          <w:rFonts w:ascii="Times New Roman" w:hAnsi="Times New Roman" w:cs="Times New Roman"/>
          <w:b/>
          <w:kern w:val="0"/>
          <w:sz w:val="24"/>
          <w:szCs w:val="24"/>
          <w:lang w:val="de-DE"/>
        </w:rPr>
        <w:t>1</w:t>
      </w:r>
      <w:r w:rsidR="00061F19">
        <w:rPr>
          <w:rFonts w:ascii="Times New Roman" w:hAnsi="Times New Roman" w:cs="Times New Roman"/>
          <w:b/>
          <w:kern w:val="0"/>
          <w:sz w:val="24"/>
          <w:szCs w:val="24"/>
          <w:lang w:val="de-DE"/>
        </w:rPr>
        <w:t>1</w:t>
      </w:r>
      <w:r w:rsidRPr="00956368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 xml:space="preserve">. 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The </w:t>
      </w:r>
      <w:r w:rsidR="004C13D7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validation 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accuracy </w:t>
      </w:r>
      <w:r w:rsidR="00667F5B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as a function of epoch </w:t>
      </w:r>
      <w:r w:rsidR="00900D3B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number </w:t>
      </w:r>
      <w:r w:rsidR="00667F5B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obtained </w:t>
      </w:r>
      <w:r w:rsidR="0017308C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using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</w:t>
      </w:r>
      <w:r w:rsidR="004C13D7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the original MNIST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dataset. The recognition acuracy </w:t>
      </w:r>
      <w:r w:rsidR="00B3348B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reaches 97.9% on the test set</w:t>
      </w:r>
      <w:r w:rsidR="00074404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, </w:t>
      </w:r>
      <w:r w:rsidR="00A160B0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confirming</w:t>
      </w:r>
      <w:r w:rsidR="00074404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the parametric reliability of our comput</w:t>
      </w:r>
      <w:r w:rsidR="004B26B4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ational</w:t>
      </w:r>
      <w:r w:rsidR="00074404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scheme</w:t>
      </w:r>
      <w:r w:rsidR="00B3348B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.</w:t>
      </w:r>
    </w:p>
    <w:p w14:paraId="45861DF0" w14:textId="6607B8F6" w:rsidR="00B3348B" w:rsidRDefault="007F4740" w:rsidP="00506490">
      <w:pPr>
        <w:widowControl/>
        <w:spacing w:line="360" w:lineRule="auto"/>
        <w:jc w:val="left"/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</w:pPr>
      <w:r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br w:type="page"/>
      </w:r>
    </w:p>
    <w:p w14:paraId="6EF54298" w14:textId="0C2FC87E" w:rsidR="00B3348B" w:rsidRDefault="00B3348B" w:rsidP="00595710">
      <w:pPr>
        <w:widowControl/>
        <w:shd w:val="clear" w:color="auto" w:fill="FDFDFD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</w:pPr>
      <w:r w:rsidRPr="00017F3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lastRenderedPageBreak/>
        <w:t xml:space="preserve">Supplementary Note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1</w:t>
      </w:r>
      <w:r w:rsidR="00061F1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2</w:t>
      </w:r>
      <w:r w:rsidRPr="00017F3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. </w:t>
      </w:r>
      <w:r w:rsidR="00D03BEE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P</w:t>
      </w:r>
      <w:r w:rsidRPr="00CB502F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attern recognition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="00283259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based on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</w:t>
      </w:r>
      <w:r w:rsidR="00DC03D5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L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CP</w:t>
      </w:r>
      <w:r w:rsidR="008211A4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 xml:space="preserve"> preprocessing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lang w:val="de-DE"/>
        </w:rPr>
        <w:t>.</w:t>
      </w:r>
    </w:p>
    <w:p w14:paraId="23457A5D" w14:textId="4E86B65C" w:rsidR="00B3348B" w:rsidRPr="00595710" w:rsidRDefault="003C60CB" w:rsidP="003C60CB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3C60C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50BB24D" wp14:editId="69F3E410">
            <wp:extent cx="2977200" cy="3636292"/>
            <wp:effectExtent l="0" t="0" r="0" b="2540"/>
            <wp:docPr id="8" name="图片 8" descr="C:\Users\admin\AppData\Local\Temp\{4AF69130-A487-4008-BA29-F3DA8CFE885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{4AF69130-A487-4008-BA29-F3DA8CFE8856}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36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9610" w14:textId="6617E57A" w:rsidR="00360FE8" w:rsidRDefault="008211A4" w:rsidP="00595710">
      <w:pPr>
        <w:widowControl/>
        <w:shd w:val="clear" w:color="auto" w:fill="FDFDFD"/>
        <w:spacing w:line="360" w:lineRule="auto"/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</w:pPr>
      <w:r w:rsidRPr="00956368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>Figure S</w:t>
      </w:r>
      <w:r w:rsidRPr="00956368">
        <w:rPr>
          <w:rFonts w:ascii="Times New Roman" w:hAnsi="Times New Roman" w:cs="Times New Roman"/>
          <w:b/>
          <w:kern w:val="0"/>
          <w:sz w:val="24"/>
          <w:szCs w:val="24"/>
          <w:lang w:val="de-DE"/>
        </w:rPr>
        <w:t>1</w:t>
      </w:r>
      <w:r w:rsidR="00061F19">
        <w:rPr>
          <w:rFonts w:ascii="Times New Roman" w:hAnsi="Times New Roman" w:cs="Times New Roman"/>
          <w:b/>
          <w:kern w:val="0"/>
          <w:sz w:val="24"/>
          <w:szCs w:val="24"/>
          <w:lang w:val="de-DE"/>
        </w:rPr>
        <w:t>2</w:t>
      </w:r>
      <w:r w:rsidRPr="00956368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 xml:space="preserve">. </w:t>
      </w:r>
      <w:r w:rsidR="00EC7501" w:rsidRPr="0065760D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 xml:space="preserve">(a) </w:t>
      </w:r>
      <w:r w:rsidR="00EC7501" w:rsidRPr="0065760D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Typical patterns produced </w:t>
      </w:r>
      <w:r w:rsidR="00736EBB" w:rsidRPr="0065760D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by chiral-active sensing array</w:t>
      </w:r>
      <w:r w:rsidR="00303FE2" w:rsidRPr="0065760D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. The light source is set at </w:t>
      </w:r>
      <w:r w:rsidR="00610F1B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LCP</w:t>
      </w:r>
      <w:r w:rsidR="00303FE2" w:rsidRPr="0065760D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.</w:t>
      </w:r>
      <w:r w:rsidR="00736EBB" w:rsidRPr="00AF7B5A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</w:t>
      </w:r>
      <w:r w:rsidR="00B91BD0" w:rsidRPr="00B91BD0">
        <w:rPr>
          <w:rFonts w:ascii="Times New Roman" w:eastAsia="MS Mincho" w:hAnsi="Times New Roman" w:cs="Times New Roman"/>
          <w:b/>
          <w:kern w:val="0"/>
          <w:sz w:val="24"/>
          <w:szCs w:val="24"/>
          <w:lang w:val="de-DE" w:eastAsia="ja-JP"/>
        </w:rPr>
        <w:t xml:space="preserve">(b) 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The </w:t>
      </w:r>
      <w:r w:rsidR="00C33B25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recognition 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accuracy </w:t>
      </w:r>
      <w:r w:rsidR="00C33B25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as a function of epoch </w:t>
      </w:r>
      <w:r w:rsidR="00912E26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number </w:t>
      </w:r>
      <w:r w:rsidR="00C33B25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based on the input patterns after </w:t>
      </w:r>
      <w:r w:rsidR="00DC03D5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L</w:t>
      </w:r>
      <w:r w:rsidR="00C33B25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CP pre-processing. 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The </w:t>
      </w:r>
      <w:r w:rsidR="00BA3031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accuracy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reaches 72.8% on the test set</w:t>
      </w:r>
      <w:r w:rsidR="007403D2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, </w:t>
      </w:r>
      <w:r w:rsidR="00246943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demonstrating moderate improvement comparing to that obtained using the unpolarized </w:t>
      </w:r>
      <w:r w:rsidR="007A5987"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set (~50%)</w:t>
      </w:r>
      <w:r w:rsidRPr="00956368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.</w:t>
      </w:r>
      <w:r w:rsidR="00B91BD0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</w:t>
      </w:r>
    </w:p>
    <w:p w14:paraId="6EA20E0D" w14:textId="301F26CF" w:rsidR="00C67620" w:rsidRPr="00F775C9" w:rsidRDefault="00CB3FFB" w:rsidP="00AE4170">
      <w:pPr>
        <w:widowControl/>
        <w:shd w:val="clear" w:color="auto" w:fill="FDFDFD"/>
        <w:spacing w:line="360" w:lineRule="auto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The discrepancy between the recognition accuracy obtained from LCP/RCP preprocessing (72.8%/93.6%)</w:t>
      </w:r>
      <w:r w:rsidR="00CB299B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is due to the physical parameters </w:t>
      </w:r>
      <w:r w:rsidR="00031AB1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of the devices. </w:t>
      </w:r>
      <w:r w:rsidR="00B333B4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Based on our polarization virtual imaging scheme, the </w:t>
      </w:r>
      <w:r w:rsidR="00C67620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contrast of the polarization processed patterns </w:t>
      </w:r>
      <w:r w:rsidR="0014551B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is</w:t>
      </w:r>
      <w:r w:rsidR="00C67620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mainly determined by the high-respond polarization state in the band with stronger </w:t>
      </w:r>
      <w:r w:rsidR="000441ED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photoresponse.</w:t>
      </w:r>
      <w:r w:rsidR="00477F54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In our device, the photoresponse in the visible band (532 nm) is significantly stronger than that in the NIR band (1064 nm)</w:t>
      </w:r>
      <w:r w:rsidR="003351BD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, whereas the </w:t>
      </w:r>
      <w:r w:rsidR="00F6016C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former </w:t>
      </w:r>
      <w:r w:rsidR="000F039C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exhibits higher activity under RCP state. </w:t>
      </w:r>
      <w:r w:rsidR="002654E3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For this reason</w:t>
      </w:r>
      <w:r w:rsidR="000F039C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, the illumination of RCP light </w:t>
      </w:r>
      <w:r w:rsidR="00190C5C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generates</w:t>
      </w:r>
      <w:r w:rsidR="000F039C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 xml:space="preserve"> higher contrast in the preprocessed patterns, </w:t>
      </w:r>
      <w:r w:rsidR="00FB5111">
        <w:rPr>
          <w:rFonts w:ascii="Times New Roman" w:eastAsia="MS Mincho" w:hAnsi="Times New Roman" w:cs="Times New Roman"/>
          <w:kern w:val="0"/>
          <w:sz w:val="24"/>
          <w:szCs w:val="24"/>
          <w:lang w:val="de-DE" w:eastAsia="ja-JP"/>
        </w:rPr>
        <w:t>giving rise to higher recognition accuracy comparing to that obtained under LCP condition.</w:t>
      </w:r>
    </w:p>
    <w:p w14:paraId="1C61A06A" w14:textId="20A1AD77" w:rsidR="005337A9" w:rsidRPr="00296BD4" w:rsidRDefault="005337A9" w:rsidP="00360FE8">
      <w:pPr>
        <w:widowControl/>
        <w:shd w:val="clear" w:color="auto" w:fill="FDFDFD"/>
        <w:spacing w:line="360" w:lineRule="auto"/>
        <w:ind w:firstLineChars="200" w:firstLine="480"/>
        <w:rPr>
          <w:rFonts w:ascii="Times New Roman" w:hAnsi="Times New Roman" w:cs="Times New Roman"/>
          <w:b/>
          <w:kern w:val="0"/>
          <w:sz w:val="24"/>
          <w:szCs w:val="24"/>
        </w:rPr>
      </w:pPr>
    </w:p>
    <w:sectPr w:rsidR="005337A9" w:rsidRPr="00296BD4" w:rsidSect="00950C74">
      <w:footerReference w:type="default" r:id="rId19"/>
      <w:pgSz w:w="11906" w:h="16838"/>
      <w:pgMar w:top="1440" w:right="1800" w:bottom="1440" w:left="1800" w:header="851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E8E5D" w14:textId="77777777" w:rsidR="009A06C9" w:rsidRDefault="009A06C9" w:rsidP="000D3B97">
      <w:pPr>
        <w:rPr>
          <w:rFonts w:hint="eastAsia"/>
        </w:rPr>
      </w:pPr>
      <w:r>
        <w:separator/>
      </w:r>
    </w:p>
  </w:endnote>
  <w:endnote w:type="continuationSeparator" w:id="0">
    <w:p w14:paraId="0DB9F08A" w14:textId="77777777" w:rsidR="009A06C9" w:rsidRDefault="009A06C9" w:rsidP="000D3B9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2321552"/>
      <w:docPartObj>
        <w:docPartGallery w:val="Page Numbers (Bottom of Page)"/>
        <w:docPartUnique/>
      </w:docPartObj>
    </w:sdtPr>
    <w:sdtContent>
      <w:p w14:paraId="02CE1F85" w14:textId="1B050676" w:rsidR="00FB5111" w:rsidRDefault="00FB5111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F49" w:rsidRPr="00752F49">
          <w:rPr>
            <w:noProof/>
            <w:lang w:val="zh-CN"/>
          </w:rPr>
          <w:t>14</w:t>
        </w:r>
        <w:r>
          <w:fldChar w:fldCharType="end"/>
        </w:r>
      </w:p>
    </w:sdtContent>
  </w:sdt>
  <w:p w14:paraId="7DACEAEC" w14:textId="77777777" w:rsidR="00FB5111" w:rsidRDefault="00FB5111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5C127" w14:textId="77777777" w:rsidR="009A06C9" w:rsidRDefault="009A06C9" w:rsidP="000D3B97">
      <w:pPr>
        <w:rPr>
          <w:rFonts w:hint="eastAsia"/>
        </w:rPr>
      </w:pPr>
      <w:r>
        <w:separator/>
      </w:r>
    </w:p>
  </w:footnote>
  <w:footnote w:type="continuationSeparator" w:id="0">
    <w:p w14:paraId="06E1E4C0" w14:textId="77777777" w:rsidR="009A06C9" w:rsidRDefault="009A06C9" w:rsidP="000D3B9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ar2zvrvv9std6esv5b5a02x29zt0rexa2ws&quot;&gt;SHG&lt;record-ids&gt;&lt;item&gt;46&lt;/item&gt;&lt;/record-ids&gt;&lt;/item&gt;&lt;/Libraries&gt;"/>
  </w:docVars>
  <w:rsids>
    <w:rsidRoot w:val="00EE3FB8"/>
    <w:rsid w:val="000021C3"/>
    <w:rsid w:val="00011424"/>
    <w:rsid w:val="00012A25"/>
    <w:rsid w:val="00017F39"/>
    <w:rsid w:val="00031AB1"/>
    <w:rsid w:val="0003280A"/>
    <w:rsid w:val="00033001"/>
    <w:rsid w:val="000359B9"/>
    <w:rsid w:val="000419B9"/>
    <w:rsid w:val="00043B03"/>
    <w:rsid w:val="000441ED"/>
    <w:rsid w:val="00045936"/>
    <w:rsid w:val="00047D7D"/>
    <w:rsid w:val="00051BB7"/>
    <w:rsid w:val="00054F41"/>
    <w:rsid w:val="00060B5D"/>
    <w:rsid w:val="00061A07"/>
    <w:rsid w:val="00061F19"/>
    <w:rsid w:val="00065BF9"/>
    <w:rsid w:val="000728A9"/>
    <w:rsid w:val="000735F1"/>
    <w:rsid w:val="00074404"/>
    <w:rsid w:val="000763CF"/>
    <w:rsid w:val="00080AE8"/>
    <w:rsid w:val="00091DC3"/>
    <w:rsid w:val="00092D0A"/>
    <w:rsid w:val="0009438C"/>
    <w:rsid w:val="00097DD6"/>
    <w:rsid w:val="000A2694"/>
    <w:rsid w:val="000A5D09"/>
    <w:rsid w:val="000A76A5"/>
    <w:rsid w:val="000B0022"/>
    <w:rsid w:val="000B6E4B"/>
    <w:rsid w:val="000B6ECB"/>
    <w:rsid w:val="000B71BB"/>
    <w:rsid w:val="000C29D3"/>
    <w:rsid w:val="000C30EB"/>
    <w:rsid w:val="000D1317"/>
    <w:rsid w:val="000D3B97"/>
    <w:rsid w:val="000E21EA"/>
    <w:rsid w:val="000E485E"/>
    <w:rsid w:val="000E5ED7"/>
    <w:rsid w:val="000F039C"/>
    <w:rsid w:val="000F1388"/>
    <w:rsid w:val="000F4FF5"/>
    <w:rsid w:val="001050B5"/>
    <w:rsid w:val="00116076"/>
    <w:rsid w:val="00117CCD"/>
    <w:rsid w:val="00121A27"/>
    <w:rsid w:val="00124E08"/>
    <w:rsid w:val="001273EA"/>
    <w:rsid w:val="00133B28"/>
    <w:rsid w:val="00134AC9"/>
    <w:rsid w:val="00134E55"/>
    <w:rsid w:val="0014551B"/>
    <w:rsid w:val="0015026F"/>
    <w:rsid w:val="001534AF"/>
    <w:rsid w:val="00156463"/>
    <w:rsid w:val="00160CC6"/>
    <w:rsid w:val="0016220C"/>
    <w:rsid w:val="001639E5"/>
    <w:rsid w:val="00164214"/>
    <w:rsid w:val="0016484D"/>
    <w:rsid w:val="001656F3"/>
    <w:rsid w:val="00165E07"/>
    <w:rsid w:val="00166DAA"/>
    <w:rsid w:val="00170841"/>
    <w:rsid w:val="0017308C"/>
    <w:rsid w:val="00183559"/>
    <w:rsid w:val="00184322"/>
    <w:rsid w:val="00185F76"/>
    <w:rsid w:val="00190000"/>
    <w:rsid w:val="00190C5C"/>
    <w:rsid w:val="001913FE"/>
    <w:rsid w:val="0019235F"/>
    <w:rsid w:val="00194B9C"/>
    <w:rsid w:val="001A1718"/>
    <w:rsid w:val="001A6BB0"/>
    <w:rsid w:val="001A70B2"/>
    <w:rsid w:val="001A7DBF"/>
    <w:rsid w:val="001B1189"/>
    <w:rsid w:val="001B2130"/>
    <w:rsid w:val="001B2427"/>
    <w:rsid w:val="001B289C"/>
    <w:rsid w:val="001B6239"/>
    <w:rsid w:val="001C2338"/>
    <w:rsid w:val="001C238D"/>
    <w:rsid w:val="001C4028"/>
    <w:rsid w:val="001C4389"/>
    <w:rsid w:val="001C7264"/>
    <w:rsid w:val="001D4543"/>
    <w:rsid w:val="001E7049"/>
    <w:rsid w:val="001F0492"/>
    <w:rsid w:val="001F1961"/>
    <w:rsid w:val="001F2AF4"/>
    <w:rsid w:val="001F3735"/>
    <w:rsid w:val="001F7B0B"/>
    <w:rsid w:val="001F7EFC"/>
    <w:rsid w:val="0020518C"/>
    <w:rsid w:val="0021104E"/>
    <w:rsid w:val="00212EC3"/>
    <w:rsid w:val="00212F1F"/>
    <w:rsid w:val="0021499B"/>
    <w:rsid w:val="002157E0"/>
    <w:rsid w:val="00220706"/>
    <w:rsid w:val="00222BCA"/>
    <w:rsid w:val="00224222"/>
    <w:rsid w:val="00226CC9"/>
    <w:rsid w:val="00227882"/>
    <w:rsid w:val="00230107"/>
    <w:rsid w:val="002320D9"/>
    <w:rsid w:val="00235A32"/>
    <w:rsid w:val="002379EF"/>
    <w:rsid w:val="002425E2"/>
    <w:rsid w:val="00244B65"/>
    <w:rsid w:val="00246943"/>
    <w:rsid w:val="002530AB"/>
    <w:rsid w:val="0025736E"/>
    <w:rsid w:val="00260AFD"/>
    <w:rsid w:val="00264029"/>
    <w:rsid w:val="002654E3"/>
    <w:rsid w:val="0027124D"/>
    <w:rsid w:val="00283259"/>
    <w:rsid w:val="0029094C"/>
    <w:rsid w:val="00293916"/>
    <w:rsid w:val="002959C8"/>
    <w:rsid w:val="00295EF0"/>
    <w:rsid w:val="00296BD4"/>
    <w:rsid w:val="002A045A"/>
    <w:rsid w:val="002A0794"/>
    <w:rsid w:val="002A256C"/>
    <w:rsid w:val="002A632A"/>
    <w:rsid w:val="002B1A29"/>
    <w:rsid w:val="002B3DA5"/>
    <w:rsid w:val="002B5E8D"/>
    <w:rsid w:val="002B6E73"/>
    <w:rsid w:val="002C0A53"/>
    <w:rsid w:val="002C2124"/>
    <w:rsid w:val="002D05BA"/>
    <w:rsid w:val="002D15A3"/>
    <w:rsid w:val="002D202F"/>
    <w:rsid w:val="002D3320"/>
    <w:rsid w:val="002D4B35"/>
    <w:rsid w:val="002D7A65"/>
    <w:rsid w:val="002F0FDF"/>
    <w:rsid w:val="002F7343"/>
    <w:rsid w:val="00303418"/>
    <w:rsid w:val="00303FE2"/>
    <w:rsid w:val="003100E3"/>
    <w:rsid w:val="003124DA"/>
    <w:rsid w:val="00313A80"/>
    <w:rsid w:val="00314E12"/>
    <w:rsid w:val="003151B0"/>
    <w:rsid w:val="00321C7D"/>
    <w:rsid w:val="00323233"/>
    <w:rsid w:val="0032324C"/>
    <w:rsid w:val="0032487D"/>
    <w:rsid w:val="00325593"/>
    <w:rsid w:val="00327B06"/>
    <w:rsid w:val="003351BD"/>
    <w:rsid w:val="003364F8"/>
    <w:rsid w:val="00336F62"/>
    <w:rsid w:val="00347119"/>
    <w:rsid w:val="00351262"/>
    <w:rsid w:val="003545D5"/>
    <w:rsid w:val="00356D57"/>
    <w:rsid w:val="003578DE"/>
    <w:rsid w:val="00360FE8"/>
    <w:rsid w:val="003625AB"/>
    <w:rsid w:val="00364573"/>
    <w:rsid w:val="00364B0C"/>
    <w:rsid w:val="00374B1D"/>
    <w:rsid w:val="00375A5E"/>
    <w:rsid w:val="00377B73"/>
    <w:rsid w:val="00381AB0"/>
    <w:rsid w:val="003821CA"/>
    <w:rsid w:val="0038441B"/>
    <w:rsid w:val="00387956"/>
    <w:rsid w:val="00393E40"/>
    <w:rsid w:val="00396554"/>
    <w:rsid w:val="00397076"/>
    <w:rsid w:val="003A1269"/>
    <w:rsid w:val="003A5637"/>
    <w:rsid w:val="003A7F74"/>
    <w:rsid w:val="003B2094"/>
    <w:rsid w:val="003B3E20"/>
    <w:rsid w:val="003B5258"/>
    <w:rsid w:val="003B64E2"/>
    <w:rsid w:val="003B6962"/>
    <w:rsid w:val="003B6C1B"/>
    <w:rsid w:val="003C0CFB"/>
    <w:rsid w:val="003C5555"/>
    <w:rsid w:val="003C60CB"/>
    <w:rsid w:val="003C61A2"/>
    <w:rsid w:val="003D2DD6"/>
    <w:rsid w:val="003D3A78"/>
    <w:rsid w:val="003D3D80"/>
    <w:rsid w:val="003D4C20"/>
    <w:rsid w:val="003D5659"/>
    <w:rsid w:val="003D6A3A"/>
    <w:rsid w:val="003D717D"/>
    <w:rsid w:val="003D76CB"/>
    <w:rsid w:val="003F19D3"/>
    <w:rsid w:val="003F6F8D"/>
    <w:rsid w:val="0040457B"/>
    <w:rsid w:val="004058F0"/>
    <w:rsid w:val="00411AD9"/>
    <w:rsid w:val="00412909"/>
    <w:rsid w:val="00413A74"/>
    <w:rsid w:val="00415853"/>
    <w:rsid w:val="00416F0C"/>
    <w:rsid w:val="00423567"/>
    <w:rsid w:val="00424E41"/>
    <w:rsid w:val="004300D0"/>
    <w:rsid w:val="00433B7E"/>
    <w:rsid w:val="00440865"/>
    <w:rsid w:val="00446123"/>
    <w:rsid w:val="004506BD"/>
    <w:rsid w:val="00450C28"/>
    <w:rsid w:val="00451CAF"/>
    <w:rsid w:val="004531B4"/>
    <w:rsid w:val="00453968"/>
    <w:rsid w:val="004544F0"/>
    <w:rsid w:val="00455249"/>
    <w:rsid w:val="004575E6"/>
    <w:rsid w:val="0046305C"/>
    <w:rsid w:val="00464F5F"/>
    <w:rsid w:val="004667C5"/>
    <w:rsid w:val="00472D97"/>
    <w:rsid w:val="00473BA9"/>
    <w:rsid w:val="00477F54"/>
    <w:rsid w:val="004828C1"/>
    <w:rsid w:val="0048297F"/>
    <w:rsid w:val="00482F93"/>
    <w:rsid w:val="0048780B"/>
    <w:rsid w:val="00491BF9"/>
    <w:rsid w:val="00493296"/>
    <w:rsid w:val="004937B3"/>
    <w:rsid w:val="004972D7"/>
    <w:rsid w:val="004A01E7"/>
    <w:rsid w:val="004A2A0E"/>
    <w:rsid w:val="004A7B85"/>
    <w:rsid w:val="004B04DD"/>
    <w:rsid w:val="004B26B4"/>
    <w:rsid w:val="004C13D7"/>
    <w:rsid w:val="004C505A"/>
    <w:rsid w:val="004C53A8"/>
    <w:rsid w:val="004C5D91"/>
    <w:rsid w:val="004C757B"/>
    <w:rsid w:val="004D1F42"/>
    <w:rsid w:val="004D617E"/>
    <w:rsid w:val="004D642A"/>
    <w:rsid w:val="004D6BF3"/>
    <w:rsid w:val="004E1C85"/>
    <w:rsid w:val="004E3DEB"/>
    <w:rsid w:val="004E4096"/>
    <w:rsid w:val="004E4532"/>
    <w:rsid w:val="004E5048"/>
    <w:rsid w:val="004E50F1"/>
    <w:rsid w:val="004F7917"/>
    <w:rsid w:val="00504D69"/>
    <w:rsid w:val="00505775"/>
    <w:rsid w:val="00506490"/>
    <w:rsid w:val="005116F3"/>
    <w:rsid w:val="005119B6"/>
    <w:rsid w:val="005214AB"/>
    <w:rsid w:val="00523CEB"/>
    <w:rsid w:val="00530440"/>
    <w:rsid w:val="00531F7B"/>
    <w:rsid w:val="005337A9"/>
    <w:rsid w:val="005366C2"/>
    <w:rsid w:val="005407A9"/>
    <w:rsid w:val="00541A05"/>
    <w:rsid w:val="005432BE"/>
    <w:rsid w:val="00547E98"/>
    <w:rsid w:val="00550804"/>
    <w:rsid w:val="00550A89"/>
    <w:rsid w:val="005635AB"/>
    <w:rsid w:val="00564B82"/>
    <w:rsid w:val="00566015"/>
    <w:rsid w:val="00566702"/>
    <w:rsid w:val="00576699"/>
    <w:rsid w:val="0057764E"/>
    <w:rsid w:val="0058074B"/>
    <w:rsid w:val="00580757"/>
    <w:rsid w:val="0058177B"/>
    <w:rsid w:val="005818EF"/>
    <w:rsid w:val="0058396D"/>
    <w:rsid w:val="00583D5C"/>
    <w:rsid w:val="00585812"/>
    <w:rsid w:val="00587470"/>
    <w:rsid w:val="00595710"/>
    <w:rsid w:val="00597CBD"/>
    <w:rsid w:val="005A2B38"/>
    <w:rsid w:val="005A7DCB"/>
    <w:rsid w:val="005B315D"/>
    <w:rsid w:val="005B3BD8"/>
    <w:rsid w:val="005B669F"/>
    <w:rsid w:val="005C3DD6"/>
    <w:rsid w:val="005C50BC"/>
    <w:rsid w:val="005C7FCE"/>
    <w:rsid w:val="005D00B4"/>
    <w:rsid w:val="005D1E33"/>
    <w:rsid w:val="005E329B"/>
    <w:rsid w:val="005E4AFB"/>
    <w:rsid w:val="005F5AEE"/>
    <w:rsid w:val="005F6A8C"/>
    <w:rsid w:val="00600C8C"/>
    <w:rsid w:val="00604B1D"/>
    <w:rsid w:val="00604CF2"/>
    <w:rsid w:val="00605BFC"/>
    <w:rsid w:val="00610F1B"/>
    <w:rsid w:val="006118C0"/>
    <w:rsid w:val="00612344"/>
    <w:rsid w:val="006146AD"/>
    <w:rsid w:val="00615587"/>
    <w:rsid w:val="00616F34"/>
    <w:rsid w:val="00620CC6"/>
    <w:rsid w:val="006226AE"/>
    <w:rsid w:val="006232F7"/>
    <w:rsid w:val="00627013"/>
    <w:rsid w:val="006355DE"/>
    <w:rsid w:val="006371D4"/>
    <w:rsid w:val="0064145F"/>
    <w:rsid w:val="00647575"/>
    <w:rsid w:val="0065191C"/>
    <w:rsid w:val="00652063"/>
    <w:rsid w:val="00654098"/>
    <w:rsid w:val="00655BD6"/>
    <w:rsid w:val="0065760D"/>
    <w:rsid w:val="00667F5B"/>
    <w:rsid w:val="006733B6"/>
    <w:rsid w:val="00692670"/>
    <w:rsid w:val="00693856"/>
    <w:rsid w:val="00693CE8"/>
    <w:rsid w:val="00694526"/>
    <w:rsid w:val="00695A28"/>
    <w:rsid w:val="006B3735"/>
    <w:rsid w:val="006B3E37"/>
    <w:rsid w:val="006C2E52"/>
    <w:rsid w:val="006C3971"/>
    <w:rsid w:val="006D2A7B"/>
    <w:rsid w:val="006D5FDD"/>
    <w:rsid w:val="006D6F82"/>
    <w:rsid w:val="006E0A77"/>
    <w:rsid w:val="006E3907"/>
    <w:rsid w:val="006E415A"/>
    <w:rsid w:val="006F34D1"/>
    <w:rsid w:val="006F4081"/>
    <w:rsid w:val="006F60C1"/>
    <w:rsid w:val="006F72BF"/>
    <w:rsid w:val="006F7909"/>
    <w:rsid w:val="006F7EC9"/>
    <w:rsid w:val="00701D3F"/>
    <w:rsid w:val="00703C5D"/>
    <w:rsid w:val="0072378D"/>
    <w:rsid w:val="00727EF6"/>
    <w:rsid w:val="00736EBB"/>
    <w:rsid w:val="007403D2"/>
    <w:rsid w:val="00742B53"/>
    <w:rsid w:val="00744B26"/>
    <w:rsid w:val="00752F49"/>
    <w:rsid w:val="00753BEB"/>
    <w:rsid w:val="00753E20"/>
    <w:rsid w:val="00754C3F"/>
    <w:rsid w:val="00755B3D"/>
    <w:rsid w:val="00756DF8"/>
    <w:rsid w:val="007577DC"/>
    <w:rsid w:val="00761DAC"/>
    <w:rsid w:val="00763AF3"/>
    <w:rsid w:val="00766D0D"/>
    <w:rsid w:val="00775E44"/>
    <w:rsid w:val="007763A6"/>
    <w:rsid w:val="007853A4"/>
    <w:rsid w:val="00787905"/>
    <w:rsid w:val="00787B74"/>
    <w:rsid w:val="007A16C8"/>
    <w:rsid w:val="007A2922"/>
    <w:rsid w:val="007A5987"/>
    <w:rsid w:val="007A7184"/>
    <w:rsid w:val="007B05B2"/>
    <w:rsid w:val="007B7F3C"/>
    <w:rsid w:val="007C1720"/>
    <w:rsid w:val="007C1C08"/>
    <w:rsid w:val="007D27B1"/>
    <w:rsid w:val="007D42A0"/>
    <w:rsid w:val="007D4A72"/>
    <w:rsid w:val="007E2259"/>
    <w:rsid w:val="007E515F"/>
    <w:rsid w:val="007E7503"/>
    <w:rsid w:val="007F292A"/>
    <w:rsid w:val="007F2CA9"/>
    <w:rsid w:val="007F374D"/>
    <w:rsid w:val="007F45F2"/>
    <w:rsid w:val="007F4740"/>
    <w:rsid w:val="0080305A"/>
    <w:rsid w:val="008117B9"/>
    <w:rsid w:val="008130BD"/>
    <w:rsid w:val="008211A4"/>
    <w:rsid w:val="00823B2F"/>
    <w:rsid w:val="0082405E"/>
    <w:rsid w:val="00824E19"/>
    <w:rsid w:val="008258AC"/>
    <w:rsid w:val="00827986"/>
    <w:rsid w:val="008321DA"/>
    <w:rsid w:val="00836AC0"/>
    <w:rsid w:val="00836E47"/>
    <w:rsid w:val="00843B4F"/>
    <w:rsid w:val="00844814"/>
    <w:rsid w:val="00852FD8"/>
    <w:rsid w:val="00853D0D"/>
    <w:rsid w:val="00854035"/>
    <w:rsid w:val="00856424"/>
    <w:rsid w:val="00864108"/>
    <w:rsid w:val="00865220"/>
    <w:rsid w:val="008667DD"/>
    <w:rsid w:val="00870A86"/>
    <w:rsid w:val="00876ACE"/>
    <w:rsid w:val="00881433"/>
    <w:rsid w:val="0088199F"/>
    <w:rsid w:val="008825CF"/>
    <w:rsid w:val="00883AC2"/>
    <w:rsid w:val="008946FE"/>
    <w:rsid w:val="008954EA"/>
    <w:rsid w:val="00896E7F"/>
    <w:rsid w:val="008A45CC"/>
    <w:rsid w:val="008A57E7"/>
    <w:rsid w:val="008B4AA3"/>
    <w:rsid w:val="008B5979"/>
    <w:rsid w:val="008B792C"/>
    <w:rsid w:val="008C0952"/>
    <w:rsid w:val="008C0B6B"/>
    <w:rsid w:val="008C2203"/>
    <w:rsid w:val="008C672A"/>
    <w:rsid w:val="008C687E"/>
    <w:rsid w:val="008C7C4B"/>
    <w:rsid w:val="008D743D"/>
    <w:rsid w:val="008E023E"/>
    <w:rsid w:val="008F1868"/>
    <w:rsid w:val="00900D3B"/>
    <w:rsid w:val="00901232"/>
    <w:rsid w:val="009031C0"/>
    <w:rsid w:val="00906D75"/>
    <w:rsid w:val="00912E26"/>
    <w:rsid w:val="00923965"/>
    <w:rsid w:val="00927A67"/>
    <w:rsid w:val="0093122F"/>
    <w:rsid w:val="00936C48"/>
    <w:rsid w:val="009379F2"/>
    <w:rsid w:val="00950C74"/>
    <w:rsid w:val="0095383D"/>
    <w:rsid w:val="00954800"/>
    <w:rsid w:val="00954BFF"/>
    <w:rsid w:val="009555A4"/>
    <w:rsid w:val="0095593A"/>
    <w:rsid w:val="00956368"/>
    <w:rsid w:val="00961B79"/>
    <w:rsid w:val="00966915"/>
    <w:rsid w:val="009669CB"/>
    <w:rsid w:val="00971B19"/>
    <w:rsid w:val="00980226"/>
    <w:rsid w:val="0098025F"/>
    <w:rsid w:val="0098073E"/>
    <w:rsid w:val="00985F72"/>
    <w:rsid w:val="00987D07"/>
    <w:rsid w:val="009905D6"/>
    <w:rsid w:val="00990684"/>
    <w:rsid w:val="009921C9"/>
    <w:rsid w:val="00993326"/>
    <w:rsid w:val="009A06C9"/>
    <w:rsid w:val="009A2529"/>
    <w:rsid w:val="009A3820"/>
    <w:rsid w:val="009A444E"/>
    <w:rsid w:val="009B18ED"/>
    <w:rsid w:val="009B71F5"/>
    <w:rsid w:val="009C0015"/>
    <w:rsid w:val="009C1B25"/>
    <w:rsid w:val="009C1CFA"/>
    <w:rsid w:val="009C3117"/>
    <w:rsid w:val="009C366B"/>
    <w:rsid w:val="009E27AF"/>
    <w:rsid w:val="009E2B48"/>
    <w:rsid w:val="009E3194"/>
    <w:rsid w:val="009E354D"/>
    <w:rsid w:val="009E3CA2"/>
    <w:rsid w:val="009E5955"/>
    <w:rsid w:val="009E5D28"/>
    <w:rsid w:val="009F0A9B"/>
    <w:rsid w:val="009F1A1B"/>
    <w:rsid w:val="009F6C36"/>
    <w:rsid w:val="009F781A"/>
    <w:rsid w:val="009F7BE8"/>
    <w:rsid w:val="00A00FC0"/>
    <w:rsid w:val="00A0492D"/>
    <w:rsid w:val="00A0675A"/>
    <w:rsid w:val="00A07FF6"/>
    <w:rsid w:val="00A12213"/>
    <w:rsid w:val="00A126A3"/>
    <w:rsid w:val="00A160B0"/>
    <w:rsid w:val="00A16A2C"/>
    <w:rsid w:val="00A16BE4"/>
    <w:rsid w:val="00A21283"/>
    <w:rsid w:val="00A21EC1"/>
    <w:rsid w:val="00A2422E"/>
    <w:rsid w:val="00A255E2"/>
    <w:rsid w:val="00A266F1"/>
    <w:rsid w:val="00A2733E"/>
    <w:rsid w:val="00A30B88"/>
    <w:rsid w:val="00A36E1D"/>
    <w:rsid w:val="00A414F2"/>
    <w:rsid w:val="00A441DE"/>
    <w:rsid w:val="00A458B0"/>
    <w:rsid w:val="00A46366"/>
    <w:rsid w:val="00A50944"/>
    <w:rsid w:val="00A56AC6"/>
    <w:rsid w:val="00A63A76"/>
    <w:rsid w:val="00A6677C"/>
    <w:rsid w:val="00A7341B"/>
    <w:rsid w:val="00A73EDF"/>
    <w:rsid w:val="00A81F18"/>
    <w:rsid w:val="00A82332"/>
    <w:rsid w:val="00A91EFE"/>
    <w:rsid w:val="00A95FEE"/>
    <w:rsid w:val="00A96EFA"/>
    <w:rsid w:val="00AA764D"/>
    <w:rsid w:val="00AB0A90"/>
    <w:rsid w:val="00AB0A98"/>
    <w:rsid w:val="00AB1C05"/>
    <w:rsid w:val="00AB31E7"/>
    <w:rsid w:val="00AB3885"/>
    <w:rsid w:val="00AB6D84"/>
    <w:rsid w:val="00AC183F"/>
    <w:rsid w:val="00AC34D7"/>
    <w:rsid w:val="00AC54EE"/>
    <w:rsid w:val="00AC7247"/>
    <w:rsid w:val="00AE05F6"/>
    <w:rsid w:val="00AE4170"/>
    <w:rsid w:val="00AE7C13"/>
    <w:rsid w:val="00AF0F37"/>
    <w:rsid w:val="00AF29F9"/>
    <w:rsid w:val="00AF3BE0"/>
    <w:rsid w:val="00AF7B5A"/>
    <w:rsid w:val="00B03C82"/>
    <w:rsid w:val="00B03FB0"/>
    <w:rsid w:val="00B123BF"/>
    <w:rsid w:val="00B225B5"/>
    <w:rsid w:val="00B260C0"/>
    <w:rsid w:val="00B27064"/>
    <w:rsid w:val="00B3277E"/>
    <w:rsid w:val="00B32DB4"/>
    <w:rsid w:val="00B333B4"/>
    <w:rsid w:val="00B3348B"/>
    <w:rsid w:val="00B35021"/>
    <w:rsid w:val="00B375FB"/>
    <w:rsid w:val="00B42AA6"/>
    <w:rsid w:val="00B4321E"/>
    <w:rsid w:val="00B472A9"/>
    <w:rsid w:val="00B50FA6"/>
    <w:rsid w:val="00B55657"/>
    <w:rsid w:val="00B55939"/>
    <w:rsid w:val="00B55A62"/>
    <w:rsid w:val="00B572F2"/>
    <w:rsid w:val="00B57614"/>
    <w:rsid w:val="00B65A07"/>
    <w:rsid w:val="00B71527"/>
    <w:rsid w:val="00B74F85"/>
    <w:rsid w:val="00B7529B"/>
    <w:rsid w:val="00B7640D"/>
    <w:rsid w:val="00B80A44"/>
    <w:rsid w:val="00B81A62"/>
    <w:rsid w:val="00B8400B"/>
    <w:rsid w:val="00B87868"/>
    <w:rsid w:val="00B91BD0"/>
    <w:rsid w:val="00B93436"/>
    <w:rsid w:val="00B937A8"/>
    <w:rsid w:val="00B94129"/>
    <w:rsid w:val="00B94AE6"/>
    <w:rsid w:val="00B94D78"/>
    <w:rsid w:val="00BA0DAB"/>
    <w:rsid w:val="00BA3031"/>
    <w:rsid w:val="00BA58D5"/>
    <w:rsid w:val="00BB1FCE"/>
    <w:rsid w:val="00BB501C"/>
    <w:rsid w:val="00BB6438"/>
    <w:rsid w:val="00BB7FF8"/>
    <w:rsid w:val="00BC45F9"/>
    <w:rsid w:val="00BC4C86"/>
    <w:rsid w:val="00BC5065"/>
    <w:rsid w:val="00BD61C7"/>
    <w:rsid w:val="00BD75AB"/>
    <w:rsid w:val="00BE30C1"/>
    <w:rsid w:val="00BE502B"/>
    <w:rsid w:val="00BF1BD7"/>
    <w:rsid w:val="00C00EAE"/>
    <w:rsid w:val="00C010CA"/>
    <w:rsid w:val="00C03EDB"/>
    <w:rsid w:val="00C0490C"/>
    <w:rsid w:val="00C056D5"/>
    <w:rsid w:val="00C0751A"/>
    <w:rsid w:val="00C12192"/>
    <w:rsid w:val="00C15222"/>
    <w:rsid w:val="00C15574"/>
    <w:rsid w:val="00C15B53"/>
    <w:rsid w:val="00C229C2"/>
    <w:rsid w:val="00C259F2"/>
    <w:rsid w:val="00C33B25"/>
    <w:rsid w:val="00C36FAF"/>
    <w:rsid w:val="00C404CD"/>
    <w:rsid w:val="00C407AC"/>
    <w:rsid w:val="00C41328"/>
    <w:rsid w:val="00C418AD"/>
    <w:rsid w:val="00C44CC0"/>
    <w:rsid w:val="00C46524"/>
    <w:rsid w:val="00C46F3B"/>
    <w:rsid w:val="00C503C2"/>
    <w:rsid w:val="00C521B5"/>
    <w:rsid w:val="00C53F5A"/>
    <w:rsid w:val="00C54333"/>
    <w:rsid w:val="00C549B7"/>
    <w:rsid w:val="00C54D9C"/>
    <w:rsid w:val="00C5515E"/>
    <w:rsid w:val="00C56683"/>
    <w:rsid w:val="00C60B8D"/>
    <w:rsid w:val="00C63A57"/>
    <w:rsid w:val="00C64F0F"/>
    <w:rsid w:val="00C6591B"/>
    <w:rsid w:val="00C67620"/>
    <w:rsid w:val="00C72CBA"/>
    <w:rsid w:val="00C748FB"/>
    <w:rsid w:val="00C823A5"/>
    <w:rsid w:val="00C839C5"/>
    <w:rsid w:val="00C844A4"/>
    <w:rsid w:val="00C851EC"/>
    <w:rsid w:val="00C910DD"/>
    <w:rsid w:val="00C94F01"/>
    <w:rsid w:val="00C97D47"/>
    <w:rsid w:val="00CA0BE6"/>
    <w:rsid w:val="00CB0B31"/>
    <w:rsid w:val="00CB12AA"/>
    <w:rsid w:val="00CB143B"/>
    <w:rsid w:val="00CB17D9"/>
    <w:rsid w:val="00CB19B2"/>
    <w:rsid w:val="00CB299B"/>
    <w:rsid w:val="00CB3FFB"/>
    <w:rsid w:val="00CB502F"/>
    <w:rsid w:val="00CC5CB0"/>
    <w:rsid w:val="00CD1E51"/>
    <w:rsid w:val="00CD40C0"/>
    <w:rsid w:val="00CD68E3"/>
    <w:rsid w:val="00CE4A0E"/>
    <w:rsid w:val="00CE5BA7"/>
    <w:rsid w:val="00CE5E26"/>
    <w:rsid w:val="00CF495D"/>
    <w:rsid w:val="00CF7D0E"/>
    <w:rsid w:val="00D00A15"/>
    <w:rsid w:val="00D01442"/>
    <w:rsid w:val="00D032DD"/>
    <w:rsid w:val="00D03BEE"/>
    <w:rsid w:val="00D03D4E"/>
    <w:rsid w:val="00D048B9"/>
    <w:rsid w:val="00D04D48"/>
    <w:rsid w:val="00D063C6"/>
    <w:rsid w:val="00D07D1E"/>
    <w:rsid w:val="00D112F3"/>
    <w:rsid w:val="00D303D8"/>
    <w:rsid w:val="00D33CDF"/>
    <w:rsid w:val="00D4219A"/>
    <w:rsid w:val="00D43759"/>
    <w:rsid w:val="00D43FF6"/>
    <w:rsid w:val="00D4541A"/>
    <w:rsid w:val="00D56114"/>
    <w:rsid w:val="00D56333"/>
    <w:rsid w:val="00D60552"/>
    <w:rsid w:val="00D60662"/>
    <w:rsid w:val="00D73991"/>
    <w:rsid w:val="00D855B4"/>
    <w:rsid w:val="00D937B3"/>
    <w:rsid w:val="00D94221"/>
    <w:rsid w:val="00D96DC3"/>
    <w:rsid w:val="00DA3007"/>
    <w:rsid w:val="00DA3B72"/>
    <w:rsid w:val="00DB0E4C"/>
    <w:rsid w:val="00DB471B"/>
    <w:rsid w:val="00DC03D5"/>
    <w:rsid w:val="00DC25F8"/>
    <w:rsid w:val="00DC4C83"/>
    <w:rsid w:val="00DC7010"/>
    <w:rsid w:val="00DD0A27"/>
    <w:rsid w:val="00DD5415"/>
    <w:rsid w:val="00DF4FCE"/>
    <w:rsid w:val="00E00E32"/>
    <w:rsid w:val="00E064DB"/>
    <w:rsid w:val="00E121CE"/>
    <w:rsid w:val="00E13971"/>
    <w:rsid w:val="00E17115"/>
    <w:rsid w:val="00E2460C"/>
    <w:rsid w:val="00E33249"/>
    <w:rsid w:val="00E40AEF"/>
    <w:rsid w:val="00E40B63"/>
    <w:rsid w:val="00E40F62"/>
    <w:rsid w:val="00E41071"/>
    <w:rsid w:val="00E4242E"/>
    <w:rsid w:val="00E424F3"/>
    <w:rsid w:val="00E43B6A"/>
    <w:rsid w:val="00E43C54"/>
    <w:rsid w:val="00E52650"/>
    <w:rsid w:val="00E53E37"/>
    <w:rsid w:val="00E553BB"/>
    <w:rsid w:val="00E5617C"/>
    <w:rsid w:val="00E601FD"/>
    <w:rsid w:val="00E6031E"/>
    <w:rsid w:val="00E604D9"/>
    <w:rsid w:val="00E60DE3"/>
    <w:rsid w:val="00E63505"/>
    <w:rsid w:val="00E71C3B"/>
    <w:rsid w:val="00E73AEF"/>
    <w:rsid w:val="00E772E1"/>
    <w:rsid w:val="00E82809"/>
    <w:rsid w:val="00E83996"/>
    <w:rsid w:val="00E842AE"/>
    <w:rsid w:val="00E87304"/>
    <w:rsid w:val="00EA1256"/>
    <w:rsid w:val="00EA336E"/>
    <w:rsid w:val="00EA56D7"/>
    <w:rsid w:val="00EB690F"/>
    <w:rsid w:val="00EB771B"/>
    <w:rsid w:val="00EC0EE3"/>
    <w:rsid w:val="00EC2ABC"/>
    <w:rsid w:val="00EC724E"/>
    <w:rsid w:val="00EC7501"/>
    <w:rsid w:val="00EC753B"/>
    <w:rsid w:val="00EC7F67"/>
    <w:rsid w:val="00ED4812"/>
    <w:rsid w:val="00ED7E3C"/>
    <w:rsid w:val="00EE3FB8"/>
    <w:rsid w:val="00EE45C2"/>
    <w:rsid w:val="00EE502E"/>
    <w:rsid w:val="00EE5F7F"/>
    <w:rsid w:val="00EF2E52"/>
    <w:rsid w:val="00F00117"/>
    <w:rsid w:val="00F0154B"/>
    <w:rsid w:val="00F0401C"/>
    <w:rsid w:val="00F131E9"/>
    <w:rsid w:val="00F17AAA"/>
    <w:rsid w:val="00F20345"/>
    <w:rsid w:val="00F21F56"/>
    <w:rsid w:val="00F25CE5"/>
    <w:rsid w:val="00F26406"/>
    <w:rsid w:val="00F27B18"/>
    <w:rsid w:val="00F30848"/>
    <w:rsid w:val="00F330E5"/>
    <w:rsid w:val="00F3575A"/>
    <w:rsid w:val="00F420E3"/>
    <w:rsid w:val="00F44AAF"/>
    <w:rsid w:val="00F46947"/>
    <w:rsid w:val="00F522E0"/>
    <w:rsid w:val="00F53FF0"/>
    <w:rsid w:val="00F543F2"/>
    <w:rsid w:val="00F6016C"/>
    <w:rsid w:val="00F60DCB"/>
    <w:rsid w:val="00F72B38"/>
    <w:rsid w:val="00F73F2D"/>
    <w:rsid w:val="00F763EA"/>
    <w:rsid w:val="00F775C9"/>
    <w:rsid w:val="00F8034C"/>
    <w:rsid w:val="00F824F4"/>
    <w:rsid w:val="00F8306B"/>
    <w:rsid w:val="00F85D08"/>
    <w:rsid w:val="00F91C85"/>
    <w:rsid w:val="00F9657F"/>
    <w:rsid w:val="00F9747F"/>
    <w:rsid w:val="00FA2172"/>
    <w:rsid w:val="00FA2B67"/>
    <w:rsid w:val="00FA617E"/>
    <w:rsid w:val="00FA6E21"/>
    <w:rsid w:val="00FB02BE"/>
    <w:rsid w:val="00FB2687"/>
    <w:rsid w:val="00FB5111"/>
    <w:rsid w:val="00FB5E28"/>
    <w:rsid w:val="00FB6BAF"/>
    <w:rsid w:val="00FC2F43"/>
    <w:rsid w:val="00FD03A2"/>
    <w:rsid w:val="00FD1BD6"/>
    <w:rsid w:val="00FE205D"/>
    <w:rsid w:val="00FE3699"/>
    <w:rsid w:val="00FF2A8B"/>
    <w:rsid w:val="00FF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EDB872"/>
  <w15:docId w15:val="{71867916-A9E6-407D-8290-B8238883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9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B9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3B9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3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3B9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8143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8143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C506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BC506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BC5065"/>
  </w:style>
  <w:style w:type="paragraph" w:styleId="ac">
    <w:name w:val="annotation subject"/>
    <w:basedOn w:val="aa"/>
    <w:next w:val="aa"/>
    <w:link w:val="ad"/>
    <w:uiPriority w:val="99"/>
    <w:semiHidden/>
    <w:unhideWhenUsed/>
    <w:rsid w:val="00BC506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C5065"/>
    <w:rPr>
      <w:b/>
      <w:bCs/>
    </w:rPr>
  </w:style>
  <w:style w:type="paragraph" w:styleId="ae">
    <w:name w:val="Revision"/>
    <w:hidden/>
    <w:uiPriority w:val="99"/>
    <w:semiHidden/>
    <w:rsid w:val="00694526"/>
  </w:style>
  <w:style w:type="character" w:styleId="af">
    <w:name w:val="Placeholder Text"/>
    <w:basedOn w:val="a0"/>
    <w:uiPriority w:val="99"/>
    <w:semiHidden/>
    <w:rsid w:val="00966915"/>
    <w:rPr>
      <w:color w:val="808080"/>
    </w:rPr>
  </w:style>
  <w:style w:type="paragraph" w:styleId="af0">
    <w:name w:val="Normal (Web)"/>
    <w:basedOn w:val="a"/>
    <w:uiPriority w:val="99"/>
    <w:unhideWhenUsed/>
    <w:rsid w:val="00091D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xperimentalText">
    <w:name w:val="Experimental Text"/>
    <w:basedOn w:val="a"/>
    <w:link w:val="ExperimentalTextChar"/>
    <w:rsid w:val="00E6031E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rsid w:val="00E6031E"/>
    <w:rPr>
      <w:rFonts w:ascii="Times New Roman" w:eastAsia="MS Mincho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3FB94D3-6168-4787-9E1A-EF9A5203C94F}">
  <we:reference id="wa200005826" version="1.8.0.0" store="zh-CN" storeType="OMEX"/>
  <we:alternateReferences>
    <we:reference id="wa200005826" version="1.8.0.0" store="wa200005826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0E878-FEAB-4D67-8108-EEA4538B4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1151</Words>
  <Characters>6561</Characters>
  <Application>Microsoft Office Word</Application>
  <DocSecurity>0</DocSecurity>
  <Lines>54</Lines>
  <Paragraphs>15</Paragraphs>
  <ScaleCrop>false</ScaleCrop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 汪</dc:creator>
  <cp:keywords/>
  <dc:description/>
  <cp:lastModifiedBy>win11</cp:lastModifiedBy>
  <cp:revision>21</cp:revision>
  <dcterms:created xsi:type="dcterms:W3CDTF">2025-04-07T04:23:00Z</dcterms:created>
  <dcterms:modified xsi:type="dcterms:W3CDTF">2025-04-26T12:51:00Z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d034d74abb7828269b3cf656bdd63cae6ed44e251f665dbe38fff62313323b67</vt:lpwstr>
  </property>
</Properties>
</file>