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24559" w14:textId="77777777" w:rsidR="00C645CC" w:rsidRDefault="00C645CC" w:rsidP="00C645CC">
      <w:pPr>
        <w:spacing w:line="240" w:lineRule="auto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 w:hint="eastAsia"/>
          <w:noProof/>
          <w:sz w:val="21"/>
          <w:szCs w:val="21"/>
        </w:rPr>
        <w:drawing>
          <wp:inline distT="0" distB="0" distL="0" distR="0" wp14:anchorId="1460830A" wp14:editId="558FC95C">
            <wp:extent cx="4754880" cy="7546785"/>
            <wp:effectExtent l="0" t="0" r="7620" b="0"/>
            <wp:docPr id="14" name="图片 14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形用户界面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0816" cy="7556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32C6D" w14:textId="60AFA700" w:rsidR="00A02F33" w:rsidRPr="00C645CC" w:rsidRDefault="00C645CC" w:rsidP="00C645CC">
      <w:pPr>
        <w:spacing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B67E08">
        <w:rPr>
          <w:rFonts w:ascii="Times New Roman" w:hAnsi="Times New Roman" w:cs="Times New Roman"/>
          <w:sz w:val="21"/>
          <w:szCs w:val="21"/>
        </w:rPr>
        <w:t>Fig</w:t>
      </w:r>
      <w:r w:rsidR="002B1C4E">
        <w:rPr>
          <w:rFonts w:ascii="Times New Roman" w:hAnsi="Times New Roman" w:cs="Times New Roman" w:hint="eastAsia"/>
          <w:sz w:val="21"/>
          <w:szCs w:val="21"/>
        </w:rPr>
        <w:t>.</w:t>
      </w:r>
      <w:r w:rsidRPr="00B67E08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S2</w:t>
      </w:r>
      <w:r w:rsidRPr="00B67E08">
        <w:rPr>
          <w:rFonts w:ascii="Times New Roman" w:hAnsi="Times New Roman" w:cs="Times New Roman"/>
          <w:sz w:val="21"/>
          <w:szCs w:val="21"/>
        </w:rPr>
        <w:t xml:space="preserve">. </w:t>
      </w:r>
      <w:r w:rsidRPr="00B979A9">
        <w:rPr>
          <w:rFonts w:ascii="Times New Roman" w:hAnsi="Times New Roman" w:cs="Times New Roman" w:hint="eastAsia"/>
          <w:sz w:val="21"/>
          <w:szCs w:val="21"/>
        </w:rPr>
        <w:t>Functional analysis of miRNA and its target genes in fetal rumen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 w:rsidR="002B1C4E">
        <w:rPr>
          <w:rFonts w:ascii="Times New Roman" w:hAnsi="Times New Roman" w:cs="Times New Roman" w:hint="eastAsia"/>
          <w:sz w:val="21"/>
          <w:szCs w:val="21"/>
        </w:rPr>
        <w:t>(</w:t>
      </w:r>
      <w:r w:rsidRPr="002B1C4E">
        <w:rPr>
          <w:rFonts w:ascii="Times New Roman" w:hAnsi="Times New Roman" w:cs="Times New Roman" w:hint="eastAsia"/>
          <w:b/>
          <w:bCs/>
          <w:sz w:val="21"/>
          <w:szCs w:val="21"/>
        </w:rPr>
        <w:t>A</w:t>
      </w:r>
      <w:r>
        <w:rPr>
          <w:rFonts w:ascii="Times New Roman" w:hAnsi="Times New Roman" w:cs="Times New Roman" w:hint="eastAsia"/>
          <w:sz w:val="21"/>
          <w:szCs w:val="21"/>
        </w:rPr>
        <w:t>)</w:t>
      </w:r>
      <w:r w:rsidRPr="00A80161">
        <w:rPr>
          <w:rFonts w:hint="eastAsia"/>
        </w:rPr>
        <w:t xml:space="preserve"> </w:t>
      </w:r>
      <w:r w:rsidRPr="00A80161">
        <w:rPr>
          <w:rFonts w:ascii="Times New Roman" w:hAnsi="Times New Roman" w:cs="Times New Roman" w:hint="eastAsia"/>
          <w:sz w:val="21"/>
          <w:szCs w:val="21"/>
        </w:rPr>
        <w:t xml:space="preserve">PCA of total </w:t>
      </w:r>
      <w:r>
        <w:rPr>
          <w:rFonts w:ascii="Times New Roman" w:hAnsi="Times New Roman" w:cs="Times New Roman" w:hint="eastAsia"/>
          <w:sz w:val="21"/>
          <w:szCs w:val="21"/>
        </w:rPr>
        <w:t>miRNA</w:t>
      </w:r>
      <w:r w:rsidRPr="00A80161">
        <w:rPr>
          <w:rFonts w:ascii="Times New Roman" w:hAnsi="Times New Roman" w:cs="Times New Roman" w:hint="eastAsia"/>
          <w:sz w:val="21"/>
          <w:szCs w:val="21"/>
        </w:rPr>
        <w:t xml:space="preserve"> expression in rumen of the CON and </w:t>
      </w:r>
      <w:r>
        <w:rPr>
          <w:rFonts w:ascii="Times New Roman" w:hAnsi="Times New Roman" w:cs="Times New Roman" w:hint="eastAsia"/>
          <w:sz w:val="21"/>
          <w:szCs w:val="21"/>
        </w:rPr>
        <w:t>UN</w:t>
      </w:r>
      <w:r w:rsidRPr="00A80161">
        <w:rPr>
          <w:rFonts w:ascii="Times New Roman" w:hAnsi="Times New Roman" w:cs="Times New Roman" w:hint="eastAsia"/>
          <w:sz w:val="21"/>
          <w:szCs w:val="21"/>
        </w:rPr>
        <w:t xml:space="preserve"> groups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 w:rsidR="002B1C4E">
        <w:rPr>
          <w:rFonts w:ascii="Times New Roman" w:hAnsi="Times New Roman" w:cs="Times New Roman" w:hint="eastAsia"/>
          <w:sz w:val="21"/>
          <w:szCs w:val="21"/>
        </w:rPr>
        <w:t>(</w:t>
      </w:r>
      <w:r w:rsidRPr="002B1C4E">
        <w:rPr>
          <w:rFonts w:ascii="Times New Roman" w:hAnsi="Times New Roman" w:cs="Times New Roman" w:hint="eastAsia"/>
          <w:b/>
          <w:bCs/>
          <w:sz w:val="21"/>
          <w:szCs w:val="21"/>
        </w:rPr>
        <w:t>B</w:t>
      </w:r>
      <w:r>
        <w:rPr>
          <w:rFonts w:ascii="Times New Roman" w:hAnsi="Times New Roman" w:cs="Times New Roman" w:hint="eastAsia"/>
          <w:sz w:val="21"/>
          <w:szCs w:val="21"/>
        </w:rPr>
        <w:t>)</w:t>
      </w:r>
      <w:bookmarkStart w:id="0" w:name="OLE_LINK146"/>
      <w:r w:rsidRPr="00C95538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B</w:t>
      </w:r>
      <w:r w:rsidRPr="008A19C7">
        <w:rPr>
          <w:rFonts w:ascii="Times New Roman" w:hAnsi="Times New Roman" w:cs="Times New Roman" w:hint="eastAsia"/>
          <w:sz w:val="21"/>
          <w:szCs w:val="21"/>
        </w:rPr>
        <w:t xml:space="preserve">oth intersection analysis of DEGs </w:t>
      </w:r>
      <w:r>
        <w:rPr>
          <w:rFonts w:ascii="Times New Roman" w:hAnsi="Times New Roman" w:cs="Times New Roman" w:hint="eastAsia"/>
          <w:sz w:val="21"/>
          <w:szCs w:val="21"/>
        </w:rPr>
        <w:t>in fetal rumen</w:t>
      </w:r>
      <w:r w:rsidRPr="008A19C7">
        <w:rPr>
          <w:rFonts w:ascii="Times New Roman" w:hAnsi="Times New Roman" w:cs="Times New Roman" w:hint="eastAsia"/>
          <w:sz w:val="21"/>
          <w:szCs w:val="21"/>
        </w:rPr>
        <w:t xml:space="preserve"> of undernourished ewes and </w:t>
      </w:r>
      <w:r>
        <w:rPr>
          <w:rFonts w:ascii="Times New Roman" w:hAnsi="Times New Roman" w:cs="Times New Roman" w:hint="eastAsia"/>
          <w:sz w:val="21"/>
          <w:szCs w:val="21"/>
        </w:rPr>
        <w:t>nutritional recovery</w:t>
      </w:r>
      <w:r w:rsidRPr="008A19C7">
        <w:rPr>
          <w:rFonts w:ascii="Times New Roman" w:hAnsi="Times New Roman" w:cs="Times New Roman" w:hint="eastAsia"/>
          <w:sz w:val="21"/>
          <w:szCs w:val="21"/>
        </w:rPr>
        <w:t xml:space="preserve"> and miRNA target gene </w:t>
      </w:r>
      <w:r>
        <w:rPr>
          <w:rFonts w:ascii="Times New Roman" w:hAnsi="Times New Roman" w:cs="Times New Roman" w:hint="eastAsia"/>
          <w:sz w:val="21"/>
          <w:szCs w:val="21"/>
        </w:rPr>
        <w:t>in fetal rumen</w:t>
      </w:r>
      <w:r w:rsidRPr="008A19C7">
        <w:rPr>
          <w:rFonts w:ascii="Times New Roman" w:hAnsi="Times New Roman" w:cs="Times New Roman" w:hint="eastAsia"/>
          <w:sz w:val="21"/>
          <w:szCs w:val="21"/>
        </w:rPr>
        <w:t xml:space="preserve"> of undernourished ewes</w:t>
      </w:r>
      <w:r>
        <w:rPr>
          <w:rFonts w:ascii="Times New Roman" w:hAnsi="Times New Roman" w:cs="Times New Roman" w:hint="eastAsia"/>
          <w:sz w:val="21"/>
          <w:szCs w:val="21"/>
        </w:rPr>
        <w:t>.</w:t>
      </w:r>
      <w:bookmarkEnd w:id="0"/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2B1C4E">
        <w:rPr>
          <w:rFonts w:ascii="Times New Roman" w:hAnsi="Times New Roman" w:cs="Times New Roman" w:hint="eastAsia"/>
          <w:sz w:val="21"/>
          <w:szCs w:val="21"/>
        </w:rPr>
        <w:t>(</w:t>
      </w:r>
      <w:r w:rsidRPr="002B1C4E">
        <w:rPr>
          <w:rFonts w:ascii="Times New Roman" w:hAnsi="Times New Roman" w:cs="Times New Roman" w:hint="eastAsia"/>
          <w:b/>
          <w:bCs/>
          <w:sz w:val="21"/>
          <w:szCs w:val="21"/>
        </w:rPr>
        <w:t>C-D</w:t>
      </w:r>
      <w:r>
        <w:rPr>
          <w:rFonts w:ascii="Times New Roman" w:hAnsi="Times New Roman" w:cs="Times New Roman" w:hint="eastAsia"/>
          <w:sz w:val="21"/>
          <w:szCs w:val="21"/>
        </w:rPr>
        <w:t xml:space="preserve">) </w:t>
      </w:r>
      <w:r w:rsidRPr="00B67E08">
        <w:rPr>
          <w:rFonts w:ascii="Times New Roman" w:hAnsi="Times New Roman" w:cs="Times New Roman"/>
          <w:sz w:val="21"/>
          <w:szCs w:val="21"/>
        </w:rPr>
        <w:t xml:space="preserve">Analysis of biological processes in protein-interacting genes with </w:t>
      </w:r>
      <w:r w:rsidRPr="00BC2EAB">
        <w:rPr>
          <w:rFonts w:ascii="Times New Roman" w:hAnsi="Times New Roman" w:cs="Times New Roman"/>
          <w:i/>
          <w:iCs/>
          <w:sz w:val="21"/>
          <w:szCs w:val="21"/>
        </w:rPr>
        <w:t>E2F2</w:t>
      </w:r>
      <w:r w:rsidRPr="00B67E08">
        <w:rPr>
          <w:rFonts w:ascii="Times New Roman" w:hAnsi="Times New Roman" w:cs="Times New Roman"/>
          <w:sz w:val="21"/>
          <w:szCs w:val="21"/>
        </w:rPr>
        <w:t xml:space="preserve"> and </w:t>
      </w:r>
      <w:r w:rsidRPr="00BC2EAB">
        <w:rPr>
          <w:rFonts w:ascii="Times New Roman" w:hAnsi="Times New Roman" w:cs="Times New Roman"/>
          <w:i/>
          <w:iCs/>
          <w:sz w:val="21"/>
          <w:szCs w:val="21"/>
        </w:rPr>
        <w:t>MYBL2</w:t>
      </w:r>
      <w:r w:rsidRPr="00B67E08">
        <w:rPr>
          <w:rFonts w:ascii="Times New Roman" w:hAnsi="Times New Roman" w:cs="Times New Roman"/>
          <w:sz w:val="21"/>
          <w:szCs w:val="21"/>
        </w:rPr>
        <w:t>.</w:t>
      </w:r>
    </w:p>
    <w:sectPr w:rsidR="00A02F33" w:rsidRPr="00C64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C7647" w14:textId="77777777" w:rsidR="007C4BFB" w:rsidRDefault="007C4BFB" w:rsidP="00C645C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0C33B3D" w14:textId="77777777" w:rsidR="007C4BFB" w:rsidRDefault="007C4BFB" w:rsidP="00C645C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1F37BB" w14:textId="77777777" w:rsidR="007C4BFB" w:rsidRDefault="007C4BFB" w:rsidP="00C645C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AD66B25" w14:textId="77777777" w:rsidR="007C4BFB" w:rsidRDefault="007C4BFB" w:rsidP="00C645C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18C"/>
    <w:rsid w:val="00131B71"/>
    <w:rsid w:val="002B1C4E"/>
    <w:rsid w:val="002D1358"/>
    <w:rsid w:val="00385599"/>
    <w:rsid w:val="00597A88"/>
    <w:rsid w:val="00625453"/>
    <w:rsid w:val="006C4B07"/>
    <w:rsid w:val="007C4BFB"/>
    <w:rsid w:val="00840D1C"/>
    <w:rsid w:val="008B318C"/>
    <w:rsid w:val="00A02F33"/>
    <w:rsid w:val="00C645CC"/>
    <w:rsid w:val="00D543AB"/>
    <w:rsid w:val="00E6264D"/>
    <w:rsid w:val="00F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BFAEC1F"/>
  <w14:defaultImageDpi w14:val="32767"/>
  <w15:chartTrackingRefBased/>
  <w15:docId w15:val="{0EC559BA-9EEF-46D7-9AF3-585760764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5CC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B318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31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318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318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318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318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318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318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318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B318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B31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B31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B318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B318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B318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B318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B318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B318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B318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B31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318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B31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B31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B31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B318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B318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B31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B318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B318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645C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645C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645C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645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焦</dc:creator>
  <cp:keywords/>
  <dc:description/>
  <cp:lastModifiedBy>鹏 焦</cp:lastModifiedBy>
  <cp:revision>4</cp:revision>
  <dcterms:created xsi:type="dcterms:W3CDTF">2025-04-01T05:28:00Z</dcterms:created>
  <dcterms:modified xsi:type="dcterms:W3CDTF">2025-04-15T02:26:00Z</dcterms:modified>
</cp:coreProperties>
</file>