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B833" w14:textId="77777777" w:rsidR="00FE3433" w:rsidRPr="003F1E4E" w:rsidRDefault="00FE3433" w:rsidP="00FE3433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F1E4E">
        <w:rPr>
          <w:rFonts w:ascii="Times New Roman" w:hAnsi="Times New Roman" w:cs="Times New Roman"/>
          <w:b/>
          <w:bCs/>
          <w:sz w:val="20"/>
          <w:szCs w:val="20"/>
        </w:rPr>
        <w:t>Suppl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3F1E4E">
        <w:rPr>
          <w:rFonts w:ascii="Times New Roman" w:hAnsi="Times New Roman" w:cs="Times New Roman"/>
          <w:b/>
          <w:bCs/>
          <w:sz w:val="20"/>
          <w:szCs w:val="20"/>
        </w:rPr>
        <w:t xml:space="preserve"> Table 1: Univariate logistic regression analysis for risk of overall anastomotic complications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2"/>
        <w:gridCol w:w="2100"/>
        <w:gridCol w:w="1648"/>
      </w:tblGrid>
      <w:tr w:rsidR="00FE3433" w:rsidRPr="003D7202" w14:paraId="203815CC" w14:textId="77777777" w:rsidTr="0061548B">
        <w:trPr>
          <w:trHeight w:val="267"/>
        </w:trPr>
        <w:tc>
          <w:tcPr>
            <w:tcW w:w="5152" w:type="dxa"/>
          </w:tcPr>
          <w:p w14:paraId="50E8486E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2100" w:type="dxa"/>
          </w:tcPr>
          <w:p w14:paraId="7A2F7DDF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Odd’s ratio</w:t>
            </w:r>
          </w:p>
        </w:tc>
        <w:tc>
          <w:tcPr>
            <w:tcW w:w="1648" w:type="dxa"/>
          </w:tcPr>
          <w:p w14:paraId="0AFCD305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FE3433" w:rsidRPr="003D7202" w14:paraId="69E378C9" w14:textId="77777777" w:rsidTr="0061548B">
        <w:trPr>
          <w:trHeight w:val="267"/>
        </w:trPr>
        <w:tc>
          <w:tcPr>
            <w:tcW w:w="5152" w:type="dxa"/>
          </w:tcPr>
          <w:p w14:paraId="22A908AE" w14:textId="77777777" w:rsidR="00FE3433" w:rsidRPr="003D7202" w:rsidRDefault="00FE3433" w:rsidP="0061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2100" w:type="dxa"/>
          </w:tcPr>
          <w:p w14:paraId="49BEBF52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(0.88-1.004)</w:t>
            </w:r>
          </w:p>
        </w:tc>
        <w:tc>
          <w:tcPr>
            <w:tcW w:w="1648" w:type="dxa"/>
          </w:tcPr>
          <w:p w14:paraId="35BE8AE6" w14:textId="77777777" w:rsidR="00FE3433" w:rsidRPr="003D7202" w:rsidRDefault="00FE3433" w:rsidP="0061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0.07</w:t>
            </w:r>
          </w:p>
        </w:tc>
      </w:tr>
      <w:tr w:rsidR="00FE3433" w:rsidRPr="003D7202" w14:paraId="0ACFB9BA" w14:textId="77777777" w:rsidTr="0061548B">
        <w:trPr>
          <w:trHeight w:val="267"/>
        </w:trPr>
        <w:tc>
          <w:tcPr>
            <w:tcW w:w="5152" w:type="dxa"/>
          </w:tcPr>
          <w:p w14:paraId="569DB20D" w14:textId="77777777" w:rsidR="00FE3433" w:rsidRPr="003D7202" w:rsidRDefault="00FE3433" w:rsidP="0061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100" w:type="dxa"/>
          </w:tcPr>
          <w:p w14:paraId="7AC4804D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(0.08-3.7)</w:t>
            </w:r>
          </w:p>
        </w:tc>
        <w:tc>
          <w:tcPr>
            <w:tcW w:w="1648" w:type="dxa"/>
          </w:tcPr>
          <w:p w14:paraId="5F7AF32C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</w:tr>
      <w:tr w:rsidR="00FE3433" w:rsidRPr="003D7202" w14:paraId="22B13064" w14:textId="77777777" w:rsidTr="0061548B">
        <w:trPr>
          <w:trHeight w:val="275"/>
        </w:trPr>
        <w:tc>
          <w:tcPr>
            <w:tcW w:w="5152" w:type="dxa"/>
          </w:tcPr>
          <w:p w14:paraId="5E14C6C5" w14:textId="77777777" w:rsidR="00FE3433" w:rsidRPr="003D7202" w:rsidRDefault="00FE3433" w:rsidP="0061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Comorbidities</w:t>
            </w:r>
          </w:p>
        </w:tc>
        <w:tc>
          <w:tcPr>
            <w:tcW w:w="2100" w:type="dxa"/>
          </w:tcPr>
          <w:p w14:paraId="5E1A683A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(0.02-1.69)</w:t>
            </w:r>
          </w:p>
        </w:tc>
        <w:tc>
          <w:tcPr>
            <w:tcW w:w="1648" w:type="dxa"/>
          </w:tcPr>
          <w:p w14:paraId="361D7228" w14:textId="77777777" w:rsidR="00FE3433" w:rsidRPr="002334D9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4D9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</w:tr>
      <w:tr w:rsidR="00FE3433" w:rsidRPr="003D7202" w14:paraId="7155E5C6" w14:textId="77777777" w:rsidTr="0061548B">
        <w:trPr>
          <w:trHeight w:val="267"/>
        </w:trPr>
        <w:tc>
          <w:tcPr>
            <w:tcW w:w="5152" w:type="dxa"/>
          </w:tcPr>
          <w:p w14:paraId="029A273A" w14:textId="77777777" w:rsidR="00FE3433" w:rsidRPr="003D7202" w:rsidRDefault="00FE3433" w:rsidP="0061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Smoking</w:t>
            </w:r>
          </w:p>
        </w:tc>
        <w:tc>
          <w:tcPr>
            <w:tcW w:w="2100" w:type="dxa"/>
          </w:tcPr>
          <w:p w14:paraId="6EDF86B4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(0-NR)</w:t>
            </w:r>
          </w:p>
        </w:tc>
        <w:tc>
          <w:tcPr>
            <w:tcW w:w="1648" w:type="dxa"/>
          </w:tcPr>
          <w:p w14:paraId="103F8ECC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</w:tr>
      <w:tr w:rsidR="00FE3433" w:rsidRPr="003D7202" w14:paraId="62852C1F" w14:textId="77777777" w:rsidTr="0061548B">
        <w:trPr>
          <w:trHeight w:val="267"/>
        </w:trPr>
        <w:tc>
          <w:tcPr>
            <w:tcW w:w="5152" w:type="dxa"/>
          </w:tcPr>
          <w:p w14:paraId="075CC994" w14:textId="77777777" w:rsidR="00FE3433" w:rsidRPr="003D7202" w:rsidRDefault="00FE3433" w:rsidP="0061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Anaemia</w:t>
            </w:r>
          </w:p>
        </w:tc>
        <w:tc>
          <w:tcPr>
            <w:tcW w:w="2100" w:type="dxa"/>
          </w:tcPr>
          <w:p w14:paraId="0DADF4EE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(0.12-0.43)</w:t>
            </w:r>
          </w:p>
        </w:tc>
        <w:tc>
          <w:tcPr>
            <w:tcW w:w="1648" w:type="dxa"/>
          </w:tcPr>
          <w:p w14:paraId="659A10D8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</w:tr>
      <w:tr w:rsidR="00FE3433" w:rsidRPr="003D7202" w14:paraId="0EFA0294" w14:textId="77777777" w:rsidTr="0061548B">
        <w:trPr>
          <w:trHeight w:val="267"/>
        </w:trPr>
        <w:tc>
          <w:tcPr>
            <w:tcW w:w="5152" w:type="dxa"/>
          </w:tcPr>
          <w:p w14:paraId="29FA928E" w14:textId="77777777" w:rsidR="00FE3433" w:rsidRPr="003D7202" w:rsidRDefault="00FE3433" w:rsidP="0061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Hypoalbuminemia</w:t>
            </w:r>
          </w:p>
        </w:tc>
        <w:tc>
          <w:tcPr>
            <w:tcW w:w="2100" w:type="dxa"/>
          </w:tcPr>
          <w:p w14:paraId="0CD51DA4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(0.03-5.27)</w:t>
            </w:r>
          </w:p>
        </w:tc>
        <w:tc>
          <w:tcPr>
            <w:tcW w:w="1648" w:type="dxa"/>
          </w:tcPr>
          <w:p w14:paraId="66DEDE10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</w:tr>
      <w:tr w:rsidR="00FE3433" w:rsidRPr="003D7202" w14:paraId="14A3B99F" w14:textId="77777777" w:rsidTr="0061548B">
        <w:trPr>
          <w:trHeight w:val="267"/>
        </w:trPr>
        <w:tc>
          <w:tcPr>
            <w:tcW w:w="5152" w:type="dxa"/>
          </w:tcPr>
          <w:p w14:paraId="2841976C" w14:textId="77777777" w:rsidR="00FE3433" w:rsidRPr="003D7202" w:rsidRDefault="00FE3433" w:rsidP="0061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Neoadjuvant therapy type (NACRT vs NACRT)</w:t>
            </w:r>
          </w:p>
        </w:tc>
        <w:tc>
          <w:tcPr>
            <w:tcW w:w="2100" w:type="dxa"/>
          </w:tcPr>
          <w:p w14:paraId="775AD1CA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4.54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(0.7-28.6)</w:t>
            </w:r>
          </w:p>
        </w:tc>
        <w:tc>
          <w:tcPr>
            <w:tcW w:w="1648" w:type="dxa"/>
          </w:tcPr>
          <w:p w14:paraId="722F1E21" w14:textId="77777777" w:rsidR="00FE3433" w:rsidRPr="003D7202" w:rsidRDefault="00FE3433" w:rsidP="0061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0.10</w:t>
            </w:r>
          </w:p>
        </w:tc>
      </w:tr>
      <w:tr w:rsidR="00FE3433" w:rsidRPr="003D7202" w14:paraId="3ACDA82F" w14:textId="77777777" w:rsidTr="0061548B">
        <w:trPr>
          <w:trHeight w:val="804"/>
        </w:trPr>
        <w:tc>
          <w:tcPr>
            <w:tcW w:w="5152" w:type="dxa"/>
          </w:tcPr>
          <w:p w14:paraId="6814D64F" w14:textId="77777777" w:rsidR="00FE3433" w:rsidRPr="003D7202" w:rsidRDefault="00FE3433" w:rsidP="0061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Tumor</w:t>
            </w:r>
            <w:proofErr w:type="spellEnd"/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location </w:t>
            </w:r>
          </w:p>
          <w:p w14:paraId="026E94D5" w14:textId="77777777" w:rsidR="00FE3433" w:rsidRPr="003D7202" w:rsidRDefault="00FE3433" w:rsidP="006154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Antro-pyloric vs Diffuse</w:t>
            </w:r>
          </w:p>
          <w:p w14:paraId="675053B8" w14:textId="77777777" w:rsidR="00FE3433" w:rsidRPr="003D7202" w:rsidRDefault="00FE3433" w:rsidP="006154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GEJ vs Diffuse</w:t>
            </w:r>
          </w:p>
        </w:tc>
        <w:tc>
          <w:tcPr>
            <w:tcW w:w="2100" w:type="dxa"/>
          </w:tcPr>
          <w:p w14:paraId="0FA8975C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1C362E9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  <w:p w14:paraId="4FB67137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1648" w:type="dxa"/>
          </w:tcPr>
          <w:p w14:paraId="25222C64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  <w:p w14:paraId="2B0DB0E7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  <w:p w14:paraId="474846B7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</w:tr>
      <w:tr w:rsidR="00FE3433" w:rsidRPr="003D7202" w14:paraId="68733036" w14:textId="77777777" w:rsidTr="0061548B">
        <w:trPr>
          <w:trHeight w:val="804"/>
        </w:trPr>
        <w:tc>
          <w:tcPr>
            <w:tcW w:w="5152" w:type="dxa"/>
          </w:tcPr>
          <w:p w14:paraId="7EB9D468" w14:textId="77777777" w:rsidR="00FE3433" w:rsidRPr="003D7202" w:rsidRDefault="00FE3433" w:rsidP="0061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Type of gastrectomy</w:t>
            </w:r>
          </w:p>
          <w:p w14:paraId="3A16A8F8" w14:textId="77777777" w:rsidR="00FE3433" w:rsidRPr="003D7202" w:rsidRDefault="00FE3433" w:rsidP="006154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Distal vs Total</w:t>
            </w:r>
          </w:p>
          <w:p w14:paraId="125D106E" w14:textId="77777777" w:rsidR="00FE3433" w:rsidRPr="003D7202" w:rsidRDefault="00FE3433" w:rsidP="006154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Proximal vs Total</w:t>
            </w:r>
          </w:p>
        </w:tc>
        <w:tc>
          <w:tcPr>
            <w:tcW w:w="2100" w:type="dxa"/>
          </w:tcPr>
          <w:p w14:paraId="174C19BD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D842FF7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 (0-NR)</w:t>
            </w:r>
          </w:p>
          <w:p w14:paraId="3330FB6F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(0.07-3.5)</w:t>
            </w:r>
          </w:p>
        </w:tc>
        <w:tc>
          <w:tcPr>
            <w:tcW w:w="1648" w:type="dxa"/>
          </w:tcPr>
          <w:p w14:paraId="792AAFF5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  <w:p w14:paraId="75AD33A6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  <w:p w14:paraId="10A36C02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</w:tr>
      <w:tr w:rsidR="00FE3433" w:rsidRPr="003D7202" w14:paraId="53336CDE" w14:textId="77777777" w:rsidTr="0061548B">
        <w:trPr>
          <w:trHeight w:val="1066"/>
        </w:trPr>
        <w:tc>
          <w:tcPr>
            <w:tcW w:w="5152" w:type="dxa"/>
          </w:tcPr>
          <w:p w14:paraId="260D7D42" w14:textId="77777777" w:rsidR="00FE3433" w:rsidRPr="003D7202" w:rsidRDefault="00FE3433" w:rsidP="0061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Type of reconstruction</w:t>
            </w:r>
          </w:p>
          <w:p w14:paraId="6E8B0731" w14:textId="77777777" w:rsidR="00FE3433" w:rsidRPr="003D7202" w:rsidRDefault="00FE3433" w:rsidP="0061548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 xml:space="preserve">RYEJ vs </w:t>
            </w:r>
            <w:proofErr w:type="spellStart"/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Billroth</w:t>
            </w:r>
            <w:proofErr w:type="spellEnd"/>
            <w:r w:rsidRPr="003D7202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14:paraId="669FE82C" w14:textId="77777777" w:rsidR="00FE3433" w:rsidRPr="003D7202" w:rsidRDefault="00FE3433" w:rsidP="0061548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 xml:space="preserve">RYGJ vs </w:t>
            </w:r>
            <w:proofErr w:type="spellStart"/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Billroth</w:t>
            </w:r>
            <w:proofErr w:type="spellEnd"/>
            <w:r w:rsidRPr="003D7202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14:paraId="1F9AC61D" w14:textId="77777777" w:rsidR="00FE3433" w:rsidRPr="003D7202" w:rsidRDefault="00FE3433" w:rsidP="0061548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 xml:space="preserve">EGA vs </w:t>
            </w:r>
            <w:proofErr w:type="spellStart"/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Billroth</w:t>
            </w:r>
            <w:proofErr w:type="spellEnd"/>
            <w:r w:rsidRPr="003D7202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2100" w:type="dxa"/>
          </w:tcPr>
          <w:p w14:paraId="0FAF101E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A0A109C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(0-NR)</w:t>
            </w:r>
          </w:p>
          <w:p w14:paraId="7F2C15F9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(0-NR)</w:t>
            </w:r>
          </w:p>
          <w:p w14:paraId="5953E179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(0.11-5.49)</w:t>
            </w:r>
          </w:p>
        </w:tc>
        <w:tc>
          <w:tcPr>
            <w:tcW w:w="1648" w:type="dxa"/>
          </w:tcPr>
          <w:p w14:paraId="01FDCE14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  <w:p w14:paraId="00D7970F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  <w:p w14:paraId="69CAB9FF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  <w:p w14:paraId="214E482B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</w:tr>
      <w:tr w:rsidR="00FE3433" w:rsidRPr="003D7202" w14:paraId="281BEB5F" w14:textId="77777777" w:rsidTr="0061548B">
        <w:trPr>
          <w:trHeight w:val="323"/>
        </w:trPr>
        <w:tc>
          <w:tcPr>
            <w:tcW w:w="5152" w:type="dxa"/>
          </w:tcPr>
          <w:p w14:paraId="76E452EB" w14:textId="77777777" w:rsidR="00FE3433" w:rsidRPr="003D7202" w:rsidRDefault="00FE3433" w:rsidP="0061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Technique of Anastomosis </w:t>
            </w:r>
          </w:p>
          <w:p w14:paraId="304DEC25" w14:textId="77777777" w:rsidR="00FE3433" w:rsidRPr="003D7202" w:rsidRDefault="00FE3433" w:rsidP="0061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(Handsewn vs Stapled)</w:t>
            </w:r>
          </w:p>
        </w:tc>
        <w:tc>
          <w:tcPr>
            <w:tcW w:w="2100" w:type="dxa"/>
          </w:tcPr>
          <w:p w14:paraId="38691B23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(0.04-1.56)</w:t>
            </w:r>
          </w:p>
        </w:tc>
        <w:tc>
          <w:tcPr>
            <w:tcW w:w="1648" w:type="dxa"/>
          </w:tcPr>
          <w:p w14:paraId="3342E36F" w14:textId="77777777" w:rsidR="00FE3433" w:rsidRPr="002334D9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4D9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E3433" w:rsidRPr="003D7202" w14:paraId="56E43B9C" w14:textId="77777777" w:rsidTr="0061548B">
        <w:trPr>
          <w:trHeight w:val="267"/>
        </w:trPr>
        <w:tc>
          <w:tcPr>
            <w:tcW w:w="5152" w:type="dxa"/>
          </w:tcPr>
          <w:p w14:paraId="52217161" w14:textId="77777777" w:rsidR="00FE3433" w:rsidRPr="003D7202" w:rsidRDefault="00FE3433" w:rsidP="0061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Combined organ resection </w:t>
            </w: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(No vs Yes)</w:t>
            </w:r>
          </w:p>
        </w:tc>
        <w:tc>
          <w:tcPr>
            <w:tcW w:w="2100" w:type="dxa"/>
          </w:tcPr>
          <w:p w14:paraId="68077638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(0.04-2.25)</w:t>
            </w:r>
          </w:p>
        </w:tc>
        <w:tc>
          <w:tcPr>
            <w:tcW w:w="1648" w:type="dxa"/>
          </w:tcPr>
          <w:p w14:paraId="014F3656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</w:tr>
      <w:tr w:rsidR="00FE3433" w:rsidRPr="003D7202" w14:paraId="5EBC1022" w14:textId="77777777" w:rsidTr="0061548B">
        <w:trPr>
          <w:trHeight w:val="275"/>
        </w:trPr>
        <w:tc>
          <w:tcPr>
            <w:tcW w:w="5152" w:type="dxa"/>
          </w:tcPr>
          <w:p w14:paraId="0CCFBC9F" w14:textId="77777777" w:rsidR="00FE3433" w:rsidRPr="003D7202" w:rsidRDefault="00FE3433" w:rsidP="0061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Histopathology </w:t>
            </w: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(non-signet vs signet ring)</w:t>
            </w:r>
          </w:p>
        </w:tc>
        <w:tc>
          <w:tcPr>
            <w:tcW w:w="2100" w:type="dxa"/>
          </w:tcPr>
          <w:p w14:paraId="1883E2C0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(0.12-12.04)</w:t>
            </w:r>
          </w:p>
        </w:tc>
        <w:tc>
          <w:tcPr>
            <w:tcW w:w="1648" w:type="dxa"/>
          </w:tcPr>
          <w:p w14:paraId="169EA210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FE3433" w:rsidRPr="003D7202" w14:paraId="0CD258EC" w14:textId="77777777" w:rsidTr="0061548B">
        <w:trPr>
          <w:trHeight w:val="267"/>
        </w:trPr>
        <w:tc>
          <w:tcPr>
            <w:tcW w:w="5152" w:type="dxa"/>
          </w:tcPr>
          <w:p w14:paraId="6FC3DDC3" w14:textId="77777777" w:rsidR="00FE3433" w:rsidRPr="003D7202" w:rsidRDefault="00FE3433" w:rsidP="0061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Pathological T-stage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(T3/4 vsT1/2)</w:t>
            </w:r>
          </w:p>
        </w:tc>
        <w:tc>
          <w:tcPr>
            <w:tcW w:w="2100" w:type="dxa"/>
          </w:tcPr>
          <w:p w14:paraId="481F73E1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1.71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(1.12-2.4)</w:t>
            </w:r>
          </w:p>
        </w:tc>
        <w:tc>
          <w:tcPr>
            <w:tcW w:w="1648" w:type="dxa"/>
          </w:tcPr>
          <w:p w14:paraId="79AD6A42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</w:tr>
      <w:tr w:rsidR="00FE3433" w:rsidRPr="003D7202" w14:paraId="5D5FB416" w14:textId="77777777" w:rsidTr="0061548B">
        <w:trPr>
          <w:trHeight w:val="275"/>
        </w:trPr>
        <w:tc>
          <w:tcPr>
            <w:tcW w:w="5152" w:type="dxa"/>
          </w:tcPr>
          <w:p w14:paraId="7CA9FB6C" w14:textId="77777777" w:rsidR="00FE3433" w:rsidRPr="003D7202" w:rsidRDefault="00FE3433" w:rsidP="0061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Pathological N-stage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(positive vs negative)</w:t>
            </w:r>
          </w:p>
        </w:tc>
        <w:tc>
          <w:tcPr>
            <w:tcW w:w="2100" w:type="dxa"/>
          </w:tcPr>
          <w:p w14:paraId="201F4616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1.13(0.18-7.70)</w:t>
            </w:r>
          </w:p>
        </w:tc>
        <w:tc>
          <w:tcPr>
            <w:tcW w:w="1648" w:type="dxa"/>
          </w:tcPr>
          <w:p w14:paraId="6AD08A8A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</w:tr>
      <w:tr w:rsidR="00FE3433" w:rsidRPr="003D7202" w14:paraId="71DB7533" w14:textId="77777777" w:rsidTr="0061548B">
        <w:trPr>
          <w:trHeight w:val="267"/>
        </w:trPr>
        <w:tc>
          <w:tcPr>
            <w:tcW w:w="5152" w:type="dxa"/>
          </w:tcPr>
          <w:p w14:paraId="3B8C95D2" w14:textId="77777777" w:rsidR="00FE3433" w:rsidRPr="003D7202" w:rsidRDefault="00FE3433" w:rsidP="0061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Margin status </w:t>
            </w: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(Positive vs negative)</w:t>
            </w:r>
          </w:p>
        </w:tc>
        <w:tc>
          <w:tcPr>
            <w:tcW w:w="2100" w:type="dxa"/>
          </w:tcPr>
          <w:p w14:paraId="1B5C6D5C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2.20(0.19-2.50)</w:t>
            </w:r>
          </w:p>
        </w:tc>
        <w:tc>
          <w:tcPr>
            <w:tcW w:w="1648" w:type="dxa"/>
          </w:tcPr>
          <w:p w14:paraId="43DC349E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</w:tr>
      <w:tr w:rsidR="00FE3433" w:rsidRPr="003D7202" w14:paraId="7A92B476" w14:textId="77777777" w:rsidTr="0061548B">
        <w:trPr>
          <w:trHeight w:val="267"/>
        </w:trPr>
        <w:tc>
          <w:tcPr>
            <w:tcW w:w="5152" w:type="dxa"/>
          </w:tcPr>
          <w:p w14:paraId="0B2C23A3" w14:textId="77777777" w:rsidR="00FE3433" w:rsidRPr="003D7202" w:rsidRDefault="00FE3433" w:rsidP="0061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Adjuvant therapy </w:t>
            </w:r>
            <w:r w:rsidRPr="003D7202">
              <w:rPr>
                <w:rFonts w:ascii="Times New Roman" w:hAnsi="Times New Roman" w:cs="Times New Roman"/>
                <w:sz w:val="20"/>
                <w:szCs w:val="20"/>
              </w:rPr>
              <w:t>(yes vs no)</w:t>
            </w:r>
          </w:p>
        </w:tc>
        <w:tc>
          <w:tcPr>
            <w:tcW w:w="2100" w:type="dxa"/>
          </w:tcPr>
          <w:p w14:paraId="375FCC4D" w14:textId="77777777" w:rsidR="00FE3433" w:rsidRPr="003D7202" w:rsidRDefault="00FE3433" w:rsidP="0061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0.18(0.02-1.431.)</w:t>
            </w:r>
          </w:p>
        </w:tc>
        <w:tc>
          <w:tcPr>
            <w:tcW w:w="1648" w:type="dxa"/>
          </w:tcPr>
          <w:p w14:paraId="712D86A1" w14:textId="77777777" w:rsidR="00FE3433" w:rsidRPr="003D7202" w:rsidRDefault="00FE3433" w:rsidP="0061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0.10</w:t>
            </w:r>
          </w:p>
        </w:tc>
      </w:tr>
    </w:tbl>
    <w:p w14:paraId="69221B4F" w14:textId="77777777" w:rsidR="00FE3433" w:rsidRDefault="00FE3433" w:rsidP="00FE3433">
      <w:pPr>
        <w:pStyle w:val="Caption"/>
        <w:rPr>
          <w:rFonts w:ascii="Times New Roman" w:hAnsi="Times New Roman" w:cs="Times New Roman"/>
          <w:i w:val="0"/>
          <w:iCs w:val="0"/>
          <w:color w:val="auto"/>
        </w:rPr>
      </w:pPr>
      <w:r w:rsidRPr="00641D33">
        <w:rPr>
          <w:rFonts w:ascii="Times New Roman" w:hAnsi="Times New Roman" w:cs="Times New Roman"/>
          <w:i w:val="0"/>
          <w:iCs w:val="0"/>
          <w:color w:val="auto"/>
        </w:rPr>
        <w:t>GEJ-Gastroesophageal junction; RYEJ-Roux-en-Y-</w:t>
      </w:r>
      <w:proofErr w:type="spellStart"/>
      <w:r w:rsidRPr="00641D33">
        <w:rPr>
          <w:rFonts w:ascii="Times New Roman" w:hAnsi="Times New Roman" w:cs="Times New Roman"/>
          <w:i w:val="0"/>
          <w:iCs w:val="0"/>
          <w:color w:val="auto"/>
        </w:rPr>
        <w:t>esophagojejunostomy</w:t>
      </w:r>
      <w:proofErr w:type="spellEnd"/>
      <w:r w:rsidRPr="00641D33">
        <w:rPr>
          <w:rFonts w:ascii="Times New Roman" w:hAnsi="Times New Roman" w:cs="Times New Roman"/>
          <w:i w:val="0"/>
          <w:iCs w:val="0"/>
          <w:color w:val="auto"/>
        </w:rPr>
        <w:t>; RYGJ-Roux-en-Y-gastrojejunostomy; EGA-Esophagogastric anastomosis</w:t>
      </w:r>
      <w:r>
        <w:rPr>
          <w:rFonts w:ascii="Times New Roman" w:hAnsi="Times New Roman" w:cs="Times New Roman"/>
          <w:i w:val="0"/>
          <w:iCs w:val="0"/>
          <w:color w:val="auto"/>
        </w:rPr>
        <w:t>.</w:t>
      </w:r>
    </w:p>
    <w:p w14:paraId="0293B153" w14:textId="77777777" w:rsidR="00B373DD" w:rsidRDefault="00B373DD"/>
    <w:sectPr w:rsidR="00B37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50100"/>
    <w:multiLevelType w:val="hybridMultilevel"/>
    <w:tmpl w:val="C400CD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E4828"/>
    <w:multiLevelType w:val="hybridMultilevel"/>
    <w:tmpl w:val="D214D1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36680"/>
    <w:multiLevelType w:val="hybridMultilevel"/>
    <w:tmpl w:val="F0B045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602219">
    <w:abstractNumId w:val="0"/>
  </w:num>
  <w:num w:numId="2" w16cid:durableId="1502695114">
    <w:abstractNumId w:val="1"/>
  </w:num>
  <w:num w:numId="3" w16cid:durableId="409549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8B"/>
    <w:rsid w:val="00054A8B"/>
    <w:rsid w:val="0020049E"/>
    <w:rsid w:val="0037473B"/>
    <w:rsid w:val="00B373DD"/>
    <w:rsid w:val="00E06586"/>
    <w:rsid w:val="00FE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7564A"/>
  <w15:chartTrackingRefBased/>
  <w15:docId w15:val="{FD0B63AC-84C5-45C4-8FB8-9BA0F36A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33"/>
  </w:style>
  <w:style w:type="paragraph" w:styleId="Heading1">
    <w:name w:val="heading 1"/>
    <w:basedOn w:val="Normal"/>
    <w:next w:val="Normal"/>
    <w:link w:val="Heading1Char"/>
    <w:uiPriority w:val="9"/>
    <w:qFormat/>
    <w:rsid w:val="00054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A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A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A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A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A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A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A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A8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E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E343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1086</Characters>
  <Application>Microsoft Office Word</Application>
  <DocSecurity>0</DocSecurity>
  <Lines>120</Lines>
  <Paragraphs>107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Shagun Misra</dc:creator>
  <cp:keywords/>
  <dc:description/>
  <cp:lastModifiedBy>Shagun Misra</cp:lastModifiedBy>
  <cp:revision>2</cp:revision>
  <dcterms:created xsi:type="dcterms:W3CDTF">2025-04-23T16:26:00Z</dcterms:created>
  <dcterms:modified xsi:type="dcterms:W3CDTF">2025-04-23T16:26:00Z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ce00c22ed532c604b954e9d23865e4f37fc181fb6eb55ee120f7f64c89379b7a</vt:lpwstr>
  </property>
</Properties>
</file>